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博斯坦镇长安村人居环境整治项目支出绩效评价报告</w:t>
      </w:r>
    </w:p>
    <w:p>
      <w:pPr>
        <w:pStyle w:val="3"/>
        <w:ind w:firstLine="640"/>
        <w:rPr>
          <w:color w:val="auto"/>
          <w:highlight w:val="none"/>
        </w:rPr>
      </w:pPr>
      <w:r>
        <w:rPr>
          <w:rFonts w:hint="eastAsia"/>
          <w:color w:val="auto"/>
          <w:highlight w:val="none"/>
        </w:rPr>
        <w:t>一、基本情况</w:t>
      </w:r>
    </w:p>
    <w:p>
      <w:pPr>
        <w:pStyle w:val="4"/>
        <w:ind w:firstLine="643"/>
        <w:rPr>
          <w:color w:val="auto"/>
          <w:highlight w:val="none"/>
        </w:rPr>
      </w:pPr>
      <w:r>
        <w:rPr>
          <w:rFonts w:hint="eastAsia"/>
          <w:color w:val="auto"/>
          <w:highlight w:val="none"/>
        </w:rPr>
        <w:t>（一）项目概况</w:t>
      </w:r>
      <w:bookmarkStart w:id="18" w:name="_GoBack"/>
      <w:bookmarkEnd w:id="18"/>
    </w:p>
    <w:p>
      <w:pPr>
        <w:pStyle w:val="5"/>
        <w:ind w:firstLine="562"/>
        <w:rPr>
          <w:color w:val="auto"/>
          <w:highlight w:val="none"/>
        </w:rPr>
      </w:pPr>
      <w:r>
        <w:rPr>
          <w:rFonts w:hint="eastAsia"/>
          <w:color w:val="auto"/>
          <w:highlight w:val="none"/>
        </w:rPr>
        <w:t>1.项目背景</w:t>
      </w:r>
    </w:p>
    <w:p>
      <w:pPr>
        <w:pStyle w:val="4"/>
        <w:ind w:firstLine="643"/>
        <w:rPr>
          <w:rFonts w:hint="default" w:eastAsia="仿宋"/>
          <w:b w:val="0"/>
          <w:bCs w:val="0"/>
          <w:color w:val="auto"/>
          <w:highlight w:val="none"/>
          <w:lang w:val="en-US" w:eastAsia="zh-CN"/>
        </w:rPr>
      </w:pPr>
      <w:r>
        <w:rPr>
          <w:rFonts w:hint="eastAsia" w:ascii="Times New Roman" w:hAnsi="Arial" w:eastAsia="仿宋_GB2312" w:cs="宋体"/>
          <w:b w:val="0"/>
          <w:bCs/>
          <w:color w:val="auto"/>
          <w:kern w:val="2"/>
          <w:sz w:val="28"/>
          <w:szCs w:val="24"/>
          <w:highlight w:val="none"/>
          <w:lang w:val="en-US" w:eastAsia="zh-CN" w:bidi="ar-SA"/>
        </w:rPr>
        <w:t>长安村位于博斯坦镇政府东南侧，占地面积为4.7平方公里。长安村特色种植物为红枣、杏子、甜瓜，葡萄等。长安村主要种植有红枣3500亩、杏子289亩、28亩葡萄。下辖6个村民小组，共606户2300人，其中建档立卡脱贫户27户76人。长安村作为博斯坦镇政府所在村，基础设施条件较为薄弱。人居环境整治方面任务艰巨。通过项目的实施将改善长安村环境卫生条件，为后期城镇化打好基础。并能为行政村解决困难问题，改善人居环境，创造生态宜居、美丽、净洁的人居环境打好基础。</w:t>
      </w:r>
    </w:p>
    <w:p>
      <w:pPr>
        <w:pStyle w:val="5"/>
        <w:ind w:firstLine="562"/>
        <w:rPr>
          <w:color w:val="auto"/>
          <w:highlight w:val="none"/>
        </w:rPr>
      </w:pPr>
      <w:r>
        <w:rPr>
          <w:rFonts w:hint="eastAsia"/>
          <w:color w:val="auto"/>
          <w:highlight w:val="none"/>
        </w:rPr>
        <w:t>2.主要内容</w:t>
      </w:r>
    </w:p>
    <w:p>
      <w:pPr>
        <w:ind w:firstLine="560"/>
        <w:rPr>
          <w:rFonts w:hint="eastAsia"/>
          <w:color w:val="auto"/>
          <w:highlight w:val="none"/>
          <w:lang w:val="en-US" w:eastAsia="zh-CN"/>
        </w:rPr>
      </w:pPr>
      <w:r>
        <w:rPr>
          <w:rFonts w:hint="eastAsia"/>
          <w:color w:val="auto"/>
          <w:highlight w:val="none"/>
          <w:lang w:val="en-US" w:eastAsia="zh-CN"/>
        </w:rPr>
        <w:t>项目名称：博斯坦镇长安村人居环境整治项目</w:t>
      </w:r>
    </w:p>
    <w:p>
      <w:pPr>
        <w:ind w:firstLine="562"/>
        <w:rPr>
          <w:color w:val="auto"/>
          <w:highlight w:val="none"/>
        </w:rPr>
      </w:pPr>
      <w:r>
        <w:rPr>
          <w:rFonts w:hint="eastAsia"/>
          <w:color w:val="auto"/>
          <w:highlight w:val="none"/>
          <w:lang w:val="en-US" w:eastAsia="zh-CN"/>
        </w:rPr>
        <w:t>项目主要内容：为长安村采购8吨洒水车1辆，成本20万元。</w:t>
      </w:r>
    </w:p>
    <w:p>
      <w:pPr>
        <w:pStyle w:val="5"/>
        <w:ind w:firstLine="562"/>
        <w:rPr>
          <w:color w:val="auto"/>
          <w:highlight w:val="none"/>
        </w:rPr>
      </w:pPr>
      <w:r>
        <w:rPr>
          <w:rFonts w:hint="eastAsia"/>
          <w:color w:val="auto"/>
          <w:highlight w:val="none"/>
          <w:lang w:val="en-US" w:eastAsia="zh-CN"/>
        </w:rPr>
        <w:t>3</w:t>
      </w:r>
      <w:r>
        <w:rPr>
          <w:rFonts w:hint="eastAsia"/>
          <w:color w:val="auto"/>
          <w:highlight w:val="none"/>
        </w:rPr>
        <w:t>.实施情况</w:t>
      </w:r>
    </w:p>
    <w:p>
      <w:pPr>
        <w:ind w:firstLine="560"/>
        <w:jc w:val="left"/>
        <w:rPr>
          <w:rFonts w:hint="default" w:eastAsia="仿宋_GB2312"/>
          <w:color w:val="auto"/>
          <w:highlight w:val="none"/>
          <w:lang w:val="en-US" w:eastAsia="zh-CN"/>
        </w:rPr>
      </w:pPr>
      <w:r>
        <w:rPr>
          <w:rFonts w:hint="eastAsia"/>
          <w:color w:val="auto"/>
          <w:highlight w:val="none"/>
          <w:lang w:val="en-US" w:eastAsia="zh-CN"/>
        </w:rPr>
        <w:t>项目</w:t>
      </w:r>
      <w:r>
        <w:rPr>
          <w:color w:val="auto"/>
          <w:highlight w:val="none"/>
        </w:rPr>
        <w:t>实施主体：</w:t>
      </w:r>
      <w:r>
        <w:rPr>
          <w:rFonts w:hint="eastAsia"/>
          <w:color w:val="auto"/>
          <w:highlight w:val="none"/>
        </w:rPr>
        <w:t>托克逊县博斯坦镇长安村</w:t>
      </w:r>
    </w:p>
    <w:p>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color w:val="auto"/>
          <w:highlight w:val="none"/>
        </w:rPr>
        <w:t>。</w:t>
      </w:r>
    </w:p>
    <w:p>
      <w:pPr>
        <w:rPr>
          <w:rFonts w:hint="eastAsia"/>
          <w:color w:val="auto"/>
          <w:highlight w:val="none"/>
          <w:lang w:val="en-US" w:eastAsia="zh-CN"/>
        </w:rPr>
      </w:pPr>
      <w:r>
        <w:rPr>
          <w:rFonts w:hint="eastAsia"/>
          <w:color w:val="auto"/>
          <w:highlight w:val="none"/>
          <w:lang w:val="en-US" w:eastAsia="zh-CN"/>
        </w:rPr>
        <w:t>项目实施情况：</w:t>
      </w:r>
    </w:p>
    <w:p>
      <w:pPr>
        <w:rPr>
          <w:rFonts w:hint="eastAsia"/>
          <w:color w:val="auto"/>
          <w:highlight w:val="none"/>
          <w:lang w:val="en-US" w:eastAsia="zh-CN"/>
        </w:rPr>
      </w:pPr>
      <w:r>
        <w:rPr>
          <w:rFonts w:hint="eastAsia"/>
          <w:color w:val="auto"/>
          <w:highlight w:val="none"/>
          <w:lang w:val="en-US" w:eastAsia="zh-CN"/>
        </w:rPr>
        <w:t>1）博斯坦镇长安村采购8吨洒水车1辆，采购价19.8万元，给村内部分土路洒水，有效提高村卫生环境，进一步加强农村人居环境整治。通过洒水车采购将长安村群众所盼的人居环境差的问题进行解决，引导群众养成文明生活习惯，打造净洁、美丽、舒适的人居环境打好基础。</w:t>
      </w:r>
    </w:p>
    <w:p>
      <w:pPr>
        <w:numPr>
          <w:ilvl w:val="0"/>
          <w:numId w:val="0"/>
        </w:numPr>
        <w:ind w:firstLine="560" w:firstLineChars="200"/>
        <w:jc w:val="left"/>
        <w:rPr>
          <w:rFonts w:hint="eastAsia"/>
          <w:color w:val="auto"/>
          <w:highlight w:val="none"/>
          <w:lang w:val="en-US" w:eastAsia="zh-CN"/>
        </w:rPr>
      </w:pPr>
      <w:r>
        <w:rPr>
          <w:rFonts w:hint="eastAsia"/>
          <w:color w:val="auto"/>
          <w:highlight w:val="none"/>
          <w:lang w:val="en-US" w:eastAsia="zh-CN"/>
        </w:rPr>
        <w:t>2）化解消防救援大队离长安村距离远，难以第一时间扑灭火灾的问题，有效提高长安村火灾应急救援能力。总之通过项目的实施将有效处理生活垃圾、绿化美化环境，是促进村庄“生产发展、生活宽裕、多风文明、村容整洁、管理民主”的社会主义新农村建设人居目标的具体体现。</w:t>
      </w:r>
    </w:p>
    <w:p>
      <w:pPr>
        <w:pStyle w:val="5"/>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20</w:t>
      </w:r>
      <w:r>
        <w:rPr>
          <w:color w:val="auto"/>
          <w:highlight w:val="none"/>
        </w:rPr>
        <w:t>万元，其中财政资金</w:t>
      </w:r>
      <w:r>
        <w:rPr>
          <w:rFonts w:hint="eastAsia"/>
          <w:color w:val="auto"/>
          <w:highlight w:val="none"/>
          <w:lang w:val="en-US" w:eastAsia="zh-CN"/>
        </w:rPr>
        <w:t>20</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20</w:t>
      </w:r>
      <w:r>
        <w:rPr>
          <w:color w:val="auto"/>
          <w:highlight w:val="none"/>
        </w:rPr>
        <w:t>万元，预算资金到位率为</w:t>
      </w:r>
      <w:r>
        <w:rPr>
          <w:rFonts w:hint="eastAsia"/>
          <w:color w:val="auto"/>
          <w:highlight w:val="none"/>
          <w:lang w:val="en-US" w:eastAsia="zh-CN"/>
        </w:rPr>
        <w:t>100</w:t>
      </w:r>
      <w:r>
        <w:rPr>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pStyle w:val="5"/>
        <w:bidi w:val="0"/>
        <w:rPr>
          <w:b w:val="0"/>
          <w:bCs w:val="0"/>
          <w:color w:val="auto"/>
          <w:highlight w:val="none"/>
        </w:rPr>
      </w:pPr>
      <w:r>
        <w:rPr>
          <w:rFonts w:hint="eastAsia"/>
          <w:b w:val="0"/>
          <w:bCs w:val="0"/>
          <w:color w:val="auto"/>
          <w:highlight w:val="none"/>
          <w:lang w:val="en-US" w:eastAsia="zh-CN"/>
        </w:rPr>
        <w:t>截止</w:t>
      </w:r>
      <w:r>
        <w:rPr>
          <w:rFonts w:hint="eastAsia"/>
          <w:b w:val="0"/>
          <w:bCs w:val="0"/>
          <w:color w:val="auto"/>
          <w:highlight w:val="none"/>
          <w:lang w:val="en-US" w:eastAsia="zh-CN"/>
        </w:rPr>
        <w:t>到2023年12月31日，</w:t>
      </w:r>
      <w:r>
        <w:rPr>
          <w:rFonts w:hint="eastAsia"/>
          <w:b w:val="0"/>
          <w:bCs w:val="0"/>
          <w:color w:val="auto"/>
          <w:highlight w:val="none"/>
        </w:rPr>
        <w:t>本</w:t>
      </w:r>
      <w:r>
        <w:rPr>
          <w:rFonts w:hint="eastAsia"/>
          <w:b w:val="0"/>
          <w:bCs w:val="0"/>
          <w:color w:val="auto"/>
          <w:highlight w:val="none"/>
        </w:rPr>
        <w:t>项目实际支付资金</w:t>
      </w:r>
      <w:r>
        <w:rPr>
          <w:rFonts w:hint="eastAsia"/>
          <w:b w:val="0"/>
          <w:bCs w:val="0"/>
          <w:color w:val="auto"/>
          <w:highlight w:val="none"/>
          <w:lang w:val="en-US" w:eastAsia="zh-CN"/>
        </w:rPr>
        <w:t>19.8</w:t>
      </w:r>
      <w:r>
        <w:rPr>
          <w:rFonts w:hint="eastAsia"/>
          <w:b w:val="0"/>
          <w:bCs w:val="0"/>
          <w:color w:val="auto"/>
          <w:highlight w:val="none"/>
        </w:rPr>
        <w:t>万元，预算执行率</w:t>
      </w:r>
      <w:r>
        <w:rPr>
          <w:rFonts w:hint="eastAsia"/>
          <w:b w:val="0"/>
          <w:bCs w:val="0"/>
          <w:color w:val="auto"/>
          <w:highlight w:val="none"/>
          <w:lang w:val="en-US" w:eastAsia="zh-CN"/>
        </w:rPr>
        <w:t>99</w:t>
      </w:r>
      <w:r>
        <w:rPr>
          <w:b w:val="0"/>
          <w:bCs w:val="0"/>
          <w:color w:val="auto"/>
          <w:highlight w:val="none"/>
        </w:rPr>
        <w:t>%</w:t>
      </w:r>
      <w:r>
        <w:rPr>
          <w:rFonts w:hint="eastAsia"/>
          <w:b w:val="0"/>
          <w:bCs w:val="0"/>
          <w:color w:val="auto"/>
          <w:highlight w:val="none"/>
          <w:lang w:eastAsia="zh-CN"/>
        </w:rPr>
        <w:t>，</w:t>
      </w:r>
      <w:r>
        <w:rPr>
          <w:rFonts w:hint="eastAsia"/>
          <w:b w:val="0"/>
          <w:bCs w:val="0"/>
          <w:color w:val="auto"/>
          <w:highlight w:val="none"/>
        </w:rPr>
        <w:t>项目资金主要用于为长安村采购8吨洒水车1辆，成本</w:t>
      </w:r>
      <w:r>
        <w:rPr>
          <w:rFonts w:hint="eastAsia"/>
          <w:b w:val="0"/>
          <w:bCs w:val="0"/>
          <w:color w:val="auto"/>
          <w:highlight w:val="none"/>
          <w:lang w:val="en-US" w:eastAsia="zh-CN"/>
        </w:rPr>
        <w:t>19.8</w:t>
      </w:r>
      <w:r>
        <w:rPr>
          <w:rFonts w:hint="eastAsia"/>
          <w:b w:val="0"/>
          <w:bCs w:val="0"/>
          <w:color w:val="auto"/>
          <w:highlight w:val="none"/>
        </w:rPr>
        <w:t>万元，目前</w:t>
      </w:r>
      <w:r>
        <w:rPr>
          <w:rFonts w:hint="eastAsia"/>
          <w:b w:val="0"/>
          <w:bCs w:val="0"/>
          <w:color w:val="auto"/>
          <w:highlight w:val="none"/>
          <w:lang w:val="en-US" w:eastAsia="zh-CN"/>
        </w:rPr>
        <w:t>采购</w:t>
      </w:r>
      <w:r>
        <w:rPr>
          <w:rFonts w:hint="eastAsia"/>
          <w:b w:val="0"/>
          <w:bCs w:val="0"/>
          <w:color w:val="auto"/>
          <w:highlight w:val="none"/>
        </w:rPr>
        <w:t xml:space="preserve">完毕，且验收通过。 </w:t>
      </w:r>
    </w:p>
    <w:p>
      <w:pPr>
        <w:pStyle w:val="4"/>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5"/>
        <w:bidi w:val="0"/>
        <w:rPr>
          <w:color w:val="auto"/>
          <w:highlight w:val="none"/>
        </w:rPr>
      </w:pPr>
      <w:r>
        <w:rPr>
          <w:rFonts w:hint="eastAsia"/>
          <w:color w:val="auto"/>
          <w:highlight w:val="none"/>
        </w:rPr>
        <w:t>1.总体目标</w:t>
      </w:r>
    </w:p>
    <w:p>
      <w:pPr>
        <w:pStyle w:val="5"/>
        <w:bidi w:val="0"/>
        <w:rPr>
          <w:rFonts w:hint="default"/>
          <w:b w:val="0"/>
          <w:bCs w:val="0"/>
          <w:color w:val="auto"/>
          <w:highlight w:val="none"/>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为：1）</w:t>
      </w:r>
      <w:r>
        <w:rPr>
          <w:rFonts w:hint="eastAsia"/>
          <w:b w:val="0"/>
          <w:bCs w:val="0"/>
          <w:color w:val="auto"/>
          <w:highlight w:val="none"/>
          <w:lang w:val="en-US" w:eastAsia="zh-CN"/>
        </w:rPr>
        <w:t>洒水车采购引导群众养成文明生活习惯，打造整体，美丽，舒适的人居环境打好基础。2）化解消费救援大队离长安村远，难以第一时间扑灭火灾问题，有效提高长安村应急救援能力。</w:t>
      </w:r>
    </w:p>
    <w:p>
      <w:pPr>
        <w:pStyle w:val="5"/>
        <w:ind w:firstLine="562"/>
        <w:rPr>
          <w:rFonts w:hint="eastAsia" w:eastAsia="仿宋_GB2312"/>
          <w:color w:val="auto"/>
          <w:highlight w:val="none"/>
          <w:lang w:val="en-US" w:eastAsia="zh-CN"/>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pPr>
        <w:ind w:firstLine="560"/>
        <w:rPr>
          <w:color w:val="auto"/>
          <w:highlight w:val="none"/>
        </w:rPr>
      </w:pPr>
      <w:r>
        <w:rPr>
          <w:rFonts w:hint="eastAsia"/>
          <w:color w:val="auto"/>
          <w:highlight w:val="none"/>
        </w:rPr>
        <w:t>①数量指标</w:t>
      </w:r>
    </w:p>
    <w:p>
      <w:pPr>
        <w:ind w:firstLine="560"/>
        <w:rPr>
          <w:rFonts w:hint="default"/>
          <w:color w:val="auto"/>
          <w:highlight w:val="none"/>
          <w:lang w:val="en-US" w:eastAsia="zh-CN"/>
        </w:rPr>
      </w:pPr>
      <w:r>
        <w:rPr>
          <w:rFonts w:hint="eastAsia"/>
          <w:color w:val="auto"/>
          <w:highlight w:val="none"/>
          <w:lang w:val="en-US" w:eastAsia="zh-CN"/>
        </w:rPr>
        <w:t>“行政村数量”指标，预期指标值为1个。</w:t>
      </w:r>
    </w:p>
    <w:p>
      <w:pPr>
        <w:ind w:firstLine="560"/>
        <w:rPr>
          <w:rFonts w:hint="default"/>
          <w:color w:val="auto"/>
          <w:highlight w:val="none"/>
          <w:lang w:val="en-US"/>
        </w:rPr>
      </w:pPr>
      <w:r>
        <w:rPr>
          <w:rFonts w:hint="eastAsia"/>
          <w:color w:val="auto"/>
          <w:highlight w:val="none"/>
        </w:rPr>
        <w:t>“采购洒水车数量”指标，预期指标值为</w:t>
      </w:r>
      <w:r>
        <w:rPr>
          <w:rFonts w:hint="eastAsia"/>
          <w:color w:val="auto"/>
          <w:highlight w:val="none"/>
          <w:lang w:val="en-US" w:eastAsia="zh-CN"/>
        </w:rPr>
        <w:t>1辆。</w:t>
      </w:r>
    </w:p>
    <w:p>
      <w:pPr>
        <w:ind w:firstLine="560"/>
        <w:rPr>
          <w:color w:val="auto"/>
          <w:highlight w:val="none"/>
        </w:rPr>
      </w:pPr>
      <w:r>
        <w:rPr>
          <w:rFonts w:hint="eastAsia"/>
          <w:color w:val="auto"/>
          <w:highlight w:val="none"/>
        </w:rPr>
        <w:t>②质量指标</w:t>
      </w:r>
    </w:p>
    <w:p>
      <w:pPr>
        <w:ind w:firstLine="560"/>
        <w:rPr>
          <w:rFonts w:hint="eastAsia"/>
          <w:color w:val="auto"/>
          <w:highlight w:val="none"/>
          <w:lang w:val="en-US" w:eastAsia="zh-CN"/>
        </w:rPr>
      </w:pPr>
      <w:r>
        <w:rPr>
          <w:rFonts w:hint="eastAsia"/>
          <w:color w:val="auto"/>
          <w:highlight w:val="none"/>
          <w:lang w:val="en-US" w:eastAsia="zh-CN"/>
        </w:rPr>
        <w:t>“财政资金管理规范使用率”指标，预期指标值为100%。</w:t>
      </w:r>
    </w:p>
    <w:p>
      <w:pPr>
        <w:ind w:firstLine="560"/>
        <w:rPr>
          <w:color w:val="auto"/>
          <w:highlight w:val="none"/>
        </w:rPr>
      </w:pPr>
      <w:r>
        <w:rPr>
          <w:rFonts w:hint="eastAsia"/>
          <w:color w:val="auto"/>
          <w:highlight w:val="none"/>
        </w:rPr>
        <w:t>“</w:t>
      </w:r>
      <w:r>
        <w:rPr>
          <w:rFonts w:hint="eastAsia"/>
          <w:color w:val="auto"/>
          <w:highlight w:val="none"/>
          <w:lang w:val="en-US" w:eastAsia="zh-CN"/>
        </w:rPr>
        <w:t>采购设备</w:t>
      </w:r>
      <w:r>
        <w:rPr>
          <w:rFonts w:hint="eastAsia"/>
          <w:color w:val="auto"/>
          <w:highlight w:val="none"/>
        </w:rPr>
        <w:t>合格率”指标，预期指标值</w:t>
      </w:r>
      <w:r>
        <w:rPr>
          <w:rFonts w:hint="eastAsia"/>
          <w:color w:val="auto"/>
          <w:highlight w:val="none"/>
          <w:lang w:eastAsia="zh-CN"/>
        </w:rPr>
        <w:t>为</w:t>
      </w:r>
      <w:r>
        <w:rPr>
          <w:rFonts w:hint="eastAsia"/>
          <w:color w:val="auto"/>
          <w:highlight w:val="none"/>
        </w:rPr>
        <w:t>100%</w:t>
      </w:r>
      <w:r>
        <w:rPr>
          <w:rFonts w:hint="eastAsia"/>
          <w:color w:val="auto"/>
          <w:highlight w:val="none"/>
          <w:lang w:val="en-US" w:eastAsia="zh-CN"/>
        </w:rPr>
        <w:t>。</w:t>
      </w:r>
    </w:p>
    <w:p>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pPr>
        <w:ind w:firstLine="560"/>
        <w:rPr>
          <w:rFonts w:hint="eastAsia"/>
          <w:color w:val="auto"/>
          <w:highlight w:val="none"/>
          <w:lang w:eastAsia="zh-CN"/>
        </w:rPr>
      </w:pPr>
      <w:r>
        <w:rPr>
          <w:rFonts w:hint="eastAsia"/>
          <w:color w:val="auto"/>
          <w:highlight w:val="none"/>
        </w:rPr>
        <w:t>“资金及时</w:t>
      </w:r>
      <w:r>
        <w:rPr>
          <w:rFonts w:hint="eastAsia"/>
          <w:color w:val="auto"/>
          <w:highlight w:val="none"/>
          <w:lang w:val="en-US" w:eastAsia="zh-CN"/>
        </w:rPr>
        <w:t>拨付</w:t>
      </w:r>
      <w:r>
        <w:rPr>
          <w:rFonts w:hint="eastAsia"/>
          <w:color w:val="auto"/>
          <w:highlight w:val="none"/>
        </w:rPr>
        <w:t>率”指标，预期指标值</w:t>
      </w:r>
      <w:r>
        <w:rPr>
          <w:rFonts w:hint="eastAsia"/>
          <w:color w:val="auto"/>
          <w:highlight w:val="none"/>
          <w:lang w:eastAsia="zh-CN"/>
        </w:rPr>
        <w:t>为</w:t>
      </w:r>
      <w:r>
        <w:rPr>
          <w:rFonts w:hint="eastAsia"/>
          <w:color w:val="auto"/>
          <w:highlight w:val="none"/>
        </w:rPr>
        <w:t>100%</w:t>
      </w:r>
      <w:r>
        <w:rPr>
          <w:rFonts w:hint="eastAsia"/>
          <w:color w:val="auto"/>
          <w:highlight w:val="none"/>
          <w:lang w:eastAsia="zh-CN"/>
        </w:rPr>
        <w:t>。</w:t>
      </w:r>
    </w:p>
    <w:p>
      <w:pPr>
        <w:ind w:firstLine="560"/>
        <w:rPr>
          <w:rFonts w:hint="eastAsia"/>
          <w:color w:val="auto"/>
          <w:highlight w:val="none"/>
          <w:lang w:eastAsia="zh-CN"/>
        </w:rPr>
      </w:pPr>
      <w:r>
        <w:rPr>
          <w:rFonts w:hint="eastAsia"/>
          <w:color w:val="auto"/>
          <w:highlight w:val="none"/>
        </w:rPr>
        <w:t>“项目及时完成率”指标，预期指标值</w:t>
      </w:r>
      <w:r>
        <w:rPr>
          <w:rFonts w:hint="eastAsia"/>
          <w:color w:val="auto"/>
          <w:highlight w:val="none"/>
          <w:lang w:eastAsia="zh-CN"/>
        </w:rPr>
        <w:t>为</w:t>
      </w:r>
      <w:r>
        <w:rPr>
          <w:rFonts w:hint="eastAsia"/>
          <w:color w:val="auto"/>
          <w:highlight w:val="none"/>
        </w:rPr>
        <w:t>100%</w:t>
      </w:r>
      <w:r>
        <w:rPr>
          <w:rFonts w:hint="eastAsia"/>
          <w:color w:val="auto"/>
          <w:highlight w:val="none"/>
          <w:lang w:eastAsia="zh-CN"/>
        </w:rPr>
        <w:t>。</w:t>
      </w:r>
    </w:p>
    <w:p>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color w:val="auto"/>
          <w:highlight w:val="none"/>
        </w:rPr>
      </w:pPr>
      <w:r>
        <w:rPr>
          <w:rFonts w:hint="eastAsia"/>
          <w:color w:val="auto"/>
          <w:highlight w:val="none"/>
        </w:rPr>
        <w:t>“</w:t>
      </w:r>
      <w:r>
        <w:rPr>
          <w:rFonts w:hint="eastAsia"/>
          <w:color w:val="auto"/>
          <w:highlight w:val="none"/>
          <w:lang w:val="en-US" w:eastAsia="zh-CN"/>
        </w:rPr>
        <w:t>洒水车采购价</w:t>
      </w:r>
      <w:r>
        <w:rPr>
          <w:rFonts w:hint="eastAsia"/>
          <w:color w:val="auto"/>
          <w:highlight w:val="none"/>
        </w:rPr>
        <w:t>”指标，预期指标值为</w:t>
      </w:r>
      <w:r>
        <w:rPr>
          <w:rFonts w:hint="eastAsia"/>
          <w:color w:val="auto"/>
          <w:highlight w:val="none"/>
          <w:lang w:val="en-US" w:eastAsia="zh-CN"/>
        </w:rPr>
        <w:t>小于等于20万</w:t>
      </w:r>
      <w:r>
        <w:rPr>
          <w:rFonts w:hint="eastAsia"/>
          <w:color w:val="auto"/>
          <w:highlight w:val="none"/>
        </w:rPr>
        <w:t>元；</w:t>
      </w:r>
    </w:p>
    <w:p>
      <w:pPr>
        <w:ind w:firstLine="560"/>
        <w:rPr>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pPr>
        <w:ind w:firstLine="560"/>
        <w:rPr>
          <w:color w:val="auto"/>
          <w:highlight w:val="none"/>
        </w:rPr>
      </w:pPr>
      <w:r>
        <w:rPr>
          <w:rFonts w:hint="eastAsia"/>
          <w:color w:val="auto"/>
          <w:highlight w:val="none"/>
        </w:rPr>
        <w:t>①经济效益指标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②社会效益指标</w:t>
      </w:r>
    </w:p>
    <w:p>
      <w:pPr>
        <w:ind w:firstLine="560"/>
        <w:rPr>
          <w:color w:val="auto"/>
          <w:highlight w:val="none"/>
        </w:rPr>
      </w:pPr>
      <w:r>
        <w:rPr>
          <w:rFonts w:hint="eastAsia"/>
          <w:color w:val="auto"/>
          <w:highlight w:val="none"/>
        </w:rPr>
        <w:t>“</w:t>
      </w:r>
      <w:r>
        <w:rPr>
          <w:rFonts w:hint="eastAsia"/>
          <w:color w:val="auto"/>
          <w:highlight w:val="none"/>
          <w:lang w:val="en-US" w:eastAsia="zh-CN"/>
        </w:rPr>
        <w:t>提高行政村卫生条件</w:t>
      </w:r>
      <w:r>
        <w:rPr>
          <w:rFonts w:hint="eastAsia"/>
          <w:color w:val="auto"/>
          <w:highlight w:val="none"/>
        </w:rPr>
        <w:t>”指标，预期指标值为</w:t>
      </w:r>
      <w:r>
        <w:rPr>
          <w:rFonts w:hint="eastAsia"/>
          <w:color w:val="auto"/>
          <w:highlight w:val="none"/>
          <w:lang w:val="en-US" w:eastAsia="zh-CN"/>
        </w:rPr>
        <w:t>一定的提升</w:t>
      </w:r>
      <w:r>
        <w:rPr>
          <w:rFonts w:hint="eastAsia"/>
          <w:color w:val="auto"/>
          <w:highlight w:val="none"/>
        </w:rPr>
        <w:t>；</w:t>
      </w:r>
    </w:p>
    <w:p>
      <w:pPr>
        <w:ind w:firstLine="560"/>
        <w:rPr>
          <w:color w:val="auto"/>
          <w:highlight w:val="none"/>
        </w:rPr>
      </w:pPr>
      <w:r>
        <w:rPr>
          <w:rFonts w:hint="eastAsia"/>
          <w:color w:val="auto"/>
          <w:highlight w:val="none"/>
        </w:rPr>
        <w:t>“受益</w:t>
      </w:r>
      <w:r>
        <w:rPr>
          <w:rFonts w:hint="eastAsia"/>
          <w:color w:val="auto"/>
          <w:highlight w:val="none"/>
          <w:lang w:val="en-US" w:eastAsia="zh-CN"/>
        </w:rPr>
        <w:t>群众</w:t>
      </w:r>
      <w:r>
        <w:rPr>
          <w:rFonts w:hint="eastAsia"/>
          <w:color w:val="auto"/>
          <w:highlight w:val="none"/>
        </w:rPr>
        <w:t>人数”指标，预期指标值为</w:t>
      </w:r>
      <w:r>
        <w:rPr>
          <w:rFonts w:hint="eastAsia"/>
          <w:color w:val="auto"/>
          <w:highlight w:val="none"/>
          <w:lang w:val="en-US" w:eastAsia="zh-CN"/>
        </w:rPr>
        <w:t>大于等于1800</w:t>
      </w:r>
      <w:r>
        <w:rPr>
          <w:rFonts w:hint="eastAsia"/>
          <w:color w:val="auto"/>
          <w:highlight w:val="none"/>
        </w:rPr>
        <w:t>人；</w:t>
      </w:r>
    </w:p>
    <w:p>
      <w:pPr>
        <w:ind w:firstLine="560"/>
        <w:rPr>
          <w:color w:val="auto"/>
          <w:highlight w:val="none"/>
        </w:rPr>
      </w:pPr>
      <w:r>
        <w:rPr>
          <w:rFonts w:hint="eastAsia"/>
          <w:color w:val="auto"/>
          <w:highlight w:val="none"/>
        </w:rPr>
        <w:t>③生态效益指标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pPr>
        <w:ind w:firstLine="560"/>
        <w:rPr>
          <w:color w:val="auto"/>
          <w:highlight w:val="none"/>
        </w:rPr>
      </w:pPr>
      <w:r>
        <w:rPr>
          <w:rFonts w:hint="eastAsia"/>
          <w:color w:val="auto"/>
          <w:highlight w:val="none"/>
        </w:rPr>
        <w:t>“村民满意度”指标，预期指标值为</w:t>
      </w:r>
      <w:r>
        <w:rPr>
          <w:rFonts w:hint="eastAsia"/>
          <w:color w:val="auto"/>
          <w:highlight w:val="none"/>
          <w:lang w:val="en-US" w:eastAsia="zh-CN"/>
        </w:rPr>
        <w:t>大于等于</w:t>
      </w:r>
      <w:r>
        <w:rPr>
          <w:rFonts w:hint="eastAsia"/>
          <w:color w:val="auto"/>
          <w:highlight w:val="none"/>
        </w:rPr>
        <w:t>95%；</w:t>
      </w:r>
    </w:p>
    <w:p>
      <w:pPr>
        <w:pStyle w:val="3"/>
        <w:ind w:firstLine="640"/>
        <w:rPr>
          <w:color w:val="auto"/>
          <w:highlight w:val="none"/>
        </w:rPr>
      </w:pPr>
      <w:r>
        <w:rPr>
          <w:rFonts w:hint="eastAsia"/>
          <w:color w:val="auto"/>
          <w:highlight w:val="none"/>
        </w:rPr>
        <w:t>二、绩效评价工作开展情况</w:t>
      </w:r>
    </w:p>
    <w:p>
      <w:pPr>
        <w:pStyle w:val="4"/>
        <w:numPr>
          <w:ilvl w:val="0"/>
          <w:numId w:val="1"/>
        </w:numPr>
        <w:ind w:firstLine="643"/>
        <w:rPr>
          <w:rFonts w:ascii="楷体" w:hAnsi="楷体" w:cs="楷体"/>
          <w:color w:val="auto"/>
          <w:szCs w:val="32"/>
          <w:highlight w:val="none"/>
        </w:rPr>
      </w:pPr>
      <w:bookmarkStart w:id="0" w:name="_Toc22169_WPSOffice_Level2"/>
      <w:bookmarkStart w:id="1" w:name="_Toc22922"/>
      <w:bookmarkStart w:id="2" w:name="_Toc480473081"/>
      <w:bookmarkStart w:id="3" w:name="_Toc5258"/>
      <w:bookmarkStart w:id="4" w:name="_Toc21664"/>
      <w:bookmarkStart w:id="5" w:name="_Toc26632"/>
      <w:bookmarkStart w:id="6" w:name="_Toc12868"/>
      <w:bookmarkStart w:id="7" w:name="_Toc5462343"/>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5"/>
        <w:ind w:firstLine="562"/>
        <w:rPr>
          <w:rFonts w:hint="eastAsia"/>
          <w:color w:val="auto"/>
          <w:highlight w:val="none"/>
        </w:rPr>
      </w:pPr>
      <w:r>
        <w:rPr>
          <w:rFonts w:hint="eastAsia"/>
          <w:color w:val="auto"/>
          <w:highlight w:val="none"/>
        </w:rPr>
        <w:t>1.绩效评价的目的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5"/>
        <w:ind w:firstLine="562"/>
        <w:rPr>
          <w:rFonts w:hint="eastAsia"/>
          <w:color w:val="auto"/>
          <w:highlight w:val="none"/>
        </w:rPr>
      </w:pPr>
      <w:r>
        <w:rPr>
          <w:rFonts w:hint="eastAsia"/>
          <w:color w:val="auto"/>
          <w:highlight w:val="none"/>
        </w:rPr>
        <w:t>2.绩效评价对象</w:t>
      </w:r>
    </w:p>
    <w:p>
      <w:pPr>
        <w:ind w:firstLine="560"/>
        <w:rPr>
          <w:color w:val="auto"/>
          <w:highlight w:val="none"/>
        </w:rPr>
      </w:pPr>
      <w:r>
        <w:rPr>
          <w:rFonts w:hint="eastAsia"/>
          <w:color w:val="auto"/>
          <w:highlight w:val="none"/>
        </w:rPr>
        <w:t>此次我单位根据《财政支出绩效评价管理暂行办法》（财预〔2020〕10号）文件要求实施评价工作，本次评价对象为</w:t>
      </w:r>
      <w:r>
        <w:rPr>
          <w:rFonts w:hint="eastAsia"/>
          <w:color w:val="auto"/>
          <w:highlight w:val="none"/>
          <w:lang w:val="en-US" w:eastAsia="zh-CN"/>
        </w:rPr>
        <w:t>博斯坦</w:t>
      </w:r>
      <w:r>
        <w:rPr>
          <w:rFonts w:hint="eastAsia"/>
          <w:color w:val="auto"/>
          <w:highlight w:val="none"/>
        </w:rPr>
        <w:t>镇人居环境整治（村内美化亮化绿化）转移支付资金项目，评价核心为项目</w:t>
      </w:r>
      <w:r>
        <w:rPr>
          <w:rFonts w:hint="eastAsia"/>
          <w:color w:val="auto"/>
          <w:highlight w:val="none"/>
          <w:lang w:val="en-US" w:eastAsia="zh-CN"/>
        </w:rPr>
        <w:t>的资金投入、产出及效益</w:t>
      </w:r>
      <w:r>
        <w:rPr>
          <w:rFonts w:hint="eastAsia"/>
          <w:color w:val="auto"/>
          <w:highlight w:val="none"/>
        </w:rPr>
        <w:t>。</w:t>
      </w:r>
    </w:p>
    <w:p>
      <w:pPr>
        <w:pStyle w:val="5"/>
        <w:ind w:firstLine="562"/>
        <w:rPr>
          <w:rFonts w:hint="eastAsia"/>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4"/>
        <w:numPr>
          <w:ilvl w:val="0"/>
          <w:numId w:val="1"/>
        </w:numPr>
        <w:ind w:firstLine="643"/>
        <w:rPr>
          <w:color w:val="auto"/>
          <w:highlight w:val="none"/>
        </w:rPr>
      </w:pPr>
      <w:r>
        <w:rPr>
          <w:rFonts w:hint="eastAsia"/>
          <w:color w:val="auto"/>
          <w:highlight w:val="none"/>
        </w:rPr>
        <w:t>绩效评价原则、评价指标体系、评价方法评价标准</w:t>
      </w:r>
    </w:p>
    <w:p>
      <w:pPr>
        <w:pStyle w:val="5"/>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5"/>
        <w:ind w:firstLine="562"/>
        <w:rPr>
          <w:color w:val="auto"/>
          <w:highlight w:val="none"/>
        </w:rPr>
      </w:pPr>
      <w:bookmarkStart w:id="8" w:name="_Toc419984722"/>
      <w:bookmarkStart w:id="9" w:name="_Toc428278230"/>
      <w:bookmarkStart w:id="10" w:name="_Toc26131"/>
      <w:bookmarkStart w:id="11" w:name="_Toc1913"/>
      <w:r>
        <w:rPr>
          <w:rFonts w:hint="eastAsia"/>
          <w:color w:val="auto"/>
          <w:highlight w:val="none"/>
        </w:rPr>
        <w:t>2.绩效评价指标体系</w:t>
      </w:r>
      <w:bookmarkEnd w:id="8"/>
      <w:bookmarkEnd w:id="9"/>
      <w:bookmarkEnd w:id="10"/>
      <w:bookmarkEnd w:id="11"/>
    </w:p>
    <w:p>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pPr>
        <w:pStyle w:val="5"/>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7"/>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7"/>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7"/>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7"/>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7"/>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7"/>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7"/>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7"/>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7"/>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7"/>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7"/>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pPr>
        <w:pStyle w:val="5"/>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4"/>
        <w:numPr>
          <w:ilvl w:val="0"/>
          <w:numId w:val="1"/>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（1）评价组组长：杨福，</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（2）评价组成员：哈力瓦尔·艾尼瓦尔，</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（3）评价组成员：买肉甫·加拉力，</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2</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5"/>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5"/>
        <w:bidi w:val="0"/>
        <w:rPr>
          <w:rFonts w:hint="eastAsia"/>
          <w:color w:val="auto"/>
          <w:highlight w:val="none"/>
          <w:lang w:val="en-US" w:eastAsia="zh-CN"/>
        </w:rPr>
      </w:pPr>
      <w:r>
        <w:rPr>
          <w:rFonts w:hint="eastAsia"/>
          <w:color w:val="auto"/>
          <w:highlight w:val="none"/>
          <w:lang w:val="en-US" w:eastAsia="zh-CN"/>
        </w:rPr>
        <w:t>5.归集档案</w:t>
      </w:r>
      <w:bookmarkEnd w:id="12"/>
    </w:p>
    <w:p>
      <w:pP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rPr>
          <w:color w:val="auto"/>
          <w:highlight w:val="none"/>
        </w:rPr>
      </w:pPr>
      <w:r>
        <w:rPr>
          <w:rFonts w:hint="eastAsia"/>
          <w:color w:val="auto"/>
          <w:highlight w:val="none"/>
        </w:rPr>
        <w:t>　</w:t>
      </w:r>
    </w:p>
    <w:p>
      <w:pPr>
        <w:pStyle w:val="3"/>
        <w:numPr>
          <w:ilvl w:val="0"/>
          <w:numId w:val="2"/>
        </w:numPr>
        <w:ind w:firstLine="640"/>
        <w:rPr>
          <w:color w:val="auto"/>
          <w:highlight w:val="none"/>
        </w:rPr>
      </w:pPr>
      <w:r>
        <w:rPr>
          <w:rFonts w:hint="eastAsia"/>
          <w:color w:val="auto"/>
          <w:highlight w:val="none"/>
        </w:rPr>
        <w:t>综合评价情况及评价结论</w:t>
      </w:r>
    </w:p>
    <w:p>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经评价，本项目</w:t>
      </w:r>
      <w:r>
        <w:rPr>
          <w:rFonts w:hint="eastAsia"/>
          <w:color w:val="auto"/>
          <w:highlight w:val="none"/>
          <w:lang w:val="en-US" w:eastAsia="zh-CN"/>
        </w:rPr>
        <w:t>达成</w:t>
      </w:r>
      <w:r>
        <w:rPr>
          <w:rFonts w:hint="eastAsia"/>
          <w:color w:val="auto"/>
          <w:highlight w:val="none"/>
          <w:lang w:eastAsia="zh-CN"/>
        </w:rPr>
        <w:t>年初设立的绩效目标，</w:t>
      </w:r>
      <w:r>
        <w:rPr>
          <w:rFonts w:hint="eastAsia"/>
          <w:color w:val="auto"/>
          <w:highlight w:val="none"/>
        </w:rPr>
        <w:t>项目总体组织规范，</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bidi w:val="0"/>
        <w:rPr>
          <w:rFonts w:hint="eastAsia"/>
          <w:color w:val="auto"/>
          <w:highlight w:val="none"/>
        </w:rPr>
      </w:pPr>
      <w:r>
        <w:rPr>
          <w:rFonts w:hint="eastAsia"/>
          <w:color w:val="auto"/>
          <w:highlight w:val="none"/>
        </w:rPr>
        <w:t>项目决策方面</w:t>
      </w:r>
      <w:r>
        <w:rPr>
          <w:rFonts w:hint="eastAsia"/>
          <w:color w:val="auto"/>
          <w:highlight w:val="none"/>
          <w:lang w:eastAsia="zh-CN"/>
        </w:rPr>
        <w:t>：</w:t>
      </w:r>
      <w:r>
        <w:rPr>
          <w:rFonts w:hint="eastAsia"/>
          <w:color w:val="auto"/>
          <w:highlight w:val="none"/>
          <w:lang w:val="en-US" w:eastAsia="zh-CN"/>
        </w:rPr>
        <w:t>项目立项符合法律法规、相关政策、发展规划以及部门职责；项目申请、设立过程符合相关要求；项目所设定的绩效目标依据充分，符合客观实际；依据绩效目标设定的绩效指标清晰、细化、可衡量；项目预算编制经过科学论证、有明确标准，资金额度与年度目标相适应；项目预算资金分配有测算依据，与补助单位或地方实际相适应</w:t>
      </w:r>
      <w:r>
        <w:rPr>
          <w:rFonts w:hint="eastAsia"/>
          <w:color w:val="auto"/>
          <w:highlight w:val="none"/>
          <w:lang w:eastAsia="zh-CN"/>
        </w:rPr>
        <w:t>。</w:t>
      </w:r>
    </w:p>
    <w:p>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项目预算资金按照计划执行，项目资金使用符合相关的财务管理制度规定，项目实施单位的财务和业务管理制度健全，项目实施符合相关管理规定，项目调整及支出调整手续完备。</w:t>
      </w:r>
    </w:p>
    <w:p>
      <w:pPr>
        <w:bidi w:val="0"/>
        <w:rPr>
          <w:rFonts w:hint="default"/>
          <w:color w:val="auto"/>
          <w:highlight w:val="none"/>
          <w:lang w:val="en-US" w:eastAsia="zh-CN"/>
        </w:rPr>
      </w:pPr>
      <w:r>
        <w:rPr>
          <w:rFonts w:hint="eastAsia"/>
          <w:color w:val="auto"/>
          <w:highlight w:val="none"/>
          <w:lang w:eastAsia="zh-CN"/>
        </w:rPr>
        <w:t>项目产出方面：</w:t>
      </w:r>
      <w:r>
        <w:rPr>
          <w:rFonts w:hint="eastAsia"/>
          <w:color w:val="auto"/>
          <w:highlight w:val="none"/>
          <w:lang w:val="en-US" w:eastAsia="zh-CN"/>
        </w:rPr>
        <w:t>博斯坦镇长安村采购8吨洒水车1辆，采购价19.8万元，给村内部分土路洒水，有效提高村卫生环境，进一步加强农村人居环境整治。</w:t>
      </w:r>
    </w:p>
    <w:p>
      <w:pPr>
        <w:bidi w:val="0"/>
        <w:jc w:val="left"/>
        <w:rPr>
          <w:rFonts w:hint="eastAsia"/>
          <w:color w:val="auto"/>
          <w:highlight w:val="none"/>
          <w:lang w:val="en-US" w:eastAsia="zh-CN"/>
        </w:rPr>
      </w:pPr>
      <w:r>
        <w:rPr>
          <w:rFonts w:hint="eastAsia"/>
          <w:color w:val="auto"/>
          <w:highlight w:val="none"/>
          <w:lang w:eastAsia="zh-CN"/>
        </w:rPr>
        <w:t>项目效益方面：</w:t>
      </w:r>
      <w:r>
        <w:rPr>
          <w:rFonts w:hint="eastAsia"/>
          <w:color w:val="auto"/>
          <w:highlight w:val="none"/>
          <w:lang w:val="en-US" w:eastAsia="zh-CN"/>
        </w:rPr>
        <w:t xml:space="preserve">通过洒水车采购将长安村群众所盼的人居环境差的问题进行解决，引导群众养成文明生活习惯，打造净洁、美丽、舒适的人居环境打好基础。化解消防救援大队离长安村距离远，难以第一时间扑灭火灾的问题，有效提高长安村火灾应急救援能力。总之通过项目的实施将有效处理生活垃圾、绿化美化环境，是促进村庄“生产发展、生活宽裕、多风文明、村容整洁、管理民主”的社会主义新农村建设人居目标的具体体现。 </w:t>
      </w:r>
    </w:p>
    <w:p>
      <w:pPr>
        <w:pStyle w:val="4"/>
        <w:bidi w:val="0"/>
        <w:rPr>
          <w:rFonts w:hint="eastAsia"/>
          <w:color w:val="auto"/>
          <w:highlight w:val="none"/>
        </w:rPr>
      </w:pPr>
      <w:r>
        <w:rPr>
          <w:rFonts w:hint="eastAsia"/>
          <w:color w:val="auto"/>
          <w:highlight w:val="none"/>
        </w:rPr>
        <w:t>（二）综合评价结论</w:t>
      </w:r>
    </w:p>
    <w:bookmarkEnd w:id="14"/>
    <w:p>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w:t>
      </w:r>
      <w:r>
        <w:rPr>
          <w:rFonts w:hint="eastAsia"/>
          <w:color w:val="auto"/>
          <w:highlight w:val="none"/>
          <w:lang w:val="en-US" w:eastAsia="zh-CN"/>
        </w:rPr>
        <w:t>分为99.71分，绩效评级为“优秀”。综合评价结论如下：本项目决策指标共设置6个，满分20分，得分率100%；项目过程指标共设置5个，满分20分，得分率99.8%；项目产出指标共设置6个，满分24分，得分率100%；项目成本指标共设置1个，满分12分，得分率98.96%；项目效益指标共设置4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pPr>
        <w:pStyle w:val="3"/>
        <w:numPr>
          <w:ilvl w:val="0"/>
          <w:numId w:val="2"/>
        </w:numPr>
        <w:ind w:firstLine="640"/>
        <w:rPr>
          <w:rFonts w:hint="eastAsia"/>
          <w:color w:val="auto"/>
          <w:highlight w:val="none"/>
        </w:rPr>
      </w:pPr>
      <w:r>
        <w:rPr>
          <w:rFonts w:hint="eastAsia"/>
          <w:color w:val="auto"/>
          <w:highlight w:val="none"/>
        </w:rPr>
        <w:t>绩效评价指标分析</w:t>
      </w:r>
    </w:p>
    <w:p>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自治区财政厅</w:t>
      </w:r>
      <w:r>
        <w:rPr>
          <w:rFonts w:hint="eastAsia"/>
          <w:color w:val="auto"/>
          <w:highlight w:val="none"/>
          <w:lang w:eastAsia="zh-Hans"/>
        </w:rPr>
        <w:t>《</w:t>
      </w:r>
      <w:r>
        <w:rPr>
          <w:rFonts w:hint="eastAsia"/>
          <w:color w:val="auto"/>
          <w:highlight w:val="none"/>
          <w:lang w:val="en-US" w:eastAsia="zh-CN"/>
        </w:rPr>
        <w:t>关于提前下达2023年中央农村综合改革转移支付预算（项目部分）的通知</w:t>
      </w:r>
      <w:r>
        <w:rPr>
          <w:rFonts w:hint="eastAsia"/>
          <w:color w:val="auto"/>
          <w:highlight w:val="none"/>
          <w:lang w:eastAsia="zh-Hans"/>
        </w:rPr>
        <w:t>》</w:t>
      </w:r>
      <w:r>
        <w:rPr>
          <w:rFonts w:hint="eastAsia"/>
          <w:color w:val="auto"/>
          <w:highlight w:val="none"/>
          <w:lang w:val="en-US" w:eastAsia="zh-CN"/>
        </w:rPr>
        <w:t>新财农[2021]115号文件要求</w:t>
      </w:r>
      <w:r>
        <w:rPr>
          <w:rFonts w:hint="eastAsia"/>
          <w:color w:val="auto"/>
          <w:highlight w:val="none"/>
        </w:rPr>
        <w:t>；本</w:t>
      </w:r>
      <w:r>
        <w:rPr>
          <w:rFonts w:hint="eastAsia"/>
          <w:color w:val="auto"/>
          <w:highlight w:val="none"/>
          <w:lang w:eastAsia="zh-Hans"/>
        </w:rPr>
        <w:t>项目立项符合</w:t>
      </w:r>
      <w:r>
        <w:rPr>
          <w:rFonts w:hint="eastAsia"/>
          <w:color w:val="auto"/>
          <w:highlight w:val="none"/>
        </w:rPr>
        <w:t>与</w:t>
      </w:r>
      <w:r>
        <w:rPr>
          <w:rFonts w:hint="eastAsia"/>
          <w:color w:val="auto"/>
          <w:highlight w:val="none"/>
          <w:lang w:val="en-US" w:eastAsia="zh-CN"/>
        </w:rPr>
        <w:t>我单位</w:t>
      </w:r>
      <w:r>
        <w:rPr>
          <w:rFonts w:hint="eastAsia"/>
          <w:color w:val="auto"/>
          <w:highlight w:val="none"/>
        </w:rPr>
        <w:t>开展</w:t>
      </w:r>
      <w:r>
        <w:rPr>
          <w:rFonts w:hint="eastAsia"/>
          <w:color w:val="auto"/>
          <w:highlight w:val="none"/>
          <w:lang w:val="en-US" w:eastAsia="zh-CN"/>
        </w:rPr>
        <w:t>中央农村综合改革转移支付预算</w:t>
      </w:r>
      <w:r>
        <w:rPr>
          <w:rFonts w:hint="eastAsia"/>
          <w:color w:val="auto"/>
          <w:highlight w:val="none"/>
        </w:rPr>
        <w:t>工作这一部门职责范围相符，</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；根据《财政资金直接支付申请书》，本项目资金性质为</w:t>
      </w:r>
      <w:r>
        <w:rPr>
          <w:rFonts w:hint="eastAsia"/>
          <w:color w:val="auto"/>
          <w:highlight w:val="none"/>
          <w:lang w:val="en-US" w:eastAsia="zh-CN"/>
        </w:rPr>
        <w:t>中央</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2130701</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对村级公益事业建设的补助</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w:t>
      </w:r>
      <w:r>
        <w:rPr>
          <w:rFonts w:hint="eastAsia"/>
          <w:color w:val="auto"/>
          <w:highlight w:val="none"/>
        </w:rPr>
        <w:t>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highlight w:val="none"/>
        </w:rPr>
        <w:t>。</w:t>
      </w:r>
    </w:p>
    <w:p>
      <w:pPr>
        <w:bidi w:val="0"/>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资金</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w:t>
      </w:r>
      <w:r>
        <w:rPr>
          <w:rFonts w:hint="eastAsia"/>
          <w:color w:val="auto"/>
          <w:highlight w:val="none"/>
          <w:lang w:val="en-US" w:eastAsia="zh-CN"/>
        </w:rPr>
        <w:t>县财政局</w:t>
      </w:r>
      <w:r>
        <w:rPr>
          <w:rFonts w:hint="eastAsia"/>
          <w:color w:val="auto"/>
          <w:highlight w:val="none"/>
          <w:lang w:val="en-US" w:eastAsia="zh-CN"/>
        </w:rPr>
        <w:t>提交了</w:t>
      </w:r>
      <w:r>
        <w:rPr>
          <w:rFonts w:hint="eastAsia"/>
          <w:color w:val="auto"/>
          <w:highlight w:val="none"/>
          <w:lang w:eastAsia="zh-Hans" w:bidi="ar"/>
        </w:rPr>
        <w:t>《关于</w:t>
      </w:r>
      <w:r>
        <w:rPr>
          <w:rFonts w:hint="eastAsia"/>
          <w:color w:val="auto"/>
          <w:highlight w:val="none"/>
          <w:lang w:bidi="ar"/>
        </w:rPr>
        <w:t>申请博斯坦镇长安村</w:t>
      </w:r>
      <w:r>
        <w:rPr>
          <w:rFonts w:hint="eastAsia"/>
          <w:color w:val="auto"/>
          <w:highlight w:val="none"/>
          <w:lang w:val="en-US" w:eastAsia="zh-CN" w:bidi="ar"/>
        </w:rPr>
        <w:t>人居环境整治项目</w:t>
      </w:r>
      <w:r>
        <w:rPr>
          <w:rFonts w:hint="eastAsia"/>
          <w:color w:val="auto"/>
          <w:highlight w:val="none"/>
          <w:lang w:bidi="ar"/>
        </w:rPr>
        <w:t>资金的请示</w:t>
      </w:r>
      <w:r>
        <w:rPr>
          <w:rFonts w:hint="eastAsia"/>
          <w:color w:val="auto"/>
          <w:highlight w:val="none"/>
          <w:lang w:eastAsia="zh-Hans" w:bidi="ar"/>
        </w:rPr>
        <w:t>》</w:t>
      </w:r>
      <w:r>
        <w:rPr>
          <w:rFonts w:hint="eastAsia"/>
          <w:color w:val="auto"/>
          <w:highlight w:val="none"/>
          <w:lang w:bidi="ar"/>
        </w:rPr>
        <w:t>和《博斯坦镇长安村</w:t>
      </w:r>
      <w:r>
        <w:rPr>
          <w:rFonts w:hint="eastAsia"/>
          <w:color w:val="auto"/>
          <w:highlight w:val="none"/>
          <w:lang w:val="en-US" w:eastAsia="zh-CN" w:bidi="ar"/>
        </w:rPr>
        <w:t>人居环境整治项目</w:t>
      </w:r>
      <w:r>
        <w:rPr>
          <w:rFonts w:hint="eastAsia"/>
          <w:color w:val="auto"/>
          <w:highlight w:val="none"/>
          <w:lang w:bidi="ar"/>
        </w:rPr>
        <w:t>实施方案》</w:t>
      </w:r>
      <w:r>
        <w:rPr>
          <w:rFonts w:hint="eastAsia"/>
          <w:color w:val="auto"/>
          <w:highlight w:val="none"/>
          <w:lang w:val="en-US" w:eastAsia="zh-CN"/>
        </w:rPr>
        <w:t>等</w:t>
      </w:r>
      <w:r>
        <w:rPr>
          <w:rFonts w:hint="eastAsia"/>
          <w:color w:val="auto"/>
          <w:highlight w:val="none"/>
          <w:lang w:val="en-US" w:eastAsia="zh-CN"/>
        </w:rPr>
        <w:t>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5"/>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pStyle w:val="5"/>
        <w:bidi w:val="0"/>
        <w:rPr>
          <w:rFonts w:hint="eastAsia"/>
          <w:b w:val="0"/>
          <w:bCs w:val="0"/>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s="宋体"/>
          <w:b w:val="0"/>
          <w:bCs w:val="0"/>
          <w:color w:val="auto"/>
          <w:highlight w:val="none"/>
          <w:shd w:val="clear" w:color="auto" w:fill="auto"/>
          <w:lang w:val="en-US" w:eastAsia="zh-CN"/>
        </w:rPr>
        <w:t>1）</w:t>
      </w:r>
      <w:r>
        <w:rPr>
          <w:rFonts w:hint="eastAsia"/>
          <w:b w:val="0"/>
          <w:bCs w:val="0"/>
          <w:color w:val="auto"/>
          <w:highlight w:val="none"/>
          <w:lang w:val="en-US" w:eastAsia="zh-CN"/>
        </w:rPr>
        <w:t>洒水车采购引导群众养成文明生活习惯，打造整体，美丽，舒适的人居环境打好基础。2）化解消费救援大队离长安村远，难以第一时间扑灭火灾问题，有效提高长安村应急救援能力。</w:t>
      </w:r>
    </w:p>
    <w:p>
      <w:pPr>
        <w:numPr>
          <w:ilvl w:val="0"/>
          <w:numId w:val="0"/>
        </w:numPr>
        <w:bidi w:val="0"/>
        <w:ind w:firstLine="560" w:firstLineChars="20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20</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20</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5"/>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博斯坦镇人居环境整治（村内美化亮化绿化）转移支付</w:t>
      </w:r>
      <w:r>
        <w:rPr>
          <w:rFonts w:hint="eastAsia" w:ascii="仿宋_GB2312" w:cs="仿宋_GB2312"/>
          <w:color w:val="auto"/>
          <w:sz w:val="28"/>
          <w:szCs w:val="28"/>
          <w:highlight w:val="none"/>
        </w:rPr>
        <w:t>资金，</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lang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w:t>
      </w:r>
      <w:r>
        <w:rPr>
          <w:rFonts w:hint="eastAsia"/>
          <w:b w:val="0"/>
          <w:bCs w:val="0"/>
          <w:color w:val="auto"/>
          <w:highlight w:val="none"/>
        </w:rPr>
        <w:t>采购8吨洒水车1辆，采购价19.8万元</w:t>
      </w:r>
      <w:r>
        <w:rPr>
          <w:rFonts w:hint="eastAsia"/>
          <w:b w:val="0"/>
          <w:bCs w:val="0"/>
          <w:color w:val="auto"/>
          <w:highlight w:val="none"/>
          <w:lang w:eastAsia="zh-CN"/>
        </w:rPr>
        <w:t>。</w:t>
      </w:r>
      <w:r>
        <w:rPr>
          <w:rFonts w:hint="eastAsia"/>
          <w:b w:val="0"/>
          <w:bCs w:val="0"/>
          <w:color w:val="auto"/>
          <w:highlight w:val="none"/>
          <w:lang w:val="en-US" w:eastAsia="zh-CN"/>
        </w:rPr>
        <w:t>采购完毕</w:t>
      </w:r>
      <w:r>
        <w:rPr>
          <w:rFonts w:hint="eastAsia"/>
          <w:b w:val="0"/>
          <w:bCs w:val="0"/>
          <w:color w:val="auto"/>
          <w:highlight w:val="none"/>
        </w:rPr>
        <w:t>，且验收通过</w:t>
      </w:r>
      <w:r>
        <w:rPr>
          <w:rFonts w:hint="eastAsia"/>
          <w:b w:val="0"/>
          <w:bCs w:val="0"/>
          <w:color w:val="auto"/>
          <w:highlight w:val="none"/>
          <w:lang w:eastAsia="zh-CN"/>
        </w:rPr>
        <w:t>，</w:t>
      </w:r>
      <w:r>
        <w:rPr>
          <w:rFonts w:hint="eastAsia" w:ascii="仿宋_GB2312" w:cs="仿宋_GB2312"/>
          <w:color w:val="auto"/>
          <w:sz w:val="28"/>
          <w:szCs w:val="28"/>
          <w:highlight w:val="none"/>
        </w:rPr>
        <w:t>预算确定资金量与实际工作任务相匹配。</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color w:val="auto"/>
          <w:highlight w:val="none"/>
          <w:lang w:bidi="ar"/>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w:t>
      </w:r>
      <w:r>
        <w:rPr>
          <w:rFonts w:hint="eastAsia"/>
          <w:color w:val="auto"/>
          <w:highlight w:val="none"/>
          <w:lang w:eastAsia="zh-CN" w:bidi="ar"/>
        </w:rPr>
        <w:t>博斯坦镇</w:t>
      </w:r>
      <w:r>
        <w:rPr>
          <w:rFonts w:hint="eastAsia"/>
          <w:color w:val="auto"/>
          <w:highlight w:val="none"/>
          <w:lang w:bidi="ar"/>
        </w:rPr>
        <w:t>人居环境整治（村内美化亮化绿化）转移支付资金项目资金的请示</w:t>
      </w:r>
      <w:r>
        <w:rPr>
          <w:rFonts w:hint="eastAsia"/>
          <w:color w:val="auto"/>
          <w:highlight w:val="none"/>
          <w:lang w:eastAsia="zh-Hans" w:bidi="ar"/>
        </w:rPr>
        <w:t>》</w:t>
      </w:r>
      <w:r>
        <w:rPr>
          <w:rFonts w:hint="eastAsia"/>
          <w:color w:val="auto"/>
          <w:highlight w:val="none"/>
          <w:lang w:bidi="ar"/>
        </w:rPr>
        <w:t>和《</w:t>
      </w:r>
      <w:r>
        <w:rPr>
          <w:rFonts w:hint="eastAsia"/>
          <w:color w:val="auto"/>
          <w:highlight w:val="none"/>
          <w:lang w:val="en-US" w:eastAsia="zh-CN" w:bidi="ar"/>
        </w:rPr>
        <w:t>阿拉沟社区</w:t>
      </w:r>
      <w:r>
        <w:rPr>
          <w:rFonts w:hint="eastAsia"/>
          <w:color w:val="auto"/>
          <w:highlight w:val="none"/>
          <w:lang w:bidi="ar"/>
        </w:rPr>
        <w:t>人居环境整治（村内美化亮化绿化）项目实施方案》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color w:val="auto"/>
          <w:highlight w:val="none"/>
          <w:lang w:val="en-US" w:eastAsia="zh-CN" w:bidi="ar"/>
        </w:rPr>
        <w:t>关于</w:t>
      </w:r>
      <w:r>
        <w:rPr>
          <w:rFonts w:hint="eastAsia"/>
          <w:color w:val="auto"/>
          <w:highlight w:val="none"/>
          <w:lang w:val="en-US" w:eastAsia="zh-CN"/>
        </w:rPr>
        <w:t>中央农村综合改革转移支付</w:t>
      </w:r>
      <w:r>
        <w:rPr>
          <w:rFonts w:hint="eastAsia"/>
          <w:color w:val="auto"/>
          <w:highlight w:val="none"/>
          <w:lang w:bidi="ar"/>
        </w:rPr>
        <w:t>资金下达文件》文件显示，本项目实际到位资金</w:t>
      </w:r>
      <w:r>
        <w:rPr>
          <w:rFonts w:hint="eastAsia"/>
          <w:color w:val="auto"/>
          <w:highlight w:val="none"/>
          <w:lang w:val="en-US" w:eastAsia="zh-CN" w:bidi="ar"/>
        </w:rPr>
        <w:t>20</w:t>
      </w:r>
      <w:r>
        <w:rPr>
          <w:rFonts w:hint="eastAsia"/>
          <w:color w:val="auto"/>
          <w:highlight w:val="none"/>
          <w:lang w:bidi="ar"/>
        </w:rPr>
        <w:t>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99.8</w:t>
      </w:r>
      <w:r>
        <w:rPr>
          <w:rFonts w:hint="eastAsia" w:asci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本项目预算资金为</w:t>
      </w:r>
      <w:r>
        <w:rPr>
          <w:rFonts w:hint="eastAsia"/>
          <w:color w:val="auto"/>
          <w:highlight w:val="none"/>
          <w:lang w:val="en-US" w:eastAsia="zh-CN"/>
        </w:rPr>
        <w:t>20</w:t>
      </w:r>
      <w:r>
        <w:rPr>
          <w:rFonts w:hint="eastAsia"/>
          <w:color w:val="auto"/>
          <w:highlight w:val="none"/>
        </w:rPr>
        <w:t>万元，其中：本级财政安排资金</w:t>
      </w:r>
      <w:r>
        <w:rPr>
          <w:rFonts w:hint="eastAsia"/>
          <w:color w:val="auto"/>
          <w:highlight w:val="none"/>
          <w:lang w:val="en-US" w:eastAsia="zh-CN"/>
        </w:rPr>
        <w:t>20</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19.8</w:t>
      </w:r>
      <w:r>
        <w:rPr>
          <w:rFonts w:hint="eastAsia"/>
          <w:color w:val="auto"/>
          <w:highlight w:val="none"/>
        </w:rPr>
        <w:t>万元，资金到位率=（实际到位资金/预算资金）×100%=（</w:t>
      </w:r>
      <w:r>
        <w:rPr>
          <w:rFonts w:hint="eastAsia"/>
          <w:color w:val="auto"/>
          <w:highlight w:val="none"/>
          <w:lang w:val="en-US" w:eastAsia="zh-CN"/>
        </w:rPr>
        <w:t>20</w:t>
      </w:r>
      <w:r>
        <w:rPr>
          <w:rFonts w:hint="eastAsia"/>
          <w:color w:val="auto"/>
          <w:highlight w:val="none"/>
        </w:rPr>
        <w:t>/</w:t>
      </w:r>
      <w:r>
        <w:rPr>
          <w:rFonts w:hint="eastAsia"/>
          <w:color w:val="auto"/>
          <w:highlight w:val="none"/>
          <w:lang w:val="en-US" w:eastAsia="zh-CN"/>
        </w:rPr>
        <w:t>20</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4</w:t>
      </w:r>
      <w:r>
        <w:rPr>
          <w:rFonts w:hint="eastAsia"/>
          <w:color w:val="auto"/>
          <w:highlight w:val="none"/>
        </w:rPr>
        <w:t>分。</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19.8</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19.8</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99</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default" w:ascii="Times New Roman" w:hAnsi="Times New Roman" w:eastAsia="仿宋_GB2312"/>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3.96</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99</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托克逊县博斯坦镇人民政府</w:t>
      </w:r>
      <w:r>
        <w:rPr>
          <w:rFonts w:hint="eastAsia"/>
          <w:color w:val="auto"/>
          <w:highlight w:val="none"/>
        </w:rPr>
        <w:t>单位资金管理办法》，资金的拨付有完整的审批程序和手续，资金实际使用方向与预算批复用途一致，不存在截留、挤占、挪用、虚列支出的情况。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5"/>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rPr>
        <w:t>《</w:t>
      </w:r>
      <w:r>
        <w:rPr>
          <w:rFonts w:hint="eastAsia"/>
          <w:color w:val="auto"/>
          <w:highlight w:val="none"/>
          <w:lang w:val="en-US" w:eastAsia="zh-CN"/>
        </w:rPr>
        <w:t>财务管理</w:t>
      </w:r>
      <w:r>
        <w:rPr>
          <w:rFonts w:hint="eastAsia"/>
          <w:color w:val="auto"/>
          <w:highlight w:val="none"/>
        </w:rPr>
        <w:t>办法》《</w:t>
      </w:r>
      <w:r>
        <w:rPr>
          <w:rFonts w:hint="eastAsia"/>
          <w:color w:val="auto"/>
          <w:highlight w:val="none"/>
          <w:lang w:val="en-US" w:eastAsia="zh-CN"/>
        </w:rPr>
        <w:t>内部控制</w:t>
      </w:r>
      <w:r>
        <w:rPr>
          <w:rFonts w:hint="eastAsia"/>
          <w:color w:val="auto"/>
          <w:highlight w:val="none"/>
        </w:rPr>
        <w:t>管理制度》《</w:t>
      </w:r>
      <w:r>
        <w:rPr>
          <w:rFonts w:hint="eastAsia"/>
          <w:color w:val="auto"/>
          <w:highlight w:val="none"/>
          <w:lang w:val="en-US" w:eastAsia="zh-CN"/>
        </w:rPr>
        <w:t>托克逊县博斯坦镇人民政府</w:t>
      </w:r>
      <w:r>
        <w:rPr>
          <w:rFonts w:hint="eastAsia"/>
          <w:color w:val="auto"/>
          <w:highlight w:val="none"/>
        </w:rPr>
        <w:t>采购业务管理制度》《</w:t>
      </w:r>
      <w:r>
        <w:rPr>
          <w:rFonts w:hint="eastAsia"/>
          <w:color w:val="auto"/>
          <w:highlight w:val="none"/>
          <w:lang w:val="en-US" w:eastAsia="zh-CN"/>
        </w:rPr>
        <w:t>托克逊县博斯坦镇人民政府</w:t>
      </w:r>
      <w:r>
        <w:rPr>
          <w:rFonts w:hint="eastAsia"/>
          <w:color w:val="auto"/>
          <w:highlight w:val="none"/>
        </w:rPr>
        <w:t>合同管理制度》</w:t>
      </w:r>
      <w:r>
        <w:rPr>
          <w:rFonts w:hint="eastAsia"/>
          <w:color w:val="auto"/>
          <w:highlight w:val="none"/>
        </w:rPr>
        <w:t>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经对比分析本项目实际执行过程资料和已建立的项目管理制度和财务管理制度，得出本项目严格按照本单位已建立制度执行。</w:t>
      </w:r>
      <w:r>
        <w:rPr>
          <w:rFonts w:hint="eastAsia"/>
          <w:color w:val="auto"/>
          <w:highlight w:val="none"/>
        </w:rPr>
        <w:t>项目具备完整规范的立项程序</w:t>
      </w:r>
      <w:r>
        <w:rPr>
          <w:rFonts w:hint="eastAsia"/>
          <w:color w:val="auto"/>
          <w:highlight w:val="none"/>
          <w:lang w:eastAsia="zh-CN"/>
        </w:rPr>
        <w:t>。</w:t>
      </w:r>
      <w:r>
        <w:rPr>
          <w:rFonts w:hint="eastAsia"/>
          <w:color w:val="auto"/>
          <w:highlight w:val="none"/>
        </w:rPr>
        <w:t>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pPr>
        <w:bidi w:val="0"/>
        <w:rPr>
          <w:rFonts w:hint="eastAsia"/>
          <w:color w:val="auto"/>
          <w:highlight w:val="none"/>
        </w:rPr>
      </w:pPr>
      <w:r>
        <w:rPr>
          <w:rFonts w:hint="eastAsia"/>
          <w:color w:val="auto"/>
          <w:highlight w:val="none"/>
        </w:rPr>
        <w:t>项目启动实施后，为了加快本项目的实施，成立了</w:t>
      </w:r>
      <w:r>
        <w:rPr>
          <w:rFonts w:hint="eastAsia"/>
          <w:color w:val="auto"/>
          <w:highlight w:val="none"/>
          <w:lang w:val="en-US" w:eastAsia="zh-CN"/>
        </w:rPr>
        <w:t>博斯坦</w:t>
      </w:r>
      <w:r>
        <w:rPr>
          <w:rFonts w:hint="eastAsia"/>
          <w:color w:val="auto"/>
          <w:highlight w:val="none"/>
        </w:rPr>
        <w:t>镇人居环境整治项目工作领导小组，由党组书记</w:t>
      </w:r>
      <w:r>
        <w:rPr>
          <w:rFonts w:hint="eastAsia"/>
          <w:color w:val="auto"/>
          <w:highlight w:val="none"/>
          <w:lang w:val="en-US" w:eastAsia="zh-CN"/>
        </w:rPr>
        <w:t>吴继远</w:t>
      </w:r>
      <w:r>
        <w:rPr>
          <w:rFonts w:hint="eastAsia"/>
          <w:color w:val="auto"/>
          <w:highlight w:val="none"/>
        </w:rPr>
        <w:t>任组长，负责项目的组织工作；</w:t>
      </w:r>
      <w:r>
        <w:rPr>
          <w:rFonts w:hint="eastAsia"/>
          <w:color w:val="auto"/>
          <w:highlight w:val="none"/>
          <w:lang w:val="en-US" w:eastAsia="zh-CN"/>
        </w:rPr>
        <w:t>马合木提·木合然木</w:t>
      </w:r>
      <w:r>
        <w:rPr>
          <w:rFonts w:hint="eastAsia"/>
          <w:color w:val="auto"/>
          <w:highlight w:val="none"/>
        </w:rPr>
        <w:t>任副组长，负责项目的实施工作；组员包括：</w:t>
      </w:r>
      <w:r>
        <w:rPr>
          <w:rFonts w:hint="eastAsia"/>
          <w:color w:val="auto"/>
          <w:highlight w:val="none"/>
          <w:lang w:val="en-US" w:eastAsia="zh-CN"/>
        </w:rPr>
        <w:t>杨福</w:t>
      </w:r>
      <w:r>
        <w:rPr>
          <w:rFonts w:hint="eastAsia"/>
          <w:color w:val="auto"/>
          <w:highlight w:val="none"/>
        </w:rPr>
        <w:t>和</w:t>
      </w:r>
      <w:r>
        <w:rPr>
          <w:rFonts w:hint="eastAsia"/>
          <w:color w:val="auto"/>
          <w:highlight w:val="none"/>
          <w:lang w:val="en-US" w:eastAsia="zh-CN"/>
        </w:rPr>
        <w:t>哈力瓦尔·艾尼瓦尔</w:t>
      </w:r>
      <w:r>
        <w:rPr>
          <w:rFonts w:hint="eastAsia"/>
          <w:color w:val="auto"/>
          <w:highlight w:val="none"/>
        </w:rPr>
        <w:t>，主要负责项目监督管理、验收以及资金核拨等工作。</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行政村数量</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1个</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采购洒水车数量</w:t>
      </w:r>
      <w:r>
        <w:rPr>
          <w:rFonts w:hint="eastAsia" w:ascii="仿宋_GB2312" w:hAnsi="仿宋_GB2312" w:cs="仿宋_GB2312"/>
          <w:color w:val="auto"/>
          <w:sz w:val="28"/>
          <w:szCs w:val="28"/>
          <w:highlight w:val="none"/>
        </w:rPr>
        <w:t>”指标</w:t>
      </w:r>
      <w:r>
        <w:rPr>
          <w:rFonts w:hint="eastAsia" w:ascii="仿宋_GB2312" w:hAnsi="仿宋_GB2312" w:cs="仿宋_GB2312"/>
          <w:color w:val="auto"/>
          <w:sz w:val="28"/>
          <w:szCs w:val="28"/>
          <w:highlight w:val="none"/>
        </w:rPr>
        <w:t>：预期指标值</w:t>
      </w:r>
      <w:r>
        <w:rPr>
          <w:rFonts w:hint="eastAsia" w:ascii="仿宋_GB2312" w:hAnsi="仿宋_GB2312" w:cs="仿宋_GB2312"/>
          <w:color w:val="auto"/>
          <w:sz w:val="28"/>
          <w:szCs w:val="28"/>
          <w:highlight w:val="none"/>
          <w:lang w:val="en-US" w:eastAsia="zh-CN"/>
        </w:rPr>
        <w:t>等于1辆</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1辆</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5"/>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财政资金管理规范使用率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采购设备合格率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5"/>
        <w:bidi w:val="0"/>
        <w:rPr>
          <w:rFonts w:hint="eastAsia"/>
          <w:color w:val="auto"/>
          <w:highlight w:val="none"/>
        </w:rPr>
      </w:pPr>
      <w:r>
        <w:rPr>
          <w:rFonts w:hint="eastAsia"/>
          <w:color w:val="auto"/>
          <w:highlight w:val="none"/>
          <w:lang w:val="en-US" w:eastAsia="zh-CN"/>
        </w:rPr>
        <w:t>3.时效指标完成情况分析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资金支付拨付率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7"/>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项目及时完成率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p>
    <w:p>
      <w:pPr>
        <w:pStyle w:val="5"/>
        <w:bidi w:val="0"/>
        <w:rPr>
          <w:rFonts w:hint="eastAsia"/>
          <w:color w:val="auto"/>
          <w:highlight w:val="none"/>
        </w:rPr>
      </w:pPr>
      <w:r>
        <w:rPr>
          <w:rFonts w:hint="eastAsia"/>
          <w:color w:val="auto"/>
          <w:highlight w:val="none"/>
          <w:lang w:val="en-US" w:eastAsia="zh-CN"/>
        </w:rPr>
        <w:t>1.经济成本指标完成情况分析</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洒水车采购价</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小于等于20万元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19.8万元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w:t>
      </w:r>
      <w:r>
        <w:rPr>
          <w:rFonts w:hint="eastAsia" w:ascii="仿宋_GB2312" w:cs="仿宋_GB2312"/>
          <w:color w:val="auto"/>
          <w:sz w:val="28"/>
          <w:szCs w:val="28"/>
          <w:highlight w:val="none"/>
        </w:rPr>
        <w:t>包括</w:t>
      </w:r>
      <w:r>
        <w:rPr>
          <w:rFonts w:hint="eastAsia" w:ascii="仿宋_GB2312" w:cs="仿宋_GB2312"/>
          <w:color w:val="auto"/>
          <w:sz w:val="28"/>
          <w:szCs w:val="28"/>
          <w:highlight w:val="none"/>
          <w:lang w:val="en-US" w:eastAsia="zh-CN"/>
        </w:rPr>
        <w:t>经济效益、社会效益、生态效益、服务对象满意度四个</w:t>
      </w:r>
      <w:r>
        <w:rPr>
          <w:rFonts w:hint="eastAsia" w:ascii="仿宋_GB2312" w:cs="仿宋_GB2312"/>
          <w:color w:val="auto"/>
          <w:sz w:val="28"/>
          <w:szCs w:val="28"/>
          <w:highlight w:val="none"/>
        </w:rPr>
        <w:t>方面，权重分为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23.75</w:t>
      </w:r>
      <w:r>
        <w:rPr>
          <w:rFonts w:hint="eastAsia" w:ascii="仿宋_GB2312" w:cs="仿宋_GB2312"/>
          <w:color w:val="auto"/>
          <w:sz w:val="28"/>
          <w:szCs w:val="28"/>
          <w:highlight w:val="none"/>
        </w:rPr>
        <w:t>分。</w:t>
      </w:r>
    </w:p>
    <w:p>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pStyle w:val="5"/>
        <w:bidi w:val="0"/>
        <w:rPr>
          <w:rFonts w:hint="eastAsia" w:ascii="仿宋_GB2312" w:hAnsi="Times New Roman" w:eastAsia="仿宋_GB2312" w:cs="仿宋_GB2312"/>
          <w:b w:val="0"/>
          <w:bCs w:val="0"/>
          <w:color w:val="auto"/>
          <w:kern w:val="2"/>
          <w:sz w:val="28"/>
          <w:szCs w:val="28"/>
          <w:highlight w:val="none"/>
          <w:lang w:val="en-US" w:eastAsia="zh-CN" w:bidi="ar-SA"/>
        </w:rPr>
      </w:pPr>
      <w:r>
        <w:rPr>
          <w:rFonts w:hint="eastAsia" w:ascii="仿宋_GB2312" w:hAnsi="Times New Roman" w:eastAsia="仿宋_GB2312" w:cs="仿宋_GB2312"/>
          <w:b w:val="0"/>
          <w:bCs w:val="0"/>
          <w:color w:val="auto"/>
          <w:kern w:val="2"/>
          <w:sz w:val="28"/>
          <w:szCs w:val="28"/>
          <w:highlight w:val="none"/>
          <w:lang w:val="en-US" w:eastAsia="zh-CN" w:bidi="ar-SA"/>
        </w:rPr>
        <w:t>无</w:t>
      </w:r>
      <w:r>
        <w:rPr>
          <w:rFonts w:hint="eastAsia" w:hAnsi="Times New Roman" w:cs="仿宋_GB2312"/>
          <w:b w:val="0"/>
          <w:bCs w:val="0"/>
          <w:color w:val="auto"/>
          <w:kern w:val="2"/>
          <w:sz w:val="28"/>
          <w:szCs w:val="28"/>
          <w:highlight w:val="none"/>
          <w:lang w:val="en-US" w:eastAsia="zh-CN" w:bidi="ar-SA"/>
        </w:rPr>
        <w:t>；</w:t>
      </w:r>
    </w:p>
    <w:p>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提高行政村卫生条件</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一定的提升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受益群众人数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大于等于1800人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1800人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5"/>
        <w:bidi w:val="0"/>
        <w:rPr>
          <w:rFonts w:hint="eastAsia"/>
          <w:color w:val="auto"/>
          <w:highlight w:val="none"/>
          <w:lang w:val="en-US" w:eastAsia="zh-CN"/>
        </w:rPr>
      </w:pPr>
      <w:r>
        <w:rPr>
          <w:rFonts w:hint="eastAsia"/>
          <w:color w:val="auto"/>
          <w:highlight w:val="none"/>
          <w:lang w:val="en-US" w:eastAsia="zh-CN"/>
        </w:rPr>
        <w:t>3.生态效益指标完成情况分析</w:t>
      </w:r>
    </w:p>
    <w:p>
      <w:pPr>
        <w:pStyle w:val="5"/>
        <w:bidi w:val="0"/>
        <w:rPr>
          <w:rFonts w:hint="eastAsia" w:ascii="仿宋_GB2312" w:hAnsi="仿宋_GB2312" w:eastAsia="仿宋_GB2312" w:cs="仿宋_GB2312"/>
          <w:color w:val="auto"/>
          <w:sz w:val="28"/>
          <w:szCs w:val="28"/>
          <w:highlight w:val="none"/>
          <w:lang w:eastAsia="zh-CN"/>
        </w:rPr>
      </w:pPr>
      <w:r>
        <w:rPr>
          <w:rFonts w:hint="eastAsia"/>
          <w:b w:val="0"/>
          <w:bCs w:val="0"/>
          <w:color w:val="auto"/>
          <w:highlight w:val="none"/>
          <w:lang w:val="en-US" w:eastAsia="zh-CN"/>
        </w:rPr>
        <w:t>无</w:t>
      </w:r>
    </w:p>
    <w:p>
      <w:pPr>
        <w:pStyle w:val="5"/>
        <w:bidi w:val="0"/>
        <w:rPr>
          <w:rFonts w:hint="eastAsia"/>
          <w:color w:val="auto"/>
          <w:highlight w:val="none"/>
          <w:lang w:val="en-US" w:eastAsia="zh-CN"/>
        </w:rPr>
      </w:pPr>
      <w:r>
        <w:rPr>
          <w:rFonts w:hint="eastAsia"/>
          <w:color w:val="auto"/>
          <w:highlight w:val="none"/>
          <w:lang w:val="en-US" w:eastAsia="zh-CN"/>
        </w:rPr>
        <w:t>4.满意度指标完成情况分析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村民满意度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92.05%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96.89</w:t>
      </w:r>
      <w:r>
        <w:rPr>
          <w:rFonts w:hint="eastAsia" w:ascii="仿宋_GB2312" w:hAnsi="仿宋_GB2312" w:cs="仿宋_GB2312"/>
          <w:color w:val="auto"/>
          <w:sz w:val="28"/>
          <w:szCs w:val="28"/>
          <w:highlight w:val="none"/>
        </w:rPr>
        <w:t>%</w:t>
      </w:r>
      <w:bookmarkEnd w:id="15"/>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主要原因是村民对洒水车在火灾应急救援能力方面存在不满意，改进措施：积极收集村民意见，及时解决村民难题，加强沟通。</w:t>
      </w:r>
    </w:p>
    <w:p>
      <w:pPr>
        <w:pStyle w:val="3"/>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bidi w:val="0"/>
        <w:rPr>
          <w:rFonts w:hint="eastAsia"/>
          <w:color w:val="auto"/>
          <w:highlight w:val="none"/>
          <w:lang w:val="en-US" w:eastAsia="zh-CN"/>
        </w:rPr>
      </w:pPr>
      <w:r>
        <w:rPr>
          <w:rFonts w:hint="eastAsia"/>
          <w:color w:val="auto"/>
          <w:highlight w:val="none"/>
          <w:lang w:eastAsia="zh-CN"/>
        </w:rPr>
        <w:t>本项目</w:t>
      </w:r>
      <w:r>
        <w:rPr>
          <w:rFonts w:hint="eastAsia"/>
          <w:color w:val="auto"/>
          <w:highlight w:val="none"/>
          <w:lang w:val="en-US" w:eastAsia="zh-CN"/>
        </w:rPr>
        <w:t>全年预算数为20万元，全年到位数为20万元，全年执行数为19.8万元，预算执行率为99%。</w:t>
      </w:r>
    </w:p>
    <w:p>
      <w:pPr>
        <w:pStyle w:val="7"/>
        <w:rPr>
          <w:color w:val="auto"/>
          <w:highlight w:val="none"/>
        </w:rPr>
      </w:pP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10</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9个，扣分指标数量1个，经分析计算所有三级指标完成率得出本项目</w:t>
      </w:r>
      <w:r>
        <w:rPr>
          <w:rFonts w:hint="eastAsia"/>
          <w:color w:val="auto"/>
          <w:highlight w:val="none"/>
        </w:rPr>
        <w:t>总体完成率为</w:t>
      </w:r>
      <w:r>
        <w:rPr>
          <w:rFonts w:hint="eastAsia"/>
          <w:color w:val="auto"/>
          <w:highlight w:val="none"/>
          <w:lang w:val="en-US" w:eastAsia="zh-CN"/>
        </w:rPr>
        <w:t>99.7</w:t>
      </w:r>
      <w:r>
        <w:rPr>
          <w:rFonts w:hint="eastAsia"/>
          <w:color w:val="auto"/>
          <w:highlight w:val="none"/>
          <w:lang w:val="zh-TW" w:eastAsia="zh-TW"/>
        </w:rPr>
        <w:t>%。</w:t>
      </w:r>
    </w:p>
    <w:p>
      <w:pPr>
        <w:pStyle w:val="7"/>
        <w:rPr>
          <w:rFonts w:hint="default"/>
          <w:color w:val="auto"/>
          <w:highlight w:val="none"/>
          <w:lang w:val="zh-TW" w:eastAsia="zh-CN"/>
        </w:rPr>
      </w:pPr>
      <w:r>
        <w:rPr>
          <w:rFonts w:hint="eastAsia"/>
          <w:color w:val="auto"/>
          <w:highlight w:val="none"/>
          <w:lang w:val="en-US" w:eastAsia="zh-CN"/>
        </w:rPr>
        <w:t>综上所述本项目预算执行率与总体完成率之间的偏差为0.7%。</w:t>
      </w:r>
    </w:p>
    <w:p>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0"/>
        </w:numPr>
        <w:ind w:firstLine="643" w:firstLineChars="200"/>
        <w:rPr>
          <w:rFonts w:hint="eastAsia"/>
          <w:color w:val="auto"/>
          <w:highlight w:val="none"/>
          <w:lang w:eastAsia="zh-CN"/>
        </w:rPr>
      </w:pPr>
      <w:bookmarkStart w:id="16" w:name="_Toc1921"/>
      <w:bookmarkStart w:id="17" w:name="_Toc28290"/>
      <w:r>
        <w:rPr>
          <w:rFonts w:hint="eastAsia"/>
          <w:color w:val="auto"/>
          <w:highlight w:val="none"/>
          <w:lang w:eastAsia="zh-CN"/>
        </w:rPr>
        <w:t>（</w:t>
      </w:r>
      <w:r>
        <w:rPr>
          <w:rFonts w:hint="eastAsia"/>
          <w:color w:val="auto"/>
          <w:highlight w:val="none"/>
          <w:lang w:val="en-US" w:eastAsia="zh-CN"/>
        </w:rPr>
        <w:t>一</w:t>
      </w:r>
      <w:r>
        <w:rPr>
          <w:rFonts w:hint="eastAsia"/>
          <w:color w:val="auto"/>
          <w:highlight w:val="none"/>
          <w:lang w:eastAsia="zh-CN"/>
        </w:rPr>
        <w:t>）</w:t>
      </w:r>
      <w:r>
        <w:rPr>
          <w:rFonts w:hint="eastAsia"/>
          <w:color w:val="auto"/>
          <w:highlight w:val="none"/>
        </w:rPr>
        <w:t>主要经验及做法</w:t>
      </w:r>
    </w:p>
    <w:p>
      <w:pPr>
        <w:bidi w:val="0"/>
        <w:rPr>
          <w:rFonts w:hint="eastAsia" w:ascii="Times New Roman" w:hAnsi="Times New Roman" w:cs="Times New Roman"/>
          <w:color w:val="auto"/>
          <w:highlight w:val="none"/>
          <w:lang w:val="en-US" w:eastAsia="zh-CN"/>
        </w:rPr>
      </w:pPr>
      <w:r>
        <w:rPr>
          <w:rFonts w:hint="eastAsia"/>
          <w:color w:val="auto"/>
          <w:highlight w:val="none"/>
          <w:lang w:val="en-US" w:eastAsia="zh-CN"/>
        </w:rPr>
        <w:t xml:space="preserve"> </w:t>
      </w:r>
      <w:r>
        <w:rPr>
          <w:rFonts w:hint="eastAsia" w:ascii="Times New Roman" w:hAnsi="Times New Roman" w:cs="Times New Roman"/>
          <w:color w:val="auto"/>
          <w:highlight w:val="none"/>
          <w:lang w:val="en-US" w:eastAsia="zh-CN"/>
        </w:rPr>
        <w:t xml:space="preserve"> 在上级专项资金使用方面，严格按照相关项目资金的使用管理办法执行，由</w:t>
      </w:r>
      <w:r>
        <w:rPr>
          <w:rFonts w:hint="eastAsia" w:cs="Times New Roman"/>
          <w:color w:val="auto"/>
          <w:highlight w:val="none"/>
          <w:lang w:val="en-US" w:eastAsia="zh-CN"/>
        </w:rPr>
        <w:t>博斯坦镇</w:t>
      </w:r>
      <w:r>
        <w:rPr>
          <w:rFonts w:hint="eastAsia" w:ascii="Times New Roman" w:hAnsi="Times New Roman" w:cs="Times New Roman"/>
          <w:color w:val="auto"/>
          <w:highlight w:val="none"/>
          <w:lang w:val="en-US" w:eastAsia="zh-CN"/>
        </w:rPr>
        <w:t>人民政府、财政共同监管。严格</w:t>
      </w:r>
      <w:r>
        <w:rPr>
          <w:rFonts w:hint="eastAsia" w:ascii="Times New Roman" w:hAnsi="Times New Roman" w:cs="Times New Roman"/>
          <w:color w:val="auto"/>
          <w:highlight w:val="none"/>
          <w:lang w:val="zh-TW" w:eastAsia="zh-TW"/>
        </w:rPr>
        <w:t>按规定办理资金拨付手续,专款专用</w:t>
      </w:r>
      <w:r>
        <w:rPr>
          <w:rFonts w:hint="eastAsia" w:ascii="Times New Roman" w:hAnsi="Times New Roman" w:cs="Times New Roman"/>
          <w:color w:val="auto"/>
          <w:highlight w:val="none"/>
          <w:lang w:val="zh-TW" w:eastAsia="zh-CN"/>
        </w:rPr>
        <w:t>，没有</w:t>
      </w:r>
      <w:r>
        <w:rPr>
          <w:rFonts w:hint="eastAsia" w:ascii="Times New Roman" w:hAnsi="Times New Roman" w:cs="Times New Roman"/>
          <w:color w:val="auto"/>
          <w:highlight w:val="none"/>
          <w:lang w:val="zh-TW" w:eastAsia="zh-TW"/>
        </w:rPr>
        <w:t>截留、滞留</w:t>
      </w:r>
      <w:r>
        <w:rPr>
          <w:rFonts w:hint="eastAsia" w:ascii="Times New Roman" w:hAnsi="Times New Roman" w:cs="Times New Roman"/>
          <w:color w:val="auto"/>
          <w:highlight w:val="none"/>
          <w:lang w:val="zh-TW" w:eastAsia="zh-CN"/>
        </w:rPr>
        <w:t>、</w:t>
      </w:r>
      <w:r>
        <w:rPr>
          <w:rFonts w:hint="eastAsia" w:ascii="Times New Roman" w:hAnsi="Times New Roman" w:cs="Times New Roman"/>
          <w:color w:val="auto"/>
          <w:highlight w:val="none"/>
          <w:lang w:val="zh-TW" w:eastAsia="zh-TW"/>
        </w:rPr>
        <w:t>扩大开支范围、挤占、挪用或被骗取、侵吞等违法违纪问题。</w:t>
      </w:r>
      <w:r>
        <w:rPr>
          <w:rFonts w:hint="eastAsia" w:cs="Times New Roman"/>
          <w:color w:val="auto"/>
          <w:highlight w:val="none"/>
          <w:lang w:val="en-US" w:eastAsia="zh-CN"/>
        </w:rPr>
        <w:t>博斯坦镇长安村</w:t>
      </w:r>
      <w:r>
        <w:rPr>
          <w:rFonts w:hint="eastAsia" w:ascii="Times New Roman" w:hAnsi="Times New Roman" w:cs="Times New Roman"/>
          <w:color w:val="auto"/>
          <w:highlight w:val="none"/>
          <w:lang w:val="en-US" w:eastAsia="zh-CN"/>
        </w:rPr>
        <w:t>人居环境整治项目涉及到的购买路灯严格执行了政府采购等相关规定。我单位严格按照《关于下达2023年中央农村综合改革转移支付预算（项目部分）的通知》（托财农[202</w:t>
      </w:r>
      <w:r>
        <w:rPr>
          <w:rFonts w:hint="eastAsia" w:cs="Times New Roman"/>
          <w:color w:val="auto"/>
          <w:highlight w:val="none"/>
          <w:lang w:val="en-US" w:eastAsia="zh-CN"/>
        </w:rPr>
        <w:t>3</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10</w:t>
      </w:r>
      <w:r>
        <w:rPr>
          <w:rFonts w:hint="eastAsia" w:ascii="Times New Roman" w:hAnsi="Times New Roman" w:cs="Times New Roman"/>
          <w:color w:val="auto"/>
          <w:highlight w:val="none"/>
          <w:lang w:val="en-US" w:eastAsia="zh-CN"/>
        </w:rPr>
        <w:t>号）要求加强资金管理。成立由单位主要领导牵头，财务科室及相关业务科室负责人组成项目监督小组，实行项目支出审核，项目材料审核，现场勘验评价、综合分析评价，确保专款专用。建立健全项目建设、运行管理、财务管理等各项规章制度。县财政、审计部门和项目主管单位，对资金的使用随时进行检查、监督，提高资金使用效益，保证专项项目的顺利实施和计划任务的完成。</w:t>
      </w:r>
    </w:p>
    <w:p>
      <w:pPr>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通过实行县级部门报账、公示公告等有效监管办法，确保资金专款专用，特别是做到资金到项目、管理到项目、核算到项目。以资金投入控制项目规模，强化对项目资金的监督管理。同时，积极配合审计等有关部门做好审计、稽查等工作，对政策落实和资金使用中出现违纪行为，进行严肃查处，依法依纪追查。</w:t>
      </w:r>
    </w:p>
    <w:bookmarkEnd w:id="16"/>
    <w:bookmarkEnd w:id="17"/>
    <w:p>
      <w:pPr>
        <w:pStyle w:val="4"/>
        <w:numPr>
          <w:ilvl w:val="0"/>
          <w:numId w:val="0"/>
        </w:numPr>
        <w:ind w:firstLine="643" w:firstLineChars="200"/>
        <w:rPr>
          <w:color w:val="auto"/>
          <w:highlight w:val="none"/>
        </w:rPr>
      </w:pPr>
      <w:r>
        <w:rPr>
          <w:rFonts w:hint="eastAsia"/>
          <w:color w:val="auto"/>
          <w:highlight w:val="none"/>
          <w:lang w:eastAsia="zh-CN"/>
        </w:rPr>
        <w:t>（</w:t>
      </w:r>
      <w:r>
        <w:rPr>
          <w:rFonts w:hint="eastAsia"/>
          <w:color w:val="auto"/>
          <w:highlight w:val="none"/>
          <w:lang w:val="en-US" w:eastAsia="zh-CN"/>
        </w:rPr>
        <w:t>二</w:t>
      </w:r>
      <w:r>
        <w:rPr>
          <w:rFonts w:hint="eastAsia"/>
          <w:color w:val="auto"/>
          <w:highlight w:val="none"/>
          <w:lang w:eastAsia="zh-CN"/>
        </w:rPr>
        <w:t>）</w:t>
      </w:r>
      <w:r>
        <w:rPr>
          <w:rFonts w:hint="eastAsia"/>
          <w:color w:val="auto"/>
          <w:highlight w:val="none"/>
        </w:rPr>
        <w:t>存在的问题及原因分析</w:t>
      </w:r>
    </w:p>
    <w:p>
      <w:pPr>
        <w:bidi w:val="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通过近几年对单位项目进行项目支出绩效评价工作，相关工作人员虽然逐步树立了绩效理念，但是了解的还不够深入，对提供的印证材料是否全面、是否符合要求不够明确</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需要进一步加强项目绩效培训。</w:t>
      </w:r>
    </w:p>
    <w:p>
      <w:pPr>
        <w:pStyle w:val="3"/>
        <w:ind w:firstLine="640"/>
        <w:rPr>
          <w:rFonts w:hint="eastAsia"/>
          <w:color w:val="auto"/>
          <w:highlight w:val="none"/>
          <w:lang w:eastAsia="zh-CN"/>
        </w:rPr>
      </w:pPr>
      <w:r>
        <w:rPr>
          <w:rFonts w:hint="eastAsia"/>
          <w:color w:val="auto"/>
          <w:highlight w:val="none"/>
          <w:lang w:eastAsia="zh-CN"/>
        </w:rPr>
        <w:t>七</w:t>
      </w:r>
      <w:r>
        <w:rPr>
          <w:rFonts w:hint="eastAsia"/>
          <w:color w:val="auto"/>
          <w:highlight w:val="none"/>
        </w:rPr>
        <w:t>、有关建议</w:t>
      </w:r>
    </w:p>
    <w:p>
      <w:pPr>
        <w:bidi w:val="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进一步提高内部管理水平，加强宣传动员和教育培训，引导机关干部和工作人员</w:t>
      </w:r>
      <w:r>
        <w:rPr>
          <w:rFonts w:hint="eastAsia" w:cs="Times New Roman"/>
          <w:color w:val="auto"/>
          <w:highlight w:val="none"/>
          <w:lang w:val="en-US" w:eastAsia="zh-CN"/>
        </w:rPr>
        <w:t>进一步加强</w:t>
      </w:r>
      <w:r>
        <w:rPr>
          <w:rFonts w:hint="eastAsia" w:ascii="Times New Roman" w:hAnsi="Times New Roman" w:cs="Times New Roman"/>
          <w:color w:val="auto"/>
          <w:highlight w:val="none"/>
          <w:lang w:val="en-US" w:eastAsia="zh-CN"/>
        </w:rPr>
        <w:t>绩效理念，</w:t>
      </w:r>
      <w:r>
        <w:rPr>
          <w:rFonts w:hint="eastAsia" w:cs="Times New Roman"/>
          <w:color w:val="auto"/>
          <w:highlight w:val="none"/>
          <w:lang w:val="en-US" w:eastAsia="zh-CN"/>
        </w:rPr>
        <w:t>熟练</w:t>
      </w:r>
      <w:r>
        <w:rPr>
          <w:rFonts w:hint="eastAsia" w:ascii="Times New Roman" w:hAnsi="Times New Roman" w:cs="Times New Roman"/>
          <w:color w:val="auto"/>
          <w:highlight w:val="none"/>
          <w:lang w:val="en-US" w:eastAsia="zh-CN"/>
        </w:rPr>
        <w:t>掌握绩效管理的基本要求和操作规程，强化绩效管理工作的科学性和规范性，努力营造开展政府目标绩效管理工作的浓厚氛围和良好环境。</w:t>
      </w:r>
    </w:p>
    <w:p>
      <w:pPr>
        <w:pStyle w:val="3"/>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rFonts w:hint="default"/>
          <w:color w:val="auto"/>
          <w:highlight w:val="none"/>
          <w:lang w:val="en-US" w:eastAsia="zh-CN"/>
        </w:rPr>
      </w:pPr>
    </w:p>
    <w:p>
      <w:pPr>
        <w:rPr>
          <w:color w:val="auto"/>
          <w:highlight w:val="none"/>
        </w:rPr>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hMzIxYjY2Yjk0OWU5ZDhjNTYwZjc5MTJlNWU3MWYifQ=="/>
  </w:docVars>
  <w:rsids>
    <w:rsidRoot w:val="00000000"/>
    <w:rsid w:val="00A82695"/>
    <w:rsid w:val="00D104A8"/>
    <w:rsid w:val="06272EC5"/>
    <w:rsid w:val="06562867"/>
    <w:rsid w:val="06C86B62"/>
    <w:rsid w:val="0B241C84"/>
    <w:rsid w:val="10361AB6"/>
    <w:rsid w:val="12541D09"/>
    <w:rsid w:val="12CD386A"/>
    <w:rsid w:val="17B35DB7"/>
    <w:rsid w:val="1DCD5A01"/>
    <w:rsid w:val="20EB5FFE"/>
    <w:rsid w:val="245D1DDC"/>
    <w:rsid w:val="29567CBD"/>
    <w:rsid w:val="29A86021"/>
    <w:rsid w:val="2B814460"/>
    <w:rsid w:val="2E7F7CB6"/>
    <w:rsid w:val="30724F3B"/>
    <w:rsid w:val="31E42162"/>
    <w:rsid w:val="33405FF7"/>
    <w:rsid w:val="349B22FF"/>
    <w:rsid w:val="35496A51"/>
    <w:rsid w:val="39330366"/>
    <w:rsid w:val="3B950B19"/>
    <w:rsid w:val="3C215F09"/>
    <w:rsid w:val="3C6B3628"/>
    <w:rsid w:val="3DD42FE3"/>
    <w:rsid w:val="41095829"/>
    <w:rsid w:val="42034EB4"/>
    <w:rsid w:val="43256A94"/>
    <w:rsid w:val="477E06B3"/>
    <w:rsid w:val="490B241B"/>
    <w:rsid w:val="4B1650A7"/>
    <w:rsid w:val="4B945D75"/>
    <w:rsid w:val="52C55120"/>
    <w:rsid w:val="53381D82"/>
    <w:rsid w:val="539B316C"/>
    <w:rsid w:val="53F8370C"/>
    <w:rsid w:val="54547BCE"/>
    <w:rsid w:val="54C9476F"/>
    <w:rsid w:val="54F17A3A"/>
    <w:rsid w:val="55122BE3"/>
    <w:rsid w:val="55D649EE"/>
    <w:rsid w:val="55E02D50"/>
    <w:rsid w:val="56A208DB"/>
    <w:rsid w:val="57C95474"/>
    <w:rsid w:val="59EA14FB"/>
    <w:rsid w:val="5B9718EC"/>
    <w:rsid w:val="5C693032"/>
    <w:rsid w:val="5DA27C6B"/>
    <w:rsid w:val="5FB24B4D"/>
    <w:rsid w:val="5FD36411"/>
    <w:rsid w:val="61377DF9"/>
    <w:rsid w:val="6353259C"/>
    <w:rsid w:val="6475434A"/>
    <w:rsid w:val="66473AAF"/>
    <w:rsid w:val="68141534"/>
    <w:rsid w:val="6B2C711C"/>
    <w:rsid w:val="6E3336F6"/>
    <w:rsid w:val="6E8B7C84"/>
    <w:rsid w:val="73910DB4"/>
    <w:rsid w:val="748E4735"/>
    <w:rsid w:val="74AF312B"/>
    <w:rsid w:val="752A059A"/>
    <w:rsid w:val="777079EF"/>
    <w:rsid w:val="784431AA"/>
    <w:rsid w:val="796E5CAB"/>
    <w:rsid w:val="7A396538"/>
    <w:rsid w:val="7D171F25"/>
    <w:rsid w:val="7D9B61E8"/>
    <w:rsid w:val="7DBB6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_Style 1"/>
    <w:qFormat/>
    <w:uiPriority w:val="0"/>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styleId="6">
    <w:name w:val="annotation text"/>
    <w:basedOn w:val="1"/>
    <w:qFormat/>
    <w:uiPriority w:val="0"/>
    <w:pPr>
      <w:jc w:val="left"/>
    </w:pPr>
  </w:style>
  <w:style w:type="paragraph" w:styleId="7">
    <w:name w:val="Body Text"/>
    <w:basedOn w:val="1"/>
    <w:next w:val="8"/>
    <w:qFormat/>
    <w:uiPriority w:val="0"/>
  </w:style>
  <w:style w:type="paragraph" w:styleId="8">
    <w:name w:val="Body Text 2"/>
    <w:basedOn w:val="1"/>
    <w:qFormat/>
    <w:uiPriority w:val="0"/>
    <w:pPr>
      <w:spacing w:after="120" w:line="480" w:lineRule="auto"/>
    </w:pPr>
    <w:rPr>
      <w:rFonts w:ascii="Times New Roman" w:hAnsi="Times New Roman" w:eastAsia="宋体" w:cs="Times New Roman"/>
    </w:rPr>
  </w:style>
  <w:style w:type="paragraph" w:styleId="9">
    <w:name w:val="Body Text Indent"/>
    <w:basedOn w:val="1"/>
    <w:qFormat/>
    <w:uiPriority w:val="0"/>
    <w:pPr>
      <w:ind w:firstLine="645"/>
    </w:pPr>
    <w:rPr>
      <w:rFonts w:ascii="仿宋_GB2312" w:eastAsia="仿宋_GB2312"/>
      <w:sz w:val="32"/>
      <w:szCs w:val="32"/>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2">
    <w:name w:val="Body Text First Indent 2"/>
    <w:basedOn w:val="9"/>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8773</Words>
  <Characters>9431</Characters>
  <Lines>0</Lines>
  <Paragraphs>0</Paragraphs>
  <TotalTime>2</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2024-08-20T03:17:43Z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