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C0302">
      <w:pPr>
        <w:spacing w:line="251" w:lineRule="auto"/>
        <w:rPr>
          <w:rFonts w:ascii="Arial"/>
          <w:sz w:val="21"/>
        </w:rPr>
      </w:pPr>
    </w:p>
    <w:p w14:paraId="225D1183">
      <w:pPr>
        <w:spacing w:line="251" w:lineRule="auto"/>
        <w:rPr>
          <w:rFonts w:ascii="Arial"/>
          <w:sz w:val="21"/>
        </w:rPr>
      </w:pPr>
    </w:p>
    <w:p w14:paraId="3F06907D">
      <w:pPr>
        <w:spacing w:line="251" w:lineRule="auto"/>
        <w:rPr>
          <w:rFonts w:ascii="Arial"/>
          <w:sz w:val="21"/>
        </w:rPr>
      </w:pPr>
    </w:p>
    <w:p w14:paraId="59801C9A">
      <w:pPr>
        <w:spacing w:line="252" w:lineRule="auto"/>
        <w:rPr>
          <w:rFonts w:ascii="Arial"/>
          <w:sz w:val="21"/>
        </w:rPr>
      </w:pPr>
    </w:p>
    <w:p w14:paraId="7939AFE1">
      <w:pPr>
        <w:spacing w:line="252" w:lineRule="auto"/>
        <w:rPr>
          <w:rFonts w:ascii="Arial"/>
          <w:sz w:val="21"/>
        </w:rPr>
      </w:pPr>
    </w:p>
    <w:p w14:paraId="7ABD9216">
      <w:pPr>
        <w:spacing w:line="252" w:lineRule="auto"/>
        <w:rPr>
          <w:rFonts w:ascii="Arial"/>
          <w:sz w:val="21"/>
        </w:rPr>
      </w:pPr>
    </w:p>
    <w:p w14:paraId="22BBC966">
      <w:pPr>
        <w:spacing w:line="252" w:lineRule="auto"/>
        <w:rPr>
          <w:rFonts w:ascii="Arial"/>
          <w:sz w:val="21"/>
        </w:rPr>
      </w:pPr>
    </w:p>
    <w:p w14:paraId="6C1B5C24">
      <w:pPr>
        <w:spacing w:before="139" w:line="246" w:lineRule="auto"/>
        <w:ind w:left="552" w:right="208" w:hanging="33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新疆维吾尔自治区托克逊县委员会机构编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制委员会办公室</w:t>
      </w:r>
      <w:r>
        <w:rPr>
          <w:rFonts w:ascii="黑体" w:hAnsi="黑体" w:eastAsia="黑体" w:cs="黑体"/>
          <w:spacing w:val="-9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年单位预算公开</w:t>
      </w:r>
    </w:p>
    <w:p w14:paraId="4196A3EC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D83C00A">
      <w:pPr>
        <w:spacing w:line="294" w:lineRule="auto"/>
        <w:rPr>
          <w:rFonts w:ascii="Arial"/>
          <w:sz w:val="21"/>
        </w:rPr>
      </w:pPr>
    </w:p>
    <w:p w14:paraId="36886827">
      <w:pPr>
        <w:spacing w:line="295" w:lineRule="auto"/>
        <w:rPr>
          <w:rFonts w:ascii="Arial"/>
          <w:sz w:val="21"/>
        </w:rPr>
      </w:pPr>
    </w:p>
    <w:p w14:paraId="577C2178">
      <w:pPr>
        <w:spacing w:line="295" w:lineRule="auto"/>
        <w:rPr>
          <w:rFonts w:ascii="Arial"/>
          <w:sz w:val="21"/>
        </w:rPr>
      </w:pPr>
    </w:p>
    <w:p w14:paraId="7A5FE113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45CD4E3C">
      <w:pPr>
        <w:spacing w:line="341" w:lineRule="auto"/>
        <w:rPr>
          <w:rFonts w:ascii="Arial"/>
          <w:sz w:val="21"/>
        </w:rPr>
      </w:pPr>
    </w:p>
    <w:p w14:paraId="64CA99B2">
      <w:pPr>
        <w:spacing w:line="341" w:lineRule="auto"/>
        <w:rPr>
          <w:rFonts w:ascii="Arial"/>
          <w:sz w:val="21"/>
        </w:rPr>
      </w:pPr>
    </w:p>
    <w:p w14:paraId="44A310E9">
      <w:pPr>
        <w:pStyle w:val="2"/>
        <w:spacing w:before="101" w:line="289" w:lineRule="auto"/>
        <w:ind w:left="21" w:right="11" w:firstLine="662"/>
        <w:outlineLvl w:val="0"/>
      </w:pPr>
      <w:r>
        <w:rPr>
          <w:b/>
          <w:bCs/>
          <w:spacing w:val="11"/>
        </w:rPr>
        <w:t>第一部分</w:t>
      </w:r>
      <w:r>
        <w:rPr>
          <w:spacing w:val="11"/>
        </w:rPr>
        <w:t xml:space="preserve"> </w:t>
      </w:r>
      <w:r>
        <w:rPr>
          <w:b/>
          <w:bCs/>
          <w:spacing w:val="11"/>
        </w:rPr>
        <w:t>托克逊县委员会机构编制委员会办公室单位</w:t>
      </w:r>
      <w:r>
        <w:rPr>
          <w:spacing w:val="14"/>
        </w:rPr>
        <w:t xml:space="preserve"> </w:t>
      </w:r>
      <w:r>
        <w:rPr>
          <w:b/>
          <w:bCs/>
          <w:spacing w:val="3"/>
        </w:rPr>
        <w:t>概况</w:t>
      </w:r>
    </w:p>
    <w:p w14:paraId="5B8B257A">
      <w:pPr>
        <w:pStyle w:val="2"/>
        <w:spacing w:before="228" w:line="225" w:lineRule="auto"/>
        <w:ind w:left="687"/>
        <w:outlineLvl w:val="0"/>
      </w:pPr>
      <w:r>
        <w:rPr>
          <w:spacing w:val="4"/>
        </w:rPr>
        <w:t>一、主要职能</w:t>
      </w:r>
    </w:p>
    <w:p w14:paraId="0E594E81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529D0569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2FEB056A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76424312">
      <w:pPr>
        <w:pStyle w:val="2"/>
        <w:spacing w:before="233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4A2CB88D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02ED1FDF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09E051ED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79F9970E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2C754C7D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8D71D8C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46DEDD82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046EFF61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0ED3E52D">
      <w:pPr>
        <w:pStyle w:val="2"/>
        <w:spacing w:before="234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2AD6B89E">
      <w:pPr>
        <w:pStyle w:val="2"/>
        <w:spacing w:before="231" w:line="288" w:lineRule="auto"/>
        <w:ind w:left="38" w:right="16" w:firstLine="648"/>
        <w:outlineLvl w:val="0"/>
      </w:pPr>
      <w:r>
        <w:rPr>
          <w:spacing w:val="21"/>
        </w:rPr>
        <w:t>一、关于托克逊县委员会机构编制委员会办公室单位</w:t>
      </w:r>
      <w:r>
        <w:rPr>
          <w:spacing w:val="16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年收支预算情况的总体说明</w:t>
      </w:r>
    </w:p>
    <w:p w14:paraId="36930945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8AB6AD8">
      <w:pPr>
        <w:pStyle w:val="2"/>
        <w:spacing w:before="217" w:line="288" w:lineRule="auto"/>
        <w:ind w:left="38" w:right="16" w:firstLine="645"/>
        <w:outlineLvl w:val="0"/>
      </w:pPr>
      <w:r>
        <w:rPr>
          <w:spacing w:val="22"/>
        </w:rPr>
        <w:t>二、关于托克逊县委员会机构编制委员会办</w:t>
      </w:r>
      <w:r>
        <w:rPr>
          <w:spacing w:val="21"/>
        </w:rPr>
        <w:t>公室单位</w:t>
      </w:r>
      <w:r>
        <w:t xml:space="preserve"> 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年收入预算情况说明</w:t>
      </w:r>
    </w:p>
    <w:p w14:paraId="003F5F2D">
      <w:pPr>
        <w:pStyle w:val="2"/>
        <w:spacing w:before="231" w:line="288" w:lineRule="auto"/>
        <w:ind w:left="38" w:right="16" w:firstLine="651"/>
        <w:outlineLvl w:val="0"/>
      </w:pPr>
      <w:r>
        <w:rPr>
          <w:spacing w:val="21"/>
        </w:rPr>
        <w:t>三、关于托克逊县委员会机构编制委员会办公室单位</w:t>
      </w:r>
      <w:r>
        <w:rPr>
          <w:spacing w:val="12"/>
        </w:rPr>
        <w:t xml:space="preserve"> 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年支出预算情况说明</w:t>
      </w:r>
    </w:p>
    <w:p w14:paraId="011E07B0">
      <w:pPr>
        <w:pStyle w:val="2"/>
        <w:spacing w:before="232" w:line="288" w:lineRule="auto"/>
        <w:ind w:left="38" w:right="16" w:firstLine="665"/>
        <w:outlineLvl w:val="0"/>
      </w:pPr>
      <w:r>
        <w:rPr>
          <w:spacing w:val="21"/>
        </w:rPr>
        <w:t>四、关于托克逊县委员会机构编制委员会办公室单位</w:t>
      </w:r>
      <w:r>
        <w:t xml:space="preserve"> </w:t>
      </w:r>
      <w:r>
        <w:rPr>
          <w:spacing w:val="6"/>
        </w:rPr>
        <w:t>2023</w:t>
      </w:r>
      <w:r>
        <w:rPr>
          <w:spacing w:val="-43"/>
        </w:rPr>
        <w:t xml:space="preserve"> </w:t>
      </w:r>
      <w:r>
        <w:rPr>
          <w:spacing w:val="6"/>
        </w:rPr>
        <w:t>年财政拨款收支预算情况的总体说明</w:t>
      </w:r>
    </w:p>
    <w:p w14:paraId="27C783D4">
      <w:pPr>
        <w:pStyle w:val="2"/>
        <w:spacing w:before="234" w:line="288" w:lineRule="auto"/>
        <w:ind w:left="38" w:right="16" w:firstLine="639"/>
        <w:outlineLvl w:val="0"/>
      </w:pPr>
      <w:r>
        <w:rPr>
          <w:spacing w:val="22"/>
        </w:rPr>
        <w:t>五、关于托克逊县委员会机构编制委员会办公室单位</w:t>
      </w:r>
      <w:r>
        <w:rPr>
          <w:spacing w:val="2"/>
        </w:rP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年一般公共预算当年拨款情况说明</w:t>
      </w:r>
    </w:p>
    <w:p w14:paraId="29ADAB91">
      <w:pPr>
        <w:pStyle w:val="2"/>
        <w:spacing w:before="231" w:line="288" w:lineRule="auto"/>
        <w:ind w:left="38" w:right="16" w:firstLine="642"/>
        <w:outlineLvl w:val="0"/>
      </w:pPr>
      <w:r>
        <w:rPr>
          <w:spacing w:val="22"/>
        </w:rPr>
        <w:t>六、关于托克逊县委员会机构编制委员会办公室单位</w:t>
      </w:r>
      <w: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年一般公共预算基本支出情况说明</w:t>
      </w:r>
    </w:p>
    <w:p w14:paraId="19C79BDB">
      <w:pPr>
        <w:pStyle w:val="2"/>
        <w:spacing w:before="233" w:line="288" w:lineRule="auto"/>
        <w:ind w:left="38" w:right="16" w:firstLine="636"/>
        <w:outlineLvl w:val="0"/>
      </w:pPr>
      <w:r>
        <w:rPr>
          <w:spacing w:val="22"/>
        </w:rPr>
        <w:t>七、关于托克逊县委员会机构编制委员会办公室单位</w:t>
      </w:r>
      <w:r>
        <w:rPr>
          <w:spacing w:val="5"/>
        </w:rP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年一般公共预算项目支出情况说明</w:t>
      </w:r>
    </w:p>
    <w:p w14:paraId="0BEF578E">
      <w:pPr>
        <w:pStyle w:val="2"/>
        <w:spacing w:before="234" w:line="288" w:lineRule="auto"/>
        <w:ind w:left="38" w:right="16" w:firstLine="634"/>
        <w:outlineLvl w:val="0"/>
      </w:pPr>
      <w:r>
        <w:rPr>
          <w:spacing w:val="22"/>
        </w:rPr>
        <w:t>八、关于托克逊县委员会机构编制委员会办公室单位</w:t>
      </w:r>
      <w:r>
        <w:rPr>
          <w:spacing w:val="7"/>
        </w:rPr>
        <w:t xml:space="preserve"> </w:t>
      </w:r>
      <w:r>
        <w:rPr>
          <w:spacing w:val="6"/>
        </w:rPr>
        <w:t>2023</w:t>
      </w:r>
      <w:r>
        <w:rPr>
          <w:spacing w:val="-51"/>
        </w:rPr>
        <w:t xml:space="preserve"> </w:t>
      </w:r>
      <w:r>
        <w:rPr>
          <w:spacing w:val="6"/>
        </w:rPr>
        <w:t>年政府性基金预算拨款情况说明</w:t>
      </w:r>
    </w:p>
    <w:p w14:paraId="2D609799">
      <w:pPr>
        <w:pStyle w:val="2"/>
        <w:spacing w:before="232" w:line="288" w:lineRule="auto"/>
        <w:ind w:left="38" w:right="16" w:firstLine="632"/>
        <w:outlineLvl w:val="0"/>
      </w:pPr>
      <w:r>
        <w:rPr>
          <w:spacing w:val="22"/>
        </w:rPr>
        <w:t>九、关于托克逊县委员会机构编制委员会办公室单位</w:t>
      </w:r>
      <w:r>
        <w:rPr>
          <w:spacing w:val="9"/>
        </w:rP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年国有资本经营预算拨款情况说明</w:t>
      </w:r>
    </w:p>
    <w:p w14:paraId="4BED6507">
      <w:pPr>
        <w:pStyle w:val="2"/>
        <w:spacing w:before="233" w:line="288" w:lineRule="auto"/>
        <w:ind w:left="38" w:right="16" w:firstLine="642"/>
        <w:outlineLvl w:val="0"/>
      </w:pPr>
      <w:r>
        <w:rPr>
          <w:spacing w:val="22"/>
        </w:rPr>
        <w:t>十、关于托克逊县委员会机构编制委员会办公室单位</w:t>
      </w:r>
      <w:r>
        <w:t xml:space="preserve"> </w:t>
      </w:r>
      <w:r>
        <w:rPr>
          <w:spacing w:val="5"/>
        </w:rPr>
        <w:t>2023</w:t>
      </w:r>
      <w:r>
        <w:rPr>
          <w:spacing w:val="-55"/>
        </w:rPr>
        <w:t xml:space="preserve"> </w:t>
      </w:r>
      <w:r>
        <w:rPr>
          <w:spacing w:val="5"/>
        </w:rPr>
        <w:t>年财政拨款“</w:t>
      </w:r>
      <w:r>
        <w:rPr>
          <w:spacing w:val="-118"/>
        </w:rPr>
        <w:t xml:space="preserve"> </w:t>
      </w:r>
      <w:r>
        <w:rPr>
          <w:spacing w:val="5"/>
        </w:rPr>
        <w:t>三公”经费预算情况说明</w:t>
      </w:r>
    </w:p>
    <w:p w14:paraId="260F0DF1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25BAA024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667BF8E0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D8897BA">
      <w:pPr>
        <w:spacing w:line="260" w:lineRule="auto"/>
        <w:rPr>
          <w:rFonts w:ascii="Arial"/>
          <w:sz w:val="21"/>
        </w:rPr>
      </w:pPr>
    </w:p>
    <w:p w14:paraId="0260D94E">
      <w:pPr>
        <w:spacing w:line="260" w:lineRule="auto"/>
        <w:rPr>
          <w:rFonts w:ascii="Arial"/>
          <w:sz w:val="21"/>
        </w:rPr>
      </w:pPr>
    </w:p>
    <w:p w14:paraId="3BE4C97D">
      <w:pPr>
        <w:spacing w:line="260" w:lineRule="auto"/>
        <w:rPr>
          <w:rFonts w:ascii="Arial"/>
          <w:sz w:val="21"/>
        </w:rPr>
      </w:pPr>
    </w:p>
    <w:p w14:paraId="22DE4AB3">
      <w:pPr>
        <w:spacing w:line="260" w:lineRule="auto"/>
        <w:rPr>
          <w:rFonts w:ascii="Arial"/>
          <w:sz w:val="21"/>
        </w:rPr>
      </w:pPr>
    </w:p>
    <w:p w14:paraId="0F41E54C">
      <w:pPr>
        <w:spacing w:line="260" w:lineRule="auto"/>
        <w:rPr>
          <w:rFonts w:ascii="Arial"/>
          <w:sz w:val="21"/>
        </w:rPr>
      </w:pPr>
    </w:p>
    <w:p w14:paraId="2A544AA6">
      <w:pPr>
        <w:spacing w:before="101" w:line="226" w:lineRule="auto"/>
        <w:ind w:left="9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托克逊县委员会机构编制委员会办公室单位概况</w:t>
      </w:r>
    </w:p>
    <w:p w14:paraId="61DEE351">
      <w:pPr>
        <w:spacing w:line="260" w:lineRule="auto"/>
        <w:rPr>
          <w:rFonts w:ascii="Arial"/>
          <w:sz w:val="21"/>
        </w:rPr>
      </w:pPr>
    </w:p>
    <w:p w14:paraId="72488053">
      <w:pPr>
        <w:spacing w:line="260" w:lineRule="auto"/>
        <w:rPr>
          <w:rFonts w:ascii="Arial"/>
          <w:sz w:val="21"/>
        </w:rPr>
      </w:pPr>
    </w:p>
    <w:p w14:paraId="4EEFEF2A">
      <w:pPr>
        <w:spacing w:line="261" w:lineRule="auto"/>
        <w:rPr>
          <w:rFonts w:ascii="Arial"/>
          <w:sz w:val="21"/>
        </w:rPr>
      </w:pPr>
    </w:p>
    <w:p w14:paraId="19D9B1CC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0401A8D9">
      <w:pPr>
        <w:pStyle w:val="2"/>
        <w:spacing w:before="164" w:line="301" w:lineRule="auto"/>
        <w:ind w:left="18" w:firstLine="640"/>
      </w:pPr>
      <w:r>
        <w:rPr>
          <w:spacing w:val="9"/>
        </w:rPr>
        <w:t>（1）贯彻执行《地方各级人民政府机构设置和编制管</w:t>
      </w:r>
      <w:r>
        <w:rPr>
          <w:spacing w:val="6"/>
        </w:rPr>
        <w:t xml:space="preserve">  </w:t>
      </w:r>
      <w:r>
        <w:rPr>
          <w:spacing w:val="-10"/>
        </w:rPr>
        <w:t>理条例》、《新疆维吾尔自治区事业单位机构编制管</w:t>
      </w:r>
      <w:r>
        <w:rPr>
          <w:spacing w:val="-11"/>
        </w:rPr>
        <w:t>理办法》、</w:t>
      </w:r>
      <w:r>
        <w:t xml:space="preserve"> </w:t>
      </w:r>
      <w:r>
        <w:rPr>
          <w:spacing w:val="9"/>
        </w:rPr>
        <w:t>《事业单位登记管理暂行条例》、《机构编制监督检查工作</w:t>
      </w:r>
      <w:r>
        <w:rPr>
          <w:spacing w:val="4"/>
        </w:rPr>
        <w:t xml:space="preserve"> </w:t>
      </w:r>
      <w:r>
        <w:rPr>
          <w:spacing w:val="6"/>
        </w:rPr>
        <w:t>暂行规定》及党和国家、</w:t>
      </w:r>
      <w:r>
        <w:rPr>
          <w:spacing w:val="-73"/>
        </w:rPr>
        <w:t xml:space="preserve"> </w:t>
      </w:r>
      <w:r>
        <w:rPr>
          <w:spacing w:val="6"/>
        </w:rPr>
        <w:t>自治区、地区关于行政管理体制改</w:t>
      </w:r>
      <w:r>
        <w:t xml:space="preserve"> </w:t>
      </w:r>
      <w:r>
        <w:rPr>
          <w:spacing w:val="9"/>
        </w:rPr>
        <w:t>革、机构改革和机构编制方针、政策和相关文件。</w:t>
      </w:r>
    </w:p>
    <w:p w14:paraId="450BEC44">
      <w:pPr>
        <w:pStyle w:val="2"/>
        <w:spacing w:before="171" w:line="271" w:lineRule="auto"/>
        <w:ind w:left="31" w:right="241" w:firstLine="627"/>
      </w:pPr>
      <w:r>
        <w:rPr>
          <w:spacing w:val="9"/>
        </w:rPr>
        <w:t>（2）研究拟订县行政管理体制改革和机构改革的总体</w:t>
      </w:r>
      <w:r>
        <w:rPr>
          <w:spacing w:val="12"/>
        </w:rPr>
        <w:t xml:space="preserve"> </w:t>
      </w:r>
      <w:r>
        <w:rPr>
          <w:spacing w:val="7"/>
        </w:rPr>
        <w:t>方案，报批后并组织实施。</w:t>
      </w:r>
    </w:p>
    <w:p w14:paraId="1F737455">
      <w:pPr>
        <w:pStyle w:val="2"/>
        <w:spacing w:before="171" w:line="288" w:lineRule="auto"/>
        <w:ind w:left="36" w:right="97" w:firstLine="622"/>
      </w:pPr>
      <w:r>
        <w:rPr>
          <w:spacing w:val="9"/>
        </w:rPr>
        <w:t>（3）统一管理县党政机关、人大、政协、法院、检察</w:t>
      </w:r>
      <w:r>
        <w:rPr>
          <w:spacing w:val="6"/>
        </w:rPr>
        <w:t xml:space="preserve">  </w:t>
      </w:r>
      <w:r>
        <w:rPr>
          <w:spacing w:val="8"/>
        </w:rPr>
        <w:t>院机关、人民团体机关及乡（镇）机关和事业单位的机构编</w:t>
      </w:r>
      <w:r>
        <w:rPr>
          <w:spacing w:val="12"/>
        </w:rPr>
        <w:t xml:space="preserve"> </w:t>
      </w:r>
      <w:r>
        <w:rPr>
          <w:spacing w:val="1"/>
        </w:rPr>
        <w:t>制工作。</w:t>
      </w:r>
    </w:p>
    <w:p w14:paraId="23CABD15">
      <w:pPr>
        <w:pStyle w:val="2"/>
        <w:spacing w:before="169" w:line="270" w:lineRule="auto"/>
        <w:ind w:left="22" w:right="305" w:firstLine="636"/>
      </w:pPr>
      <w:r>
        <w:rPr>
          <w:spacing w:val="7"/>
        </w:rPr>
        <w:t>（4）审核党政机关各工作部门及人大、政协、</w:t>
      </w:r>
      <w:r>
        <w:rPr>
          <w:spacing w:val="6"/>
        </w:rPr>
        <w:t>法院、</w:t>
      </w:r>
      <w:r>
        <w:t xml:space="preserve"> </w:t>
      </w:r>
      <w:r>
        <w:rPr>
          <w:spacing w:val="9"/>
        </w:rPr>
        <w:t>检察院机关、人民团体机关和乡（镇）的机构改革方案。</w:t>
      </w:r>
    </w:p>
    <w:p w14:paraId="372916FF">
      <w:pPr>
        <w:pStyle w:val="2"/>
        <w:spacing w:before="172" w:line="219" w:lineRule="auto"/>
        <w:ind w:left="659"/>
      </w:pPr>
      <w:r>
        <w:rPr>
          <w:spacing w:val="9"/>
        </w:rPr>
        <w:t>（5）审核党政机关各工作部门及人大、政协、法院、</w:t>
      </w:r>
    </w:p>
    <w:p w14:paraId="09E96E3B">
      <w:pPr>
        <w:pStyle w:val="2"/>
        <w:spacing w:before="173" w:line="270" w:lineRule="auto"/>
        <w:ind w:left="29" w:hanging="7"/>
      </w:pPr>
      <w:r>
        <w:rPr>
          <w:spacing w:val="1"/>
        </w:rPr>
        <w:t>检察院机关、人民团体机关和乡（镇）的机构的</w:t>
      </w:r>
      <w:r>
        <w:t xml:space="preserve">设立、撤销、 </w:t>
      </w:r>
      <w:r>
        <w:rPr>
          <w:spacing w:val="8"/>
        </w:rPr>
        <w:t>合并、变更规格、名称、人员编制和领导职数。</w:t>
      </w:r>
    </w:p>
    <w:p w14:paraId="638E4F3F">
      <w:pPr>
        <w:pStyle w:val="2"/>
        <w:spacing w:before="173" w:line="219" w:lineRule="auto"/>
        <w:ind w:left="659"/>
      </w:pPr>
      <w:r>
        <w:rPr>
          <w:spacing w:val="9"/>
        </w:rPr>
        <w:t>（6）审批党政机关各工作部门及人大、政协、法院、</w:t>
      </w:r>
    </w:p>
    <w:p w14:paraId="26805118">
      <w:pPr>
        <w:pStyle w:val="2"/>
        <w:spacing w:before="173" w:line="270" w:lineRule="auto"/>
        <w:ind w:left="21" w:right="97" w:firstLine="1"/>
      </w:pPr>
      <w:r>
        <w:rPr>
          <w:spacing w:val="6"/>
        </w:rPr>
        <w:t>检察院机关、人民团体机关和乡（镇）</w:t>
      </w:r>
      <w:r>
        <w:rPr>
          <w:spacing w:val="-77"/>
        </w:rPr>
        <w:t xml:space="preserve"> </w:t>
      </w:r>
      <w:r>
        <w:rPr>
          <w:spacing w:val="6"/>
        </w:rPr>
        <w:t>内设机构的设立、撤</w:t>
      </w:r>
      <w:r>
        <w:t xml:space="preserve"> </w:t>
      </w:r>
      <w:r>
        <w:rPr>
          <w:spacing w:val="8"/>
        </w:rPr>
        <w:t>销、合并、变更规格、名称。</w:t>
      </w:r>
    </w:p>
    <w:p w14:paraId="1951F356">
      <w:pPr>
        <w:spacing w:line="270" w:lineRule="auto"/>
        <w:sectPr>
          <w:footerReference r:id="rId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42A4A452">
      <w:pPr>
        <w:pStyle w:val="2"/>
        <w:spacing w:before="169" w:line="272" w:lineRule="auto"/>
        <w:ind w:left="40" w:right="402" w:firstLine="619"/>
      </w:pPr>
      <w:r>
        <w:rPr>
          <w:spacing w:val="9"/>
        </w:rPr>
        <w:t>（7）管理县直属事业单位职能配置、人员编制和领导</w:t>
      </w:r>
      <w:r>
        <w:rPr>
          <w:spacing w:val="12"/>
        </w:rPr>
        <w:t xml:space="preserve"> </w:t>
      </w:r>
      <w:r>
        <w:rPr>
          <w:spacing w:val="-3"/>
        </w:rPr>
        <w:t>职数。</w:t>
      </w:r>
    </w:p>
    <w:p w14:paraId="25F7B8B4">
      <w:pPr>
        <w:pStyle w:val="2"/>
        <w:spacing w:before="166" w:line="219" w:lineRule="auto"/>
        <w:ind w:left="659"/>
      </w:pPr>
      <w:r>
        <w:rPr>
          <w:spacing w:val="8"/>
        </w:rPr>
        <w:t>（8）承担全县行政事业单位机构编制管理的日常工作。</w:t>
      </w:r>
    </w:p>
    <w:p w14:paraId="143DAFF0">
      <w:pPr>
        <w:pStyle w:val="2"/>
        <w:spacing w:before="173" w:line="270" w:lineRule="auto"/>
        <w:ind w:left="26" w:right="402" w:firstLine="632"/>
      </w:pPr>
      <w:r>
        <w:rPr>
          <w:spacing w:val="9"/>
        </w:rPr>
        <w:t>（9）审核副科级以上事业单位的机构设立和机构编制</w:t>
      </w:r>
      <w:r>
        <w:rPr>
          <w:spacing w:val="12"/>
        </w:rPr>
        <w:t xml:space="preserve"> </w:t>
      </w:r>
      <w:r>
        <w:rPr>
          <w:spacing w:val="8"/>
        </w:rPr>
        <w:t>调整，报上一级机构编制管理机关审批。</w:t>
      </w:r>
    </w:p>
    <w:p w14:paraId="1579E790">
      <w:pPr>
        <w:pStyle w:val="2"/>
        <w:spacing w:before="172" w:line="272" w:lineRule="auto"/>
        <w:ind w:left="26" w:right="256" w:firstLine="632"/>
      </w:pPr>
      <w:r>
        <w:rPr>
          <w:spacing w:val="9"/>
        </w:rPr>
        <w:t>（10）审批副科级以下事业单位的机构设</w:t>
      </w:r>
      <w:r>
        <w:rPr>
          <w:spacing w:val="8"/>
        </w:rPr>
        <w:t>立和机构编制</w:t>
      </w:r>
      <w:r>
        <w:t xml:space="preserve"> </w:t>
      </w:r>
      <w:r>
        <w:rPr>
          <w:spacing w:val="1"/>
        </w:rPr>
        <w:t>调整。</w:t>
      </w:r>
    </w:p>
    <w:p w14:paraId="6757D8A0">
      <w:pPr>
        <w:pStyle w:val="2"/>
        <w:spacing w:before="165" w:line="307" w:lineRule="auto"/>
        <w:ind w:left="26" w:right="255" w:firstLine="632"/>
      </w:pPr>
      <w:r>
        <w:rPr>
          <w:spacing w:val="8"/>
        </w:rPr>
        <w:t>（11）拟订全县事业单位管理体制和分类改革方案；拟</w:t>
      </w:r>
      <w:r>
        <w:rPr>
          <w:spacing w:val="17"/>
        </w:rPr>
        <w:t xml:space="preserve"> </w:t>
      </w:r>
      <w:r>
        <w:rPr>
          <w:spacing w:val="9"/>
        </w:rPr>
        <w:t>订事业单位机构编制管理措施和发展规划；建立宏</w:t>
      </w:r>
      <w:r>
        <w:rPr>
          <w:spacing w:val="8"/>
        </w:rPr>
        <w:t>观调控体</w:t>
      </w:r>
      <w:r>
        <w:t xml:space="preserve"> </w:t>
      </w:r>
      <w:r>
        <w:rPr>
          <w:spacing w:val="9"/>
        </w:rPr>
        <w:t>系和预算内事业单位人员编制和宏观管理制度；审</w:t>
      </w:r>
      <w:r>
        <w:rPr>
          <w:spacing w:val="8"/>
        </w:rPr>
        <w:t>批县直各</w:t>
      </w:r>
      <w:r>
        <w:t xml:space="preserve"> </w:t>
      </w:r>
      <w:r>
        <w:rPr>
          <w:spacing w:val="9"/>
        </w:rPr>
        <w:t>工作部门所属事业单位机构名称、隶属关系、机构</w:t>
      </w:r>
      <w:r>
        <w:rPr>
          <w:spacing w:val="8"/>
        </w:rPr>
        <w:t>规格、职</w:t>
      </w:r>
      <w:r>
        <w:t xml:space="preserve"> </w:t>
      </w:r>
      <w:r>
        <w:rPr>
          <w:spacing w:val="9"/>
        </w:rPr>
        <w:t>责任务、单位类别、内设机构、编制员额、人员结</w:t>
      </w:r>
      <w:r>
        <w:rPr>
          <w:spacing w:val="8"/>
        </w:rPr>
        <w:t>构、领导</w:t>
      </w:r>
      <w:r>
        <w:t xml:space="preserve"> </w:t>
      </w:r>
      <w:r>
        <w:rPr>
          <w:spacing w:val="9"/>
        </w:rPr>
        <w:t>职数和经费形式；承办乡（镇）事业单位管理体制改革</w:t>
      </w:r>
      <w:r>
        <w:rPr>
          <w:spacing w:val="8"/>
        </w:rPr>
        <w:t>和机</w:t>
      </w:r>
      <w:r>
        <w:t xml:space="preserve"> </w:t>
      </w:r>
      <w:r>
        <w:rPr>
          <w:spacing w:val="5"/>
        </w:rPr>
        <w:t>构编制管理。</w:t>
      </w:r>
    </w:p>
    <w:p w14:paraId="7AC7D22C">
      <w:pPr>
        <w:pStyle w:val="2"/>
        <w:spacing w:before="173" w:line="270" w:lineRule="auto"/>
        <w:ind w:left="44" w:right="320" w:firstLine="615"/>
      </w:pPr>
      <w:r>
        <w:rPr>
          <w:spacing w:val="6"/>
        </w:rPr>
        <w:t>（12）管理行政事业编制，实行总量控制，分类调控，</w:t>
      </w:r>
      <w:r>
        <w:rPr>
          <w:spacing w:val="4"/>
        </w:rPr>
        <w:t xml:space="preserve"> </w:t>
      </w:r>
      <w:r>
        <w:rPr>
          <w:spacing w:val="1"/>
        </w:rPr>
        <w:t>动态管理。</w:t>
      </w:r>
    </w:p>
    <w:p w14:paraId="6E6ABB83">
      <w:pPr>
        <w:pStyle w:val="2"/>
        <w:spacing w:before="173" w:line="270" w:lineRule="auto"/>
        <w:ind w:left="40" w:right="258" w:firstLine="619"/>
      </w:pPr>
      <w:r>
        <w:rPr>
          <w:spacing w:val="8"/>
        </w:rPr>
        <w:t>（13）负责事业单位登记管理工作。严格事业单位登记</w:t>
      </w:r>
      <w:r>
        <w:rPr>
          <w:spacing w:val="17"/>
        </w:rPr>
        <w:t xml:space="preserve"> </w:t>
      </w:r>
      <w:r>
        <w:rPr>
          <w:spacing w:val="7"/>
        </w:rPr>
        <w:t>资格，做好年检和网上登记工作。</w:t>
      </w:r>
    </w:p>
    <w:p w14:paraId="2EC07D8E">
      <w:pPr>
        <w:pStyle w:val="2"/>
        <w:spacing w:before="174" w:line="287" w:lineRule="auto"/>
        <w:ind w:left="23" w:firstLine="635"/>
      </w:pPr>
      <w:r>
        <w:rPr>
          <w:spacing w:val="8"/>
        </w:rPr>
        <w:t xml:space="preserve">（14）负责机构编制管理、行政管理体制改革、机构改  </w:t>
      </w:r>
      <w:r>
        <w:rPr>
          <w:spacing w:val="7"/>
        </w:rPr>
        <w:t>革的理论研究和信息收集工作；负责全县机</w:t>
      </w:r>
      <w:r>
        <w:rPr>
          <w:spacing w:val="6"/>
        </w:rPr>
        <w:t>构编制统计汇总、</w:t>
      </w:r>
      <w:r>
        <w:t xml:space="preserve"> </w:t>
      </w:r>
      <w:r>
        <w:rPr>
          <w:spacing w:val="5"/>
        </w:rPr>
        <w:t>档案工作。</w:t>
      </w:r>
    </w:p>
    <w:p w14:paraId="100061A3">
      <w:pPr>
        <w:pStyle w:val="2"/>
        <w:spacing w:before="171" w:line="271" w:lineRule="auto"/>
        <w:ind w:left="34" w:right="258" w:firstLine="625"/>
      </w:pPr>
      <w:r>
        <w:rPr>
          <w:spacing w:val="8"/>
        </w:rPr>
        <w:t>（15）负责机关事业《机构编制管理证》和《编制使用</w:t>
      </w:r>
      <w:r>
        <w:rPr>
          <w:spacing w:val="17"/>
        </w:rPr>
        <w:t xml:space="preserve"> </w:t>
      </w:r>
      <w:r>
        <w:rPr>
          <w:spacing w:val="7"/>
        </w:rPr>
        <w:t>通知单》的办理和审核工作。</w:t>
      </w:r>
    </w:p>
    <w:p w14:paraId="327C2692">
      <w:pPr>
        <w:pStyle w:val="2"/>
        <w:spacing w:before="172" w:line="270" w:lineRule="auto"/>
        <w:ind w:left="26" w:right="258" w:firstLine="632"/>
      </w:pPr>
      <w:r>
        <w:rPr>
          <w:spacing w:val="8"/>
        </w:rPr>
        <w:t>（16）执行县机构编制委员会的决定决议；承担县机构</w:t>
      </w:r>
      <w:r>
        <w:rPr>
          <w:spacing w:val="17"/>
        </w:rPr>
        <w:t xml:space="preserve"> </w:t>
      </w:r>
      <w:r>
        <w:rPr>
          <w:spacing w:val="7"/>
        </w:rPr>
        <w:t>编制委员会的日常工作。</w:t>
      </w:r>
    </w:p>
    <w:p w14:paraId="629AC90B">
      <w:pPr>
        <w:spacing w:line="270" w:lineRule="auto"/>
        <w:sectPr>
          <w:footerReference r:id="rId9" w:type="default"/>
          <w:pgSz w:w="11906" w:h="16839"/>
          <w:pgMar w:top="1431" w:right="1543" w:bottom="1521" w:left="1785" w:header="0" w:footer="1156" w:gutter="0"/>
          <w:cols w:space="720" w:num="1"/>
        </w:sectPr>
      </w:pPr>
    </w:p>
    <w:p w14:paraId="25107222">
      <w:pPr>
        <w:pStyle w:val="2"/>
        <w:spacing w:before="170" w:line="271" w:lineRule="auto"/>
        <w:ind w:left="34" w:right="89" w:firstLine="625"/>
      </w:pPr>
      <w:r>
        <w:rPr>
          <w:spacing w:val="9"/>
        </w:rPr>
        <w:t>（17）会同监察机关和其他有关部门对机</w:t>
      </w:r>
      <w:r>
        <w:rPr>
          <w:spacing w:val="8"/>
        </w:rPr>
        <w:t>构编制管理的</w:t>
      </w:r>
      <w:r>
        <w:t xml:space="preserve"> </w:t>
      </w:r>
      <w:r>
        <w:rPr>
          <w:spacing w:val="7"/>
        </w:rPr>
        <w:t>执行情况进行监督检查。</w:t>
      </w:r>
    </w:p>
    <w:p w14:paraId="58917FF5">
      <w:pPr>
        <w:pStyle w:val="2"/>
        <w:spacing w:before="168" w:line="219" w:lineRule="auto"/>
        <w:ind w:left="659"/>
      </w:pPr>
      <w:r>
        <w:rPr>
          <w:spacing w:val="8"/>
        </w:rPr>
        <w:t>（18）负责机构编制实名制系统的办理和审核工作。</w:t>
      </w:r>
    </w:p>
    <w:p w14:paraId="45772339">
      <w:pPr>
        <w:pStyle w:val="2"/>
        <w:spacing w:before="172" w:line="272" w:lineRule="auto"/>
        <w:ind w:left="40" w:right="89" w:firstLine="619"/>
      </w:pPr>
      <w:r>
        <w:rPr>
          <w:spacing w:val="9"/>
        </w:rPr>
        <w:t>（19）配合县财政部门做好全县财政统一</w:t>
      </w:r>
      <w:r>
        <w:rPr>
          <w:spacing w:val="8"/>
        </w:rPr>
        <w:t>发放工资的有</w:t>
      </w:r>
      <w:r>
        <w:t xml:space="preserve"> 关工作。</w:t>
      </w:r>
    </w:p>
    <w:p w14:paraId="16686F97">
      <w:pPr>
        <w:pStyle w:val="2"/>
        <w:spacing w:before="167" w:line="270" w:lineRule="auto"/>
        <w:ind w:left="53" w:right="91" w:firstLine="605"/>
      </w:pPr>
      <w:r>
        <w:rPr>
          <w:spacing w:val="8"/>
        </w:rPr>
        <w:t>（20）承办县委、县人民政府和县机构编制委员会交办</w:t>
      </w:r>
      <w:r>
        <w:rPr>
          <w:spacing w:val="17"/>
        </w:rPr>
        <w:t xml:space="preserve"> </w:t>
      </w:r>
      <w:r>
        <w:rPr>
          <w:spacing w:val="1"/>
        </w:rPr>
        <w:t>的其他事项。</w:t>
      </w:r>
    </w:p>
    <w:p w14:paraId="792EF2CE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296A4E63">
      <w:pPr>
        <w:pStyle w:val="2"/>
        <w:spacing w:before="181" w:line="332" w:lineRule="auto"/>
        <w:ind w:left="36" w:firstLine="628"/>
      </w:pPr>
      <w:r>
        <w:rPr>
          <w:spacing w:val="9"/>
        </w:rPr>
        <w:t>托克逊县委员会机构编制委员会办公室单位无下属预</w:t>
      </w:r>
      <w:r>
        <w:rPr>
          <w:spacing w:val="3"/>
        </w:rPr>
        <w:t xml:space="preserve">   </w:t>
      </w:r>
      <w:r>
        <w:rPr>
          <w:spacing w:val="-2"/>
        </w:rPr>
        <w:t>算单位，下设</w:t>
      </w:r>
      <w:r>
        <w:rPr>
          <w:spacing w:val="-40"/>
        </w:rPr>
        <w:t xml:space="preserve"> </w:t>
      </w:r>
      <w:r>
        <w:rPr>
          <w:spacing w:val="-2"/>
        </w:rPr>
        <w:t>2</w:t>
      </w:r>
      <w:r>
        <w:rPr>
          <w:spacing w:val="-59"/>
        </w:rPr>
        <w:t xml:space="preserve"> </w:t>
      </w:r>
      <w:r>
        <w:rPr>
          <w:spacing w:val="-2"/>
        </w:rPr>
        <w:t>个科室，分别是：机构编制科、综合办公室。</w:t>
      </w:r>
    </w:p>
    <w:p w14:paraId="0E2EEE9C">
      <w:pPr>
        <w:pStyle w:val="2"/>
        <w:spacing w:before="5" w:line="332" w:lineRule="auto"/>
        <w:ind w:left="29" w:right="155" w:firstLine="635"/>
      </w:pPr>
      <w:r>
        <w:rPr>
          <w:spacing w:val="7"/>
        </w:rPr>
        <w:t>托克逊县委员会机构编制委员会办公室单位编制数</w:t>
      </w:r>
      <w:r>
        <w:rPr>
          <w:spacing w:val="-26"/>
        </w:rPr>
        <w:t xml:space="preserve"> </w:t>
      </w:r>
      <w:r>
        <w:rPr>
          <w:spacing w:val="7"/>
        </w:rPr>
        <w:t>12</w:t>
      </w:r>
      <w:r>
        <w:t xml:space="preserve">  </w:t>
      </w:r>
      <w:r>
        <w:rPr>
          <w:spacing w:val="1"/>
        </w:rPr>
        <w:t>人，实有人数</w:t>
      </w:r>
      <w:r>
        <w:rPr>
          <w:spacing w:val="-32"/>
        </w:rPr>
        <w:t xml:space="preserve"> </w:t>
      </w:r>
      <w:r>
        <w:rPr>
          <w:spacing w:val="1"/>
        </w:rPr>
        <w:t>15</w:t>
      </w:r>
      <w:r>
        <w:rPr>
          <w:spacing w:val="-60"/>
        </w:rPr>
        <w:t xml:space="preserve"> </w:t>
      </w:r>
      <w:r>
        <w:rPr>
          <w:spacing w:val="1"/>
        </w:rPr>
        <w:t>人，其中：在职</w:t>
      </w:r>
      <w:r>
        <w:rPr>
          <w:spacing w:val="-41"/>
        </w:rPr>
        <w:t xml:space="preserve"> </w:t>
      </w:r>
      <w:r>
        <w:rPr>
          <w:spacing w:val="1"/>
        </w:rPr>
        <w:t>12</w:t>
      </w:r>
      <w:r>
        <w:rPr>
          <w:spacing w:val="-61"/>
        </w:rPr>
        <w:t xml:space="preserve"> </w:t>
      </w:r>
      <w:r>
        <w:rPr>
          <w:spacing w:val="1"/>
        </w:rPr>
        <w:t>人，增加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59"/>
        </w:rPr>
        <w:t xml:space="preserve"> </w:t>
      </w:r>
      <w:r>
        <w:rPr>
          <w:spacing w:val="1"/>
        </w:rPr>
        <w:t>人；退休</w:t>
      </w:r>
      <w:r>
        <w:rPr>
          <w:spacing w:val="-36"/>
        </w:rPr>
        <w:t xml:space="preserve"> </w:t>
      </w:r>
      <w:r>
        <w:rPr>
          <w:spacing w:val="1"/>
        </w:rPr>
        <w:t>3</w:t>
      </w:r>
    </w:p>
    <w:p w14:paraId="4C845871">
      <w:pPr>
        <w:pStyle w:val="2"/>
        <w:spacing w:before="3" w:line="219" w:lineRule="auto"/>
        <w:ind w:left="29"/>
        <w:outlineLvl w:val="0"/>
      </w:pPr>
      <w:r>
        <w:rPr>
          <w:spacing w:val="-2"/>
        </w:rPr>
        <w:t>人，增加</w:t>
      </w:r>
      <w:r>
        <w:rPr>
          <w:spacing w:val="-31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人；离休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人。</w:t>
      </w:r>
    </w:p>
    <w:p w14:paraId="730793A2">
      <w:pPr>
        <w:spacing w:line="219" w:lineRule="auto"/>
        <w:sectPr>
          <w:footerReference r:id="rId10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64DED571">
      <w:pPr>
        <w:spacing w:before="318" w:line="227" w:lineRule="auto"/>
        <w:ind w:left="239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49228424">
      <w:pPr>
        <w:spacing w:line="297" w:lineRule="auto"/>
        <w:rPr>
          <w:rFonts w:ascii="Arial"/>
          <w:sz w:val="21"/>
        </w:rPr>
      </w:pPr>
    </w:p>
    <w:p w14:paraId="34C70B7D">
      <w:pPr>
        <w:pStyle w:val="2"/>
        <w:spacing w:before="100" w:line="222" w:lineRule="auto"/>
        <w:ind w:left="487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388DB74A">
      <w:pPr>
        <w:pStyle w:val="2"/>
        <w:spacing w:before="251" w:line="218" w:lineRule="auto"/>
        <w:ind w:left="3205"/>
        <w:outlineLvl w:val="0"/>
      </w:pPr>
      <w:r>
        <w:rPr>
          <w:b/>
          <w:bCs/>
          <w:spacing w:val="5"/>
        </w:rPr>
        <w:t>单位收支总体情况表</w:t>
      </w:r>
    </w:p>
    <w:p w14:paraId="0ADBB491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编制单位：托克逊县委员会机构编制委员会办公室        </w:t>
      </w:r>
      <w:r>
        <w:rPr>
          <w:sz w:val="24"/>
          <w:szCs w:val="24"/>
        </w:rPr>
        <w:t xml:space="preserve">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28B00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4828376D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1EF412B0">
            <w:pPr>
              <w:pStyle w:val="6"/>
              <w:spacing w:before="91" w:line="206" w:lineRule="auto"/>
              <w:ind w:left="1909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0DE390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00BC6103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6B558645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446B46F">
            <w:pPr>
              <w:pStyle w:val="6"/>
              <w:spacing w:before="73" w:line="217" w:lineRule="auto"/>
              <w:ind w:left="95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71D55AAC">
            <w:pPr>
              <w:pStyle w:val="6"/>
              <w:spacing w:before="73" w:line="217" w:lineRule="auto"/>
              <w:ind w:left="56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76763C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4B938E3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447DB091">
            <w:pPr>
              <w:pStyle w:val="6"/>
              <w:spacing w:before="94" w:line="217" w:lineRule="auto"/>
              <w:ind w:left="751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2691" w:type="dxa"/>
            <w:vAlign w:val="top"/>
          </w:tcPr>
          <w:p w14:paraId="5E6D89C6">
            <w:pPr>
              <w:pStyle w:val="6"/>
              <w:spacing w:before="94" w:line="213" w:lineRule="auto"/>
              <w:ind w:left="120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2844F399">
            <w:pPr>
              <w:pStyle w:val="6"/>
              <w:spacing w:before="94" w:line="217" w:lineRule="auto"/>
              <w:ind w:left="1070"/>
            </w:pPr>
            <w:r>
              <w:rPr>
                <w:b/>
                <w:bCs/>
                <w:spacing w:val="-4"/>
              </w:rPr>
              <w:t>180.60</w:t>
            </w:r>
          </w:p>
        </w:tc>
      </w:tr>
      <w:tr w14:paraId="2D3F8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0202082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617A941C">
            <w:pPr>
              <w:pStyle w:val="6"/>
              <w:spacing w:before="95" w:line="216" w:lineRule="auto"/>
              <w:ind w:left="751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2691" w:type="dxa"/>
            <w:vAlign w:val="top"/>
          </w:tcPr>
          <w:p w14:paraId="5F415AF9">
            <w:pPr>
              <w:pStyle w:val="6"/>
              <w:spacing w:before="94" w:line="213" w:lineRule="auto"/>
              <w:ind w:left="120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6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0640A5F5">
            <w:pPr>
              <w:rPr>
                <w:rFonts w:ascii="Arial"/>
                <w:sz w:val="21"/>
              </w:rPr>
            </w:pPr>
          </w:p>
        </w:tc>
      </w:tr>
      <w:tr w14:paraId="2D568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E27D57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10E8494C">
            <w:pPr>
              <w:pStyle w:val="6"/>
              <w:spacing w:before="95" w:line="217" w:lineRule="auto"/>
              <w:ind w:left="751"/>
            </w:pPr>
            <w:r>
              <w:rPr>
                <w:spacing w:val="-3"/>
              </w:rPr>
              <w:t>250.85</w:t>
            </w:r>
          </w:p>
        </w:tc>
        <w:tc>
          <w:tcPr>
            <w:tcW w:w="2691" w:type="dxa"/>
            <w:vAlign w:val="top"/>
          </w:tcPr>
          <w:p w14:paraId="7102A535">
            <w:pPr>
              <w:pStyle w:val="6"/>
              <w:spacing w:before="95" w:line="213" w:lineRule="auto"/>
              <w:ind w:left="120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04E883A5">
            <w:pPr>
              <w:rPr>
                <w:rFonts w:ascii="Arial"/>
                <w:sz w:val="21"/>
              </w:rPr>
            </w:pPr>
          </w:p>
        </w:tc>
      </w:tr>
      <w:tr w14:paraId="161AB3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2606FED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2262D9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3A9311">
            <w:pPr>
              <w:pStyle w:val="6"/>
              <w:spacing w:before="95" w:line="213" w:lineRule="auto"/>
              <w:ind w:left="120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3254DA00">
            <w:pPr>
              <w:rPr>
                <w:rFonts w:ascii="Arial"/>
                <w:sz w:val="21"/>
              </w:rPr>
            </w:pPr>
          </w:p>
        </w:tc>
      </w:tr>
      <w:tr w14:paraId="4E9591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9F84CEC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0C97D21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1357A8">
            <w:pPr>
              <w:pStyle w:val="6"/>
              <w:spacing w:before="94" w:line="213" w:lineRule="auto"/>
              <w:ind w:left="120"/>
            </w:pPr>
            <w:r>
              <w:rPr>
                <w:b/>
                <w:bCs/>
                <w:spacing w:val="-4"/>
              </w:rPr>
              <w:t>205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705" w:type="dxa"/>
            <w:vAlign w:val="top"/>
          </w:tcPr>
          <w:p w14:paraId="36FADA71">
            <w:pPr>
              <w:rPr>
                <w:rFonts w:ascii="Arial"/>
                <w:sz w:val="21"/>
              </w:rPr>
            </w:pPr>
          </w:p>
        </w:tc>
      </w:tr>
      <w:tr w14:paraId="76A074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F19E0A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DB8D62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0CC262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3DCDC687">
            <w:pPr>
              <w:rPr>
                <w:rFonts w:ascii="Arial"/>
                <w:sz w:val="21"/>
              </w:rPr>
            </w:pPr>
          </w:p>
        </w:tc>
      </w:tr>
      <w:tr w14:paraId="5275C2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31A793F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4431AF2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FB4083D">
            <w:pPr>
              <w:pStyle w:val="6"/>
              <w:spacing w:before="97" w:line="213" w:lineRule="auto"/>
              <w:ind w:left="120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4A189DD">
            <w:pPr>
              <w:rPr>
                <w:rFonts w:ascii="Arial"/>
                <w:sz w:val="21"/>
              </w:rPr>
            </w:pPr>
          </w:p>
        </w:tc>
      </w:tr>
      <w:tr w14:paraId="3BA059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435B1E5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6C0312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4714F3">
            <w:pPr>
              <w:pStyle w:val="6"/>
              <w:spacing w:before="96" w:line="213" w:lineRule="auto"/>
              <w:ind w:left="120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24B29C9E">
            <w:pPr>
              <w:pStyle w:val="6"/>
              <w:spacing w:before="97" w:line="215" w:lineRule="auto"/>
              <w:ind w:left="1164"/>
            </w:pPr>
            <w:r>
              <w:rPr>
                <w:b/>
                <w:bCs/>
                <w:spacing w:val="-6"/>
              </w:rPr>
              <w:t>39.14</w:t>
            </w:r>
          </w:p>
        </w:tc>
      </w:tr>
      <w:tr w14:paraId="79039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AF6FF5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000B01E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CD14C9A">
            <w:pPr>
              <w:pStyle w:val="6"/>
              <w:spacing w:before="96" w:line="213" w:lineRule="auto"/>
              <w:ind w:left="120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16B22D16">
            <w:pPr>
              <w:rPr>
                <w:rFonts w:ascii="Arial"/>
                <w:sz w:val="21"/>
              </w:rPr>
            </w:pPr>
          </w:p>
        </w:tc>
      </w:tr>
      <w:tr w14:paraId="0B0A8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4ABE2EC1">
            <w:pPr>
              <w:pStyle w:val="6"/>
              <w:spacing w:before="90" w:line="258" w:lineRule="auto"/>
              <w:ind w:left="123" w:right="210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51CE74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2ABABD1">
            <w:pPr>
              <w:pStyle w:val="6"/>
              <w:spacing w:before="240" w:line="213" w:lineRule="auto"/>
              <w:ind w:left="120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01BC90CD">
            <w:pPr>
              <w:pStyle w:val="6"/>
              <w:spacing w:before="239"/>
              <w:ind w:left="1161"/>
            </w:pPr>
            <w:r>
              <w:rPr>
                <w:spacing w:val="-4"/>
              </w:rPr>
              <w:t>11.99</w:t>
            </w:r>
          </w:p>
        </w:tc>
      </w:tr>
      <w:tr w14:paraId="01980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97E11D5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1262444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0546EE4">
            <w:pPr>
              <w:pStyle w:val="6"/>
              <w:spacing w:before="96" w:line="213" w:lineRule="auto"/>
              <w:ind w:left="120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7A53C40">
            <w:pPr>
              <w:rPr>
                <w:rFonts w:ascii="Arial"/>
                <w:sz w:val="21"/>
              </w:rPr>
            </w:pPr>
          </w:p>
        </w:tc>
      </w:tr>
      <w:tr w14:paraId="403C39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5F90174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613BDF6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0A8F9B">
            <w:pPr>
              <w:pStyle w:val="6"/>
              <w:spacing w:before="98" w:line="213" w:lineRule="auto"/>
              <w:ind w:left="120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24FE6B6E">
            <w:pPr>
              <w:rPr>
                <w:rFonts w:ascii="Arial"/>
                <w:sz w:val="21"/>
              </w:rPr>
            </w:pPr>
          </w:p>
        </w:tc>
      </w:tr>
      <w:tr w14:paraId="16DB64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797403A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6A3F4D4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FAC7BF5">
            <w:pPr>
              <w:pStyle w:val="6"/>
              <w:spacing w:before="98" w:line="213" w:lineRule="auto"/>
              <w:ind w:left="120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64B5FF12">
            <w:pPr>
              <w:rPr>
                <w:rFonts w:ascii="Arial"/>
                <w:sz w:val="21"/>
              </w:rPr>
            </w:pPr>
          </w:p>
        </w:tc>
      </w:tr>
      <w:tr w14:paraId="2E11B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5FAB40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FCBF1A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22401B">
            <w:pPr>
              <w:pStyle w:val="6"/>
              <w:spacing w:before="97" w:line="213" w:lineRule="auto"/>
              <w:ind w:left="120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37EDE1A3">
            <w:pPr>
              <w:rPr>
                <w:rFonts w:ascii="Arial"/>
                <w:sz w:val="21"/>
              </w:rPr>
            </w:pPr>
          </w:p>
        </w:tc>
      </w:tr>
      <w:tr w14:paraId="7AA40A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9AFBA9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0AA73B0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6A6D4D5">
            <w:pPr>
              <w:pStyle w:val="6"/>
              <w:spacing w:before="97" w:line="213" w:lineRule="auto"/>
              <w:ind w:left="120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6C076191">
            <w:pPr>
              <w:rPr>
                <w:rFonts w:ascii="Arial"/>
                <w:sz w:val="21"/>
              </w:rPr>
            </w:pPr>
          </w:p>
        </w:tc>
      </w:tr>
      <w:tr w14:paraId="1147E8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4C65BF">
            <w:pPr>
              <w:pStyle w:val="6"/>
              <w:spacing w:before="96" w:line="214" w:lineRule="auto"/>
              <w:ind w:left="480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1759942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F51197D">
            <w:pPr>
              <w:pStyle w:val="6"/>
              <w:spacing w:before="97" w:line="213" w:lineRule="auto"/>
              <w:ind w:left="120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4686DBB">
            <w:pPr>
              <w:rPr>
                <w:rFonts w:ascii="Arial"/>
                <w:sz w:val="21"/>
              </w:rPr>
            </w:pPr>
          </w:p>
        </w:tc>
      </w:tr>
      <w:tr w14:paraId="62A6E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97B4A3C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C58E36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F17E8D5">
            <w:pPr>
              <w:pStyle w:val="6"/>
              <w:spacing w:before="96" w:line="213" w:lineRule="auto"/>
              <w:ind w:left="120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31FE93E1">
            <w:pPr>
              <w:rPr>
                <w:rFonts w:ascii="Arial"/>
                <w:sz w:val="21"/>
              </w:rPr>
            </w:pPr>
          </w:p>
        </w:tc>
      </w:tr>
      <w:tr w14:paraId="75BD5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6CC4017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FFB260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4D765D7">
            <w:pPr>
              <w:pStyle w:val="6"/>
              <w:spacing w:before="98" w:line="213" w:lineRule="auto"/>
              <w:ind w:left="120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1B771072">
            <w:pPr>
              <w:rPr>
                <w:rFonts w:ascii="Arial"/>
                <w:sz w:val="21"/>
              </w:rPr>
            </w:pPr>
          </w:p>
        </w:tc>
      </w:tr>
      <w:tr w14:paraId="41B55F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4E41C4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25FD754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B8A657">
            <w:pPr>
              <w:pStyle w:val="6"/>
              <w:spacing w:before="98" w:line="213" w:lineRule="auto"/>
              <w:ind w:left="120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49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7F9B2EC7">
            <w:pPr>
              <w:rPr>
                <w:rFonts w:ascii="Arial"/>
                <w:sz w:val="21"/>
              </w:rPr>
            </w:pPr>
          </w:p>
        </w:tc>
      </w:tr>
      <w:tr w14:paraId="3F90CB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21E71F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3231B90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EF208C3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62AEE864">
            <w:pPr>
              <w:pStyle w:val="6"/>
              <w:spacing w:before="98" w:line="214" w:lineRule="auto"/>
              <w:ind w:left="1161"/>
            </w:pPr>
            <w:r>
              <w:rPr>
                <w:spacing w:val="-4"/>
              </w:rPr>
              <w:t>19.12</w:t>
            </w:r>
          </w:p>
        </w:tc>
      </w:tr>
      <w:tr w14:paraId="0C97CB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4D72C0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3D625E0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96F23C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6FCC4655">
            <w:pPr>
              <w:rPr>
                <w:rFonts w:ascii="Arial"/>
                <w:sz w:val="21"/>
              </w:rPr>
            </w:pPr>
          </w:p>
        </w:tc>
      </w:tr>
      <w:tr w14:paraId="26BAA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8AE9CA">
            <w:pPr>
              <w:pStyle w:val="6"/>
              <w:spacing w:before="96" w:line="214" w:lineRule="auto"/>
              <w:ind w:left="490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21C6EAA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319DEA3">
            <w:pPr>
              <w:pStyle w:val="6"/>
              <w:spacing w:before="97" w:line="213" w:lineRule="auto"/>
              <w:ind w:left="120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4E48D27D">
            <w:pPr>
              <w:rPr>
                <w:rFonts w:ascii="Arial"/>
                <w:sz w:val="21"/>
              </w:rPr>
            </w:pPr>
          </w:p>
        </w:tc>
      </w:tr>
      <w:tr w14:paraId="439D2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384C019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0D1A9C8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3EAB73C">
            <w:pPr>
              <w:pStyle w:val="6"/>
              <w:spacing w:before="96" w:line="213" w:lineRule="auto"/>
              <w:ind w:left="120"/>
            </w:pPr>
            <w:r>
              <w:rPr>
                <w:b/>
                <w:bCs/>
                <w:spacing w:val="-3"/>
              </w:rPr>
              <w:t>224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1502BA65">
            <w:pPr>
              <w:rPr>
                <w:rFonts w:ascii="Arial"/>
                <w:sz w:val="21"/>
              </w:rPr>
            </w:pPr>
          </w:p>
        </w:tc>
      </w:tr>
      <w:tr w14:paraId="779B0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3216DB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898BF0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3303343">
            <w:pPr>
              <w:pStyle w:val="6"/>
              <w:spacing w:before="99" w:line="213" w:lineRule="auto"/>
              <w:ind w:left="120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30193EDC">
            <w:pPr>
              <w:rPr>
                <w:rFonts w:ascii="Arial"/>
                <w:sz w:val="21"/>
              </w:rPr>
            </w:pPr>
          </w:p>
        </w:tc>
      </w:tr>
      <w:tr w14:paraId="1D53B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A41833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086123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1D5182">
            <w:pPr>
              <w:pStyle w:val="6"/>
              <w:spacing w:before="98" w:line="213" w:lineRule="auto"/>
              <w:ind w:left="120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7878D8B">
            <w:pPr>
              <w:rPr>
                <w:rFonts w:ascii="Arial"/>
                <w:sz w:val="21"/>
              </w:rPr>
            </w:pPr>
          </w:p>
        </w:tc>
      </w:tr>
      <w:tr w14:paraId="3596B3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35C8C7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D2BD72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DD2B34">
            <w:pPr>
              <w:pStyle w:val="6"/>
              <w:spacing w:before="97" w:line="213" w:lineRule="auto"/>
              <w:ind w:left="120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626315A3">
            <w:pPr>
              <w:rPr>
                <w:rFonts w:ascii="Arial"/>
                <w:sz w:val="21"/>
              </w:rPr>
            </w:pPr>
          </w:p>
        </w:tc>
      </w:tr>
      <w:tr w14:paraId="53AAA2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2BFB9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38E45E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ABD507A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4B6C468C">
            <w:pPr>
              <w:rPr>
                <w:rFonts w:ascii="Arial"/>
                <w:sz w:val="21"/>
              </w:rPr>
            </w:pPr>
          </w:p>
        </w:tc>
      </w:tr>
      <w:tr w14:paraId="0CCE5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48FB1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DA55F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87B62E9">
            <w:pPr>
              <w:pStyle w:val="6"/>
              <w:spacing w:before="97" w:line="213" w:lineRule="auto"/>
              <w:ind w:left="120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389621E0">
            <w:pPr>
              <w:rPr>
                <w:rFonts w:ascii="Arial"/>
                <w:sz w:val="21"/>
              </w:rPr>
            </w:pPr>
          </w:p>
        </w:tc>
      </w:tr>
      <w:tr w14:paraId="386AAD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7F9FD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9EBB00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D8D7DB4">
            <w:pPr>
              <w:pStyle w:val="6"/>
              <w:spacing w:before="96" w:line="213" w:lineRule="auto"/>
              <w:ind w:left="120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C3A1D0A">
            <w:pPr>
              <w:rPr>
                <w:rFonts w:ascii="Arial"/>
                <w:sz w:val="21"/>
              </w:rPr>
            </w:pPr>
          </w:p>
        </w:tc>
      </w:tr>
      <w:tr w14:paraId="4CEC15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1A246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889FC3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0019FC9">
            <w:pPr>
              <w:pStyle w:val="6"/>
              <w:spacing w:before="98" w:line="213" w:lineRule="auto"/>
              <w:ind w:left="120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6F40914B">
            <w:pPr>
              <w:rPr>
                <w:rFonts w:ascii="Arial"/>
                <w:sz w:val="21"/>
              </w:rPr>
            </w:pPr>
          </w:p>
        </w:tc>
      </w:tr>
      <w:tr w14:paraId="14E90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46F498DB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707502A3">
            <w:pPr>
              <w:pStyle w:val="6"/>
              <w:spacing w:before="98" w:line="218" w:lineRule="auto"/>
              <w:ind w:left="751"/>
            </w:pPr>
            <w:r>
              <w:rPr>
                <w:spacing w:val="-3"/>
              </w:rPr>
              <w:t>250.85</w:t>
            </w:r>
          </w:p>
        </w:tc>
        <w:tc>
          <w:tcPr>
            <w:tcW w:w="2691" w:type="dxa"/>
            <w:vAlign w:val="top"/>
          </w:tcPr>
          <w:p w14:paraId="174D2BF1">
            <w:pPr>
              <w:pStyle w:val="6"/>
              <w:spacing w:before="98" w:line="213" w:lineRule="auto"/>
              <w:ind w:left="118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707C52F0">
            <w:pPr>
              <w:pStyle w:val="6"/>
              <w:spacing w:before="98" w:line="218" w:lineRule="auto"/>
              <w:ind w:left="1065"/>
            </w:pPr>
            <w:r>
              <w:rPr>
                <w:spacing w:val="-3"/>
              </w:rPr>
              <w:t>250.85</w:t>
            </w:r>
          </w:p>
        </w:tc>
      </w:tr>
    </w:tbl>
    <w:p w14:paraId="544564D9">
      <w:pPr>
        <w:rPr>
          <w:rFonts w:ascii="Arial"/>
          <w:sz w:val="21"/>
        </w:rPr>
      </w:pPr>
    </w:p>
    <w:p w14:paraId="743394EB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1412" w:bottom="1521" w:left="1322" w:header="0" w:footer="1156" w:gutter="0"/>
          <w:cols w:space="720" w:num="1"/>
        </w:sectPr>
      </w:pPr>
    </w:p>
    <w:p w14:paraId="3EF1A22B">
      <w:pPr>
        <w:spacing w:line="279" w:lineRule="auto"/>
        <w:rPr>
          <w:rFonts w:ascii="Arial"/>
          <w:sz w:val="21"/>
        </w:rPr>
      </w:pPr>
    </w:p>
    <w:p w14:paraId="53920D70">
      <w:pPr>
        <w:spacing w:line="279" w:lineRule="auto"/>
        <w:rPr>
          <w:rFonts w:ascii="Arial"/>
          <w:sz w:val="21"/>
        </w:rPr>
      </w:pPr>
    </w:p>
    <w:p w14:paraId="516DAEC1">
      <w:pPr>
        <w:spacing w:line="279" w:lineRule="auto"/>
        <w:rPr>
          <w:rFonts w:ascii="Arial"/>
          <w:sz w:val="21"/>
        </w:rPr>
      </w:pPr>
    </w:p>
    <w:p w14:paraId="39257360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3B5BD0E9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29EEB686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编制单位：托克逊县委员会机构编制委员会办公室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3CFFA5B9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CEDF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5788A5F9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1F00F86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1E0E3E50">
            <w:pPr>
              <w:spacing w:line="279" w:lineRule="auto"/>
              <w:rPr>
                <w:rFonts w:ascii="Arial"/>
                <w:sz w:val="21"/>
              </w:rPr>
            </w:pPr>
          </w:p>
          <w:p w14:paraId="26D059DF">
            <w:pPr>
              <w:spacing w:line="279" w:lineRule="auto"/>
              <w:rPr>
                <w:rFonts w:ascii="Arial"/>
                <w:sz w:val="21"/>
              </w:rPr>
            </w:pPr>
          </w:p>
          <w:p w14:paraId="0CA6CDBA">
            <w:pPr>
              <w:spacing w:line="279" w:lineRule="auto"/>
              <w:rPr>
                <w:rFonts w:ascii="Arial"/>
                <w:sz w:val="21"/>
              </w:rPr>
            </w:pPr>
          </w:p>
          <w:p w14:paraId="4B120ECD">
            <w:pPr>
              <w:spacing w:line="279" w:lineRule="auto"/>
              <w:rPr>
                <w:rFonts w:ascii="Arial"/>
                <w:sz w:val="21"/>
              </w:rPr>
            </w:pPr>
          </w:p>
          <w:p w14:paraId="5467779E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3F9179E6">
            <w:pPr>
              <w:spacing w:line="279" w:lineRule="auto"/>
              <w:rPr>
                <w:rFonts w:ascii="Arial"/>
                <w:sz w:val="21"/>
              </w:rPr>
            </w:pPr>
          </w:p>
          <w:p w14:paraId="546A999E">
            <w:pPr>
              <w:spacing w:line="279" w:lineRule="auto"/>
              <w:rPr>
                <w:rFonts w:ascii="Arial"/>
                <w:sz w:val="21"/>
              </w:rPr>
            </w:pPr>
          </w:p>
          <w:p w14:paraId="3A5C3F48">
            <w:pPr>
              <w:spacing w:line="279" w:lineRule="auto"/>
              <w:rPr>
                <w:rFonts w:ascii="Arial"/>
                <w:sz w:val="21"/>
              </w:rPr>
            </w:pPr>
          </w:p>
          <w:p w14:paraId="2EB48F97">
            <w:pPr>
              <w:spacing w:line="280" w:lineRule="auto"/>
              <w:rPr>
                <w:rFonts w:ascii="Arial"/>
                <w:sz w:val="21"/>
              </w:rPr>
            </w:pPr>
          </w:p>
          <w:p w14:paraId="0E2F5AE7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465A2547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0A7BDE7">
            <w:pPr>
              <w:spacing w:line="325" w:lineRule="auto"/>
              <w:rPr>
                <w:rFonts w:ascii="Arial"/>
                <w:sz w:val="21"/>
              </w:rPr>
            </w:pPr>
          </w:p>
          <w:p w14:paraId="496C86BA">
            <w:pPr>
              <w:spacing w:line="326" w:lineRule="auto"/>
              <w:rPr>
                <w:rFonts w:ascii="Arial"/>
                <w:sz w:val="21"/>
              </w:rPr>
            </w:pPr>
          </w:p>
          <w:p w14:paraId="6400A1CE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4639BC44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3DEAACF7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D909272">
            <w:pPr>
              <w:rPr>
                <w:rFonts w:ascii="Arial"/>
                <w:sz w:val="21"/>
              </w:rPr>
            </w:pPr>
          </w:p>
          <w:p w14:paraId="58E568BE">
            <w:pPr>
              <w:rPr>
                <w:rFonts w:ascii="Arial"/>
                <w:sz w:val="21"/>
              </w:rPr>
            </w:pPr>
          </w:p>
          <w:p w14:paraId="2BC3ABC2">
            <w:pPr>
              <w:rPr>
                <w:rFonts w:ascii="Arial"/>
                <w:sz w:val="21"/>
              </w:rPr>
            </w:pPr>
          </w:p>
          <w:p w14:paraId="1C27CDC8">
            <w:pPr>
              <w:spacing w:line="241" w:lineRule="auto"/>
              <w:rPr>
                <w:rFonts w:ascii="Arial"/>
                <w:sz w:val="21"/>
              </w:rPr>
            </w:pPr>
          </w:p>
          <w:p w14:paraId="623F1075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30B1B999">
            <w:pPr>
              <w:rPr>
                <w:rFonts w:ascii="Arial"/>
                <w:sz w:val="21"/>
              </w:rPr>
            </w:pPr>
          </w:p>
          <w:p w14:paraId="7B1B360D">
            <w:pPr>
              <w:rPr>
                <w:rFonts w:ascii="Arial"/>
                <w:sz w:val="21"/>
              </w:rPr>
            </w:pPr>
          </w:p>
          <w:p w14:paraId="76CCF6FD">
            <w:pPr>
              <w:spacing w:line="241" w:lineRule="auto"/>
              <w:rPr>
                <w:rFonts w:ascii="Arial"/>
                <w:sz w:val="21"/>
              </w:rPr>
            </w:pPr>
          </w:p>
          <w:p w14:paraId="60BD8F72">
            <w:pPr>
              <w:spacing w:line="241" w:lineRule="auto"/>
              <w:rPr>
                <w:rFonts w:ascii="Arial"/>
                <w:sz w:val="21"/>
              </w:rPr>
            </w:pPr>
          </w:p>
          <w:p w14:paraId="458A7366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579A5C45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6D47CEF9">
            <w:pPr>
              <w:spacing w:line="268" w:lineRule="auto"/>
              <w:rPr>
                <w:rFonts w:ascii="Arial"/>
                <w:sz w:val="21"/>
              </w:rPr>
            </w:pPr>
          </w:p>
          <w:p w14:paraId="03391CDF">
            <w:pPr>
              <w:spacing w:line="269" w:lineRule="auto"/>
              <w:rPr>
                <w:rFonts w:ascii="Arial"/>
                <w:sz w:val="21"/>
              </w:rPr>
            </w:pPr>
          </w:p>
          <w:p w14:paraId="4D771A79">
            <w:pPr>
              <w:spacing w:line="269" w:lineRule="auto"/>
              <w:rPr>
                <w:rFonts w:ascii="Arial"/>
                <w:sz w:val="21"/>
              </w:rPr>
            </w:pPr>
          </w:p>
          <w:p w14:paraId="7507EFA0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25E5B96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2A317B6A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1BCCA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0F66038">
            <w:pPr>
              <w:spacing w:line="265" w:lineRule="auto"/>
              <w:rPr>
                <w:rFonts w:ascii="Arial"/>
                <w:sz w:val="21"/>
              </w:rPr>
            </w:pPr>
          </w:p>
          <w:p w14:paraId="205DB152">
            <w:pPr>
              <w:spacing w:line="266" w:lineRule="auto"/>
              <w:rPr>
                <w:rFonts w:ascii="Arial"/>
                <w:sz w:val="21"/>
              </w:rPr>
            </w:pPr>
          </w:p>
          <w:p w14:paraId="0D4D651D">
            <w:pPr>
              <w:spacing w:line="266" w:lineRule="auto"/>
              <w:rPr>
                <w:rFonts w:ascii="Arial"/>
                <w:sz w:val="21"/>
              </w:rPr>
            </w:pPr>
          </w:p>
          <w:p w14:paraId="7BDA247F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45B925C">
            <w:pPr>
              <w:spacing w:line="265" w:lineRule="auto"/>
              <w:rPr>
                <w:rFonts w:ascii="Arial"/>
                <w:sz w:val="21"/>
              </w:rPr>
            </w:pPr>
          </w:p>
          <w:p w14:paraId="4D3CF389">
            <w:pPr>
              <w:spacing w:line="266" w:lineRule="auto"/>
              <w:rPr>
                <w:rFonts w:ascii="Arial"/>
                <w:sz w:val="21"/>
              </w:rPr>
            </w:pPr>
          </w:p>
          <w:p w14:paraId="1029AD0B">
            <w:pPr>
              <w:spacing w:line="266" w:lineRule="auto"/>
              <w:rPr>
                <w:rFonts w:ascii="Arial"/>
                <w:sz w:val="21"/>
              </w:rPr>
            </w:pPr>
          </w:p>
          <w:p w14:paraId="7E74ACB1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74BB0AC">
            <w:pPr>
              <w:spacing w:line="265" w:lineRule="auto"/>
              <w:rPr>
                <w:rFonts w:ascii="Arial"/>
                <w:sz w:val="21"/>
              </w:rPr>
            </w:pPr>
          </w:p>
          <w:p w14:paraId="49EA8F79">
            <w:pPr>
              <w:spacing w:line="266" w:lineRule="auto"/>
              <w:rPr>
                <w:rFonts w:ascii="Arial"/>
                <w:sz w:val="21"/>
              </w:rPr>
            </w:pPr>
          </w:p>
          <w:p w14:paraId="621B6FA0">
            <w:pPr>
              <w:spacing w:line="266" w:lineRule="auto"/>
              <w:rPr>
                <w:rFonts w:ascii="Arial"/>
                <w:sz w:val="21"/>
              </w:rPr>
            </w:pPr>
          </w:p>
          <w:p w14:paraId="35FFDB9F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1E52452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0A61DC4F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7659D90F">
            <w:pPr>
              <w:spacing w:line="243" w:lineRule="auto"/>
              <w:rPr>
                <w:rFonts w:ascii="Arial"/>
                <w:sz w:val="21"/>
              </w:rPr>
            </w:pPr>
          </w:p>
          <w:p w14:paraId="381D8B76">
            <w:pPr>
              <w:spacing w:line="244" w:lineRule="auto"/>
              <w:rPr>
                <w:rFonts w:ascii="Arial"/>
                <w:sz w:val="21"/>
              </w:rPr>
            </w:pPr>
          </w:p>
          <w:p w14:paraId="43840A89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7360B31E">
            <w:pPr>
              <w:spacing w:line="321" w:lineRule="auto"/>
              <w:rPr>
                <w:rFonts w:ascii="Arial"/>
                <w:sz w:val="21"/>
              </w:rPr>
            </w:pPr>
          </w:p>
          <w:p w14:paraId="33B310B2">
            <w:pPr>
              <w:spacing w:line="321" w:lineRule="auto"/>
              <w:rPr>
                <w:rFonts w:ascii="Arial"/>
                <w:sz w:val="21"/>
              </w:rPr>
            </w:pPr>
          </w:p>
          <w:p w14:paraId="76394F47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79244DAF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A211018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541C3081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9B03832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44FA4972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2491085B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65FEC6AC">
            <w:pPr>
              <w:spacing w:line="243" w:lineRule="auto"/>
              <w:rPr>
                <w:rFonts w:ascii="Arial"/>
                <w:sz w:val="21"/>
              </w:rPr>
            </w:pPr>
          </w:p>
          <w:p w14:paraId="0BEDB819">
            <w:pPr>
              <w:spacing w:line="244" w:lineRule="auto"/>
              <w:rPr>
                <w:rFonts w:ascii="Arial"/>
                <w:sz w:val="21"/>
              </w:rPr>
            </w:pPr>
          </w:p>
          <w:p w14:paraId="760EBE53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05EDE598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17E5E9BD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1152321E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7E885925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510923DE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46D37F1">
            <w:pPr>
              <w:spacing w:line="332" w:lineRule="auto"/>
              <w:rPr>
                <w:rFonts w:ascii="Arial"/>
                <w:sz w:val="21"/>
              </w:rPr>
            </w:pPr>
          </w:p>
          <w:p w14:paraId="715746FF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3199195C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51809112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28FA913F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6A9D2BDC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76A2AE3E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46B7F7B1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42C3DD1B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1D82CA46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A1BBD6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F2E221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3ED9F45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349FD307">
            <w:pPr>
              <w:rPr>
                <w:rFonts w:ascii="Arial"/>
                <w:sz w:val="21"/>
              </w:rPr>
            </w:pPr>
          </w:p>
        </w:tc>
      </w:tr>
      <w:tr w14:paraId="0ADD1B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9561D0E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6F6373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1D000B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8430E2D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3BE7620C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019" w:type="dxa"/>
            <w:vAlign w:val="top"/>
          </w:tcPr>
          <w:p w14:paraId="1EF0A84B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949" w:type="dxa"/>
            <w:vAlign w:val="top"/>
          </w:tcPr>
          <w:p w14:paraId="13E8B02E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840" w:type="dxa"/>
            <w:vAlign w:val="top"/>
          </w:tcPr>
          <w:p w14:paraId="7AF7D6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DDA1D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BB2BD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AEEB75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53277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2669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FE6D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F74B9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F3CD97F">
            <w:pPr>
              <w:rPr>
                <w:rFonts w:ascii="Arial"/>
                <w:sz w:val="21"/>
              </w:rPr>
            </w:pPr>
          </w:p>
        </w:tc>
      </w:tr>
      <w:tr w14:paraId="2CE7F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6BC660D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56551195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5D1D212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65A6FAC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2AB88F49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019" w:type="dxa"/>
            <w:vAlign w:val="top"/>
          </w:tcPr>
          <w:p w14:paraId="1738180F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949" w:type="dxa"/>
            <w:vAlign w:val="top"/>
          </w:tcPr>
          <w:p w14:paraId="0F5F21B6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840" w:type="dxa"/>
            <w:vAlign w:val="top"/>
          </w:tcPr>
          <w:p w14:paraId="5469BB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0B93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D5FBA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DF79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882A7D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2081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7661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C6D86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204431B">
            <w:pPr>
              <w:rPr>
                <w:rFonts w:ascii="Arial"/>
                <w:sz w:val="21"/>
              </w:rPr>
            </w:pPr>
          </w:p>
        </w:tc>
      </w:tr>
      <w:tr w14:paraId="22E43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4707FEB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3301BB27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4A20C65B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CE6CAF5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0A885DAB">
            <w:pPr>
              <w:pStyle w:val="6"/>
              <w:spacing w:before="146"/>
              <w:ind w:left="376"/>
            </w:pPr>
            <w:r>
              <w:rPr>
                <w:spacing w:val="-3"/>
              </w:rPr>
              <w:t>180.60</w:t>
            </w:r>
          </w:p>
        </w:tc>
        <w:tc>
          <w:tcPr>
            <w:tcW w:w="1019" w:type="dxa"/>
            <w:vAlign w:val="top"/>
          </w:tcPr>
          <w:p w14:paraId="0246CC72">
            <w:pPr>
              <w:pStyle w:val="6"/>
              <w:spacing w:before="146"/>
              <w:ind w:left="387"/>
            </w:pPr>
            <w:r>
              <w:rPr>
                <w:spacing w:val="-3"/>
              </w:rPr>
              <w:t>180.60</w:t>
            </w:r>
          </w:p>
        </w:tc>
        <w:tc>
          <w:tcPr>
            <w:tcW w:w="949" w:type="dxa"/>
            <w:vAlign w:val="top"/>
          </w:tcPr>
          <w:p w14:paraId="48135ABE">
            <w:pPr>
              <w:pStyle w:val="6"/>
              <w:spacing w:before="146"/>
              <w:ind w:left="318"/>
            </w:pPr>
            <w:r>
              <w:rPr>
                <w:spacing w:val="-3"/>
              </w:rPr>
              <w:t>180.60</w:t>
            </w:r>
          </w:p>
        </w:tc>
        <w:tc>
          <w:tcPr>
            <w:tcW w:w="840" w:type="dxa"/>
            <w:vAlign w:val="top"/>
          </w:tcPr>
          <w:p w14:paraId="56010CC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6D905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5531D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DAFB2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0AD53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E187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3310C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4BBF0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697EA1">
            <w:pPr>
              <w:rPr>
                <w:rFonts w:ascii="Arial"/>
                <w:sz w:val="21"/>
              </w:rPr>
            </w:pPr>
          </w:p>
        </w:tc>
      </w:tr>
      <w:tr w14:paraId="4DA67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ACEAFD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49CE224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56E694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A620EF7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0376776C">
            <w:pPr>
              <w:pStyle w:val="6"/>
              <w:spacing w:before="146"/>
              <w:ind w:left="470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019" w:type="dxa"/>
            <w:vAlign w:val="top"/>
          </w:tcPr>
          <w:p w14:paraId="0BC3A564">
            <w:pPr>
              <w:pStyle w:val="6"/>
              <w:spacing w:before="146"/>
              <w:ind w:left="481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949" w:type="dxa"/>
            <w:vAlign w:val="top"/>
          </w:tcPr>
          <w:p w14:paraId="70640D62">
            <w:pPr>
              <w:pStyle w:val="6"/>
              <w:spacing w:before="146"/>
              <w:ind w:left="412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840" w:type="dxa"/>
            <w:vAlign w:val="top"/>
          </w:tcPr>
          <w:p w14:paraId="37E0FC2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9ECA3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CF1A3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795EA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28F93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D0ED35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25FD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13FA68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2CC9DFC">
            <w:pPr>
              <w:rPr>
                <w:rFonts w:ascii="Arial"/>
                <w:sz w:val="21"/>
              </w:rPr>
            </w:pPr>
          </w:p>
        </w:tc>
      </w:tr>
      <w:tr w14:paraId="596C5F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23D91A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0C7441D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F93289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060DDAC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612911F8">
            <w:pPr>
              <w:pStyle w:val="6"/>
              <w:spacing w:before="147"/>
              <w:ind w:left="470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019" w:type="dxa"/>
            <w:vAlign w:val="top"/>
          </w:tcPr>
          <w:p w14:paraId="5A2054C1">
            <w:pPr>
              <w:pStyle w:val="6"/>
              <w:spacing w:before="147"/>
              <w:ind w:left="481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949" w:type="dxa"/>
            <w:vAlign w:val="top"/>
          </w:tcPr>
          <w:p w14:paraId="5073DE4D">
            <w:pPr>
              <w:pStyle w:val="6"/>
              <w:spacing w:before="147"/>
              <w:ind w:left="412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840" w:type="dxa"/>
            <w:vAlign w:val="top"/>
          </w:tcPr>
          <w:p w14:paraId="6C084B0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9938C4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E4099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EEC66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331D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694D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29296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053AA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3DDBCAE">
            <w:pPr>
              <w:rPr>
                <w:rFonts w:ascii="Arial"/>
                <w:sz w:val="21"/>
              </w:rPr>
            </w:pPr>
          </w:p>
        </w:tc>
      </w:tr>
      <w:tr w14:paraId="5CAA13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FD38A6B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87285FF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2D3ED8D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07001F7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163186FC">
            <w:pPr>
              <w:pStyle w:val="6"/>
              <w:spacing w:before="147"/>
              <w:ind w:left="551"/>
            </w:pPr>
            <w:r>
              <w:rPr>
                <w:spacing w:val="-4"/>
              </w:rPr>
              <w:t>2.87</w:t>
            </w:r>
          </w:p>
        </w:tc>
        <w:tc>
          <w:tcPr>
            <w:tcW w:w="1019" w:type="dxa"/>
            <w:vAlign w:val="top"/>
          </w:tcPr>
          <w:p w14:paraId="63671E87">
            <w:pPr>
              <w:pStyle w:val="6"/>
              <w:spacing w:before="147"/>
              <w:ind w:left="562"/>
            </w:pPr>
            <w:r>
              <w:rPr>
                <w:spacing w:val="-4"/>
              </w:rPr>
              <w:t>2.87</w:t>
            </w:r>
          </w:p>
        </w:tc>
        <w:tc>
          <w:tcPr>
            <w:tcW w:w="949" w:type="dxa"/>
            <w:vAlign w:val="top"/>
          </w:tcPr>
          <w:p w14:paraId="0BC83ED3">
            <w:pPr>
              <w:pStyle w:val="6"/>
              <w:spacing w:before="147"/>
              <w:ind w:left="494"/>
            </w:pPr>
            <w:r>
              <w:rPr>
                <w:spacing w:val="-4"/>
              </w:rPr>
              <w:t>2.87</w:t>
            </w:r>
          </w:p>
        </w:tc>
        <w:tc>
          <w:tcPr>
            <w:tcW w:w="840" w:type="dxa"/>
            <w:vAlign w:val="top"/>
          </w:tcPr>
          <w:p w14:paraId="37A02B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9D87D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031D2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2AD0EB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F419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BC1DC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E7AD3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E87A4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A09F0EE">
            <w:pPr>
              <w:rPr>
                <w:rFonts w:ascii="Arial"/>
                <w:sz w:val="21"/>
              </w:rPr>
            </w:pPr>
          </w:p>
        </w:tc>
      </w:tr>
      <w:tr w14:paraId="7A6BF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133BC7D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F5BEEFE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51DC7AD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35446107">
            <w:pPr>
              <w:pStyle w:val="6"/>
              <w:spacing w:before="72" w:line="280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3794BFC0">
            <w:pPr>
              <w:pStyle w:val="6"/>
              <w:spacing w:before="226"/>
              <w:ind w:left="463"/>
            </w:pPr>
            <w:r>
              <w:rPr>
                <w:spacing w:val="-3"/>
              </w:rPr>
              <w:t>24.18</w:t>
            </w:r>
          </w:p>
        </w:tc>
        <w:tc>
          <w:tcPr>
            <w:tcW w:w="1019" w:type="dxa"/>
            <w:vAlign w:val="top"/>
          </w:tcPr>
          <w:p w14:paraId="4520C26D">
            <w:pPr>
              <w:pStyle w:val="6"/>
              <w:spacing w:before="226"/>
              <w:ind w:left="474"/>
            </w:pPr>
            <w:r>
              <w:rPr>
                <w:spacing w:val="-3"/>
              </w:rPr>
              <w:t>24.18</w:t>
            </w:r>
          </w:p>
        </w:tc>
        <w:tc>
          <w:tcPr>
            <w:tcW w:w="949" w:type="dxa"/>
            <w:vAlign w:val="top"/>
          </w:tcPr>
          <w:p w14:paraId="205F54CD">
            <w:pPr>
              <w:pStyle w:val="6"/>
              <w:spacing w:before="226"/>
              <w:ind w:left="405"/>
            </w:pPr>
            <w:r>
              <w:rPr>
                <w:spacing w:val="-3"/>
              </w:rPr>
              <w:t>24.18</w:t>
            </w:r>
          </w:p>
        </w:tc>
        <w:tc>
          <w:tcPr>
            <w:tcW w:w="840" w:type="dxa"/>
            <w:vAlign w:val="top"/>
          </w:tcPr>
          <w:p w14:paraId="0C8418A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62CEA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E4000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0E82F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DDA0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AB820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75CAF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9B6F3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3013218">
            <w:pPr>
              <w:rPr>
                <w:rFonts w:ascii="Arial"/>
                <w:sz w:val="21"/>
              </w:rPr>
            </w:pPr>
          </w:p>
        </w:tc>
      </w:tr>
      <w:tr w14:paraId="40B23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1F4078B0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42BE4DB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01FF0D2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07A52B2">
            <w:pPr>
              <w:pStyle w:val="6"/>
              <w:spacing w:before="148" w:line="214" w:lineRule="auto"/>
              <w:ind w:left="109"/>
            </w:pPr>
            <w:r>
              <w:rPr>
                <w:spacing w:val="-1"/>
              </w:rPr>
              <w:t>机关事业单位职业年金</w:t>
            </w:r>
          </w:p>
        </w:tc>
        <w:tc>
          <w:tcPr>
            <w:tcW w:w="1009" w:type="dxa"/>
            <w:vAlign w:val="top"/>
          </w:tcPr>
          <w:p w14:paraId="0347EB6C">
            <w:pPr>
              <w:pStyle w:val="6"/>
              <w:spacing w:before="148"/>
              <w:ind w:left="467"/>
            </w:pPr>
            <w:r>
              <w:rPr>
                <w:spacing w:val="-4"/>
              </w:rPr>
              <w:t>12.09</w:t>
            </w:r>
          </w:p>
        </w:tc>
        <w:tc>
          <w:tcPr>
            <w:tcW w:w="1019" w:type="dxa"/>
            <w:vAlign w:val="top"/>
          </w:tcPr>
          <w:p w14:paraId="20601C70">
            <w:pPr>
              <w:pStyle w:val="6"/>
              <w:spacing w:before="148"/>
              <w:ind w:left="478"/>
            </w:pPr>
            <w:r>
              <w:rPr>
                <w:spacing w:val="-4"/>
              </w:rPr>
              <w:t>12.09</w:t>
            </w:r>
          </w:p>
        </w:tc>
        <w:tc>
          <w:tcPr>
            <w:tcW w:w="949" w:type="dxa"/>
            <w:vAlign w:val="top"/>
          </w:tcPr>
          <w:p w14:paraId="7380BDAC">
            <w:pPr>
              <w:pStyle w:val="6"/>
              <w:spacing w:before="148"/>
              <w:ind w:left="409"/>
            </w:pPr>
            <w:r>
              <w:rPr>
                <w:spacing w:val="-4"/>
              </w:rPr>
              <w:t>12.09</w:t>
            </w:r>
          </w:p>
        </w:tc>
        <w:tc>
          <w:tcPr>
            <w:tcW w:w="840" w:type="dxa"/>
            <w:vAlign w:val="top"/>
          </w:tcPr>
          <w:p w14:paraId="620CE3A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90DB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7394E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D3604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B3E4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27EA0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FD9AF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53C66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E35B315">
            <w:pPr>
              <w:rPr>
                <w:rFonts w:ascii="Arial"/>
                <w:sz w:val="21"/>
              </w:rPr>
            </w:pPr>
          </w:p>
        </w:tc>
      </w:tr>
    </w:tbl>
    <w:p w14:paraId="10AD74C4">
      <w:pPr>
        <w:rPr>
          <w:rFonts w:ascii="Arial"/>
          <w:sz w:val="21"/>
        </w:rPr>
      </w:pPr>
    </w:p>
    <w:p w14:paraId="521F00F6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62B30361">
      <w:pPr>
        <w:spacing w:before="21"/>
      </w:pPr>
    </w:p>
    <w:p w14:paraId="523DB609">
      <w:pPr>
        <w:spacing w:before="21"/>
      </w:pPr>
    </w:p>
    <w:p w14:paraId="107D3256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3FDAC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6D0B6F8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B71DD7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8922ED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91D3778">
            <w:pPr>
              <w:pStyle w:val="6"/>
              <w:spacing w:before="72" w:line="213" w:lineRule="auto"/>
              <w:ind w:left="116"/>
            </w:pP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02ED8C32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4D4D229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0345E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D3F22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505E2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0080F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C9F24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767E3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6A810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6916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AF31D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7D48AF0">
            <w:pPr>
              <w:rPr>
                <w:rFonts w:ascii="Arial"/>
                <w:sz w:val="21"/>
              </w:rPr>
            </w:pPr>
          </w:p>
        </w:tc>
      </w:tr>
      <w:tr w14:paraId="3C14A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D11C0BD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DA84A2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53CB47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8428268">
            <w:pPr>
              <w:pStyle w:val="6"/>
              <w:spacing w:before="142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3FEBB86">
            <w:pPr>
              <w:pStyle w:val="6"/>
              <w:spacing w:before="142"/>
              <w:ind w:left="467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019" w:type="dxa"/>
            <w:vAlign w:val="top"/>
          </w:tcPr>
          <w:p w14:paraId="6D349A15">
            <w:pPr>
              <w:pStyle w:val="6"/>
              <w:spacing w:before="142"/>
              <w:ind w:left="478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949" w:type="dxa"/>
            <w:vAlign w:val="top"/>
          </w:tcPr>
          <w:p w14:paraId="4308820F">
            <w:pPr>
              <w:pStyle w:val="6"/>
              <w:spacing w:before="142"/>
              <w:ind w:left="409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840" w:type="dxa"/>
            <w:vAlign w:val="top"/>
          </w:tcPr>
          <w:p w14:paraId="73547B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1A09D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3D58C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27AD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E6609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F4AEF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21AF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E6F3C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D91E259">
            <w:pPr>
              <w:rPr>
                <w:rFonts w:ascii="Arial"/>
                <w:sz w:val="21"/>
              </w:rPr>
            </w:pPr>
          </w:p>
        </w:tc>
      </w:tr>
      <w:tr w14:paraId="59599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0AADDD6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F6F01FE">
            <w:pPr>
              <w:pStyle w:val="6"/>
              <w:spacing w:before="144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54C579D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01B0302">
            <w:pPr>
              <w:pStyle w:val="6"/>
              <w:spacing w:before="143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5CE3FCE3">
            <w:pPr>
              <w:pStyle w:val="6"/>
              <w:spacing w:before="143"/>
              <w:ind w:left="467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019" w:type="dxa"/>
            <w:vAlign w:val="top"/>
          </w:tcPr>
          <w:p w14:paraId="233EB316">
            <w:pPr>
              <w:pStyle w:val="6"/>
              <w:spacing w:before="143"/>
              <w:ind w:left="478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949" w:type="dxa"/>
            <w:vAlign w:val="top"/>
          </w:tcPr>
          <w:p w14:paraId="6A967956">
            <w:pPr>
              <w:pStyle w:val="6"/>
              <w:spacing w:before="143"/>
              <w:ind w:left="409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840" w:type="dxa"/>
            <w:vAlign w:val="top"/>
          </w:tcPr>
          <w:p w14:paraId="6D0F726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58B71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6EFCC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1B01E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4A2AC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10DE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3C3BA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8E384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D71B7C">
            <w:pPr>
              <w:rPr>
                <w:rFonts w:ascii="Arial"/>
                <w:sz w:val="21"/>
              </w:rPr>
            </w:pPr>
          </w:p>
        </w:tc>
      </w:tr>
      <w:tr w14:paraId="5A5EDA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71B4F94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3D43E0B2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9AAFC90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8811D2F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35565E7D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10.27</w:t>
            </w:r>
          </w:p>
        </w:tc>
        <w:tc>
          <w:tcPr>
            <w:tcW w:w="1019" w:type="dxa"/>
            <w:vAlign w:val="top"/>
          </w:tcPr>
          <w:p w14:paraId="2A49DEBA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10.27</w:t>
            </w:r>
          </w:p>
        </w:tc>
        <w:tc>
          <w:tcPr>
            <w:tcW w:w="949" w:type="dxa"/>
            <w:vAlign w:val="top"/>
          </w:tcPr>
          <w:p w14:paraId="59D767CE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10.27</w:t>
            </w:r>
          </w:p>
        </w:tc>
        <w:tc>
          <w:tcPr>
            <w:tcW w:w="840" w:type="dxa"/>
            <w:vAlign w:val="top"/>
          </w:tcPr>
          <w:p w14:paraId="60AFEA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7D03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8C6BB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5A305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363E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C4DD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111A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97897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676F29C">
            <w:pPr>
              <w:rPr>
                <w:rFonts w:ascii="Arial"/>
                <w:sz w:val="21"/>
              </w:rPr>
            </w:pPr>
          </w:p>
        </w:tc>
      </w:tr>
      <w:tr w14:paraId="6096D7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86B1857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42584C4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9F2AF09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0364AC8D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6F98DAA9">
            <w:pPr>
              <w:pStyle w:val="6"/>
              <w:spacing w:before="146"/>
              <w:ind w:left="556"/>
            </w:pPr>
            <w:r>
              <w:rPr>
                <w:spacing w:val="-5"/>
              </w:rPr>
              <w:t>1.72</w:t>
            </w:r>
          </w:p>
        </w:tc>
        <w:tc>
          <w:tcPr>
            <w:tcW w:w="1019" w:type="dxa"/>
            <w:vAlign w:val="top"/>
          </w:tcPr>
          <w:p w14:paraId="7C4E26E9">
            <w:pPr>
              <w:pStyle w:val="6"/>
              <w:spacing w:before="146"/>
              <w:ind w:left="567"/>
            </w:pPr>
            <w:r>
              <w:rPr>
                <w:spacing w:val="-5"/>
              </w:rPr>
              <w:t>1.72</w:t>
            </w:r>
          </w:p>
        </w:tc>
        <w:tc>
          <w:tcPr>
            <w:tcW w:w="949" w:type="dxa"/>
            <w:vAlign w:val="top"/>
          </w:tcPr>
          <w:p w14:paraId="3607E023">
            <w:pPr>
              <w:pStyle w:val="6"/>
              <w:spacing w:before="146"/>
              <w:ind w:left="498"/>
            </w:pPr>
            <w:r>
              <w:rPr>
                <w:spacing w:val="-5"/>
              </w:rPr>
              <w:t>1.72</w:t>
            </w:r>
          </w:p>
        </w:tc>
        <w:tc>
          <w:tcPr>
            <w:tcW w:w="840" w:type="dxa"/>
            <w:vAlign w:val="top"/>
          </w:tcPr>
          <w:p w14:paraId="36BB0A9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381F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03105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96819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F94AC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6CB5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52C7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CFD7C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8C6BC1D">
            <w:pPr>
              <w:rPr>
                <w:rFonts w:ascii="Arial"/>
                <w:sz w:val="21"/>
              </w:rPr>
            </w:pPr>
          </w:p>
        </w:tc>
      </w:tr>
      <w:tr w14:paraId="323DD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7D8FDE9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5465DD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C7F91C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1811C7A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8848EAD">
            <w:pPr>
              <w:pStyle w:val="6"/>
              <w:spacing w:before="147"/>
              <w:ind w:left="467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019" w:type="dxa"/>
            <w:vAlign w:val="top"/>
          </w:tcPr>
          <w:p w14:paraId="370197B0">
            <w:pPr>
              <w:pStyle w:val="6"/>
              <w:spacing w:before="147"/>
              <w:ind w:left="478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949" w:type="dxa"/>
            <w:vAlign w:val="top"/>
          </w:tcPr>
          <w:p w14:paraId="536CA8A1">
            <w:pPr>
              <w:pStyle w:val="6"/>
              <w:spacing w:before="147"/>
              <w:ind w:left="409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840" w:type="dxa"/>
            <w:vAlign w:val="top"/>
          </w:tcPr>
          <w:p w14:paraId="6611217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D70D4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60B52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D7DA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3C3BAE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AC70D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5088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C773B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70B364F">
            <w:pPr>
              <w:rPr>
                <w:rFonts w:ascii="Arial"/>
                <w:sz w:val="21"/>
              </w:rPr>
            </w:pPr>
          </w:p>
        </w:tc>
      </w:tr>
      <w:tr w14:paraId="6FD34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5E2F866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B8EC1EA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33753E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2625ECA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1966692A">
            <w:pPr>
              <w:pStyle w:val="6"/>
              <w:spacing w:before="147"/>
              <w:ind w:left="467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019" w:type="dxa"/>
            <w:vAlign w:val="top"/>
          </w:tcPr>
          <w:p w14:paraId="15D7F332">
            <w:pPr>
              <w:pStyle w:val="6"/>
              <w:spacing w:before="147"/>
              <w:ind w:left="478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949" w:type="dxa"/>
            <w:vAlign w:val="top"/>
          </w:tcPr>
          <w:p w14:paraId="38780905">
            <w:pPr>
              <w:pStyle w:val="6"/>
              <w:spacing w:before="147"/>
              <w:ind w:left="409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840" w:type="dxa"/>
            <w:vAlign w:val="top"/>
          </w:tcPr>
          <w:p w14:paraId="3A4F2A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0A346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5EB3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4B47E8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BE43B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E38E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2608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FE164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456EC32">
            <w:pPr>
              <w:rPr>
                <w:rFonts w:ascii="Arial"/>
                <w:sz w:val="21"/>
              </w:rPr>
            </w:pPr>
          </w:p>
        </w:tc>
      </w:tr>
      <w:tr w14:paraId="55B09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24315B0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60521F10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5EC91B5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C556F78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B806228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19.12</w:t>
            </w:r>
          </w:p>
        </w:tc>
        <w:tc>
          <w:tcPr>
            <w:tcW w:w="1019" w:type="dxa"/>
            <w:vAlign w:val="top"/>
          </w:tcPr>
          <w:p w14:paraId="666D7472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19.12</w:t>
            </w:r>
          </w:p>
        </w:tc>
        <w:tc>
          <w:tcPr>
            <w:tcW w:w="949" w:type="dxa"/>
            <w:vAlign w:val="top"/>
          </w:tcPr>
          <w:p w14:paraId="53466DEC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19.12</w:t>
            </w:r>
          </w:p>
        </w:tc>
        <w:tc>
          <w:tcPr>
            <w:tcW w:w="840" w:type="dxa"/>
            <w:vAlign w:val="top"/>
          </w:tcPr>
          <w:p w14:paraId="74CB5C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4A82F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266BB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40453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538E0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ADE7A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4AE2A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B47AB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2EB696">
            <w:pPr>
              <w:rPr>
                <w:rFonts w:ascii="Arial"/>
                <w:sz w:val="21"/>
              </w:rPr>
            </w:pPr>
          </w:p>
        </w:tc>
      </w:tr>
      <w:tr w14:paraId="3A96BA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78D4984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C11DF7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6C9B6E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594ECB4">
            <w:pPr>
              <w:pStyle w:val="6"/>
              <w:spacing w:before="14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45C1B0B5">
            <w:pPr>
              <w:pStyle w:val="6"/>
              <w:spacing w:before="148"/>
              <w:ind w:left="371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1019" w:type="dxa"/>
            <w:vAlign w:val="top"/>
          </w:tcPr>
          <w:p w14:paraId="04D38F9E">
            <w:pPr>
              <w:pStyle w:val="6"/>
              <w:spacing w:before="148"/>
              <w:ind w:left="382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949" w:type="dxa"/>
            <w:vAlign w:val="top"/>
          </w:tcPr>
          <w:p w14:paraId="1FCBC205">
            <w:pPr>
              <w:pStyle w:val="6"/>
              <w:spacing w:before="148"/>
              <w:ind w:left="314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840" w:type="dxa"/>
            <w:vAlign w:val="top"/>
          </w:tcPr>
          <w:p w14:paraId="44C6D76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96D7F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1AC66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E8840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727B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BD20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857D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9CC08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0C84EF0">
            <w:pPr>
              <w:rPr>
                <w:rFonts w:ascii="Arial"/>
                <w:sz w:val="21"/>
              </w:rPr>
            </w:pPr>
          </w:p>
        </w:tc>
      </w:tr>
    </w:tbl>
    <w:p w14:paraId="025C9D97">
      <w:pPr>
        <w:rPr>
          <w:rFonts w:ascii="Arial"/>
          <w:sz w:val="21"/>
        </w:rPr>
      </w:pPr>
    </w:p>
    <w:p w14:paraId="401DA9FA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F6197DA">
      <w:pPr>
        <w:spacing w:line="305" w:lineRule="auto"/>
        <w:rPr>
          <w:rFonts w:ascii="Arial"/>
          <w:sz w:val="21"/>
        </w:rPr>
      </w:pPr>
    </w:p>
    <w:p w14:paraId="4BFE37C5">
      <w:pPr>
        <w:spacing w:line="306" w:lineRule="auto"/>
        <w:rPr>
          <w:rFonts w:ascii="Arial"/>
          <w:sz w:val="21"/>
        </w:rPr>
      </w:pPr>
    </w:p>
    <w:p w14:paraId="256EC75C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138C9A36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0CF546E4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编制单位：托克逊县委员会机构编制委员会办公室</w:t>
      </w:r>
      <w:r>
        <w:rPr>
          <w:spacing w:val="3"/>
          <w:sz w:val="24"/>
          <w:szCs w:val="24"/>
        </w:rPr>
        <w:t xml:space="preserve">          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16"/>
        <w:gridCol w:w="1761"/>
        <w:gridCol w:w="1762"/>
        <w:gridCol w:w="1806"/>
      </w:tblGrid>
      <w:tr w14:paraId="2D325C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8" w:type="dxa"/>
            <w:gridSpan w:val="4"/>
            <w:vAlign w:val="top"/>
          </w:tcPr>
          <w:p w14:paraId="0653C19B">
            <w:pPr>
              <w:pStyle w:val="6"/>
              <w:spacing w:before="58" w:line="217" w:lineRule="auto"/>
              <w:ind w:left="162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29" w:type="dxa"/>
            <w:gridSpan w:val="3"/>
            <w:vAlign w:val="top"/>
          </w:tcPr>
          <w:p w14:paraId="7D999380">
            <w:pPr>
              <w:pStyle w:val="6"/>
              <w:spacing w:before="57" w:line="213" w:lineRule="auto"/>
              <w:ind w:left="219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3205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7DEDAFC8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0E5E5E1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6" w:type="dxa"/>
            <w:vMerge w:val="restart"/>
            <w:tcBorders>
              <w:bottom w:val="nil"/>
            </w:tcBorders>
            <w:vAlign w:val="top"/>
          </w:tcPr>
          <w:p w14:paraId="5919D9E3">
            <w:pPr>
              <w:pStyle w:val="6"/>
              <w:spacing w:before="300" w:line="222" w:lineRule="auto"/>
              <w:ind w:left="41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1" w:type="dxa"/>
            <w:vMerge w:val="restart"/>
            <w:tcBorders>
              <w:bottom w:val="nil"/>
            </w:tcBorders>
            <w:vAlign w:val="top"/>
          </w:tcPr>
          <w:p w14:paraId="6684D81B">
            <w:pPr>
              <w:pStyle w:val="6"/>
              <w:spacing w:before="301" w:line="224" w:lineRule="auto"/>
              <w:ind w:left="68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2" w:type="dxa"/>
            <w:vMerge w:val="restart"/>
            <w:tcBorders>
              <w:bottom w:val="nil"/>
            </w:tcBorders>
            <w:vAlign w:val="top"/>
          </w:tcPr>
          <w:p w14:paraId="029633E7">
            <w:pPr>
              <w:pStyle w:val="6"/>
              <w:spacing w:before="300" w:line="222" w:lineRule="auto"/>
              <w:ind w:left="48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6" w:type="dxa"/>
            <w:vMerge w:val="restart"/>
            <w:tcBorders>
              <w:bottom w:val="nil"/>
            </w:tcBorders>
            <w:vAlign w:val="top"/>
          </w:tcPr>
          <w:p w14:paraId="4CB746CE">
            <w:pPr>
              <w:pStyle w:val="6"/>
              <w:spacing w:before="300" w:line="222" w:lineRule="auto"/>
              <w:ind w:left="51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90E6C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25ADDEA5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4D012E5C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1BE84490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6" w:type="dxa"/>
            <w:vMerge w:val="continue"/>
            <w:tcBorders>
              <w:top w:val="nil"/>
            </w:tcBorders>
            <w:vAlign w:val="top"/>
          </w:tcPr>
          <w:p w14:paraId="4D8D7D93">
            <w:pPr>
              <w:rPr>
                <w:rFonts w:ascii="Arial"/>
                <w:sz w:val="21"/>
              </w:rPr>
            </w:pPr>
          </w:p>
        </w:tc>
        <w:tc>
          <w:tcPr>
            <w:tcW w:w="1761" w:type="dxa"/>
            <w:vMerge w:val="continue"/>
            <w:tcBorders>
              <w:top w:val="nil"/>
            </w:tcBorders>
            <w:vAlign w:val="top"/>
          </w:tcPr>
          <w:p w14:paraId="5BC06AA9">
            <w:pPr>
              <w:rPr>
                <w:rFonts w:ascii="Arial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</w:tcBorders>
            <w:vAlign w:val="top"/>
          </w:tcPr>
          <w:p w14:paraId="3592DF93"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vMerge w:val="continue"/>
            <w:tcBorders>
              <w:top w:val="nil"/>
            </w:tcBorders>
            <w:vAlign w:val="top"/>
          </w:tcPr>
          <w:p w14:paraId="193B6EA7">
            <w:pPr>
              <w:rPr>
                <w:rFonts w:ascii="Arial"/>
                <w:sz w:val="21"/>
              </w:rPr>
            </w:pPr>
          </w:p>
        </w:tc>
      </w:tr>
      <w:tr w14:paraId="6D568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79AC86F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3B7F5F1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07DFEC8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2A6755A7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61" w:type="dxa"/>
            <w:vAlign w:val="top"/>
          </w:tcPr>
          <w:p w14:paraId="5F3D66A8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762" w:type="dxa"/>
            <w:vAlign w:val="top"/>
          </w:tcPr>
          <w:p w14:paraId="0CAA0302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806" w:type="dxa"/>
            <w:vAlign w:val="top"/>
          </w:tcPr>
          <w:p w14:paraId="72D6CE4C">
            <w:pPr>
              <w:rPr>
                <w:rFonts w:ascii="Arial"/>
                <w:sz w:val="21"/>
              </w:rPr>
            </w:pPr>
          </w:p>
        </w:tc>
      </w:tr>
      <w:tr w14:paraId="070FC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1B3B057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644390DF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00" w:type="dxa"/>
            <w:vAlign w:val="top"/>
          </w:tcPr>
          <w:p w14:paraId="2E25AC6E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5930067">
            <w:pPr>
              <w:pStyle w:val="6"/>
              <w:spacing w:before="113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61" w:type="dxa"/>
            <w:vAlign w:val="top"/>
          </w:tcPr>
          <w:p w14:paraId="450EB4DB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762" w:type="dxa"/>
            <w:vAlign w:val="top"/>
          </w:tcPr>
          <w:p w14:paraId="47D8A21C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806" w:type="dxa"/>
            <w:vAlign w:val="top"/>
          </w:tcPr>
          <w:p w14:paraId="76D41F52">
            <w:pPr>
              <w:rPr>
                <w:rFonts w:ascii="Arial"/>
                <w:sz w:val="21"/>
              </w:rPr>
            </w:pPr>
          </w:p>
        </w:tc>
      </w:tr>
      <w:tr w14:paraId="561475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52E2BB8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53A8F6E4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32</w:t>
            </w:r>
          </w:p>
        </w:tc>
        <w:tc>
          <w:tcPr>
            <w:tcW w:w="400" w:type="dxa"/>
            <w:vAlign w:val="top"/>
          </w:tcPr>
          <w:p w14:paraId="05A623F9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5A75E234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1" w:type="dxa"/>
            <w:vAlign w:val="top"/>
          </w:tcPr>
          <w:p w14:paraId="06D04FB3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180.60</w:t>
            </w:r>
          </w:p>
        </w:tc>
        <w:tc>
          <w:tcPr>
            <w:tcW w:w="1762" w:type="dxa"/>
            <w:vAlign w:val="top"/>
          </w:tcPr>
          <w:p w14:paraId="7BC38470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180.60</w:t>
            </w:r>
          </w:p>
        </w:tc>
        <w:tc>
          <w:tcPr>
            <w:tcW w:w="1806" w:type="dxa"/>
            <w:vAlign w:val="top"/>
          </w:tcPr>
          <w:p w14:paraId="2D656EBA">
            <w:pPr>
              <w:rPr>
                <w:rFonts w:ascii="Arial"/>
                <w:sz w:val="21"/>
              </w:rPr>
            </w:pPr>
          </w:p>
        </w:tc>
      </w:tr>
      <w:tr w14:paraId="74975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E1A1AF3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695DD8C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08C4AE9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4215C883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1" w:type="dxa"/>
            <w:vAlign w:val="top"/>
          </w:tcPr>
          <w:p w14:paraId="5E35B32D">
            <w:pPr>
              <w:pStyle w:val="6"/>
              <w:spacing w:before="113"/>
              <w:ind w:left="1222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762" w:type="dxa"/>
            <w:vAlign w:val="top"/>
          </w:tcPr>
          <w:p w14:paraId="053163F3">
            <w:pPr>
              <w:pStyle w:val="6"/>
              <w:spacing w:before="113"/>
              <w:ind w:left="1225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806" w:type="dxa"/>
            <w:vAlign w:val="top"/>
          </w:tcPr>
          <w:p w14:paraId="22653425">
            <w:pPr>
              <w:rPr>
                <w:rFonts w:ascii="Arial"/>
                <w:sz w:val="21"/>
              </w:rPr>
            </w:pPr>
          </w:p>
        </w:tc>
      </w:tr>
      <w:tr w14:paraId="622E7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510FB62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1E8876BD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221AABBC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49C2BA1D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1" w:type="dxa"/>
            <w:vAlign w:val="top"/>
          </w:tcPr>
          <w:p w14:paraId="636B7765">
            <w:pPr>
              <w:pStyle w:val="6"/>
              <w:spacing w:before="114"/>
              <w:ind w:left="1222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762" w:type="dxa"/>
            <w:vAlign w:val="top"/>
          </w:tcPr>
          <w:p w14:paraId="3E791F9A">
            <w:pPr>
              <w:pStyle w:val="6"/>
              <w:spacing w:before="114"/>
              <w:ind w:left="1225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806" w:type="dxa"/>
            <w:vAlign w:val="top"/>
          </w:tcPr>
          <w:p w14:paraId="29F8999A">
            <w:pPr>
              <w:rPr>
                <w:rFonts w:ascii="Arial"/>
                <w:sz w:val="21"/>
              </w:rPr>
            </w:pPr>
          </w:p>
        </w:tc>
      </w:tr>
      <w:tr w14:paraId="249B4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E60EC71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7792C03E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8F9830B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387C2D4E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1" w:type="dxa"/>
            <w:vAlign w:val="top"/>
          </w:tcPr>
          <w:p w14:paraId="068E25AF">
            <w:pPr>
              <w:pStyle w:val="6"/>
              <w:spacing w:before="114"/>
              <w:ind w:left="1306"/>
            </w:pPr>
            <w:r>
              <w:rPr>
                <w:spacing w:val="-4"/>
              </w:rPr>
              <w:t>2.87</w:t>
            </w:r>
          </w:p>
        </w:tc>
        <w:tc>
          <w:tcPr>
            <w:tcW w:w="1762" w:type="dxa"/>
            <w:vAlign w:val="top"/>
          </w:tcPr>
          <w:p w14:paraId="42282428">
            <w:pPr>
              <w:pStyle w:val="6"/>
              <w:spacing w:before="114"/>
              <w:ind w:left="1307"/>
            </w:pPr>
            <w:r>
              <w:rPr>
                <w:spacing w:val="-4"/>
              </w:rPr>
              <w:t>2.87</w:t>
            </w:r>
          </w:p>
        </w:tc>
        <w:tc>
          <w:tcPr>
            <w:tcW w:w="1806" w:type="dxa"/>
            <w:vAlign w:val="top"/>
          </w:tcPr>
          <w:p w14:paraId="4EA4D78B">
            <w:pPr>
              <w:rPr>
                <w:rFonts w:ascii="Arial"/>
                <w:sz w:val="21"/>
              </w:rPr>
            </w:pPr>
          </w:p>
        </w:tc>
      </w:tr>
      <w:tr w14:paraId="5CB17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9960E7E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288C8403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4EA14CF7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6" w:type="dxa"/>
            <w:vAlign w:val="top"/>
          </w:tcPr>
          <w:p w14:paraId="0694FB1C">
            <w:pPr>
              <w:pStyle w:val="6"/>
              <w:spacing w:before="30" w:line="221" w:lineRule="auto"/>
              <w:ind w:left="116" w:right="147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1" w:type="dxa"/>
            <w:vAlign w:val="top"/>
          </w:tcPr>
          <w:p w14:paraId="6408890D">
            <w:pPr>
              <w:pStyle w:val="6"/>
              <w:spacing w:before="145"/>
              <w:ind w:left="1215"/>
            </w:pPr>
            <w:r>
              <w:rPr>
                <w:spacing w:val="-3"/>
              </w:rPr>
              <w:t>24.18</w:t>
            </w:r>
          </w:p>
        </w:tc>
        <w:tc>
          <w:tcPr>
            <w:tcW w:w="1762" w:type="dxa"/>
            <w:vAlign w:val="top"/>
          </w:tcPr>
          <w:p w14:paraId="1DEE5694">
            <w:pPr>
              <w:pStyle w:val="6"/>
              <w:spacing w:before="145"/>
              <w:ind w:left="1218"/>
            </w:pPr>
            <w:r>
              <w:rPr>
                <w:spacing w:val="-3"/>
              </w:rPr>
              <w:t>24.18</w:t>
            </w:r>
          </w:p>
        </w:tc>
        <w:tc>
          <w:tcPr>
            <w:tcW w:w="1806" w:type="dxa"/>
            <w:vAlign w:val="top"/>
          </w:tcPr>
          <w:p w14:paraId="2F94E1D6">
            <w:pPr>
              <w:rPr>
                <w:rFonts w:ascii="Arial"/>
                <w:sz w:val="21"/>
              </w:rPr>
            </w:pPr>
          </w:p>
        </w:tc>
      </w:tr>
      <w:tr w14:paraId="12D122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7886144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2D1AB270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3DFD5A8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6" w:type="dxa"/>
            <w:vAlign w:val="top"/>
          </w:tcPr>
          <w:p w14:paraId="1955755D">
            <w:pPr>
              <w:pStyle w:val="6"/>
              <w:spacing w:before="30" w:line="221" w:lineRule="auto"/>
              <w:ind w:left="114" w:right="147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1" w:type="dxa"/>
            <w:vAlign w:val="top"/>
          </w:tcPr>
          <w:p w14:paraId="7AC4D63B">
            <w:pPr>
              <w:pStyle w:val="6"/>
              <w:spacing w:before="144"/>
              <w:ind w:left="1219"/>
            </w:pPr>
            <w:r>
              <w:rPr>
                <w:spacing w:val="-4"/>
              </w:rPr>
              <w:t>12.09</w:t>
            </w:r>
          </w:p>
        </w:tc>
        <w:tc>
          <w:tcPr>
            <w:tcW w:w="1762" w:type="dxa"/>
            <w:vAlign w:val="top"/>
          </w:tcPr>
          <w:p w14:paraId="072060D9">
            <w:pPr>
              <w:pStyle w:val="6"/>
              <w:spacing w:before="144"/>
              <w:ind w:left="1222"/>
            </w:pPr>
            <w:r>
              <w:rPr>
                <w:spacing w:val="-4"/>
              </w:rPr>
              <w:t>12.09</w:t>
            </w:r>
          </w:p>
        </w:tc>
        <w:tc>
          <w:tcPr>
            <w:tcW w:w="1806" w:type="dxa"/>
            <w:vAlign w:val="top"/>
          </w:tcPr>
          <w:p w14:paraId="436A5631">
            <w:pPr>
              <w:rPr>
                <w:rFonts w:ascii="Arial"/>
                <w:sz w:val="21"/>
              </w:rPr>
            </w:pPr>
          </w:p>
        </w:tc>
      </w:tr>
      <w:tr w14:paraId="02F061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C3235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07715A1C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3C310AD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CF814C6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1" w:type="dxa"/>
            <w:vAlign w:val="top"/>
          </w:tcPr>
          <w:p w14:paraId="6BCD4CC6">
            <w:pPr>
              <w:pStyle w:val="6"/>
              <w:spacing w:before="115"/>
              <w:ind w:left="1219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762" w:type="dxa"/>
            <w:vAlign w:val="top"/>
          </w:tcPr>
          <w:p w14:paraId="4EE4104C">
            <w:pPr>
              <w:pStyle w:val="6"/>
              <w:spacing w:before="115"/>
              <w:ind w:left="1222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806" w:type="dxa"/>
            <w:vAlign w:val="top"/>
          </w:tcPr>
          <w:p w14:paraId="615EA26C">
            <w:pPr>
              <w:rPr>
                <w:rFonts w:ascii="Arial"/>
                <w:sz w:val="21"/>
              </w:rPr>
            </w:pPr>
          </w:p>
        </w:tc>
      </w:tr>
      <w:tr w14:paraId="4C24BA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0" w:hRule="atLeast"/>
        </w:trPr>
        <w:tc>
          <w:tcPr>
            <w:tcW w:w="493" w:type="dxa"/>
            <w:vAlign w:val="top"/>
          </w:tcPr>
          <w:p w14:paraId="20DBC3FC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6DEC67AF">
            <w:pPr>
              <w:pStyle w:val="6"/>
              <w:spacing w:before="115" w:line="240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0C912ED2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27E4F81B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1" w:type="dxa"/>
            <w:vAlign w:val="top"/>
          </w:tcPr>
          <w:p w14:paraId="69999943">
            <w:pPr>
              <w:pStyle w:val="6"/>
              <w:spacing w:before="115"/>
              <w:ind w:left="1219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762" w:type="dxa"/>
            <w:vAlign w:val="top"/>
          </w:tcPr>
          <w:p w14:paraId="35BCD4BB">
            <w:pPr>
              <w:pStyle w:val="6"/>
              <w:spacing w:before="115"/>
              <w:ind w:left="1222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806" w:type="dxa"/>
            <w:vAlign w:val="top"/>
          </w:tcPr>
          <w:p w14:paraId="2EF8D725">
            <w:pPr>
              <w:rPr>
                <w:rFonts w:ascii="Arial"/>
                <w:sz w:val="21"/>
              </w:rPr>
            </w:pPr>
          </w:p>
        </w:tc>
      </w:tr>
      <w:tr w14:paraId="22497A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E9338A6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7657A6E2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690CEEAF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2366BF29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1" w:type="dxa"/>
            <w:vAlign w:val="top"/>
          </w:tcPr>
          <w:p w14:paraId="35F50B04">
            <w:pPr>
              <w:pStyle w:val="6"/>
              <w:spacing w:before="115"/>
              <w:ind w:left="1219"/>
            </w:pPr>
            <w:r>
              <w:rPr>
                <w:spacing w:val="-4"/>
              </w:rPr>
              <w:t>10.27</w:t>
            </w:r>
          </w:p>
        </w:tc>
        <w:tc>
          <w:tcPr>
            <w:tcW w:w="1762" w:type="dxa"/>
            <w:vAlign w:val="top"/>
          </w:tcPr>
          <w:p w14:paraId="5626B6F4">
            <w:pPr>
              <w:pStyle w:val="6"/>
              <w:spacing w:before="115"/>
              <w:ind w:left="1222"/>
            </w:pPr>
            <w:r>
              <w:rPr>
                <w:spacing w:val="-4"/>
              </w:rPr>
              <w:t>10.27</w:t>
            </w:r>
          </w:p>
        </w:tc>
        <w:tc>
          <w:tcPr>
            <w:tcW w:w="1806" w:type="dxa"/>
            <w:vAlign w:val="top"/>
          </w:tcPr>
          <w:p w14:paraId="388D686F">
            <w:pPr>
              <w:rPr>
                <w:rFonts w:ascii="Arial"/>
                <w:sz w:val="21"/>
              </w:rPr>
            </w:pPr>
          </w:p>
        </w:tc>
      </w:tr>
      <w:tr w14:paraId="2FD0A3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582C874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326226C3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515C71DC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16" w:type="dxa"/>
            <w:vAlign w:val="top"/>
          </w:tcPr>
          <w:p w14:paraId="2102A6B3">
            <w:pPr>
              <w:pStyle w:val="6"/>
              <w:spacing w:before="11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1" w:type="dxa"/>
            <w:vAlign w:val="top"/>
          </w:tcPr>
          <w:p w14:paraId="4CF1BE03">
            <w:pPr>
              <w:pStyle w:val="6"/>
              <w:spacing w:before="115"/>
              <w:ind w:left="1311"/>
            </w:pPr>
            <w:r>
              <w:rPr>
                <w:spacing w:val="-5"/>
              </w:rPr>
              <w:t>1.72</w:t>
            </w:r>
          </w:p>
        </w:tc>
        <w:tc>
          <w:tcPr>
            <w:tcW w:w="1762" w:type="dxa"/>
            <w:vAlign w:val="top"/>
          </w:tcPr>
          <w:p w14:paraId="4D1215BC">
            <w:pPr>
              <w:pStyle w:val="6"/>
              <w:spacing w:before="115"/>
              <w:ind w:left="1311"/>
            </w:pPr>
            <w:r>
              <w:rPr>
                <w:spacing w:val="-5"/>
              </w:rPr>
              <w:t>1.72</w:t>
            </w:r>
          </w:p>
        </w:tc>
        <w:tc>
          <w:tcPr>
            <w:tcW w:w="1806" w:type="dxa"/>
            <w:vAlign w:val="top"/>
          </w:tcPr>
          <w:p w14:paraId="15DC8100">
            <w:pPr>
              <w:rPr>
                <w:rFonts w:ascii="Arial"/>
                <w:sz w:val="21"/>
              </w:rPr>
            </w:pPr>
          </w:p>
        </w:tc>
      </w:tr>
      <w:tr w14:paraId="042E49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717D66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ABBD758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AA970C5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3258C02B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1" w:type="dxa"/>
            <w:vAlign w:val="top"/>
          </w:tcPr>
          <w:p w14:paraId="1034CCF8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762" w:type="dxa"/>
            <w:vAlign w:val="top"/>
          </w:tcPr>
          <w:p w14:paraId="170B9FB2">
            <w:pPr>
              <w:pStyle w:val="6"/>
              <w:spacing w:before="116"/>
              <w:ind w:left="1222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806" w:type="dxa"/>
            <w:vAlign w:val="top"/>
          </w:tcPr>
          <w:p w14:paraId="5C0F00BE">
            <w:pPr>
              <w:rPr>
                <w:rFonts w:ascii="Arial"/>
                <w:sz w:val="21"/>
              </w:rPr>
            </w:pPr>
          </w:p>
        </w:tc>
      </w:tr>
      <w:tr w14:paraId="0B1E8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1EF8CE1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60C15CFE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45234B2E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0103DD40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1" w:type="dxa"/>
            <w:vAlign w:val="top"/>
          </w:tcPr>
          <w:p w14:paraId="48AAC4F0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762" w:type="dxa"/>
            <w:vAlign w:val="top"/>
          </w:tcPr>
          <w:p w14:paraId="6D04C1CF">
            <w:pPr>
              <w:pStyle w:val="6"/>
              <w:spacing w:before="116"/>
              <w:ind w:left="1222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806" w:type="dxa"/>
            <w:vAlign w:val="top"/>
          </w:tcPr>
          <w:p w14:paraId="1A886A0C">
            <w:pPr>
              <w:rPr>
                <w:rFonts w:ascii="Arial"/>
                <w:sz w:val="21"/>
              </w:rPr>
            </w:pPr>
          </w:p>
        </w:tc>
      </w:tr>
      <w:tr w14:paraId="5CA6F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7F8B79CB">
            <w:pPr>
              <w:pStyle w:val="6"/>
              <w:spacing w:before="116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723E77D6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7885A82C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3DE2F99E">
            <w:pPr>
              <w:pStyle w:val="6"/>
              <w:spacing w:before="11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1" w:type="dxa"/>
            <w:vAlign w:val="top"/>
          </w:tcPr>
          <w:p w14:paraId="597B5A97">
            <w:pPr>
              <w:pStyle w:val="6"/>
              <w:spacing w:before="116"/>
              <w:ind w:left="1219"/>
            </w:pPr>
            <w:r>
              <w:rPr>
                <w:spacing w:val="-4"/>
              </w:rPr>
              <w:t>19.12</w:t>
            </w:r>
          </w:p>
        </w:tc>
        <w:tc>
          <w:tcPr>
            <w:tcW w:w="1762" w:type="dxa"/>
            <w:vAlign w:val="top"/>
          </w:tcPr>
          <w:p w14:paraId="2E230D65">
            <w:pPr>
              <w:pStyle w:val="6"/>
              <w:spacing w:before="116"/>
              <w:ind w:left="1222"/>
            </w:pPr>
            <w:r>
              <w:rPr>
                <w:spacing w:val="-4"/>
              </w:rPr>
              <w:t>19.12</w:t>
            </w:r>
          </w:p>
        </w:tc>
        <w:tc>
          <w:tcPr>
            <w:tcW w:w="1806" w:type="dxa"/>
            <w:vAlign w:val="top"/>
          </w:tcPr>
          <w:p w14:paraId="2975EEBF">
            <w:pPr>
              <w:rPr>
                <w:rFonts w:ascii="Arial"/>
                <w:sz w:val="21"/>
              </w:rPr>
            </w:pPr>
          </w:p>
        </w:tc>
      </w:tr>
      <w:tr w14:paraId="16B3B6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38DCA9C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F9F9AAC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833690C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2005715A">
            <w:pPr>
              <w:pStyle w:val="6"/>
              <w:spacing w:before="117" w:line="216" w:lineRule="auto"/>
              <w:ind w:left="1034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1" w:type="dxa"/>
            <w:vAlign w:val="top"/>
          </w:tcPr>
          <w:p w14:paraId="5CD5BD99">
            <w:pPr>
              <w:pStyle w:val="6"/>
              <w:spacing w:before="117"/>
              <w:ind w:left="1126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1762" w:type="dxa"/>
            <w:vAlign w:val="top"/>
          </w:tcPr>
          <w:p w14:paraId="4810828A">
            <w:pPr>
              <w:pStyle w:val="6"/>
              <w:spacing w:before="117"/>
              <w:ind w:left="1127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1806" w:type="dxa"/>
            <w:vAlign w:val="top"/>
          </w:tcPr>
          <w:p w14:paraId="1A31BF88">
            <w:pPr>
              <w:rPr>
                <w:rFonts w:ascii="Arial"/>
                <w:sz w:val="21"/>
              </w:rPr>
            </w:pPr>
          </w:p>
        </w:tc>
      </w:tr>
    </w:tbl>
    <w:p w14:paraId="33F34FFB">
      <w:pPr>
        <w:spacing w:line="251" w:lineRule="auto"/>
        <w:rPr>
          <w:rFonts w:ascii="Arial"/>
          <w:sz w:val="21"/>
        </w:rPr>
      </w:pPr>
    </w:p>
    <w:p w14:paraId="7AAB5863">
      <w:pPr>
        <w:spacing w:line="251" w:lineRule="auto"/>
        <w:rPr>
          <w:rFonts w:ascii="Arial"/>
          <w:sz w:val="21"/>
        </w:rPr>
      </w:pPr>
    </w:p>
    <w:p w14:paraId="0AFBD916">
      <w:pPr>
        <w:spacing w:line="251" w:lineRule="auto"/>
        <w:rPr>
          <w:rFonts w:ascii="Arial"/>
          <w:sz w:val="21"/>
        </w:rPr>
      </w:pPr>
    </w:p>
    <w:p w14:paraId="4DFFE3D8">
      <w:pPr>
        <w:spacing w:line="251" w:lineRule="auto"/>
        <w:rPr>
          <w:rFonts w:ascii="Arial"/>
          <w:sz w:val="21"/>
        </w:rPr>
      </w:pPr>
    </w:p>
    <w:p w14:paraId="3863CA52">
      <w:pPr>
        <w:spacing w:line="251" w:lineRule="auto"/>
        <w:rPr>
          <w:rFonts w:ascii="Arial"/>
          <w:sz w:val="21"/>
        </w:rPr>
      </w:pPr>
    </w:p>
    <w:p w14:paraId="53B5C5D1">
      <w:pPr>
        <w:spacing w:line="251" w:lineRule="auto"/>
        <w:rPr>
          <w:rFonts w:ascii="Arial"/>
          <w:sz w:val="21"/>
        </w:rPr>
      </w:pPr>
    </w:p>
    <w:p w14:paraId="3A6DE494">
      <w:pPr>
        <w:spacing w:line="251" w:lineRule="auto"/>
        <w:rPr>
          <w:rFonts w:ascii="Arial"/>
          <w:sz w:val="21"/>
        </w:rPr>
      </w:pPr>
    </w:p>
    <w:p w14:paraId="5A4BA41B">
      <w:pPr>
        <w:spacing w:line="251" w:lineRule="auto"/>
        <w:rPr>
          <w:rFonts w:ascii="Arial"/>
          <w:sz w:val="21"/>
        </w:rPr>
      </w:pPr>
    </w:p>
    <w:p w14:paraId="2915ACEF">
      <w:pPr>
        <w:spacing w:line="251" w:lineRule="auto"/>
        <w:rPr>
          <w:rFonts w:ascii="Arial"/>
          <w:sz w:val="21"/>
        </w:rPr>
      </w:pPr>
    </w:p>
    <w:p w14:paraId="161FB6DF">
      <w:pPr>
        <w:spacing w:line="252" w:lineRule="auto"/>
        <w:rPr>
          <w:rFonts w:ascii="Arial"/>
          <w:sz w:val="21"/>
        </w:rPr>
      </w:pPr>
    </w:p>
    <w:p w14:paraId="1B36D54A">
      <w:pPr>
        <w:spacing w:line="252" w:lineRule="auto"/>
        <w:rPr>
          <w:rFonts w:ascii="Arial"/>
          <w:sz w:val="21"/>
        </w:rPr>
      </w:pPr>
    </w:p>
    <w:p w14:paraId="3302F693">
      <w:pPr>
        <w:spacing w:line="252" w:lineRule="auto"/>
        <w:rPr>
          <w:rFonts w:ascii="Arial"/>
          <w:sz w:val="21"/>
        </w:rPr>
      </w:pPr>
    </w:p>
    <w:p w14:paraId="6F9CC744">
      <w:pPr>
        <w:spacing w:line="252" w:lineRule="auto"/>
        <w:rPr>
          <w:rFonts w:ascii="Arial"/>
          <w:sz w:val="21"/>
        </w:rPr>
      </w:pPr>
    </w:p>
    <w:p w14:paraId="41880A75">
      <w:pPr>
        <w:spacing w:line="252" w:lineRule="auto"/>
        <w:rPr>
          <w:rFonts w:ascii="Arial"/>
          <w:sz w:val="21"/>
        </w:rPr>
      </w:pPr>
    </w:p>
    <w:p w14:paraId="57CC51D7">
      <w:pPr>
        <w:spacing w:line="252" w:lineRule="auto"/>
        <w:rPr>
          <w:rFonts w:ascii="Arial"/>
          <w:sz w:val="21"/>
        </w:rPr>
      </w:pPr>
    </w:p>
    <w:p w14:paraId="1978E420">
      <w:pPr>
        <w:spacing w:line="252" w:lineRule="auto"/>
        <w:rPr>
          <w:rFonts w:ascii="Arial"/>
          <w:sz w:val="21"/>
        </w:rPr>
      </w:pPr>
    </w:p>
    <w:p w14:paraId="252FB838">
      <w:pPr>
        <w:spacing w:before="91" w:line="241" w:lineRule="auto"/>
        <w:ind w:left="809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1"/>
          <w:sz w:val="28"/>
          <w:szCs w:val="28"/>
        </w:rPr>
        <w:t>-</w:t>
      </w:r>
      <w:r>
        <w:rPr>
          <w:rFonts w:ascii="宋体" w:hAnsi="宋体" w:eastAsia="宋体" w:cs="宋体"/>
          <w:spacing w:val="3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1"/>
          <w:sz w:val="28"/>
          <w:szCs w:val="28"/>
        </w:rPr>
        <w:t>10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1"/>
          <w:sz w:val="28"/>
          <w:szCs w:val="28"/>
        </w:rPr>
        <w:t>-</w:t>
      </w:r>
    </w:p>
    <w:p w14:paraId="01EE75E6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4" w:type="default"/>
          <w:pgSz w:w="11906" w:h="16839"/>
          <w:pgMar w:top="1431" w:right="1305" w:bottom="400" w:left="1558" w:header="0" w:footer="0" w:gutter="0"/>
          <w:cols w:space="720" w:num="1"/>
        </w:sectPr>
      </w:pPr>
    </w:p>
    <w:p w14:paraId="355C8E99">
      <w:pPr>
        <w:spacing w:line="243" w:lineRule="auto"/>
        <w:rPr>
          <w:rFonts w:ascii="Arial"/>
          <w:sz w:val="21"/>
        </w:rPr>
      </w:pPr>
    </w:p>
    <w:p w14:paraId="0823075D">
      <w:pPr>
        <w:spacing w:line="243" w:lineRule="auto"/>
        <w:rPr>
          <w:rFonts w:ascii="Arial"/>
          <w:sz w:val="21"/>
        </w:rPr>
      </w:pPr>
    </w:p>
    <w:p w14:paraId="53ECDF17">
      <w:pPr>
        <w:spacing w:line="244" w:lineRule="auto"/>
        <w:rPr>
          <w:rFonts w:ascii="Arial"/>
          <w:sz w:val="21"/>
        </w:rPr>
      </w:pPr>
    </w:p>
    <w:p w14:paraId="478FC223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26CB979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7C8CE92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编制单位：托克逊县委员会机构编制委员会办公室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757045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31A6281D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72C66A33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476F8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0185A0F">
            <w:pPr>
              <w:spacing w:line="355" w:lineRule="auto"/>
              <w:rPr>
                <w:rFonts w:ascii="Arial"/>
                <w:sz w:val="21"/>
              </w:rPr>
            </w:pPr>
          </w:p>
          <w:p w14:paraId="5644A897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28CA0700">
            <w:pPr>
              <w:spacing w:line="356" w:lineRule="auto"/>
              <w:rPr>
                <w:rFonts w:ascii="Arial"/>
                <w:sz w:val="21"/>
              </w:rPr>
            </w:pPr>
          </w:p>
          <w:p w14:paraId="2C039B43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5561046E">
            <w:pPr>
              <w:spacing w:line="355" w:lineRule="auto"/>
              <w:rPr>
                <w:rFonts w:ascii="Arial"/>
                <w:sz w:val="21"/>
              </w:rPr>
            </w:pPr>
          </w:p>
          <w:p w14:paraId="46E2F4CF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2985026C">
            <w:pPr>
              <w:spacing w:line="356" w:lineRule="auto"/>
              <w:rPr>
                <w:rFonts w:ascii="Arial"/>
                <w:sz w:val="21"/>
              </w:rPr>
            </w:pPr>
          </w:p>
          <w:p w14:paraId="337526E4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497A467B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4335240B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567765AB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45B47E0A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68460E96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649D0791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040D9074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38B30495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45D9746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0192857D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C9D3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1705D1C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11F0D625">
            <w:pPr>
              <w:pStyle w:val="6"/>
              <w:spacing w:before="69"/>
              <w:ind w:left="362"/>
            </w:pPr>
            <w:r>
              <w:rPr>
                <w:spacing w:val="-3"/>
              </w:rPr>
              <w:t>250.85</w:t>
            </w:r>
          </w:p>
        </w:tc>
        <w:tc>
          <w:tcPr>
            <w:tcW w:w="2798" w:type="dxa"/>
            <w:vAlign w:val="top"/>
          </w:tcPr>
          <w:p w14:paraId="71FFAF4B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2F659BD5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180.60</w:t>
            </w:r>
          </w:p>
        </w:tc>
        <w:tc>
          <w:tcPr>
            <w:tcW w:w="756" w:type="dxa"/>
            <w:vAlign w:val="top"/>
          </w:tcPr>
          <w:p w14:paraId="3D32BB63">
            <w:pPr>
              <w:pStyle w:val="6"/>
              <w:spacing w:before="69"/>
              <w:ind w:left="125"/>
            </w:pPr>
            <w:r>
              <w:rPr>
                <w:spacing w:val="-3"/>
              </w:rPr>
              <w:t>180.60</w:t>
            </w:r>
          </w:p>
        </w:tc>
        <w:tc>
          <w:tcPr>
            <w:tcW w:w="800" w:type="dxa"/>
            <w:vAlign w:val="top"/>
          </w:tcPr>
          <w:p w14:paraId="024A7AF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712D3B8">
            <w:pPr>
              <w:rPr>
                <w:rFonts w:ascii="Arial"/>
                <w:sz w:val="21"/>
              </w:rPr>
            </w:pPr>
          </w:p>
        </w:tc>
      </w:tr>
      <w:tr w14:paraId="20252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9DDBD21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250DD1D6">
            <w:pPr>
              <w:pStyle w:val="6"/>
              <w:spacing w:before="69"/>
              <w:ind w:left="362"/>
            </w:pPr>
            <w:r>
              <w:rPr>
                <w:spacing w:val="-3"/>
              </w:rPr>
              <w:t>250.85</w:t>
            </w:r>
          </w:p>
        </w:tc>
        <w:tc>
          <w:tcPr>
            <w:tcW w:w="2798" w:type="dxa"/>
            <w:vAlign w:val="top"/>
          </w:tcPr>
          <w:p w14:paraId="789B1E26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004F45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D94FE0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29FE4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0999680">
            <w:pPr>
              <w:rPr>
                <w:rFonts w:ascii="Arial"/>
                <w:sz w:val="21"/>
              </w:rPr>
            </w:pPr>
          </w:p>
        </w:tc>
      </w:tr>
      <w:tr w14:paraId="78B5E5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8FBC35C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7AD25FA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A86B93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1CF07DB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530D6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18BDA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0BFABD2">
            <w:pPr>
              <w:rPr>
                <w:rFonts w:ascii="Arial"/>
                <w:sz w:val="21"/>
              </w:rPr>
            </w:pPr>
          </w:p>
        </w:tc>
      </w:tr>
      <w:tr w14:paraId="7F217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D58FDEE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3ACAF53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12214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521A410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19149A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8543A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44163E7">
            <w:pPr>
              <w:rPr>
                <w:rFonts w:ascii="Arial"/>
                <w:sz w:val="21"/>
              </w:rPr>
            </w:pPr>
          </w:p>
        </w:tc>
      </w:tr>
      <w:tr w14:paraId="2A1FC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0581C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FAF58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AF4220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4237AD0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08AC1C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D1B4E6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669955C">
            <w:pPr>
              <w:rPr>
                <w:rFonts w:ascii="Arial"/>
                <w:sz w:val="21"/>
              </w:rPr>
            </w:pPr>
          </w:p>
        </w:tc>
      </w:tr>
      <w:tr w14:paraId="73542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6A11B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CD046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8D700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36DADE6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99C4E6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CD0995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08434E3">
            <w:pPr>
              <w:rPr>
                <w:rFonts w:ascii="Arial"/>
                <w:sz w:val="21"/>
              </w:rPr>
            </w:pPr>
          </w:p>
        </w:tc>
      </w:tr>
      <w:tr w14:paraId="69B0F2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9EF6D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79B9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95B6B8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55B90E2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316B7A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B590B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68A69CD">
            <w:pPr>
              <w:rPr>
                <w:rFonts w:ascii="Arial"/>
                <w:sz w:val="21"/>
              </w:rPr>
            </w:pPr>
          </w:p>
        </w:tc>
      </w:tr>
      <w:tr w14:paraId="244271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85A34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90DFFD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72AC8F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546F0315">
            <w:pPr>
              <w:pStyle w:val="6"/>
              <w:spacing w:before="70"/>
              <w:ind w:left="342"/>
            </w:pPr>
            <w:r>
              <w:rPr>
                <w:spacing w:val="-4"/>
              </w:rPr>
              <w:t>39.14</w:t>
            </w:r>
          </w:p>
        </w:tc>
        <w:tc>
          <w:tcPr>
            <w:tcW w:w="756" w:type="dxa"/>
            <w:vAlign w:val="top"/>
          </w:tcPr>
          <w:p w14:paraId="64AF3CA9">
            <w:pPr>
              <w:pStyle w:val="6"/>
              <w:spacing w:before="70"/>
              <w:ind w:left="219"/>
            </w:pPr>
            <w:r>
              <w:rPr>
                <w:spacing w:val="-4"/>
              </w:rPr>
              <w:t>39.14</w:t>
            </w:r>
          </w:p>
        </w:tc>
        <w:tc>
          <w:tcPr>
            <w:tcW w:w="800" w:type="dxa"/>
            <w:vAlign w:val="top"/>
          </w:tcPr>
          <w:p w14:paraId="357D514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B9807AF">
            <w:pPr>
              <w:rPr>
                <w:rFonts w:ascii="Arial"/>
                <w:sz w:val="21"/>
              </w:rPr>
            </w:pPr>
          </w:p>
        </w:tc>
      </w:tr>
      <w:tr w14:paraId="7DAC11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53969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750E4C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7AE36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4414AD4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D1A92A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5281A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4B6D271">
            <w:pPr>
              <w:rPr>
                <w:rFonts w:ascii="Arial"/>
                <w:sz w:val="21"/>
              </w:rPr>
            </w:pPr>
          </w:p>
        </w:tc>
      </w:tr>
      <w:tr w14:paraId="56417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3AB4B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93857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4A8F4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04B34765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11.99</w:t>
            </w:r>
          </w:p>
        </w:tc>
        <w:tc>
          <w:tcPr>
            <w:tcW w:w="756" w:type="dxa"/>
            <w:vAlign w:val="top"/>
          </w:tcPr>
          <w:p w14:paraId="7D565AA1">
            <w:pPr>
              <w:pStyle w:val="6"/>
              <w:spacing w:before="69"/>
              <w:ind w:left="216"/>
            </w:pPr>
            <w:r>
              <w:rPr>
                <w:spacing w:val="-4"/>
              </w:rPr>
              <w:t>11.99</w:t>
            </w:r>
          </w:p>
        </w:tc>
        <w:tc>
          <w:tcPr>
            <w:tcW w:w="800" w:type="dxa"/>
            <w:vAlign w:val="top"/>
          </w:tcPr>
          <w:p w14:paraId="52957F7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3A7FC49">
            <w:pPr>
              <w:rPr>
                <w:rFonts w:ascii="Arial"/>
                <w:sz w:val="21"/>
              </w:rPr>
            </w:pPr>
          </w:p>
        </w:tc>
      </w:tr>
      <w:tr w14:paraId="394C8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2835F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FE62EE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9820E89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4D3EF45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296488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D6BC6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1155AC8">
            <w:pPr>
              <w:rPr>
                <w:rFonts w:ascii="Arial"/>
                <w:sz w:val="21"/>
              </w:rPr>
            </w:pPr>
          </w:p>
        </w:tc>
      </w:tr>
      <w:tr w14:paraId="7D6C5D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80F35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D3B43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3A2A14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7C1F9E1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849F22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C9A6B6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9099CF6">
            <w:pPr>
              <w:rPr>
                <w:rFonts w:ascii="Arial"/>
                <w:sz w:val="21"/>
              </w:rPr>
            </w:pPr>
          </w:p>
        </w:tc>
      </w:tr>
      <w:tr w14:paraId="3E936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7C76E8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9324D5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63AB2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43F5A73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7E5AE6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A94E4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0FA98EC">
            <w:pPr>
              <w:rPr>
                <w:rFonts w:ascii="Arial"/>
                <w:sz w:val="21"/>
              </w:rPr>
            </w:pPr>
          </w:p>
        </w:tc>
      </w:tr>
      <w:tr w14:paraId="3C6806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6CB1F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5D783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55D5D2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680EE94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E7C9C7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66380F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7C83107">
            <w:pPr>
              <w:rPr>
                <w:rFonts w:ascii="Arial"/>
                <w:sz w:val="21"/>
              </w:rPr>
            </w:pPr>
          </w:p>
        </w:tc>
      </w:tr>
      <w:tr w14:paraId="50014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49F8D5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FCD14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07794C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233DA2F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1A9678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DCE4F5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B2B000B">
            <w:pPr>
              <w:rPr>
                <w:rFonts w:ascii="Arial"/>
                <w:sz w:val="21"/>
              </w:rPr>
            </w:pPr>
          </w:p>
        </w:tc>
      </w:tr>
      <w:tr w14:paraId="24127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D2140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5BC08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995DD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3186F04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63DF39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6AB9F4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A3877B3">
            <w:pPr>
              <w:rPr>
                <w:rFonts w:ascii="Arial"/>
                <w:sz w:val="21"/>
              </w:rPr>
            </w:pPr>
          </w:p>
        </w:tc>
      </w:tr>
      <w:tr w14:paraId="3E08B7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203A6F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90C4A6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A08ADA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072022C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5D9D77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23F800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EA3E2DD">
            <w:pPr>
              <w:rPr>
                <w:rFonts w:ascii="Arial"/>
                <w:sz w:val="21"/>
              </w:rPr>
            </w:pPr>
          </w:p>
        </w:tc>
      </w:tr>
      <w:tr w14:paraId="31E90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6A1B9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C0CBD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FD489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5D85E8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41DCAE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54D396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F35D8AC">
            <w:pPr>
              <w:rPr>
                <w:rFonts w:ascii="Arial"/>
                <w:sz w:val="21"/>
              </w:rPr>
            </w:pPr>
          </w:p>
        </w:tc>
      </w:tr>
      <w:tr w14:paraId="00BA3E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BA0D4E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3E75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C7D85D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206D981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D2498C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E71D2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4823CA7">
            <w:pPr>
              <w:rPr>
                <w:rFonts w:ascii="Arial"/>
                <w:sz w:val="21"/>
              </w:rPr>
            </w:pPr>
          </w:p>
        </w:tc>
      </w:tr>
      <w:tr w14:paraId="6BA29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30266E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A7041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012D7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C6E1467">
            <w:pPr>
              <w:pStyle w:val="6"/>
              <w:spacing w:before="71"/>
              <w:ind w:left="339"/>
            </w:pPr>
            <w:r>
              <w:rPr>
                <w:spacing w:val="-4"/>
              </w:rPr>
              <w:t>19.12</w:t>
            </w:r>
          </w:p>
        </w:tc>
        <w:tc>
          <w:tcPr>
            <w:tcW w:w="756" w:type="dxa"/>
            <w:vAlign w:val="top"/>
          </w:tcPr>
          <w:p w14:paraId="03205E19">
            <w:pPr>
              <w:pStyle w:val="6"/>
              <w:spacing w:before="71"/>
              <w:ind w:left="216"/>
            </w:pPr>
            <w:r>
              <w:rPr>
                <w:spacing w:val="-4"/>
              </w:rPr>
              <w:t>19.12</w:t>
            </w:r>
          </w:p>
        </w:tc>
        <w:tc>
          <w:tcPr>
            <w:tcW w:w="800" w:type="dxa"/>
            <w:vAlign w:val="top"/>
          </w:tcPr>
          <w:p w14:paraId="6D9CC79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111C118">
            <w:pPr>
              <w:rPr>
                <w:rFonts w:ascii="Arial"/>
                <w:sz w:val="21"/>
              </w:rPr>
            </w:pPr>
          </w:p>
        </w:tc>
      </w:tr>
      <w:tr w14:paraId="2391F4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695EE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279D5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B5171A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595208F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5AD205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96C91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33E752F">
            <w:pPr>
              <w:rPr>
                <w:rFonts w:ascii="Arial"/>
                <w:sz w:val="21"/>
              </w:rPr>
            </w:pPr>
          </w:p>
        </w:tc>
      </w:tr>
      <w:tr w14:paraId="5971F9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B10E2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A3DE5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434487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29CF5A3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8C6B80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0D2EEB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650D756">
            <w:pPr>
              <w:rPr>
                <w:rFonts w:ascii="Arial"/>
                <w:sz w:val="21"/>
              </w:rPr>
            </w:pPr>
          </w:p>
        </w:tc>
      </w:tr>
      <w:tr w14:paraId="04BE0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4A000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D8E79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03A5A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3B7E1EC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CCD77C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24713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4AA2341">
            <w:pPr>
              <w:rPr>
                <w:rFonts w:ascii="Arial"/>
                <w:sz w:val="21"/>
              </w:rPr>
            </w:pPr>
          </w:p>
        </w:tc>
      </w:tr>
      <w:tr w14:paraId="73E0AE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366FC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E5FC9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152A5E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7BC74C0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C71C74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F1E62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65187DE">
            <w:pPr>
              <w:rPr>
                <w:rFonts w:ascii="Arial"/>
                <w:sz w:val="21"/>
              </w:rPr>
            </w:pPr>
          </w:p>
        </w:tc>
      </w:tr>
      <w:tr w14:paraId="68F540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AC9EBA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6AB484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71D97E7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00D4A3F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7B21E0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1E526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D393F4B">
            <w:pPr>
              <w:rPr>
                <w:rFonts w:ascii="Arial"/>
                <w:sz w:val="21"/>
              </w:rPr>
            </w:pPr>
          </w:p>
        </w:tc>
      </w:tr>
      <w:tr w14:paraId="4D888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FC4F6F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1DAC93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62BF82C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69FC286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513348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C11450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2055684">
            <w:pPr>
              <w:rPr>
                <w:rFonts w:ascii="Arial"/>
                <w:sz w:val="21"/>
              </w:rPr>
            </w:pPr>
          </w:p>
        </w:tc>
      </w:tr>
      <w:tr w14:paraId="7CFE4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E8803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88CBD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597EE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286510D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824ED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48AEE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97DE8D0">
            <w:pPr>
              <w:rPr>
                <w:rFonts w:ascii="Arial"/>
                <w:sz w:val="21"/>
              </w:rPr>
            </w:pPr>
          </w:p>
        </w:tc>
      </w:tr>
      <w:tr w14:paraId="2CEC4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3A16F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12D6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4E850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4664397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A5A16D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D9366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7DED3FB">
            <w:pPr>
              <w:rPr>
                <w:rFonts w:ascii="Arial"/>
                <w:sz w:val="21"/>
              </w:rPr>
            </w:pPr>
          </w:p>
        </w:tc>
      </w:tr>
      <w:tr w14:paraId="27EFC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55B46F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0276C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45B70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09B22D0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690A41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4A95B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CF247F6">
            <w:pPr>
              <w:rPr>
                <w:rFonts w:ascii="Arial"/>
                <w:sz w:val="21"/>
              </w:rPr>
            </w:pPr>
          </w:p>
        </w:tc>
      </w:tr>
      <w:tr w14:paraId="471B34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40A11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B20DF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F037E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38F311E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A945AE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9309F9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1672C58">
            <w:pPr>
              <w:rPr>
                <w:rFonts w:ascii="Arial"/>
                <w:sz w:val="21"/>
              </w:rPr>
            </w:pPr>
          </w:p>
        </w:tc>
      </w:tr>
      <w:tr w14:paraId="4683EF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262C937A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315AE5A8">
            <w:pPr>
              <w:pStyle w:val="6"/>
              <w:spacing w:before="72"/>
              <w:ind w:left="362"/>
            </w:pPr>
            <w:r>
              <w:rPr>
                <w:spacing w:val="-3"/>
              </w:rPr>
              <w:t>250.85</w:t>
            </w:r>
          </w:p>
        </w:tc>
        <w:tc>
          <w:tcPr>
            <w:tcW w:w="2798" w:type="dxa"/>
            <w:vAlign w:val="top"/>
          </w:tcPr>
          <w:p w14:paraId="6E5C5B3F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72AC0072">
            <w:pPr>
              <w:pStyle w:val="6"/>
              <w:spacing w:before="72"/>
              <w:ind w:left="244"/>
            </w:pPr>
            <w:r>
              <w:rPr>
                <w:spacing w:val="-3"/>
              </w:rPr>
              <w:t>250.85</w:t>
            </w:r>
          </w:p>
        </w:tc>
        <w:tc>
          <w:tcPr>
            <w:tcW w:w="756" w:type="dxa"/>
            <w:vAlign w:val="top"/>
          </w:tcPr>
          <w:p w14:paraId="757B3514">
            <w:pPr>
              <w:pStyle w:val="6"/>
              <w:spacing w:before="72"/>
              <w:ind w:left="121"/>
            </w:pPr>
            <w:r>
              <w:rPr>
                <w:spacing w:val="-3"/>
              </w:rPr>
              <w:t>250.85</w:t>
            </w:r>
          </w:p>
        </w:tc>
        <w:tc>
          <w:tcPr>
            <w:tcW w:w="800" w:type="dxa"/>
            <w:vAlign w:val="top"/>
          </w:tcPr>
          <w:p w14:paraId="6B0DC7B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6CD9B9B">
            <w:pPr>
              <w:rPr>
                <w:rFonts w:ascii="Arial"/>
                <w:sz w:val="21"/>
              </w:rPr>
            </w:pPr>
          </w:p>
        </w:tc>
      </w:tr>
    </w:tbl>
    <w:p w14:paraId="0BD56D7E">
      <w:pPr>
        <w:rPr>
          <w:rFonts w:ascii="Arial"/>
          <w:sz w:val="21"/>
        </w:rPr>
      </w:pPr>
    </w:p>
    <w:p w14:paraId="4C50E2B3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2" w:bottom="1521" w:left="1563" w:header="0" w:footer="1153" w:gutter="0"/>
          <w:cols w:space="720" w:num="1"/>
        </w:sectPr>
      </w:pPr>
    </w:p>
    <w:p w14:paraId="33DB2AF1">
      <w:pPr>
        <w:spacing w:line="305" w:lineRule="auto"/>
        <w:rPr>
          <w:rFonts w:ascii="Arial"/>
          <w:sz w:val="21"/>
        </w:rPr>
      </w:pPr>
    </w:p>
    <w:p w14:paraId="49B3AB1A">
      <w:pPr>
        <w:spacing w:line="306" w:lineRule="auto"/>
        <w:rPr>
          <w:rFonts w:ascii="Arial"/>
          <w:sz w:val="21"/>
        </w:rPr>
      </w:pPr>
    </w:p>
    <w:p w14:paraId="2D9C1EEF">
      <w:pPr>
        <w:pStyle w:val="2"/>
        <w:spacing w:before="101" w:line="222" w:lineRule="auto"/>
        <w:ind w:left="39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176D02C3">
      <w:pPr>
        <w:pStyle w:val="2"/>
        <w:spacing w:before="43" w:line="218" w:lineRule="auto"/>
        <w:ind w:left="2878"/>
      </w:pPr>
      <w:r>
        <w:rPr>
          <w:b/>
          <w:bCs/>
          <w:spacing w:val="4"/>
        </w:rPr>
        <w:t>一般公共预算支出情况表</w:t>
      </w:r>
    </w:p>
    <w:p w14:paraId="32CDDE7D">
      <w:pPr>
        <w:pStyle w:val="2"/>
        <w:spacing w:before="39" w:line="212" w:lineRule="auto"/>
        <w:jc w:val="right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编制单位：托克逊县委员会机构编制委员会办公</w:t>
      </w:r>
      <w:r>
        <w:rPr>
          <w:spacing w:val="-3"/>
          <w:sz w:val="24"/>
          <w:szCs w:val="24"/>
        </w:rPr>
        <w:t>室    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3922AC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66B70C82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12342B2F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52BC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1A528390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6E06C88">
            <w:pPr>
              <w:pStyle w:val="6"/>
              <w:spacing w:before="31" w:line="216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2C326902">
            <w:pPr>
              <w:spacing w:line="253" w:lineRule="auto"/>
              <w:rPr>
                <w:rFonts w:ascii="Arial"/>
                <w:sz w:val="21"/>
              </w:rPr>
            </w:pPr>
          </w:p>
          <w:p w14:paraId="00C0A3EF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BE8B923">
            <w:pPr>
              <w:spacing w:line="254" w:lineRule="auto"/>
              <w:rPr>
                <w:rFonts w:ascii="Arial"/>
                <w:sz w:val="21"/>
              </w:rPr>
            </w:pPr>
          </w:p>
          <w:p w14:paraId="465261CF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FB22899">
            <w:pPr>
              <w:spacing w:line="253" w:lineRule="auto"/>
              <w:rPr>
                <w:rFonts w:ascii="Arial"/>
                <w:sz w:val="21"/>
              </w:rPr>
            </w:pPr>
          </w:p>
          <w:p w14:paraId="54334154">
            <w:pPr>
              <w:pStyle w:val="6"/>
              <w:spacing w:before="62" w:line="222" w:lineRule="auto"/>
              <w:ind w:left="47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21BB3F56">
            <w:pPr>
              <w:spacing w:line="253" w:lineRule="auto"/>
              <w:rPr>
                <w:rFonts w:ascii="Arial"/>
                <w:sz w:val="21"/>
              </w:rPr>
            </w:pPr>
          </w:p>
          <w:p w14:paraId="4B790724">
            <w:pPr>
              <w:pStyle w:val="6"/>
              <w:spacing w:before="62" w:line="222" w:lineRule="auto"/>
              <w:ind w:left="4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314A5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0ADDE55B">
            <w:pPr>
              <w:pStyle w:val="6"/>
              <w:spacing w:before="52" w:line="222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5F00D330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79CC5B20">
            <w:pPr>
              <w:pStyle w:val="6"/>
              <w:spacing w:before="53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17339D77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7EBCBF5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267FA60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640A8665">
            <w:pPr>
              <w:rPr>
                <w:rFonts w:ascii="Arial"/>
                <w:sz w:val="21"/>
              </w:rPr>
            </w:pPr>
          </w:p>
        </w:tc>
      </w:tr>
      <w:tr w14:paraId="22963C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56B4D96D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0A77E35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BD16C6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25D7434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0D7BE9A6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741" w:type="dxa"/>
            <w:vAlign w:val="top"/>
          </w:tcPr>
          <w:p w14:paraId="0AA53054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747" w:type="dxa"/>
            <w:vAlign w:val="top"/>
          </w:tcPr>
          <w:p w14:paraId="55910464">
            <w:pPr>
              <w:rPr>
                <w:rFonts w:ascii="Arial"/>
                <w:sz w:val="21"/>
              </w:rPr>
            </w:pPr>
          </w:p>
        </w:tc>
      </w:tr>
      <w:tr w14:paraId="67078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AF66ED5">
            <w:pPr>
              <w:pStyle w:val="6"/>
              <w:spacing w:before="87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1EC3ED55">
            <w:pPr>
              <w:pStyle w:val="6"/>
              <w:spacing w:before="87" w:line="242" w:lineRule="auto"/>
              <w:ind w:left="17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4A47588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6A4FC0B">
            <w:pPr>
              <w:pStyle w:val="6"/>
              <w:spacing w:before="8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5DD4EDF0">
            <w:pPr>
              <w:pStyle w:val="6"/>
              <w:spacing w:before="86"/>
              <w:ind w:left="1109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741" w:type="dxa"/>
            <w:vAlign w:val="top"/>
          </w:tcPr>
          <w:p w14:paraId="249EBB99">
            <w:pPr>
              <w:pStyle w:val="6"/>
              <w:spacing w:before="86"/>
              <w:ind w:left="1110"/>
            </w:pPr>
            <w:r>
              <w:rPr>
                <w:b/>
                <w:bCs/>
                <w:spacing w:val="-4"/>
              </w:rPr>
              <w:t>180.60</w:t>
            </w:r>
          </w:p>
        </w:tc>
        <w:tc>
          <w:tcPr>
            <w:tcW w:w="1747" w:type="dxa"/>
            <w:vAlign w:val="top"/>
          </w:tcPr>
          <w:p w14:paraId="53834965">
            <w:pPr>
              <w:rPr>
                <w:rFonts w:ascii="Arial"/>
                <w:sz w:val="21"/>
              </w:rPr>
            </w:pPr>
          </w:p>
        </w:tc>
      </w:tr>
      <w:tr w14:paraId="1E716E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8F969C9">
            <w:pPr>
              <w:pStyle w:val="6"/>
              <w:spacing w:before="87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7BAF9399">
            <w:pPr>
              <w:pStyle w:val="6"/>
              <w:spacing w:before="87" w:line="242" w:lineRule="auto"/>
              <w:ind w:left="17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12672DD5">
            <w:pPr>
              <w:pStyle w:val="6"/>
              <w:spacing w:before="87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8158A56">
            <w:pPr>
              <w:pStyle w:val="6"/>
              <w:spacing w:before="8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4E1C3F3D">
            <w:pPr>
              <w:pStyle w:val="6"/>
              <w:spacing w:before="86"/>
              <w:ind w:left="1109"/>
            </w:pPr>
            <w:r>
              <w:rPr>
                <w:spacing w:val="-3"/>
              </w:rPr>
              <w:t>180.60</w:t>
            </w:r>
          </w:p>
        </w:tc>
        <w:tc>
          <w:tcPr>
            <w:tcW w:w="1741" w:type="dxa"/>
            <w:vAlign w:val="top"/>
          </w:tcPr>
          <w:p w14:paraId="182E263A">
            <w:pPr>
              <w:pStyle w:val="6"/>
              <w:spacing w:before="86"/>
              <w:ind w:left="1110"/>
            </w:pPr>
            <w:r>
              <w:rPr>
                <w:spacing w:val="-3"/>
              </w:rPr>
              <w:t>180.60</w:t>
            </w:r>
          </w:p>
        </w:tc>
        <w:tc>
          <w:tcPr>
            <w:tcW w:w="1747" w:type="dxa"/>
            <w:vAlign w:val="top"/>
          </w:tcPr>
          <w:p w14:paraId="5FC3F6EE">
            <w:pPr>
              <w:rPr>
                <w:rFonts w:ascii="Arial"/>
                <w:sz w:val="21"/>
              </w:rPr>
            </w:pPr>
          </w:p>
        </w:tc>
      </w:tr>
      <w:tr w14:paraId="10B77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BE1F052">
            <w:pPr>
              <w:pStyle w:val="6"/>
              <w:spacing w:before="87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6687B9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768064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10168FF">
            <w:pPr>
              <w:pStyle w:val="6"/>
              <w:spacing w:before="86" w:line="213" w:lineRule="auto"/>
              <w:ind w:left="115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28936556">
            <w:pPr>
              <w:pStyle w:val="6"/>
              <w:spacing w:before="86"/>
              <w:ind w:left="1203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741" w:type="dxa"/>
            <w:vAlign w:val="top"/>
          </w:tcPr>
          <w:p w14:paraId="77DA13DF">
            <w:pPr>
              <w:pStyle w:val="6"/>
              <w:spacing w:before="86"/>
              <w:ind w:left="1204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747" w:type="dxa"/>
            <w:vAlign w:val="top"/>
          </w:tcPr>
          <w:p w14:paraId="369BB9C4">
            <w:pPr>
              <w:rPr>
                <w:rFonts w:ascii="Arial"/>
                <w:sz w:val="21"/>
              </w:rPr>
            </w:pPr>
          </w:p>
        </w:tc>
      </w:tr>
      <w:tr w14:paraId="478DE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A0E9461">
            <w:pPr>
              <w:pStyle w:val="6"/>
              <w:spacing w:before="87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6757AAA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B27A30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AEBA90C">
            <w:pPr>
              <w:pStyle w:val="6"/>
              <w:spacing w:before="8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3D829DC4">
            <w:pPr>
              <w:pStyle w:val="6"/>
              <w:spacing w:before="86"/>
              <w:ind w:left="1203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741" w:type="dxa"/>
            <w:vAlign w:val="top"/>
          </w:tcPr>
          <w:p w14:paraId="33DEB921">
            <w:pPr>
              <w:pStyle w:val="6"/>
              <w:spacing w:before="86"/>
              <w:ind w:left="1204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747" w:type="dxa"/>
            <w:vAlign w:val="top"/>
          </w:tcPr>
          <w:p w14:paraId="7FBE774F">
            <w:pPr>
              <w:rPr>
                <w:rFonts w:ascii="Arial"/>
                <w:sz w:val="21"/>
              </w:rPr>
            </w:pPr>
          </w:p>
        </w:tc>
      </w:tr>
      <w:tr w14:paraId="29A156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6DCB16A">
            <w:pPr>
              <w:pStyle w:val="6"/>
              <w:spacing w:before="87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BB7C256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6FBC6E3">
            <w:pPr>
              <w:pStyle w:val="6"/>
              <w:spacing w:before="87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1CCEC5F">
            <w:pPr>
              <w:pStyle w:val="6"/>
              <w:spacing w:before="8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2B2478E4">
            <w:pPr>
              <w:pStyle w:val="6"/>
              <w:spacing w:before="86"/>
              <w:ind w:left="1285"/>
            </w:pPr>
            <w:r>
              <w:rPr>
                <w:spacing w:val="-4"/>
              </w:rPr>
              <w:t>2.87</w:t>
            </w:r>
          </w:p>
        </w:tc>
        <w:tc>
          <w:tcPr>
            <w:tcW w:w="1741" w:type="dxa"/>
            <w:vAlign w:val="top"/>
          </w:tcPr>
          <w:p w14:paraId="6C5AAA7C">
            <w:pPr>
              <w:pStyle w:val="6"/>
              <w:spacing w:before="86"/>
              <w:ind w:left="1286"/>
            </w:pPr>
            <w:r>
              <w:rPr>
                <w:spacing w:val="-4"/>
              </w:rPr>
              <w:t>2.87</w:t>
            </w:r>
          </w:p>
        </w:tc>
        <w:tc>
          <w:tcPr>
            <w:tcW w:w="1747" w:type="dxa"/>
            <w:vAlign w:val="top"/>
          </w:tcPr>
          <w:p w14:paraId="00CAD559">
            <w:pPr>
              <w:rPr>
                <w:rFonts w:ascii="Arial"/>
                <w:sz w:val="21"/>
              </w:rPr>
            </w:pPr>
          </w:p>
        </w:tc>
      </w:tr>
      <w:tr w14:paraId="78FAD3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4F236E6">
            <w:pPr>
              <w:pStyle w:val="6"/>
              <w:spacing w:before="147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DFC4E90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A327204">
            <w:pPr>
              <w:pStyle w:val="6"/>
              <w:spacing w:before="147" w:line="242" w:lineRule="auto"/>
              <w:ind w:left="133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4EFAC796">
            <w:pPr>
              <w:pStyle w:val="6"/>
              <w:spacing w:before="30" w:line="221" w:lineRule="auto"/>
              <w:ind w:left="117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3D4439C1">
            <w:pPr>
              <w:pStyle w:val="6"/>
              <w:spacing w:before="146"/>
              <w:ind w:left="1196"/>
            </w:pPr>
            <w:r>
              <w:rPr>
                <w:spacing w:val="-3"/>
              </w:rPr>
              <w:t>24.18</w:t>
            </w:r>
          </w:p>
        </w:tc>
        <w:tc>
          <w:tcPr>
            <w:tcW w:w="1741" w:type="dxa"/>
            <w:vAlign w:val="top"/>
          </w:tcPr>
          <w:p w14:paraId="7224E652">
            <w:pPr>
              <w:pStyle w:val="6"/>
              <w:spacing w:before="146"/>
              <w:ind w:left="1197"/>
            </w:pPr>
            <w:r>
              <w:rPr>
                <w:spacing w:val="-3"/>
              </w:rPr>
              <w:t>24.18</w:t>
            </w:r>
          </w:p>
        </w:tc>
        <w:tc>
          <w:tcPr>
            <w:tcW w:w="1747" w:type="dxa"/>
            <w:vAlign w:val="top"/>
          </w:tcPr>
          <w:p w14:paraId="2EA89563">
            <w:pPr>
              <w:rPr>
                <w:rFonts w:ascii="Arial"/>
                <w:sz w:val="21"/>
              </w:rPr>
            </w:pPr>
          </w:p>
        </w:tc>
      </w:tr>
      <w:tr w14:paraId="711331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A01D5A8">
            <w:pPr>
              <w:pStyle w:val="6"/>
              <w:spacing w:before="14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A3D32E5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6CE6DBA">
            <w:pPr>
              <w:pStyle w:val="6"/>
              <w:spacing w:before="146" w:line="242" w:lineRule="auto"/>
              <w:ind w:left="133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742E8210">
            <w:pPr>
              <w:pStyle w:val="6"/>
              <w:spacing w:before="30" w:line="221" w:lineRule="auto"/>
              <w:ind w:left="115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37BCB229">
            <w:pPr>
              <w:pStyle w:val="6"/>
              <w:spacing w:before="145"/>
              <w:ind w:left="1200"/>
            </w:pPr>
            <w:r>
              <w:rPr>
                <w:spacing w:val="-4"/>
              </w:rPr>
              <w:t>12.09</w:t>
            </w:r>
          </w:p>
        </w:tc>
        <w:tc>
          <w:tcPr>
            <w:tcW w:w="1741" w:type="dxa"/>
            <w:vAlign w:val="top"/>
          </w:tcPr>
          <w:p w14:paraId="2454185B">
            <w:pPr>
              <w:pStyle w:val="6"/>
              <w:spacing w:before="145"/>
              <w:ind w:left="1201"/>
            </w:pPr>
            <w:r>
              <w:rPr>
                <w:spacing w:val="-4"/>
              </w:rPr>
              <w:t>12.09</w:t>
            </w:r>
          </w:p>
        </w:tc>
        <w:tc>
          <w:tcPr>
            <w:tcW w:w="1747" w:type="dxa"/>
            <w:vAlign w:val="top"/>
          </w:tcPr>
          <w:p w14:paraId="18686FC9">
            <w:pPr>
              <w:rPr>
                <w:rFonts w:ascii="Arial"/>
                <w:sz w:val="21"/>
              </w:rPr>
            </w:pPr>
          </w:p>
        </w:tc>
      </w:tr>
      <w:tr w14:paraId="2AF9E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BF86A69">
            <w:pPr>
              <w:pStyle w:val="6"/>
              <w:spacing w:before="90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7BB1FC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C1A200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FCFE7CC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38110880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741" w:type="dxa"/>
            <w:vAlign w:val="top"/>
          </w:tcPr>
          <w:p w14:paraId="14C410FA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747" w:type="dxa"/>
            <w:vAlign w:val="top"/>
          </w:tcPr>
          <w:p w14:paraId="6CC02D59">
            <w:pPr>
              <w:rPr>
                <w:rFonts w:ascii="Arial"/>
                <w:sz w:val="21"/>
              </w:rPr>
            </w:pPr>
          </w:p>
        </w:tc>
      </w:tr>
      <w:tr w14:paraId="618409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38A8573">
            <w:pPr>
              <w:pStyle w:val="6"/>
              <w:spacing w:before="90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A82276C">
            <w:pPr>
              <w:pStyle w:val="6"/>
              <w:spacing w:before="90" w:line="239" w:lineRule="exact"/>
              <w:ind w:left="170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DC70B9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5C54329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0139B1DE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741" w:type="dxa"/>
            <w:vAlign w:val="top"/>
          </w:tcPr>
          <w:p w14:paraId="401F6481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11.99</w:t>
            </w:r>
          </w:p>
        </w:tc>
        <w:tc>
          <w:tcPr>
            <w:tcW w:w="1747" w:type="dxa"/>
            <w:vAlign w:val="top"/>
          </w:tcPr>
          <w:p w14:paraId="26DCF314">
            <w:pPr>
              <w:rPr>
                <w:rFonts w:ascii="Arial"/>
                <w:sz w:val="21"/>
              </w:rPr>
            </w:pPr>
          </w:p>
        </w:tc>
      </w:tr>
      <w:tr w14:paraId="2E4AE0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6FC077D">
            <w:pPr>
              <w:pStyle w:val="6"/>
              <w:spacing w:before="90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A1F40F1">
            <w:pPr>
              <w:pStyle w:val="6"/>
              <w:spacing w:before="90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C0DC3AE">
            <w:pPr>
              <w:pStyle w:val="6"/>
              <w:spacing w:before="90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4053596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47DBE371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10.27</w:t>
            </w:r>
          </w:p>
        </w:tc>
        <w:tc>
          <w:tcPr>
            <w:tcW w:w="1741" w:type="dxa"/>
            <w:vAlign w:val="top"/>
          </w:tcPr>
          <w:p w14:paraId="2F4CAE69">
            <w:pPr>
              <w:pStyle w:val="6"/>
              <w:spacing w:before="89"/>
              <w:ind w:left="1201"/>
            </w:pPr>
            <w:r>
              <w:rPr>
                <w:spacing w:val="-4"/>
              </w:rPr>
              <w:t>10.27</w:t>
            </w:r>
          </w:p>
        </w:tc>
        <w:tc>
          <w:tcPr>
            <w:tcW w:w="1747" w:type="dxa"/>
            <w:vAlign w:val="top"/>
          </w:tcPr>
          <w:p w14:paraId="11568BA4">
            <w:pPr>
              <w:rPr>
                <w:rFonts w:ascii="Arial"/>
                <w:sz w:val="21"/>
              </w:rPr>
            </w:pPr>
          </w:p>
        </w:tc>
      </w:tr>
      <w:tr w14:paraId="69C9F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649C000">
            <w:pPr>
              <w:pStyle w:val="6"/>
              <w:spacing w:before="90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5D188AAF">
            <w:pPr>
              <w:pStyle w:val="6"/>
              <w:spacing w:before="90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B74EDB3">
            <w:pPr>
              <w:pStyle w:val="6"/>
              <w:spacing w:before="90" w:line="242" w:lineRule="auto"/>
              <w:ind w:left="133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3C8F1F66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D05E753">
            <w:pPr>
              <w:pStyle w:val="6"/>
              <w:spacing w:before="89"/>
              <w:ind w:left="1289"/>
            </w:pPr>
            <w:r>
              <w:rPr>
                <w:spacing w:val="-5"/>
              </w:rPr>
              <w:t>1.72</w:t>
            </w:r>
          </w:p>
        </w:tc>
        <w:tc>
          <w:tcPr>
            <w:tcW w:w="1741" w:type="dxa"/>
            <w:vAlign w:val="top"/>
          </w:tcPr>
          <w:p w14:paraId="17FF847C">
            <w:pPr>
              <w:pStyle w:val="6"/>
              <w:spacing w:before="89"/>
              <w:ind w:left="1290"/>
            </w:pPr>
            <w:r>
              <w:rPr>
                <w:spacing w:val="-5"/>
              </w:rPr>
              <w:t>1.72</w:t>
            </w:r>
          </w:p>
        </w:tc>
        <w:tc>
          <w:tcPr>
            <w:tcW w:w="1747" w:type="dxa"/>
            <w:vAlign w:val="top"/>
          </w:tcPr>
          <w:p w14:paraId="4A168C5B">
            <w:pPr>
              <w:rPr>
                <w:rFonts w:ascii="Arial"/>
                <w:sz w:val="21"/>
              </w:rPr>
            </w:pPr>
          </w:p>
        </w:tc>
      </w:tr>
      <w:tr w14:paraId="50DACE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BD3F115">
            <w:pPr>
              <w:pStyle w:val="6"/>
              <w:spacing w:before="90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161BBE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D392E8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6AF1650">
            <w:pPr>
              <w:pStyle w:val="6"/>
              <w:spacing w:before="89" w:line="213" w:lineRule="auto"/>
              <w:ind w:left="115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0C2D5A75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741" w:type="dxa"/>
            <w:vAlign w:val="top"/>
          </w:tcPr>
          <w:p w14:paraId="549DEDEB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747" w:type="dxa"/>
            <w:vAlign w:val="top"/>
          </w:tcPr>
          <w:p w14:paraId="1751D698">
            <w:pPr>
              <w:rPr>
                <w:rFonts w:ascii="Arial"/>
                <w:sz w:val="21"/>
              </w:rPr>
            </w:pPr>
          </w:p>
        </w:tc>
      </w:tr>
      <w:tr w14:paraId="4FA328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CE23DCD">
            <w:pPr>
              <w:pStyle w:val="6"/>
              <w:spacing w:before="90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FD6D34A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C30D5C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11A3E03">
            <w:pPr>
              <w:pStyle w:val="6"/>
              <w:spacing w:before="89" w:line="213" w:lineRule="auto"/>
              <w:ind w:left="115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5F80F9BF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741" w:type="dxa"/>
            <w:vAlign w:val="top"/>
          </w:tcPr>
          <w:p w14:paraId="64963AE2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19.12</w:t>
            </w:r>
          </w:p>
        </w:tc>
        <w:tc>
          <w:tcPr>
            <w:tcW w:w="1747" w:type="dxa"/>
            <w:vAlign w:val="top"/>
          </w:tcPr>
          <w:p w14:paraId="7FD17CFC">
            <w:pPr>
              <w:rPr>
                <w:rFonts w:ascii="Arial"/>
                <w:sz w:val="21"/>
              </w:rPr>
            </w:pPr>
          </w:p>
        </w:tc>
      </w:tr>
      <w:tr w14:paraId="2E1B3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89C2269">
            <w:pPr>
              <w:pStyle w:val="6"/>
              <w:spacing w:before="90" w:line="239" w:lineRule="exact"/>
              <w:ind w:left="162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4BEB6438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D3FFBDD">
            <w:pPr>
              <w:pStyle w:val="6"/>
              <w:spacing w:before="90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68EA6D4">
            <w:pPr>
              <w:pStyle w:val="6"/>
              <w:spacing w:before="89" w:line="216" w:lineRule="auto"/>
              <w:ind w:left="115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3DFBF6B5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19.12</w:t>
            </w:r>
          </w:p>
        </w:tc>
        <w:tc>
          <w:tcPr>
            <w:tcW w:w="1741" w:type="dxa"/>
            <w:vAlign w:val="top"/>
          </w:tcPr>
          <w:p w14:paraId="72DA7810">
            <w:pPr>
              <w:pStyle w:val="6"/>
              <w:spacing w:before="89"/>
              <w:ind w:left="1201"/>
            </w:pPr>
            <w:r>
              <w:rPr>
                <w:spacing w:val="-4"/>
              </w:rPr>
              <w:t>19.12</w:t>
            </w:r>
          </w:p>
        </w:tc>
        <w:tc>
          <w:tcPr>
            <w:tcW w:w="1747" w:type="dxa"/>
            <w:vAlign w:val="top"/>
          </w:tcPr>
          <w:p w14:paraId="30F696F1">
            <w:pPr>
              <w:rPr>
                <w:rFonts w:ascii="Arial"/>
                <w:sz w:val="21"/>
              </w:rPr>
            </w:pPr>
          </w:p>
        </w:tc>
      </w:tr>
      <w:tr w14:paraId="55B238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02705B86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69D926D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36A8EB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35F1C97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66A03D14">
            <w:pPr>
              <w:pStyle w:val="6"/>
              <w:spacing w:before="89"/>
              <w:ind w:left="1105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1741" w:type="dxa"/>
            <w:vAlign w:val="top"/>
          </w:tcPr>
          <w:p w14:paraId="40F4D5FB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1747" w:type="dxa"/>
            <w:vAlign w:val="top"/>
          </w:tcPr>
          <w:p w14:paraId="43DC2811">
            <w:pPr>
              <w:rPr>
                <w:rFonts w:ascii="Arial"/>
                <w:sz w:val="21"/>
              </w:rPr>
            </w:pPr>
          </w:p>
        </w:tc>
      </w:tr>
    </w:tbl>
    <w:p w14:paraId="5A8D4AF2">
      <w:pPr>
        <w:rPr>
          <w:rFonts w:ascii="Arial"/>
          <w:sz w:val="21"/>
        </w:rPr>
      </w:pPr>
    </w:p>
    <w:p w14:paraId="38DE2B04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225" w:bottom="1521" w:left="1426" w:header="0" w:footer="1153" w:gutter="0"/>
          <w:cols w:space="720" w:num="1"/>
        </w:sectPr>
      </w:pPr>
    </w:p>
    <w:p w14:paraId="34CFC25C">
      <w:pPr>
        <w:spacing w:line="305" w:lineRule="auto"/>
        <w:rPr>
          <w:rFonts w:ascii="Arial"/>
          <w:sz w:val="21"/>
        </w:rPr>
      </w:pPr>
    </w:p>
    <w:p w14:paraId="6811CC3F">
      <w:pPr>
        <w:spacing w:line="306" w:lineRule="auto"/>
        <w:rPr>
          <w:rFonts w:ascii="Arial"/>
          <w:sz w:val="21"/>
        </w:rPr>
      </w:pPr>
    </w:p>
    <w:p w14:paraId="4FFAD216">
      <w:pPr>
        <w:pStyle w:val="2"/>
        <w:spacing w:before="101" w:line="222" w:lineRule="auto"/>
        <w:ind w:left="447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15CAD267">
      <w:pPr>
        <w:pStyle w:val="2"/>
        <w:spacing w:before="43" w:line="218" w:lineRule="auto"/>
        <w:ind w:left="2613"/>
        <w:outlineLvl w:val="0"/>
      </w:pPr>
      <w:r>
        <w:rPr>
          <w:b/>
          <w:bCs/>
          <w:spacing w:val="5"/>
        </w:rPr>
        <w:t>一般公共预算基本支出情况表</w:t>
      </w:r>
    </w:p>
    <w:p w14:paraId="018B3D97">
      <w:pPr>
        <w:pStyle w:val="2"/>
        <w:spacing w:before="39" w:line="212" w:lineRule="auto"/>
        <w:ind w:left="34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编制单位：托克逊县委员会机构编制委员会办公室 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10DC6A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4ABDC2CA">
            <w:pPr>
              <w:pStyle w:val="6"/>
              <w:spacing w:before="60" w:line="217" w:lineRule="auto"/>
              <w:ind w:left="188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1CB5C178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15E90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0849AFB0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0B5D96C5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43006A35">
            <w:pPr>
              <w:spacing w:line="242" w:lineRule="auto"/>
              <w:rPr>
                <w:rFonts w:ascii="Arial"/>
                <w:sz w:val="21"/>
              </w:rPr>
            </w:pPr>
          </w:p>
          <w:p w14:paraId="2D50F5C2">
            <w:pPr>
              <w:pStyle w:val="6"/>
              <w:spacing w:before="65" w:line="221" w:lineRule="auto"/>
              <w:ind w:left="612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477AFC1">
            <w:pPr>
              <w:spacing w:line="241" w:lineRule="auto"/>
              <w:rPr>
                <w:rFonts w:ascii="Arial"/>
                <w:sz w:val="21"/>
              </w:rPr>
            </w:pPr>
          </w:p>
          <w:p w14:paraId="16F5B956">
            <w:pPr>
              <w:pStyle w:val="6"/>
              <w:spacing w:before="65" w:line="224" w:lineRule="auto"/>
              <w:ind w:left="649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2933DE9">
            <w:pPr>
              <w:spacing w:line="241" w:lineRule="auto"/>
              <w:rPr>
                <w:rFonts w:ascii="Arial"/>
                <w:sz w:val="21"/>
              </w:rPr>
            </w:pPr>
          </w:p>
          <w:p w14:paraId="558632C5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5E6813AA">
            <w:pPr>
              <w:spacing w:line="241" w:lineRule="auto"/>
              <w:rPr>
                <w:rFonts w:ascii="Arial"/>
                <w:sz w:val="21"/>
              </w:rPr>
            </w:pPr>
          </w:p>
          <w:p w14:paraId="34D0667D">
            <w:pPr>
              <w:pStyle w:val="6"/>
              <w:spacing w:before="65" w:line="222" w:lineRule="auto"/>
              <w:ind w:left="438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6E667B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EA69273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2B35E0B4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00177A75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419928C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771EAB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235D4616">
            <w:pPr>
              <w:rPr>
                <w:rFonts w:ascii="Arial"/>
                <w:sz w:val="21"/>
              </w:rPr>
            </w:pPr>
          </w:p>
        </w:tc>
      </w:tr>
      <w:tr w14:paraId="6ABCE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723E655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73467DA4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A615CF9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28777A4A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228.45</w:t>
            </w:r>
          </w:p>
        </w:tc>
        <w:tc>
          <w:tcPr>
            <w:tcW w:w="1700" w:type="dxa"/>
            <w:vAlign w:val="top"/>
          </w:tcPr>
          <w:p w14:paraId="05021C16">
            <w:pPr>
              <w:pStyle w:val="6"/>
              <w:spacing w:before="86"/>
              <w:ind w:left="918"/>
            </w:pPr>
            <w:r>
              <w:rPr>
                <w:b/>
                <w:bCs/>
                <w:spacing w:val="-4"/>
              </w:rPr>
              <w:t>228.45</w:t>
            </w:r>
          </w:p>
        </w:tc>
        <w:tc>
          <w:tcPr>
            <w:tcW w:w="1705" w:type="dxa"/>
            <w:vAlign w:val="top"/>
          </w:tcPr>
          <w:p w14:paraId="3FFB4629">
            <w:pPr>
              <w:rPr>
                <w:rFonts w:ascii="Arial"/>
                <w:sz w:val="21"/>
              </w:rPr>
            </w:pPr>
          </w:p>
        </w:tc>
      </w:tr>
      <w:tr w14:paraId="3E9DD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0174464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8AC45E7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C622361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34860896">
            <w:pPr>
              <w:pStyle w:val="6"/>
              <w:spacing w:before="87"/>
              <w:ind w:left="1156"/>
            </w:pPr>
            <w:r>
              <w:rPr>
                <w:spacing w:val="-4"/>
              </w:rPr>
              <w:t>52.41</w:t>
            </w:r>
          </w:p>
        </w:tc>
        <w:tc>
          <w:tcPr>
            <w:tcW w:w="1700" w:type="dxa"/>
            <w:vAlign w:val="top"/>
          </w:tcPr>
          <w:p w14:paraId="765CD5B8">
            <w:pPr>
              <w:pStyle w:val="6"/>
              <w:spacing w:before="87"/>
              <w:ind w:left="1011"/>
            </w:pPr>
            <w:r>
              <w:rPr>
                <w:spacing w:val="-4"/>
              </w:rPr>
              <w:t>52.41</w:t>
            </w:r>
          </w:p>
        </w:tc>
        <w:tc>
          <w:tcPr>
            <w:tcW w:w="1705" w:type="dxa"/>
            <w:vAlign w:val="top"/>
          </w:tcPr>
          <w:p w14:paraId="638111FD">
            <w:pPr>
              <w:rPr>
                <w:rFonts w:ascii="Arial"/>
                <w:sz w:val="21"/>
              </w:rPr>
            </w:pPr>
          </w:p>
        </w:tc>
      </w:tr>
      <w:tr w14:paraId="2EB038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086CFC0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597E1B8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FF8E04A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D5FB317">
            <w:pPr>
              <w:pStyle w:val="6"/>
              <w:spacing w:before="88"/>
              <w:ind w:left="1153"/>
            </w:pPr>
            <w:r>
              <w:rPr>
                <w:spacing w:val="-3"/>
              </w:rPr>
              <w:t>44.76</w:t>
            </w:r>
          </w:p>
        </w:tc>
        <w:tc>
          <w:tcPr>
            <w:tcW w:w="1700" w:type="dxa"/>
            <w:vAlign w:val="top"/>
          </w:tcPr>
          <w:p w14:paraId="64DD223D">
            <w:pPr>
              <w:pStyle w:val="6"/>
              <w:spacing w:before="88"/>
              <w:ind w:left="1008"/>
            </w:pPr>
            <w:r>
              <w:rPr>
                <w:spacing w:val="-3"/>
              </w:rPr>
              <w:t>44.76</w:t>
            </w:r>
          </w:p>
        </w:tc>
        <w:tc>
          <w:tcPr>
            <w:tcW w:w="1705" w:type="dxa"/>
            <w:vAlign w:val="top"/>
          </w:tcPr>
          <w:p w14:paraId="15B7711D">
            <w:pPr>
              <w:rPr>
                <w:rFonts w:ascii="Arial"/>
                <w:sz w:val="21"/>
              </w:rPr>
            </w:pPr>
          </w:p>
        </w:tc>
      </w:tr>
      <w:tr w14:paraId="67C8CB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62FB7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596AF2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3126088B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42A6098F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25.09</w:t>
            </w:r>
          </w:p>
        </w:tc>
        <w:tc>
          <w:tcPr>
            <w:tcW w:w="1700" w:type="dxa"/>
            <w:vAlign w:val="top"/>
          </w:tcPr>
          <w:p w14:paraId="5911BB70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25.09</w:t>
            </w:r>
          </w:p>
        </w:tc>
        <w:tc>
          <w:tcPr>
            <w:tcW w:w="1705" w:type="dxa"/>
            <w:vAlign w:val="top"/>
          </w:tcPr>
          <w:p w14:paraId="3E511504">
            <w:pPr>
              <w:rPr>
                <w:rFonts w:ascii="Arial"/>
                <w:sz w:val="21"/>
              </w:rPr>
            </w:pPr>
          </w:p>
        </w:tc>
      </w:tr>
      <w:tr w14:paraId="6F43E4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E21D6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5922CA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20DC1F1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2FFDBB0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10.06</w:t>
            </w:r>
          </w:p>
        </w:tc>
        <w:tc>
          <w:tcPr>
            <w:tcW w:w="1700" w:type="dxa"/>
            <w:vAlign w:val="top"/>
          </w:tcPr>
          <w:p w14:paraId="5844E41E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10.06</w:t>
            </w:r>
          </w:p>
        </w:tc>
        <w:tc>
          <w:tcPr>
            <w:tcW w:w="1705" w:type="dxa"/>
            <w:vAlign w:val="top"/>
          </w:tcPr>
          <w:p w14:paraId="2A45A4F5">
            <w:pPr>
              <w:rPr>
                <w:rFonts w:ascii="Arial"/>
                <w:sz w:val="21"/>
              </w:rPr>
            </w:pPr>
          </w:p>
        </w:tc>
      </w:tr>
      <w:tr w14:paraId="59B0C3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C8585E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1520C0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7AE8E4EB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6F54F45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19.97</w:t>
            </w:r>
          </w:p>
        </w:tc>
        <w:tc>
          <w:tcPr>
            <w:tcW w:w="1700" w:type="dxa"/>
            <w:vAlign w:val="top"/>
          </w:tcPr>
          <w:p w14:paraId="498A1090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19.97</w:t>
            </w:r>
          </w:p>
        </w:tc>
        <w:tc>
          <w:tcPr>
            <w:tcW w:w="1705" w:type="dxa"/>
            <w:vAlign w:val="top"/>
          </w:tcPr>
          <w:p w14:paraId="11683D98">
            <w:pPr>
              <w:rPr>
                <w:rFonts w:ascii="Arial"/>
                <w:sz w:val="21"/>
              </w:rPr>
            </w:pPr>
          </w:p>
        </w:tc>
      </w:tr>
      <w:tr w14:paraId="5ED1C7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09880F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D33748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ECB09BA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5CBA44D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9.99</w:t>
            </w:r>
          </w:p>
        </w:tc>
        <w:tc>
          <w:tcPr>
            <w:tcW w:w="1700" w:type="dxa"/>
            <w:vAlign w:val="top"/>
          </w:tcPr>
          <w:p w14:paraId="670AC248">
            <w:pPr>
              <w:pStyle w:val="6"/>
              <w:spacing w:before="89"/>
              <w:ind w:left="1099"/>
            </w:pPr>
            <w:r>
              <w:rPr>
                <w:spacing w:val="-4"/>
              </w:rPr>
              <w:t>9.99</w:t>
            </w:r>
          </w:p>
        </w:tc>
        <w:tc>
          <w:tcPr>
            <w:tcW w:w="1705" w:type="dxa"/>
            <w:vAlign w:val="top"/>
          </w:tcPr>
          <w:p w14:paraId="5D7AD7F0">
            <w:pPr>
              <w:rPr>
                <w:rFonts w:ascii="Arial"/>
                <w:sz w:val="21"/>
              </w:rPr>
            </w:pPr>
          </w:p>
        </w:tc>
      </w:tr>
      <w:tr w14:paraId="08100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F9BC71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63816D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54707E3C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3277A75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8.48</w:t>
            </w:r>
          </w:p>
        </w:tc>
        <w:tc>
          <w:tcPr>
            <w:tcW w:w="1700" w:type="dxa"/>
            <w:vAlign w:val="top"/>
          </w:tcPr>
          <w:p w14:paraId="7815711C">
            <w:pPr>
              <w:pStyle w:val="6"/>
              <w:spacing w:before="89"/>
              <w:ind w:left="1099"/>
            </w:pPr>
            <w:r>
              <w:rPr>
                <w:spacing w:val="-4"/>
              </w:rPr>
              <w:t>8.48</w:t>
            </w:r>
          </w:p>
        </w:tc>
        <w:tc>
          <w:tcPr>
            <w:tcW w:w="1705" w:type="dxa"/>
            <w:vAlign w:val="top"/>
          </w:tcPr>
          <w:p w14:paraId="46A306FD">
            <w:pPr>
              <w:rPr>
                <w:rFonts w:ascii="Arial"/>
                <w:sz w:val="21"/>
              </w:rPr>
            </w:pPr>
          </w:p>
        </w:tc>
      </w:tr>
      <w:tr w14:paraId="67619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2B396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6F7CCA0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21621B33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789CB2E5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1.72</w:t>
            </w:r>
          </w:p>
        </w:tc>
        <w:tc>
          <w:tcPr>
            <w:tcW w:w="1700" w:type="dxa"/>
            <w:vAlign w:val="top"/>
          </w:tcPr>
          <w:p w14:paraId="14351BF6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1.72</w:t>
            </w:r>
          </w:p>
        </w:tc>
        <w:tc>
          <w:tcPr>
            <w:tcW w:w="1705" w:type="dxa"/>
            <w:vAlign w:val="top"/>
          </w:tcPr>
          <w:p w14:paraId="301995F2">
            <w:pPr>
              <w:rPr>
                <w:rFonts w:ascii="Arial"/>
                <w:sz w:val="21"/>
              </w:rPr>
            </w:pPr>
          </w:p>
        </w:tc>
      </w:tr>
      <w:tr w14:paraId="5DF633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BA76E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36DCDC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D37C771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1F6E59B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0.44</w:t>
            </w:r>
          </w:p>
        </w:tc>
        <w:tc>
          <w:tcPr>
            <w:tcW w:w="1700" w:type="dxa"/>
            <w:vAlign w:val="top"/>
          </w:tcPr>
          <w:p w14:paraId="3D9D2AE1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0.44</w:t>
            </w:r>
          </w:p>
        </w:tc>
        <w:tc>
          <w:tcPr>
            <w:tcW w:w="1705" w:type="dxa"/>
            <w:vAlign w:val="top"/>
          </w:tcPr>
          <w:p w14:paraId="66289103">
            <w:pPr>
              <w:rPr>
                <w:rFonts w:ascii="Arial"/>
                <w:sz w:val="21"/>
              </w:rPr>
            </w:pPr>
          </w:p>
        </w:tc>
      </w:tr>
      <w:tr w14:paraId="74850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7A47BE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187C23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4B7CC6D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2B3677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15.77</w:t>
            </w:r>
          </w:p>
        </w:tc>
        <w:tc>
          <w:tcPr>
            <w:tcW w:w="1700" w:type="dxa"/>
            <w:vAlign w:val="top"/>
          </w:tcPr>
          <w:p w14:paraId="23A185F7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15.77</w:t>
            </w:r>
          </w:p>
        </w:tc>
        <w:tc>
          <w:tcPr>
            <w:tcW w:w="1705" w:type="dxa"/>
            <w:vAlign w:val="top"/>
          </w:tcPr>
          <w:p w14:paraId="7A74943A">
            <w:pPr>
              <w:rPr>
                <w:rFonts w:ascii="Arial"/>
                <w:sz w:val="21"/>
              </w:rPr>
            </w:pPr>
          </w:p>
        </w:tc>
      </w:tr>
      <w:tr w14:paraId="5943A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9DEC3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2AF4271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C094100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406EBC7C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39.76</w:t>
            </w:r>
          </w:p>
        </w:tc>
        <w:tc>
          <w:tcPr>
            <w:tcW w:w="1700" w:type="dxa"/>
            <w:vAlign w:val="top"/>
          </w:tcPr>
          <w:p w14:paraId="5BA207B3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39.76</w:t>
            </w:r>
          </w:p>
        </w:tc>
        <w:tc>
          <w:tcPr>
            <w:tcW w:w="1705" w:type="dxa"/>
            <w:vAlign w:val="top"/>
          </w:tcPr>
          <w:p w14:paraId="5C0C89F3">
            <w:pPr>
              <w:rPr>
                <w:rFonts w:ascii="Arial"/>
                <w:sz w:val="21"/>
              </w:rPr>
            </w:pPr>
          </w:p>
        </w:tc>
      </w:tr>
      <w:tr w14:paraId="6E5DBF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034F39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1423650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F5A3161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C97A79A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19.53</w:t>
            </w:r>
          </w:p>
        </w:tc>
        <w:tc>
          <w:tcPr>
            <w:tcW w:w="1700" w:type="dxa"/>
            <w:vAlign w:val="top"/>
          </w:tcPr>
          <w:p w14:paraId="6E66AB1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A5CBAC7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5"/>
              </w:rPr>
              <w:t>19.53</w:t>
            </w:r>
          </w:p>
        </w:tc>
      </w:tr>
      <w:tr w14:paraId="0464C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C71C4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B2CC52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F8CEAF2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1087D4F8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1.71</w:t>
            </w:r>
          </w:p>
        </w:tc>
        <w:tc>
          <w:tcPr>
            <w:tcW w:w="1700" w:type="dxa"/>
            <w:vAlign w:val="top"/>
          </w:tcPr>
          <w:p w14:paraId="68A7279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D8765F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1.71</w:t>
            </w:r>
          </w:p>
        </w:tc>
      </w:tr>
      <w:tr w14:paraId="496132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6A230C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9E2513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907D25E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3014723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0.33</w:t>
            </w:r>
          </w:p>
        </w:tc>
        <w:tc>
          <w:tcPr>
            <w:tcW w:w="1700" w:type="dxa"/>
            <w:vAlign w:val="top"/>
          </w:tcPr>
          <w:p w14:paraId="7A118E8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6EA29F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0.33</w:t>
            </w:r>
          </w:p>
        </w:tc>
      </w:tr>
      <w:tr w14:paraId="06BF5E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A42229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30BBB3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886853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7526822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68F7BD1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64F911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4B5138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CA118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844C68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6079F25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42AD0B2A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1.44</w:t>
            </w:r>
          </w:p>
        </w:tc>
        <w:tc>
          <w:tcPr>
            <w:tcW w:w="1700" w:type="dxa"/>
            <w:vAlign w:val="top"/>
          </w:tcPr>
          <w:p w14:paraId="388936E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DDDCE0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1.44</w:t>
            </w:r>
          </w:p>
        </w:tc>
      </w:tr>
      <w:tr w14:paraId="78FA69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3255E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F22B8C5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04E0D297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3A4E853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2.92</w:t>
            </w:r>
          </w:p>
        </w:tc>
        <w:tc>
          <w:tcPr>
            <w:tcW w:w="1700" w:type="dxa"/>
            <w:vAlign w:val="top"/>
          </w:tcPr>
          <w:p w14:paraId="61720FB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32AA237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2.92</w:t>
            </w:r>
          </w:p>
        </w:tc>
      </w:tr>
      <w:tr w14:paraId="794B7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2DC7C9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8090923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69623689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6B3C8ED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3.65</w:t>
            </w:r>
          </w:p>
        </w:tc>
        <w:tc>
          <w:tcPr>
            <w:tcW w:w="1700" w:type="dxa"/>
            <w:vAlign w:val="top"/>
          </w:tcPr>
          <w:p w14:paraId="2BF7BC5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27B585F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3.65</w:t>
            </w:r>
          </w:p>
        </w:tc>
      </w:tr>
      <w:tr w14:paraId="16059B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E99CD7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49F8CBD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2F7B981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179BBA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8.98</w:t>
            </w:r>
          </w:p>
        </w:tc>
        <w:tc>
          <w:tcPr>
            <w:tcW w:w="1700" w:type="dxa"/>
            <w:vAlign w:val="top"/>
          </w:tcPr>
          <w:p w14:paraId="7216047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426E34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8.98</w:t>
            </w:r>
          </w:p>
        </w:tc>
      </w:tr>
      <w:tr w14:paraId="469A4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BE6F4E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BEAE5B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2C382B3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363AFFC9">
            <w:pPr>
              <w:pStyle w:val="6"/>
              <w:spacing w:before="89"/>
              <w:ind w:left="1245"/>
            </w:pPr>
            <w:r>
              <w:rPr>
                <w:b/>
                <w:bCs/>
                <w:spacing w:val="-5"/>
              </w:rPr>
              <w:t>2.87</w:t>
            </w:r>
          </w:p>
        </w:tc>
        <w:tc>
          <w:tcPr>
            <w:tcW w:w="1700" w:type="dxa"/>
            <w:vAlign w:val="top"/>
          </w:tcPr>
          <w:p w14:paraId="373FA6F8">
            <w:pPr>
              <w:pStyle w:val="6"/>
              <w:spacing w:before="89"/>
              <w:ind w:left="1098"/>
            </w:pPr>
            <w:r>
              <w:rPr>
                <w:b/>
                <w:bCs/>
                <w:spacing w:val="-5"/>
              </w:rPr>
              <w:t>2.87</w:t>
            </w:r>
          </w:p>
        </w:tc>
        <w:tc>
          <w:tcPr>
            <w:tcW w:w="1705" w:type="dxa"/>
            <w:vAlign w:val="top"/>
          </w:tcPr>
          <w:p w14:paraId="0B8FF2BF">
            <w:pPr>
              <w:rPr>
                <w:rFonts w:ascii="Arial"/>
                <w:sz w:val="21"/>
              </w:rPr>
            </w:pPr>
          </w:p>
        </w:tc>
      </w:tr>
      <w:tr w14:paraId="418B5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2C644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310B39F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FCFEFE7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700FCE5A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2.87</w:t>
            </w:r>
          </w:p>
        </w:tc>
        <w:tc>
          <w:tcPr>
            <w:tcW w:w="1700" w:type="dxa"/>
            <w:vAlign w:val="top"/>
          </w:tcPr>
          <w:p w14:paraId="00071DCD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2.87</w:t>
            </w:r>
          </w:p>
        </w:tc>
        <w:tc>
          <w:tcPr>
            <w:tcW w:w="1705" w:type="dxa"/>
            <w:vAlign w:val="top"/>
          </w:tcPr>
          <w:p w14:paraId="385D5A1D">
            <w:pPr>
              <w:rPr>
                <w:rFonts w:ascii="Arial"/>
                <w:sz w:val="21"/>
              </w:rPr>
            </w:pPr>
          </w:p>
        </w:tc>
      </w:tr>
      <w:tr w14:paraId="587EA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4168E3DC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5ACF2A4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24F622E">
            <w:pPr>
              <w:pStyle w:val="6"/>
              <w:spacing w:before="94" w:line="216" w:lineRule="auto"/>
              <w:ind w:left="126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B233881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250.85</w:t>
            </w:r>
          </w:p>
        </w:tc>
        <w:tc>
          <w:tcPr>
            <w:tcW w:w="1700" w:type="dxa"/>
            <w:vAlign w:val="top"/>
          </w:tcPr>
          <w:p w14:paraId="2F83B1D8">
            <w:pPr>
              <w:pStyle w:val="6"/>
              <w:spacing w:before="94"/>
              <w:ind w:left="918"/>
            </w:pPr>
            <w:r>
              <w:rPr>
                <w:b/>
                <w:bCs/>
                <w:spacing w:val="-4"/>
              </w:rPr>
              <w:t>231.32</w:t>
            </w:r>
          </w:p>
        </w:tc>
        <w:tc>
          <w:tcPr>
            <w:tcW w:w="1705" w:type="dxa"/>
            <w:vAlign w:val="top"/>
          </w:tcPr>
          <w:p w14:paraId="751372B2">
            <w:pPr>
              <w:pStyle w:val="6"/>
              <w:spacing w:before="94"/>
              <w:ind w:left="1161"/>
            </w:pPr>
            <w:r>
              <w:rPr>
                <w:b/>
                <w:bCs/>
                <w:spacing w:val="-5"/>
              </w:rPr>
              <w:t>19.53</w:t>
            </w:r>
          </w:p>
        </w:tc>
      </w:tr>
    </w:tbl>
    <w:p w14:paraId="50974235">
      <w:pPr>
        <w:rPr>
          <w:rFonts w:ascii="Arial"/>
          <w:sz w:val="21"/>
        </w:rPr>
      </w:pPr>
    </w:p>
    <w:p w14:paraId="46BC533A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199" w:bottom="1521" w:left="1369" w:header="0" w:footer="1156" w:gutter="0"/>
          <w:cols w:space="720" w:num="1"/>
        </w:sectPr>
      </w:pPr>
    </w:p>
    <w:p w14:paraId="2F6B1953">
      <w:pPr>
        <w:spacing w:line="261" w:lineRule="auto"/>
        <w:rPr>
          <w:rFonts w:ascii="Arial"/>
          <w:sz w:val="21"/>
        </w:rPr>
      </w:pPr>
    </w:p>
    <w:p w14:paraId="372A0B1D">
      <w:pPr>
        <w:spacing w:line="261" w:lineRule="auto"/>
        <w:rPr>
          <w:rFonts w:ascii="Arial"/>
          <w:sz w:val="21"/>
        </w:rPr>
      </w:pPr>
    </w:p>
    <w:p w14:paraId="47EF89CA">
      <w:pPr>
        <w:pStyle w:val="2"/>
        <w:spacing w:before="101" w:line="222" w:lineRule="auto"/>
        <w:ind w:left="92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159554A6">
      <w:pPr>
        <w:pStyle w:val="2"/>
        <w:spacing w:before="43" w:line="218" w:lineRule="auto"/>
        <w:ind w:left="5045"/>
      </w:pPr>
      <w:r>
        <w:rPr>
          <w:b/>
          <w:bCs/>
          <w:spacing w:val="5"/>
        </w:rPr>
        <w:t>一般公共预算项目支出情况表</w:t>
      </w:r>
    </w:p>
    <w:p w14:paraId="4CE476CD">
      <w:pPr>
        <w:pStyle w:val="2"/>
        <w:spacing w:before="39" w:line="211" w:lineRule="auto"/>
        <w:ind w:left="217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编制单位：托克逊县委员会机构编制委员会办公室 </w:t>
      </w:r>
      <w:r>
        <w:rPr>
          <w:sz w:val="24"/>
          <w:szCs w:val="24"/>
        </w:rPr>
        <w:t xml:space="preserve">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72820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50EC1A0A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8A4A3F6">
            <w:pPr>
              <w:spacing w:line="309" w:lineRule="auto"/>
              <w:rPr>
                <w:rFonts w:ascii="Arial"/>
                <w:sz w:val="21"/>
              </w:rPr>
            </w:pPr>
          </w:p>
          <w:p w14:paraId="5A65B186">
            <w:pPr>
              <w:spacing w:line="310" w:lineRule="auto"/>
              <w:rPr>
                <w:rFonts w:ascii="Arial"/>
                <w:sz w:val="21"/>
              </w:rPr>
            </w:pPr>
          </w:p>
          <w:p w14:paraId="17E928D9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32331C22">
            <w:pPr>
              <w:spacing w:line="309" w:lineRule="auto"/>
              <w:rPr>
                <w:rFonts w:ascii="Arial"/>
                <w:sz w:val="21"/>
              </w:rPr>
            </w:pPr>
          </w:p>
          <w:p w14:paraId="3BABE0B8">
            <w:pPr>
              <w:spacing w:line="310" w:lineRule="auto"/>
              <w:rPr>
                <w:rFonts w:ascii="Arial"/>
                <w:sz w:val="21"/>
              </w:rPr>
            </w:pPr>
          </w:p>
          <w:p w14:paraId="76930B82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5E8938C">
            <w:pPr>
              <w:spacing w:line="244" w:lineRule="auto"/>
              <w:rPr>
                <w:rFonts w:ascii="Arial"/>
                <w:sz w:val="21"/>
              </w:rPr>
            </w:pPr>
          </w:p>
          <w:p w14:paraId="1C6F4A6F">
            <w:pPr>
              <w:spacing w:line="245" w:lineRule="auto"/>
              <w:rPr>
                <w:rFonts w:ascii="Arial"/>
                <w:sz w:val="21"/>
              </w:rPr>
            </w:pPr>
          </w:p>
          <w:p w14:paraId="2EC89D73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42A4FDF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47A34F39">
            <w:pPr>
              <w:spacing w:line="361" w:lineRule="auto"/>
              <w:rPr>
                <w:rFonts w:ascii="Arial"/>
                <w:sz w:val="21"/>
              </w:rPr>
            </w:pPr>
          </w:p>
          <w:p w14:paraId="7759B09D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6B5FFE6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3866B2E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65707EC5">
            <w:pPr>
              <w:spacing w:line="361" w:lineRule="auto"/>
              <w:rPr>
                <w:rFonts w:ascii="Arial"/>
                <w:sz w:val="21"/>
              </w:rPr>
            </w:pPr>
          </w:p>
          <w:p w14:paraId="439BB0F5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42D27789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1AAF198">
            <w:pPr>
              <w:pStyle w:val="6"/>
              <w:spacing w:before="31" w:line="230" w:lineRule="auto"/>
              <w:ind w:left="34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29C5CB90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249F1456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529937EE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242396CE">
            <w:pPr>
              <w:pStyle w:val="6"/>
              <w:spacing w:before="27" w:line="251" w:lineRule="auto"/>
              <w:ind w:left="252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733F2E8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DA923D0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4048CFB0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4385044B">
            <w:pPr>
              <w:pStyle w:val="6"/>
              <w:spacing w:before="29" w:line="255" w:lineRule="auto"/>
              <w:ind w:left="287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FE0D78D">
            <w:pPr>
              <w:pStyle w:val="6"/>
              <w:spacing w:before="36" w:line="223" w:lineRule="auto"/>
              <w:ind w:left="16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15CD45F">
            <w:pPr>
              <w:pStyle w:val="6"/>
              <w:spacing w:before="29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26032724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1D50E86D">
            <w:pPr>
              <w:pStyle w:val="6"/>
              <w:spacing w:before="21" w:line="227" w:lineRule="auto"/>
              <w:ind w:left="15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2F4F0211">
            <w:pPr>
              <w:pStyle w:val="6"/>
              <w:spacing w:before="26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3C0C6EEC">
            <w:pPr>
              <w:pStyle w:val="6"/>
              <w:spacing w:before="30" w:line="215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1C26A4F">
            <w:pPr>
              <w:spacing w:line="361" w:lineRule="auto"/>
              <w:rPr>
                <w:rFonts w:ascii="Arial"/>
                <w:sz w:val="21"/>
              </w:rPr>
            </w:pPr>
          </w:p>
          <w:p w14:paraId="00BB9ECE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36B89E3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238BB61A">
            <w:pPr>
              <w:pStyle w:val="6"/>
              <w:spacing w:before="165" w:line="222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FAAE988">
            <w:pPr>
              <w:pStyle w:val="6"/>
              <w:spacing w:before="31" w:line="251" w:lineRule="auto"/>
              <w:ind w:left="126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392741F7">
            <w:pPr>
              <w:pStyle w:val="6"/>
              <w:spacing w:before="1" w:line="227" w:lineRule="auto"/>
              <w:ind w:left="20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7B8E139C">
            <w:pPr>
              <w:spacing w:line="360" w:lineRule="auto"/>
              <w:rPr>
                <w:rFonts w:ascii="Arial"/>
                <w:sz w:val="21"/>
              </w:rPr>
            </w:pPr>
          </w:p>
          <w:p w14:paraId="7976E8BD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218B412">
            <w:pPr>
              <w:pStyle w:val="6"/>
              <w:spacing w:before="32" w:line="251" w:lineRule="auto"/>
              <w:ind w:left="235" w:right="113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23A93FD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39376AB1">
            <w:pPr>
              <w:pStyle w:val="6"/>
              <w:spacing w:before="31" w:line="226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1152ED72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46593FFB">
            <w:pPr>
              <w:pStyle w:val="6"/>
              <w:spacing w:before="29" w:line="251" w:lineRule="auto"/>
              <w:ind w:left="265" w:right="144" w:hanging="10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146C934F">
            <w:pPr>
              <w:spacing w:line="245" w:lineRule="auto"/>
              <w:rPr>
                <w:rFonts w:ascii="Arial"/>
                <w:sz w:val="21"/>
              </w:rPr>
            </w:pPr>
          </w:p>
          <w:p w14:paraId="375B3CE5">
            <w:pPr>
              <w:spacing w:line="245" w:lineRule="auto"/>
              <w:rPr>
                <w:rFonts w:ascii="Arial"/>
                <w:sz w:val="21"/>
              </w:rPr>
            </w:pPr>
          </w:p>
          <w:p w14:paraId="75504CFD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48602F7E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DDE16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4F445F5E">
            <w:pPr>
              <w:spacing w:line="255" w:lineRule="auto"/>
              <w:rPr>
                <w:rFonts w:ascii="Arial"/>
                <w:sz w:val="21"/>
              </w:rPr>
            </w:pPr>
          </w:p>
          <w:p w14:paraId="5C43FF25">
            <w:pPr>
              <w:pStyle w:val="6"/>
              <w:spacing w:before="62" w:line="222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55304617">
            <w:pPr>
              <w:spacing w:line="256" w:lineRule="auto"/>
              <w:rPr>
                <w:rFonts w:ascii="Arial"/>
                <w:sz w:val="21"/>
              </w:rPr>
            </w:pPr>
          </w:p>
          <w:p w14:paraId="0DBEEAE3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FBFC0B7">
            <w:pPr>
              <w:spacing w:line="256" w:lineRule="auto"/>
              <w:rPr>
                <w:rFonts w:ascii="Arial"/>
                <w:sz w:val="21"/>
              </w:rPr>
            </w:pPr>
          </w:p>
          <w:p w14:paraId="7CCB371C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7B52BB86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2C8AC3E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7953F816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058D8CD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07204FD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2960217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0E5034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B808CB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5CA68F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0DFF9E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1B3815F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B8FAD7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6E8B1F34">
            <w:pPr>
              <w:rPr>
                <w:rFonts w:ascii="Arial"/>
                <w:sz w:val="21"/>
              </w:rPr>
            </w:pPr>
          </w:p>
        </w:tc>
      </w:tr>
      <w:tr w14:paraId="37CE76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331FB7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4F0169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162AEB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DFB22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5EE3586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365B77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659C8FF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714BB3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6888C6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840D02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3F531C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81C2AD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C12A04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9D78ED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B51A02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FAF7569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985A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2A4E88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EF7CA6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8306BB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ABB6FA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05F0DA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FC6FD0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61A8372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7E3571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6DCB8B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D637A7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D40332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D165D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9DBA0B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8C4DC1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9B24E7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A95D164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3B0A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7A46B8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5F64C9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8E6D12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488732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E0BA5A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D16F70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4EA18A5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5844D0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382EAD4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C68E48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E03BF4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12CE51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448A7D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BB9A7A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484F80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CE7C39D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AE659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95660E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0543BF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9AB1F0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0786A8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DAA21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E3D8B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DD033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05768C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40FEDE9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F51B95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C1683F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CACBAE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69DC96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13CB0B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4EAE96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63F3DF0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55B8D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C0B817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C0CA8A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D9D0F0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FFE220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115F94A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9C344C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550E5C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25A2B5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E14FFA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7179A9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B5C649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AC6321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B78308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1FBBA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B5C64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567A029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9E1D8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5591DC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61A734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DA9B6E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B62FB7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7A17AD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377934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5BFBF08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4D90FB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0D0B346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6EB7E3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CDD4FB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F48E40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10C523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1AC6DC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C8199F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C7DCF20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4311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9310F6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A38935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373E9D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1AAC3D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384A338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181357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D664A0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5FBE2B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6954CF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C4D053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C54D92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EE7067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F1D371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DE6AC8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0CD8E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44335A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B978A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36EA7B8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03AAE1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5FA45E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4D09EB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2BAC173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D4F30B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F9B029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E9F15B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61B4D47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15FFD8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1B76C5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423190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30318C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BD3F49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29A8F5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E810E8A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1DEDE6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66D44B0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0B66000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AFF637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63C4F23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34813761">
            <w:pPr>
              <w:pStyle w:val="6"/>
              <w:spacing w:before="31" w:line="20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364613A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20" w:type="dxa"/>
            <w:vAlign w:val="top"/>
          </w:tcPr>
          <w:p w14:paraId="3572A50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627CC55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62CBEF5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180493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2A3D49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1DE932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6AC7BA6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737421C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664B439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1A5F022E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53AA75EF">
      <w:pPr>
        <w:pStyle w:val="2"/>
        <w:spacing w:before="27" w:line="213" w:lineRule="auto"/>
        <w:ind w:left="702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备注：托克逊县委员会机构编制委员会办公室</w:t>
      </w:r>
      <w:r>
        <w:rPr>
          <w:spacing w:val="-2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9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年没有安排项目支出，项目支出情况表为空表。</w:t>
      </w:r>
    </w:p>
    <w:p w14:paraId="3BF389E1">
      <w:pPr>
        <w:spacing w:line="252" w:lineRule="auto"/>
        <w:rPr>
          <w:rFonts w:ascii="Arial"/>
          <w:sz w:val="21"/>
        </w:rPr>
      </w:pPr>
    </w:p>
    <w:p w14:paraId="0D3D88AB">
      <w:pPr>
        <w:spacing w:line="252" w:lineRule="auto"/>
        <w:rPr>
          <w:rFonts w:ascii="Arial"/>
          <w:sz w:val="21"/>
        </w:rPr>
      </w:pPr>
    </w:p>
    <w:p w14:paraId="6562901D">
      <w:pPr>
        <w:spacing w:line="252" w:lineRule="auto"/>
        <w:rPr>
          <w:rFonts w:ascii="Arial"/>
          <w:sz w:val="21"/>
        </w:rPr>
      </w:pPr>
    </w:p>
    <w:p w14:paraId="1BA746F6">
      <w:pPr>
        <w:spacing w:line="252" w:lineRule="auto"/>
        <w:rPr>
          <w:rFonts w:ascii="Arial"/>
          <w:sz w:val="21"/>
        </w:rPr>
      </w:pPr>
    </w:p>
    <w:p w14:paraId="0336E89A">
      <w:pPr>
        <w:spacing w:line="252" w:lineRule="auto"/>
        <w:rPr>
          <w:rFonts w:ascii="Arial"/>
          <w:sz w:val="21"/>
        </w:rPr>
      </w:pPr>
    </w:p>
    <w:p w14:paraId="2668C3D2">
      <w:pPr>
        <w:spacing w:line="252" w:lineRule="auto"/>
        <w:rPr>
          <w:rFonts w:ascii="Arial"/>
          <w:sz w:val="21"/>
        </w:rPr>
      </w:pPr>
    </w:p>
    <w:p w14:paraId="27E1A866">
      <w:pPr>
        <w:spacing w:line="252" w:lineRule="auto"/>
        <w:rPr>
          <w:rFonts w:ascii="Arial"/>
          <w:sz w:val="21"/>
        </w:rPr>
      </w:pPr>
    </w:p>
    <w:p w14:paraId="389B640D">
      <w:pPr>
        <w:spacing w:line="253" w:lineRule="auto"/>
        <w:rPr>
          <w:rFonts w:ascii="Arial"/>
          <w:sz w:val="21"/>
        </w:rPr>
      </w:pPr>
    </w:p>
    <w:p w14:paraId="2DE4D165">
      <w:pPr>
        <w:spacing w:line="253" w:lineRule="auto"/>
        <w:rPr>
          <w:rFonts w:ascii="Arial"/>
          <w:sz w:val="21"/>
        </w:rPr>
      </w:pPr>
    </w:p>
    <w:p w14:paraId="2C6642BD">
      <w:pPr>
        <w:spacing w:line="253" w:lineRule="auto"/>
        <w:rPr>
          <w:rFonts w:ascii="Arial"/>
          <w:sz w:val="21"/>
        </w:rPr>
      </w:pPr>
    </w:p>
    <w:p w14:paraId="5DB741B0">
      <w:pPr>
        <w:spacing w:line="253" w:lineRule="auto"/>
        <w:rPr>
          <w:rFonts w:ascii="Arial"/>
          <w:sz w:val="21"/>
        </w:rPr>
      </w:pPr>
    </w:p>
    <w:p w14:paraId="54F87BFF">
      <w:pPr>
        <w:spacing w:line="253" w:lineRule="auto"/>
        <w:rPr>
          <w:rFonts w:ascii="Arial"/>
          <w:sz w:val="21"/>
        </w:rPr>
      </w:pPr>
    </w:p>
    <w:p w14:paraId="79AF633A">
      <w:pPr>
        <w:spacing w:line="253" w:lineRule="auto"/>
        <w:rPr>
          <w:rFonts w:ascii="Arial"/>
          <w:sz w:val="21"/>
        </w:rPr>
      </w:pPr>
    </w:p>
    <w:p w14:paraId="5CD083DD">
      <w:pPr>
        <w:spacing w:line="253" w:lineRule="auto"/>
        <w:rPr>
          <w:rFonts w:ascii="Arial"/>
          <w:sz w:val="21"/>
        </w:rPr>
      </w:pPr>
    </w:p>
    <w:p w14:paraId="65B001B2">
      <w:pPr>
        <w:spacing w:before="91" w:line="242" w:lineRule="auto"/>
        <w:ind w:left="1267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14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26C48A8C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8" w:type="default"/>
          <w:pgSz w:w="16839" w:h="11906"/>
          <w:pgMar w:top="1012" w:right="1405" w:bottom="400" w:left="1234" w:header="0" w:footer="0" w:gutter="0"/>
          <w:cols w:space="720" w:num="1"/>
        </w:sectPr>
      </w:pPr>
    </w:p>
    <w:p w14:paraId="123DA1C0">
      <w:pPr>
        <w:spacing w:line="305" w:lineRule="auto"/>
        <w:rPr>
          <w:rFonts w:ascii="Arial"/>
          <w:sz w:val="21"/>
        </w:rPr>
      </w:pPr>
    </w:p>
    <w:p w14:paraId="7921D8E0">
      <w:pPr>
        <w:spacing w:line="306" w:lineRule="auto"/>
        <w:rPr>
          <w:rFonts w:ascii="Arial"/>
          <w:sz w:val="21"/>
        </w:rPr>
      </w:pPr>
    </w:p>
    <w:p w14:paraId="19B39B99">
      <w:pPr>
        <w:pStyle w:val="2"/>
        <w:spacing w:before="101" w:line="222" w:lineRule="auto"/>
        <w:ind w:left="33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38944566">
      <w:pPr>
        <w:pStyle w:val="2"/>
        <w:spacing w:before="43" w:line="218" w:lineRule="auto"/>
        <w:ind w:left="2646"/>
        <w:outlineLvl w:val="0"/>
      </w:pPr>
      <w:r>
        <w:rPr>
          <w:b/>
          <w:bCs/>
          <w:spacing w:val="6"/>
        </w:rPr>
        <w:t>政府性基金预算支出情况表</w:t>
      </w:r>
    </w:p>
    <w:p w14:paraId="44269CFA">
      <w:pPr>
        <w:pStyle w:val="2"/>
        <w:spacing w:before="39" w:line="212" w:lineRule="auto"/>
        <w:ind w:left="38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编制单位：托克逊县委员会机构编制委员会办公室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3B27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579302C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AFF68B3">
            <w:pPr>
              <w:pStyle w:val="6"/>
              <w:spacing w:before="117" w:line="213" w:lineRule="auto"/>
              <w:ind w:left="1307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4E8E20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14A2E5F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32F223D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88BC35A">
            <w:pPr>
              <w:spacing w:line="260" w:lineRule="auto"/>
              <w:rPr>
                <w:rFonts w:ascii="Arial"/>
                <w:sz w:val="21"/>
              </w:rPr>
            </w:pPr>
          </w:p>
          <w:p w14:paraId="1697C44B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517E7C0">
            <w:pPr>
              <w:spacing w:line="261" w:lineRule="auto"/>
              <w:rPr>
                <w:rFonts w:ascii="Arial"/>
                <w:sz w:val="21"/>
              </w:rPr>
            </w:pPr>
          </w:p>
          <w:p w14:paraId="29689880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555024C2">
            <w:pPr>
              <w:spacing w:line="260" w:lineRule="auto"/>
              <w:rPr>
                <w:rFonts w:ascii="Arial"/>
                <w:sz w:val="21"/>
              </w:rPr>
            </w:pPr>
          </w:p>
          <w:p w14:paraId="7AC243F2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5AAC9B23">
            <w:pPr>
              <w:spacing w:line="260" w:lineRule="auto"/>
              <w:rPr>
                <w:rFonts w:ascii="Arial"/>
                <w:sz w:val="21"/>
              </w:rPr>
            </w:pPr>
          </w:p>
          <w:p w14:paraId="020B28BB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0F633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4F54422D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3C48831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E370CFF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156C47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88BB53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44617D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A5B91C6">
            <w:pPr>
              <w:rPr>
                <w:rFonts w:ascii="Arial"/>
                <w:sz w:val="21"/>
              </w:rPr>
            </w:pPr>
          </w:p>
        </w:tc>
      </w:tr>
      <w:tr w14:paraId="316995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8216C3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DA6C9B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FF0B6D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C7A818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487D10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E92D94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288FA2">
            <w:pPr>
              <w:rPr>
                <w:rFonts w:ascii="Arial"/>
                <w:sz w:val="21"/>
              </w:rPr>
            </w:pPr>
          </w:p>
        </w:tc>
      </w:tr>
      <w:tr w14:paraId="49CFB5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41C5F9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41B22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245B52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6B0ADC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C5D424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2695BD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1173485">
            <w:pPr>
              <w:rPr>
                <w:rFonts w:ascii="Arial"/>
                <w:sz w:val="21"/>
              </w:rPr>
            </w:pPr>
          </w:p>
        </w:tc>
      </w:tr>
      <w:tr w14:paraId="1A3E3C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ECDF96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9AAE9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FF9CE2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195483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E65FE1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3248CC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739CC2F">
            <w:pPr>
              <w:rPr>
                <w:rFonts w:ascii="Arial"/>
                <w:sz w:val="21"/>
              </w:rPr>
            </w:pPr>
          </w:p>
        </w:tc>
      </w:tr>
      <w:tr w14:paraId="3D2376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8E241F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DD55C2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C556CE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E41C8E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1BD7AF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A0109D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EA1D224">
            <w:pPr>
              <w:rPr>
                <w:rFonts w:ascii="Arial"/>
                <w:sz w:val="21"/>
              </w:rPr>
            </w:pPr>
          </w:p>
        </w:tc>
      </w:tr>
      <w:tr w14:paraId="6901D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C753F4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01F9C6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4E4388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D6AB6E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22ABD9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B77C2D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A45A3BF">
            <w:pPr>
              <w:rPr>
                <w:rFonts w:ascii="Arial"/>
                <w:sz w:val="21"/>
              </w:rPr>
            </w:pPr>
          </w:p>
        </w:tc>
      </w:tr>
      <w:tr w14:paraId="50CBFD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C34025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118DBA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4BFE25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9592D7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C51CFF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97C6E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95AAFFD">
            <w:pPr>
              <w:rPr>
                <w:rFonts w:ascii="Arial"/>
                <w:sz w:val="21"/>
              </w:rPr>
            </w:pPr>
          </w:p>
        </w:tc>
      </w:tr>
      <w:tr w14:paraId="643AAA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59FA8B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20FBD5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2F58D7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7266E1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38AB0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DBD2FC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571BEE4">
            <w:pPr>
              <w:rPr>
                <w:rFonts w:ascii="Arial"/>
                <w:sz w:val="21"/>
              </w:rPr>
            </w:pPr>
          </w:p>
        </w:tc>
      </w:tr>
      <w:tr w14:paraId="3750CD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8D2259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BE854C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9DDDF2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69CC7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A47F69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1591D1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892EF5A">
            <w:pPr>
              <w:rPr>
                <w:rFonts w:ascii="Arial"/>
                <w:sz w:val="21"/>
              </w:rPr>
            </w:pPr>
          </w:p>
        </w:tc>
      </w:tr>
      <w:tr w14:paraId="5E16E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D3DA60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E520B6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4848D2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3B4B526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63B0BDE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E6AEB7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ECFEB4">
            <w:pPr>
              <w:rPr>
                <w:rFonts w:ascii="Arial"/>
                <w:sz w:val="21"/>
              </w:rPr>
            </w:pPr>
          </w:p>
        </w:tc>
      </w:tr>
    </w:tbl>
    <w:p w14:paraId="2A17CC87">
      <w:pPr>
        <w:pStyle w:val="2"/>
        <w:spacing w:before="28" w:line="213" w:lineRule="auto"/>
        <w:ind w:left="11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备注：托克逊县委员会机构编制委员会办公室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</w:t>
      </w:r>
      <w:r>
        <w:rPr>
          <w:b/>
          <w:bCs/>
          <w:spacing w:val="-3"/>
          <w:sz w:val="18"/>
          <w:szCs w:val="18"/>
        </w:rPr>
        <w:t>金预算</w:t>
      </w:r>
    </w:p>
    <w:p w14:paraId="5BDFCC85">
      <w:pPr>
        <w:pStyle w:val="2"/>
        <w:spacing w:before="25" w:line="213" w:lineRule="auto"/>
        <w:ind w:left="116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支出情况表为空表。</w:t>
      </w:r>
    </w:p>
    <w:p w14:paraId="1498C964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313" w:bottom="1521" w:left="1483" w:header="0" w:footer="1156" w:gutter="0"/>
          <w:cols w:space="720" w:num="1"/>
        </w:sectPr>
      </w:pPr>
    </w:p>
    <w:p w14:paraId="27145D20">
      <w:pPr>
        <w:spacing w:line="305" w:lineRule="auto"/>
        <w:rPr>
          <w:rFonts w:ascii="Arial"/>
          <w:sz w:val="21"/>
        </w:rPr>
      </w:pPr>
    </w:p>
    <w:p w14:paraId="24473C18">
      <w:pPr>
        <w:spacing w:line="306" w:lineRule="auto"/>
        <w:rPr>
          <w:rFonts w:ascii="Arial"/>
          <w:sz w:val="21"/>
        </w:rPr>
      </w:pPr>
    </w:p>
    <w:p w14:paraId="54248A25">
      <w:pPr>
        <w:pStyle w:val="2"/>
        <w:spacing w:before="101" w:line="222" w:lineRule="auto"/>
        <w:ind w:left="333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1939ECA0">
      <w:pPr>
        <w:pStyle w:val="2"/>
        <w:spacing w:before="43" w:line="218" w:lineRule="auto"/>
        <w:ind w:left="2507"/>
        <w:outlineLvl w:val="0"/>
      </w:pPr>
      <w:r>
        <w:rPr>
          <w:b/>
          <w:bCs/>
          <w:spacing w:val="4"/>
        </w:rPr>
        <w:t>国有资本经营预算支出情况表</w:t>
      </w:r>
    </w:p>
    <w:p w14:paraId="0467C5C2">
      <w:pPr>
        <w:pStyle w:val="2"/>
        <w:spacing w:before="39" w:line="212" w:lineRule="auto"/>
        <w:ind w:left="38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编制单位：托克逊县委员会机构编制委员会办公室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BC4B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6FEA8D01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5751DD8">
            <w:pPr>
              <w:pStyle w:val="6"/>
              <w:spacing w:before="117" w:line="213" w:lineRule="auto"/>
              <w:ind w:left="120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31E13D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8EBFFB3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7050640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0CDE42A">
            <w:pPr>
              <w:spacing w:line="260" w:lineRule="auto"/>
              <w:rPr>
                <w:rFonts w:ascii="Arial"/>
                <w:sz w:val="21"/>
              </w:rPr>
            </w:pPr>
          </w:p>
          <w:p w14:paraId="6DAB9494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72EAA2E">
            <w:pPr>
              <w:spacing w:line="261" w:lineRule="auto"/>
              <w:rPr>
                <w:rFonts w:ascii="Arial"/>
                <w:sz w:val="21"/>
              </w:rPr>
            </w:pPr>
          </w:p>
          <w:p w14:paraId="3674C8B3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4336838">
            <w:pPr>
              <w:spacing w:line="260" w:lineRule="auto"/>
              <w:rPr>
                <w:rFonts w:ascii="Arial"/>
                <w:sz w:val="21"/>
              </w:rPr>
            </w:pPr>
          </w:p>
          <w:p w14:paraId="59E66D00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0754C46">
            <w:pPr>
              <w:spacing w:line="260" w:lineRule="auto"/>
              <w:rPr>
                <w:rFonts w:ascii="Arial"/>
                <w:sz w:val="21"/>
              </w:rPr>
            </w:pPr>
          </w:p>
          <w:p w14:paraId="54285F94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B46CA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13267652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98E307D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35EA60F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33721F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1B293D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3E3370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06557F6">
            <w:pPr>
              <w:rPr>
                <w:rFonts w:ascii="Arial"/>
                <w:sz w:val="21"/>
              </w:rPr>
            </w:pPr>
          </w:p>
        </w:tc>
      </w:tr>
      <w:tr w14:paraId="0AB8AE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7B6FF9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12BA25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475166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AF995A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498C46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EB787A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05054E9">
            <w:pPr>
              <w:rPr>
                <w:rFonts w:ascii="Arial"/>
                <w:sz w:val="21"/>
              </w:rPr>
            </w:pPr>
          </w:p>
        </w:tc>
      </w:tr>
      <w:tr w14:paraId="5BC6A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EE39D4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71EBE9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5856CD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B98C4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47336D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84559C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C7A49F2">
            <w:pPr>
              <w:rPr>
                <w:rFonts w:ascii="Arial"/>
                <w:sz w:val="21"/>
              </w:rPr>
            </w:pPr>
          </w:p>
        </w:tc>
      </w:tr>
      <w:tr w14:paraId="17FF34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C04238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60601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FD92FD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81AB61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DAAC63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50BF63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BF6071">
            <w:pPr>
              <w:rPr>
                <w:rFonts w:ascii="Arial"/>
                <w:sz w:val="21"/>
              </w:rPr>
            </w:pPr>
          </w:p>
        </w:tc>
      </w:tr>
      <w:tr w14:paraId="499AB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4" w:hRule="atLeast"/>
        </w:trPr>
        <w:tc>
          <w:tcPr>
            <w:tcW w:w="589" w:type="dxa"/>
            <w:vAlign w:val="top"/>
          </w:tcPr>
          <w:p w14:paraId="144A408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416EC7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23E07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FED9FC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897ACA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A3965B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02C4917">
            <w:pPr>
              <w:rPr>
                <w:rFonts w:ascii="Arial"/>
                <w:sz w:val="21"/>
              </w:rPr>
            </w:pPr>
          </w:p>
        </w:tc>
      </w:tr>
      <w:tr w14:paraId="5DE3EB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C72D21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E6C6D1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45FF99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02FD53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032E0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99A6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0CB348">
            <w:pPr>
              <w:rPr>
                <w:rFonts w:ascii="Arial"/>
                <w:sz w:val="21"/>
              </w:rPr>
            </w:pPr>
          </w:p>
        </w:tc>
      </w:tr>
      <w:tr w14:paraId="21B0DC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B6FBD8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2BC342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5BA4A6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6ABECE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89B26A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487C6F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05C549F">
            <w:pPr>
              <w:rPr>
                <w:rFonts w:ascii="Arial"/>
                <w:sz w:val="21"/>
              </w:rPr>
            </w:pPr>
          </w:p>
        </w:tc>
      </w:tr>
      <w:tr w14:paraId="27807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CB2064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6FC596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155056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E20F5D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FD8A4B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F7957E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D07CC9">
            <w:pPr>
              <w:rPr>
                <w:rFonts w:ascii="Arial"/>
                <w:sz w:val="21"/>
              </w:rPr>
            </w:pPr>
          </w:p>
        </w:tc>
      </w:tr>
      <w:tr w14:paraId="456E1B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9428EE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0B2EE0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B01AD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C4785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03354D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C3F769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603CAAC">
            <w:pPr>
              <w:rPr>
                <w:rFonts w:ascii="Arial"/>
                <w:sz w:val="21"/>
              </w:rPr>
            </w:pPr>
          </w:p>
        </w:tc>
      </w:tr>
      <w:tr w14:paraId="470DFD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0D4854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C44D3C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1F0555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3E768D2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00F816F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E0A205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1ADCC4F">
            <w:pPr>
              <w:rPr>
                <w:rFonts w:ascii="Arial"/>
                <w:sz w:val="21"/>
              </w:rPr>
            </w:pPr>
          </w:p>
        </w:tc>
      </w:tr>
    </w:tbl>
    <w:p w14:paraId="46E4069B">
      <w:pPr>
        <w:pStyle w:val="2"/>
        <w:spacing w:before="28" w:line="213" w:lineRule="auto"/>
        <w:ind w:left="11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备注：托克逊县委员会机构编制委员会办公室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</w:t>
      </w:r>
      <w:r>
        <w:rPr>
          <w:b/>
          <w:bCs/>
          <w:spacing w:val="-3"/>
          <w:sz w:val="18"/>
          <w:szCs w:val="18"/>
        </w:rPr>
        <w:t>国有资本经营</w:t>
      </w:r>
    </w:p>
    <w:p w14:paraId="49585D43">
      <w:pPr>
        <w:pStyle w:val="2"/>
        <w:spacing w:before="25" w:line="213" w:lineRule="auto"/>
        <w:ind w:left="119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预算支出情况表为空表。</w:t>
      </w:r>
    </w:p>
    <w:p w14:paraId="6E63D522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313" w:bottom="1521" w:left="1483" w:header="0" w:footer="1156" w:gutter="0"/>
          <w:cols w:space="720" w:num="1"/>
        </w:sectPr>
      </w:pPr>
    </w:p>
    <w:p w14:paraId="07CF39B1">
      <w:pPr>
        <w:spacing w:line="305" w:lineRule="auto"/>
        <w:rPr>
          <w:rFonts w:ascii="Arial"/>
          <w:sz w:val="21"/>
        </w:rPr>
      </w:pPr>
    </w:p>
    <w:p w14:paraId="2EEBC38E">
      <w:pPr>
        <w:spacing w:line="306" w:lineRule="auto"/>
        <w:rPr>
          <w:rFonts w:ascii="Arial"/>
          <w:sz w:val="21"/>
        </w:rPr>
      </w:pPr>
    </w:p>
    <w:p w14:paraId="4BB4F46A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73B35E3C">
      <w:pPr>
        <w:spacing w:line="355" w:lineRule="auto"/>
        <w:rPr>
          <w:rFonts w:ascii="Arial"/>
          <w:sz w:val="21"/>
        </w:rPr>
      </w:pPr>
    </w:p>
    <w:p w14:paraId="7ADE7B7E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60451C62">
      <w:pPr>
        <w:spacing w:line="373" w:lineRule="auto"/>
        <w:rPr>
          <w:rFonts w:ascii="Arial"/>
          <w:sz w:val="21"/>
        </w:rPr>
      </w:pPr>
    </w:p>
    <w:p w14:paraId="37FB281C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编制单位：托克逊县委员会机构编制委员会办公室       </w:t>
      </w:r>
      <w:r>
        <w:rPr>
          <w:spacing w:val="-3"/>
          <w:sz w:val="24"/>
          <w:szCs w:val="24"/>
        </w:rPr>
        <w:t xml:space="preserve">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0"/>
        <w:gridCol w:w="1381"/>
        <w:gridCol w:w="1518"/>
        <w:gridCol w:w="1382"/>
        <w:gridCol w:w="1523"/>
      </w:tblGrid>
      <w:tr w14:paraId="51CF23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200" w:type="dxa"/>
            <w:vMerge w:val="restart"/>
            <w:tcBorders>
              <w:bottom w:val="nil"/>
            </w:tcBorders>
            <w:vAlign w:val="top"/>
          </w:tcPr>
          <w:p w14:paraId="32AE4FFF">
            <w:pPr>
              <w:spacing w:line="262" w:lineRule="auto"/>
              <w:rPr>
                <w:rFonts w:ascii="Arial"/>
                <w:sz w:val="21"/>
              </w:rPr>
            </w:pPr>
          </w:p>
          <w:p w14:paraId="7D4C2552">
            <w:pPr>
              <w:spacing w:line="262" w:lineRule="auto"/>
              <w:rPr>
                <w:rFonts w:ascii="Arial"/>
                <w:sz w:val="21"/>
              </w:rPr>
            </w:pPr>
          </w:p>
          <w:p w14:paraId="07EBF68E">
            <w:pPr>
              <w:pStyle w:val="6"/>
              <w:spacing w:before="62" w:line="222" w:lineRule="auto"/>
              <w:ind w:left="101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 w14:paraId="2D06727B">
            <w:pPr>
              <w:spacing w:line="262" w:lineRule="auto"/>
              <w:rPr>
                <w:rFonts w:ascii="Arial"/>
                <w:sz w:val="21"/>
              </w:rPr>
            </w:pPr>
          </w:p>
          <w:p w14:paraId="2A0AD0BB">
            <w:pPr>
              <w:spacing w:line="263" w:lineRule="auto"/>
              <w:rPr>
                <w:rFonts w:ascii="Arial"/>
                <w:sz w:val="21"/>
              </w:rPr>
            </w:pPr>
          </w:p>
          <w:p w14:paraId="39BDEDED">
            <w:pPr>
              <w:pStyle w:val="6"/>
              <w:spacing w:before="62" w:line="224" w:lineRule="auto"/>
              <w:ind w:left="49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3D718DB8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4EF5F5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200" w:type="dxa"/>
            <w:vMerge w:val="continue"/>
            <w:tcBorders>
              <w:top w:val="nil"/>
            </w:tcBorders>
            <w:vAlign w:val="top"/>
          </w:tcPr>
          <w:p w14:paraId="201C964A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 w14:paraId="0DE25C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76DADDB1">
            <w:pPr>
              <w:spacing w:line="245" w:lineRule="auto"/>
              <w:rPr>
                <w:rFonts w:ascii="Arial"/>
                <w:sz w:val="21"/>
              </w:rPr>
            </w:pPr>
          </w:p>
          <w:p w14:paraId="202A51CF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2" w:type="dxa"/>
            <w:vAlign w:val="top"/>
          </w:tcPr>
          <w:p w14:paraId="5D1A40FF">
            <w:pPr>
              <w:spacing w:line="245" w:lineRule="auto"/>
              <w:rPr>
                <w:rFonts w:ascii="Arial"/>
                <w:sz w:val="21"/>
              </w:rPr>
            </w:pPr>
          </w:p>
          <w:p w14:paraId="3DAFCFBB">
            <w:pPr>
              <w:pStyle w:val="6"/>
              <w:spacing w:before="62" w:line="222" w:lineRule="auto"/>
              <w:ind w:left="20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3" w:type="dxa"/>
            <w:vAlign w:val="top"/>
          </w:tcPr>
          <w:p w14:paraId="7F84DDA8">
            <w:pPr>
              <w:pStyle w:val="6"/>
              <w:spacing w:before="176" w:line="223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1FEA7B12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AD68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19514ABF">
            <w:pPr>
              <w:pStyle w:val="6"/>
              <w:spacing w:before="208" w:line="216" w:lineRule="auto"/>
              <w:ind w:left="142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1" w:type="dxa"/>
            <w:vAlign w:val="top"/>
          </w:tcPr>
          <w:p w14:paraId="0970C09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46894170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4EB6C41B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62D4EDE8">
            <w:pPr>
              <w:rPr>
                <w:rFonts w:ascii="Arial"/>
                <w:sz w:val="21"/>
              </w:rPr>
            </w:pPr>
          </w:p>
        </w:tc>
      </w:tr>
      <w:tr w14:paraId="6F9A1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6B299F50">
            <w:pPr>
              <w:pStyle w:val="6"/>
              <w:spacing w:before="210" w:line="213" w:lineRule="auto"/>
              <w:ind w:left="905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1" w:type="dxa"/>
            <w:vAlign w:val="top"/>
          </w:tcPr>
          <w:p w14:paraId="10DC05D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B36D8EE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0C3E1A24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62DC3CA5">
            <w:pPr>
              <w:rPr>
                <w:rFonts w:ascii="Arial"/>
                <w:sz w:val="21"/>
              </w:rPr>
            </w:pPr>
          </w:p>
        </w:tc>
      </w:tr>
      <w:tr w14:paraId="3D8F39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640FA48B">
            <w:pPr>
              <w:pStyle w:val="6"/>
              <w:spacing w:before="210" w:line="214" w:lineRule="auto"/>
              <w:ind w:left="1154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1" w:type="dxa"/>
            <w:vAlign w:val="top"/>
          </w:tcPr>
          <w:p w14:paraId="1BF5D96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6036D82B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5D4E9088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4E462EB6">
            <w:pPr>
              <w:rPr>
                <w:rFonts w:ascii="Arial"/>
                <w:sz w:val="21"/>
              </w:rPr>
            </w:pPr>
          </w:p>
        </w:tc>
      </w:tr>
      <w:tr w14:paraId="720115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01A3783D">
            <w:pPr>
              <w:pStyle w:val="6"/>
              <w:spacing w:before="209" w:line="214" w:lineRule="auto"/>
              <w:ind w:left="343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1" w:type="dxa"/>
            <w:vAlign w:val="top"/>
          </w:tcPr>
          <w:p w14:paraId="6FAF619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738AF27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4EEC8CF6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11D92A54">
            <w:pPr>
              <w:rPr>
                <w:rFonts w:ascii="Arial"/>
                <w:sz w:val="21"/>
              </w:rPr>
            </w:pPr>
          </w:p>
        </w:tc>
      </w:tr>
      <w:tr w14:paraId="06F3B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710F1333">
            <w:pPr>
              <w:pStyle w:val="6"/>
              <w:spacing w:before="210" w:line="214" w:lineRule="auto"/>
              <w:ind w:left="704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1" w:type="dxa"/>
            <w:vAlign w:val="top"/>
          </w:tcPr>
          <w:p w14:paraId="59D52A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7A1F3BD4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1BB6ABAC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2B142CB6">
            <w:pPr>
              <w:rPr>
                <w:rFonts w:ascii="Arial"/>
                <w:sz w:val="21"/>
              </w:rPr>
            </w:pPr>
          </w:p>
        </w:tc>
      </w:tr>
      <w:tr w14:paraId="6683B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200" w:type="dxa"/>
            <w:vAlign w:val="top"/>
          </w:tcPr>
          <w:p w14:paraId="4BD4F8B2">
            <w:pPr>
              <w:pStyle w:val="6"/>
              <w:spacing w:before="211" w:line="214" w:lineRule="auto"/>
              <w:ind w:left="974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1" w:type="dxa"/>
            <w:vAlign w:val="top"/>
          </w:tcPr>
          <w:p w14:paraId="1B7C2CA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2A2F8AE9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696F9142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07139854">
            <w:pPr>
              <w:rPr>
                <w:rFonts w:ascii="Arial"/>
                <w:sz w:val="21"/>
              </w:rPr>
            </w:pPr>
          </w:p>
        </w:tc>
      </w:tr>
    </w:tbl>
    <w:p w14:paraId="01D8C87F">
      <w:pPr>
        <w:pStyle w:val="2"/>
        <w:spacing w:before="27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备注：托克逊县委员会机构编制委员会办公室</w:t>
      </w:r>
      <w:r>
        <w:rPr>
          <w:spacing w:val="-29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年未安排三公经费预算，三公经费支出情况表为空表。</w:t>
      </w:r>
    </w:p>
    <w:p w14:paraId="5E03342B">
      <w:pPr>
        <w:spacing w:line="213" w:lineRule="auto"/>
        <w:rPr>
          <w:sz w:val="18"/>
          <w:szCs w:val="18"/>
        </w:rPr>
        <w:sectPr>
          <w:footerReference r:id="rId21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668ED39A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41CCABFF">
      <w:pPr>
        <w:spacing w:line="317" w:lineRule="auto"/>
        <w:rPr>
          <w:rFonts w:ascii="Arial"/>
          <w:sz w:val="21"/>
        </w:rPr>
      </w:pPr>
    </w:p>
    <w:p w14:paraId="3B2D3594">
      <w:pPr>
        <w:spacing w:line="317" w:lineRule="auto"/>
        <w:rPr>
          <w:rFonts w:ascii="Arial"/>
          <w:sz w:val="21"/>
        </w:rPr>
      </w:pPr>
    </w:p>
    <w:p w14:paraId="71E1F346">
      <w:pPr>
        <w:spacing w:before="100" w:line="334" w:lineRule="auto"/>
        <w:ind w:left="23" w:right="9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一、关于托克逊县委员会机构编制委员会办公室单位</w:t>
      </w:r>
      <w:r>
        <w:rPr>
          <w:rFonts w:ascii="黑体" w:hAnsi="黑体" w:eastAsia="黑体" w:cs="黑体"/>
          <w:spacing w:val="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年收支预算情况的总体说明</w:t>
      </w:r>
    </w:p>
    <w:p w14:paraId="3D6DCF1A">
      <w:pPr>
        <w:pStyle w:val="2"/>
        <w:spacing w:before="4" w:line="332" w:lineRule="auto"/>
        <w:ind w:left="31" w:firstLine="636"/>
      </w:pPr>
      <w:r>
        <w:rPr>
          <w:spacing w:val="8"/>
        </w:rPr>
        <w:t>按照全口径预算的原则，托克逊县委员会机构编制委员</w:t>
      </w:r>
      <w:r>
        <w:rPr>
          <w:spacing w:val="16"/>
        </w:rPr>
        <w:t xml:space="preserve"> </w:t>
      </w:r>
      <w:r>
        <w:rPr>
          <w:spacing w:val="4"/>
        </w:rPr>
        <w:t>会办公室单位</w:t>
      </w:r>
      <w:r>
        <w:rPr>
          <w:spacing w:val="-40"/>
        </w:rPr>
        <w:t xml:space="preserve"> </w:t>
      </w:r>
      <w:r>
        <w:rPr>
          <w:spacing w:val="4"/>
        </w:rPr>
        <w:t>2023</w:t>
      </w:r>
      <w:r>
        <w:rPr>
          <w:spacing w:val="-66"/>
        </w:rPr>
        <w:t xml:space="preserve"> </w:t>
      </w:r>
      <w:r>
        <w:rPr>
          <w:spacing w:val="4"/>
        </w:rPr>
        <w:t>年所有收入和支出均纳入单位预算管理。</w:t>
      </w:r>
      <w:r>
        <w:t xml:space="preserve"> </w:t>
      </w:r>
      <w:r>
        <w:rPr>
          <w:spacing w:val="1"/>
        </w:rPr>
        <w:t>收支总预算</w:t>
      </w:r>
      <w:r>
        <w:rPr>
          <w:spacing w:val="-39"/>
        </w:rPr>
        <w:t xml:space="preserve"> </w:t>
      </w:r>
      <w:r>
        <w:rPr>
          <w:spacing w:val="1"/>
        </w:rPr>
        <w:t>250.85</w:t>
      </w:r>
      <w:r>
        <w:rPr>
          <w:spacing w:val="-47"/>
        </w:rPr>
        <w:t xml:space="preserve"> </w:t>
      </w:r>
      <w:r>
        <w:rPr>
          <w:spacing w:val="1"/>
        </w:rPr>
        <w:t>万元。</w:t>
      </w:r>
    </w:p>
    <w:p w14:paraId="4356BA50">
      <w:pPr>
        <w:pStyle w:val="2"/>
        <w:spacing w:before="2" w:line="219" w:lineRule="auto"/>
        <w:ind w:left="690"/>
      </w:pPr>
      <w:r>
        <w:rPr>
          <w:spacing w:val="6"/>
        </w:rPr>
        <w:t>收入预算包括：一般公共预算等。</w:t>
      </w:r>
    </w:p>
    <w:p w14:paraId="70A73D56">
      <w:pPr>
        <w:pStyle w:val="2"/>
        <w:spacing w:before="192" w:line="333" w:lineRule="auto"/>
        <w:ind w:left="67" w:right="91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653A4F99">
      <w:pPr>
        <w:spacing w:before="3" w:line="333" w:lineRule="auto"/>
        <w:ind w:left="23" w:right="9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二、关于托克逊县委员会机构编制委员会办公室单位</w:t>
      </w:r>
      <w:r>
        <w:rPr>
          <w:rFonts w:ascii="黑体" w:hAnsi="黑体" w:eastAsia="黑体" w:cs="黑体"/>
          <w:spacing w:val="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年收入预算情况说明</w:t>
      </w:r>
    </w:p>
    <w:p w14:paraId="74FBFF04">
      <w:pPr>
        <w:pStyle w:val="2"/>
        <w:spacing w:before="2" w:line="332" w:lineRule="auto"/>
        <w:ind w:left="38" w:right="91" w:firstLine="625"/>
      </w:pPr>
      <w:r>
        <w:rPr>
          <w:spacing w:val="22"/>
        </w:rPr>
        <w:t>托克逊县委员会机构编制委员会办公室单位收入预算</w:t>
      </w:r>
      <w:r>
        <w:rPr>
          <w:spacing w:val="16"/>
        </w:rPr>
        <w:t xml:space="preserve"> </w:t>
      </w:r>
      <w:r>
        <w:rPr>
          <w:spacing w:val="2"/>
        </w:rPr>
        <w:t>250.85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40594752">
      <w:pPr>
        <w:pStyle w:val="2"/>
        <w:spacing w:before="4" w:line="333" w:lineRule="auto"/>
        <w:ind w:left="22" w:right="7" w:firstLine="664"/>
        <w:jc w:val="both"/>
      </w:pPr>
      <w:r>
        <w:rPr>
          <w:spacing w:val="1"/>
        </w:rPr>
        <w:t>一般公共预算</w:t>
      </w:r>
      <w:r>
        <w:rPr>
          <w:spacing w:val="-51"/>
        </w:rPr>
        <w:t xml:space="preserve"> </w:t>
      </w:r>
      <w:r>
        <w:rPr>
          <w:spacing w:val="1"/>
        </w:rPr>
        <w:t>250.85</w:t>
      </w:r>
      <w:r>
        <w:rPr>
          <w:spacing w:val="-47"/>
        </w:rPr>
        <w:t xml:space="preserve"> </w:t>
      </w:r>
      <w:r>
        <w:rPr>
          <w:spacing w:val="1"/>
        </w:rPr>
        <w:t>万元，占</w:t>
      </w:r>
      <w:r>
        <w:rPr>
          <w:spacing w:val="-43"/>
        </w:rPr>
        <w:t xml:space="preserve"> </w:t>
      </w:r>
      <w:r>
        <w:rPr>
          <w:spacing w:val="1"/>
        </w:rPr>
        <w:t>100.00</w:t>
      </w:r>
      <w:r>
        <w:t xml:space="preserve">%，比上年预算增 </w:t>
      </w:r>
      <w:r>
        <w:rPr>
          <w:spacing w:val="-5"/>
        </w:rPr>
        <w:t>加</w:t>
      </w:r>
      <w:r>
        <w:rPr>
          <w:spacing w:val="-47"/>
        </w:rPr>
        <w:t xml:space="preserve"> </w:t>
      </w:r>
      <w:r>
        <w:rPr>
          <w:spacing w:val="-5"/>
        </w:rPr>
        <w:t>45.22</w:t>
      </w:r>
      <w:r>
        <w:rPr>
          <w:spacing w:val="-47"/>
        </w:rPr>
        <w:t xml:space="preserve"> </w:t>
      </w:r>
      <w:r>
        <w:rPr>
          <w:spacing w:val="-5"/>
        </w:rPr>
        <w:t>万元，增长</w:t>
      </w:r>
      <w:r>
        <w:rPr>
          <w:spacing w:val="-48"/>
        </w:rPr>
        <w:t xml:space="preserve"> </w:t>
      </w:r>
      <w:r>
        <w:rPr>
          <w:spacing w:val="-5"/>
        </w:rPr>
        <w:t>21.99%，主要原因是基础性绩效奖增加，</w:t>
      </w:r>
      <w:r>
        <w:t xml:space="preserve"> </w:t>
      </w:r>
      <w:r>
        <w:rPr>
          <w:spacing w:val="5"/>
        </w:rPr>
        <w:t>增加</w:t>
      </w:r>
      <w:r>
        <w:rPr>
          <w:spacing w:val="-36"/>
        </w:rPr>
        <w:t xml:space="preserve"> </w:t>
      </w:r>
      <w:r>
        <w:rPr>
          <w:spacing w:val="5"/>
        </w:rPr>
        <w:t>1</w:t>
      </w:r>
      <w:r>
        <w:rPr>
          <w:spacing w:val="-59"/>
        </w:rPr>
        <w:t xml:space="preserve"> </w:t>
      </w:r>
      <w:r>
        <w:rPr>
          <w:spacing w:val="5"/>
        </w:rPr>
        <w:t>人导致社保医疗公积金增加。</w:t>
      </w:r>
    </w:p>
    <w:p w14:paraId="6DAF4C66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4A971C83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211AC5EA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F558FCE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4512F65C">
      <w:pPr>
        <w:pStyle w:val="2"/>
        <w:spacing w:before="195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29B2896A">
      <w:pPr>
        <w:spacing w:before="190" w:line="334" w:lineRule="auto"/>
        <w:ind w:left="23" w:right="9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三、关于托克逊县委员会机构编制委员会办公室单位</w:t>
      </w:r>
      <w:r>
        <w:rPr>
          <w:rFonts w:ascii="黑体" w:hAnsi="黑体" w:eastAsia="黑体" w:cs="黑体"/>
          <w:spacing w:val="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年支出预算情况说明</w:t>
      </w:r>
    </w:p>
    <w:p w14:paraId="48759180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22" w:type="default"/>
          <w:pgSz w:w="11906" w:h="16839"/>
          <w:pgMar w:top="1431" w:right="1710" w:bottom="1521" w:left="1785" w:header="0" w:footer="1153" w:gutter="0"/>
          <w:cols w:space="720" w:num="1"/>
        </w:sectPr>
      </w:pPr>
    </w:p>
    <w:p w14:paraId="0B52261B">
      <w:pPr>
        <w:pStyle w:val="2"/>
        <w:spacing w:before="186" w:line="332" w:lineRule="auto"/>
        <w:ind w:left="67" w:right="16" w:firstLine="597"/>
      </w:pPr>
      <w:r>
        <w:rPr>
          <w:spacing w:val="12"/>
        </w:rPr>
        <w:t>托克逊县委员会机构编制委员会办公室单位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年支</w:t>
      </w:r>
      <w:r>
        <w:t xml:space="preserve"> 出预算</w:t>
      </w:r>
      <w:r>
        <w:rPr>
          <w:spacing w:val="-51"/>
        </w:rPr>
        <w:t xml:space="preserve"> </w:t>
      </w:r>
      <w:r>
        <w:t>250.85</w:t>
      </w:r>
      <w:r>
        <w:rPr>
          <w:spacing w:val="-45"/>
        </w:rPr>
        <w:t xml:space="preserve"> </w:t>
      </w:r>
      <w:r>
        <w:t>万元，其中：</w:t>
      </w:r>
    </w:p>
    <w:p w14:paraId="5698507D">
      <w:pPr>
        <w:pStyle w:val="2"/>
        <w:spacing w:before="3" w:line="333" w:lineRule="auto"/>
        <w:ind w:left="22" w:right="16" w:firstLine="639"/>
        <w:jc w:val="both"/>
      </w:pPr>
      <w:r>
        <w:rPr>
          <w:spacing w:val="5"/>
        </w:rPr>
        <w:t>基本支出</w:t>
      </w:r>
      <w:r>
        <w:rPr>
          <w:spacing w:val="-36"/>
        </w:rPr>
        <w:t xml:space="preserve"> </w:t>
      </w:r>
      <w:r>
        <w:rPr>
          <w:spacing w:val="5"/>
        </w:rPr>
        <w:t>250.85</w:t>
      </w:r>
      <w:r>
        <w:rPr>
          <w:spacing w:val="-32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29"/>
        </w:rPr>
        <w:t xml:space="preserve"> </w:t>
      </w:r>
      <w:r>
        <w:rPr>
          <w:spacing w:val="5"/>
        </w:rPr>
        <w:t>100.00%，</w:t>
      </w:r>
      <w:r>
        <w:rPr>
          <w:spacing w:val="-74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5"/>
        </w:rPr>
        <w:t>45.22</w:t>
      </w:r>
      <w:r>
        <w:rPr>
          <w:spacing w:val="-28"/>
        </w:rPr>
        <w:t xml:space="preserve"> </w:t>
      </w:r>
      <w:r>
        <w:rPr>
          <w:spacing w:val="5"/>
        </w:rPr>
        <w:t>万元，增长</w:t>
      </w:r>
      <w:r>
        <w:rPr>
          <w:spacing w:val="-48"/>
        </w:rPr>
        <w:t xml:space="preserve"> </w:t>
      </w:r>
      <w:r>
        <w:rPr>
          <w:spacing w:val="5"/>
        </w:rPr>
        <w:t>21.99%，主要原因是基础性绩效奖增加，</w:t>
      </w:r>
      <w:r>
        <w:t xml:space="preserve"> </w:t>
      </w:r>
      <w:r>
        <w:rPr>
          <w:spacing w:val="5"/>
        </w:rPr>
        <w:t>增加</w:t>
      </w:r>
      <w:r>
        <w:rPr>
          <w:spacing w:val="-36"/>
        </w:rPr>
        <w:t xml:space="preserve"> </w:t>
      </w:r>
      <w:r>
        <w:rPr>
          <w:spacing w:val="5"/>
        </w:rPr>
        <w:t>1</w:t>
      </w:r>
      <w:r>
        <w:rPr>
          <w:spacing w:val="-59"/>
        </w:rPr>
        <w:t xml:space="preserve"> </w:t>
      </w:r>
      <w:r>
        <w:rPr>
          <w:spacing w:val="5"/>
        </w:rPr>
        <w:t>人导致社保医疗公积金增加。</w:t>
      </w:r>
    </w:p>
    <w:p w14:paraId="03A6727A">
      <w:pPr>
        <w:pStyle w:val="2"/>
        <w:spacing w:before="2" w:line="333" w:lineRule="auto"/>
        <w:ind w:left="44" w:right="15" w:firstLine="627"/>
      </w:pPr>
      <w:r>
        <w:rPr>
          <w:spacing w:val="1"/>
        </w:rPr>
        <w:t>项目支出</w:t>
      </w:r>
      <w:r>
        <w:rPr>
          <w:spacing w:val="-31"/>
        </w:rPr>
        <w:t xml:space="preserve"> </w:t>
      </w:r>
      <w:r>
        <w:rPr>
          <w:spacing w:val="1"/>
        </w:rPr>
        <w:t>0.00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6"/>
        </w:rPr>
        <w:t xml:space="preserve"> </w:t>
      </w:r>
      <w:r>
        <w:rPr>
          <w:spacing w:val="1"/>
        </w:rPr>
        <w:t>占</w:t>
      </w:r>
      <w:r>
        <w:rPr>
          <w:spacing w:val="-31"/>
        </w:rPr>
        <w:t xml:space="preserve"> </w:t>
      </w:r>
      <w:r>
        <w:rPr>
          <w:spacing w:val="1"/>
        </w:rPr>
        <w:t>0.00%，</w:t>
      </w:r>
      <w:r>
        <w:rPr>
          <w:spacing w:val="-78"/>
        </w:rPr>
        <w:t xml:space="preserve"> </w:t>
      </w:r>
      <w:r>
        <w:rPr>
          <w:spacing w:val="1"/>
        </w:rPr>
        <w:t>比上年预算增加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t xml:space="preserve">.00 </w:t>
      </w:r>
      <w:r>
        <w:rPr>
          <w:spacing w:val="6"/>
        </w:rPr>
        <w:t>万元，增长</w:t>
      </w:r>
      <w:r>
        <w:rPr>
          <w:spacing w:val="-35"/>
        </w:rPr>
        <w:t xml:space="preserve"> </w:t>
      </w:r>
      <w:r>
        <w:rPr>
          <w:spacing w:val="6"/>
        </w:rPr>
        <w:t>0.00%，主要原因是本年度我单位无此预算。</w:t>
      </w:r>
    </w:p>
    <w:p w14:paraId="774275BD">
      <w:pPr>
        <w:spacing w:before="2" w:line="333" w:lineRule="auto"/>
        <w:ind w:left="23" w:right="16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1"/>
          <w:sz w:val="31"/>
          <w:szCs w:val="31"/>
        </w:rPr>
        <w:t>四、关于托克逊县委员会机构编制委员会办公室单位</w:t>
      </w:r>
      <w:r>
        <w:rPr>
          <w:rFonts w:ascii="黑体" w:hAnsi="黑体" w:eastAsia="黑体" w:cs="黑体"/>
          <w:spacing w:val="1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年财政拨款收支预算情况的总体说明</w:t>
      </w:r>
    </w:p>
    <w:p w14:paraId="3E2E1470">
      <w:pPr>
        <w:pStyle w:val="2"/>
        <w:spacing w:before="1" w:line="218" w:lineRule="auto"/>
        <w:ind w:left="679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年财政拨款收支总预算</w:t>
      </w:r>
      <w:r>
        <w:rPr>
          <w:spacing w:val="-51"/>
        </w:rPr>
        <w:t xml:space="preserve"> </w:t>
      </w:r>
      <w:r>
        <w:rPr>
          <w:spacing w:val="3"/>
        </w:rPr>
        <w:t>250.85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075DA271">
      <w:pPr>
        <w:pStyle w:val="2"/>
        <w:spacing w:before="194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6634F884">
      <w:pPr>
        <w:pStyle w:val="2"/>
        <w:spacing w:before="5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250.85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39C23783">
      <w:pPr>
        <w:pStyle w:val="2"/>
        <w:spacing w:before="195" w:line="333" w:lineRule="auto"/>
        <w:ind w:left="34" w:right="13" w:firstLine="653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180.60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5"/>
        </w:rPr>
        <w:t>和就业支出</w:t>
      </w:r>
      <w:r>
        <w:rPr>
          <w:spacing w:val="-26"/>
        </w:rPr>
        <w:t xml:space="preserve"> </w:t>
      </w:r>
      <w:r>
        <w:rPr>
          <w:spacing w:val="5"/>
        </w:rPr>
        <w:t>39.14</w:t>
      </w:r>
      <w:r>
        <w:rPr>
          <w:spacing w:val="-45"/>
        </w:rPr>
        <w:t xml:space="preserve"> </w:t>
      </w:r>
      <w:r>
        <w:rPr>
          <w:spacing w:val="5"/>
        </w:rPr>
        <w:t>万元，主要用于行政事业单位离退休和缴</w:t>
      </w:r>
      <w:r>
        <w:t xml:space="preserve"> </w:t>
      </w:r>
      <w:r>
        <w:rPr>
          <w:spacing w:val="10"/>
        </w:rPr>
        <w:t>纳职工养老保险;卫生健康支出</w:t>
      </w:r>
      <w:r>
        <w:rPr>
          <w:spacing w:val="-18"/>
        </w:rPr>
        <w:t xml:space="preserve"> </w:t>
      </w:r>
      <w:r>
        <w:rPr>
          <w:spacing w:val="10"/>
        </w:rPr>
        <w:t>11.99</w:t>
      </w:r>
      <w:r>
        <w:rPr>
          <w:spacing w:val="-37"/>
        </w:rPr>
        <w:t xml:space="preserve"> </w:t>
      </w:r>
      <w:r>
        <w:rPr>
          <w:spacing w:val="10"/>
        </w:rPr>
        <w:t>万元，主要用于缴纳</w:t>
      </w:r>
      <w:r>
        <w:t xml:space="preserve"> </w:t>
      </w:r>
      <w:r>
        <w:rPr>
          <w:spacing w:val="10"/>
        </w:rPr>
        <w:t>职工医疗保险;住房保障支出</w:t>
      </w:r>
      <w:r>
        <w:rPr>
          <w:spacing w:val="-18"/>
        </w:rPr>
        <w:t xml:space="preserve"> </w:t>
      </w:r>
      <w:r>
        <w:rPr>
          <w:spacing w:val="10"/>
        </w:rPr>
        <w:t>19.12</w:t>
      </w:r>
      <w:r>
        <w:rPr>
          <w:spacing w:val="-40"/>
        </w:rPr>
        <w:t xml:space="preserve"> </w:t>
      </w:r>
      <w:r>
        <w:rPr>
          <w:spacing w:val="10"/>
        </w:rPr>
        <w:t>万元，主要用于缴纳职</w:t>
      </w:r>
      <w:r>
        <w:t xml:space="preserve"> </w:t>
      </w:r>
      <w:r>
        <w:rPr>
          <w:spacing w:val="5"/>
        </w:rPr>
        <w:t>工住房公积金。</w:t>
      </w:r>
    </w:p>
    <w:p w14:paraId="014549C5">
      <w:pPr>
        <w:spacing w:before="3" w:line="333" w:lineRule="auto"/>
        <w:ind w:left="23" w:right="16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五、关于托克逊县委员会机构编制委员会办公室单位</w:t>
      </w:r>
      <w:r>
        <w:rPr>
          <w:rFonts w:ascii="黑体" w:hAnsi="黑体" w:eastAsia="黑体" w:cs="黑体"/>
          <w:spacing w:val="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年一般公共预算当年拨款情况说明</w:t>
      </w:r>
    </w:p>
    <w:p w14:paraId="7EAF8DFB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148DA100">
      <w:pPr>
        <w:pStyle w:val="2"/>
        <w:spacing w:before="187" w:line="332" w:lineRule="auto"/>
        <w:ind w:left="30" w:right="16" w:firstLine="634"/>
      </w:pPr>
      <w:r>
        <w:rPr>
          <w:spacing w:val="12"/>
        </w:rPr>
        <w:t>托克逊县委员会机构编制委员会办公室单位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t xml:space="preserve"> </w:t>
      </w:r>
      <w:r>
        <w:rPr>
          <w:spacing w:val="4"/>
        </w:rPr>
        <w:t>般公共预算拨款合计</w:t>
      </w:r>
      <w:r>
        <w:rPr>
          <w:spacing w:val="-38"/>
        </w:rPr>
        <w:t xml:space="preserve"> </w:t>
      </w:r>
      <w:r>
        <w:rPr>
          <w:spacing w:val="4"/>
        </w:rPr>
        <w:t>250.85</w:t>
      </w:r>
      <w:r>
        <w:rPr>
          <w:spacing w:val="-45"/>
        </w:rPr>
        <w:t xml:space="preserve"> </w:t>
      </w:r>
      <w:r>
        <w:rPr>
          <w:spacing w:val="4"/>
        </w:rPr>
        <w:t>万元，其中：</w:t>
      </w:r>
    </w:p>
    <w:p w14:paraId="5A47C48A">
      <w:pPr>
        <w:spacing w:line="332" w:lineRule="auto"/>
        <w:sectPr>
          <w:footerReference r:id="rId2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32E16EC">
      <w:pPr>
        <w:pStyle w:val="2"/>
        <w:spacing w:before="188" w:line="332" w:lineRule="auto"/>
        <w:ind w:left="22" w:right="89" w:firstLine="639"/>
        <w:jc w:val="both"/>
      </w:pPr>
      <w:r>
        <w:rPr>
          <w:spacing w:val="5"/>
        </w:rPr>
        <w:t>基本支出</w:t>
      </w:r>
      <w:r>
        <w:rPr>
          <w:spacing w:val="-40"/>
        </w:rPr>
        <w:t xml:space="preserve"> </w:t>
      </w:r>
      <w:r>
        <w:rPr>
          <w:spacing w:val="5"/>
        </w:rPr>
        <w:t>250.85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比上年预算增加</w:t>
      </w:r>
      <w:r>
        <w:rPr>
          <w:spacing w:val="-40"/>
        </w:rPr>
        <w:t xml:space="preserve"> </w:t>
      </w:r>
      <w:r>
        <w:rPr>
          <w:spacing w:val="5"/>
        </w:rPr>
        <w:t>45.22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2"/>
        </w:rPr>
        <w:t>增长</w:t>
      </w:r>
      <w:r>
        <w:rPr>
          <w:spacing w:val="-32"/>
        </w:rPr>
        <w:t xml:space="preserve"> </w:t>
      </w:r>
      <w:r>
        <w:rPr>
          <w:spacing w:val="2"/>
        </w:rPr>
        <w:t>21.99%。主要原因是：基础性绩效奖增加，增加</w:t>
      </w:r>
      <w:r>
        <w:rPr>
          <w:spacing w:val="-40"/>
        </w:rPr>
        <w:t xml:space="preserve"> </w:t>
      </w:r>
      <w:r>
        <w:rPr>
          <w:spacing w:val="2"/>
        </w:rPr>
        <w:t>1</w:t>
      </w:r>
      <w:r>
        <w:rPr>
          <w:spacing w:val="-60"/>
        </w:rPr>
        <w:t xml:space="preserve"> </w:t>
      </w:r>
      <w:r>
        <w:rPr>
          <w:spacing w:val="2"/>
        </w:rPr>
        <w:t>人导</w:t>
      </w:r>
      <w:r>
        <w:t xml:space="preserve"> </w:t>
      </w:r>
      <w:r>
        <w:rPr>
          <w:spacing w:val="8"/>
        </w:rPr>
        <w:t>致社保医疗公积金增加。</w:t>
      </w:r>
    </w:p>
    <w:p w14:paraId="175DF484">
      <w:pPr>
        <w:pStyle w:val="2"/>
        <w:spacing w:before="4" w:line="332" w:lineRule="auto"/>
        <w:ind w:left="48" w:right="91" w:firstLine="622"/>
      </w:pPr>
      <w:r>
        <w:rPr>
          <w:spacing w:val="2"/>
        </w:rPr>
        <w:t>项目支出</w:t>
      </w:r>
      <w:r>
        <w:rPr>
          <w:spacing w:val="-3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万元，比上年预算增加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t xml:space="preserve"> </w:t>
      </w:r>
      <w:r>
        <w:rPr>
          <w:spacing w:val="6"/>
        </w:rPr>
        <w:t>0.00%。主要原因是：我单位无项目支出。</w:t>
      </w:r>
    </w:p>
    <w:p w14:paraId="3C3AA945">
      <w:pPr>
        <w:spacing w:before="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1E669DF7">
      <w:pPr>
        <w:pStyle w:val="2"/>
        <w:spacing w:before="189" w:line="218" w:lineRule="auto"/>
        <w:ind w:left="687"/>
      </w:pPr>
      <w:r>
        <w:rPr>
          <w:spacing w:val="2"/>
        </w:rPr>
        <w:t>1、一般公共服务支出（类）180.60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72.00%。</w:t>
      </w:r>
    </w:p>
    <w:p w14:paraId="649D076E">
      <w:pPr>
        <w:pStyle w:val="2"/>
        <w:spacing w:before="193" w:line="218" w:lineRule="auto"/>
        <w:jc w:val="right"/>
      </w:pPr>
      <w:r>
        <w:t>2、社会保障和就业支出（类）39.14</w:t>
      </w:r>
      <w:r>
        <w:rPr>
          <w:spacing w:val="-44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1"/>
        </w:rPr>
        <w:t xml:space="preserve"> </w:t>
      </w:r>
      <w:r>
        <w:t>15</w:t>
      </w:r>
      <w:r>
        <w:rPr>
          <w:spacing w:val="-1"/>
        </w:rPr>
        <w:t>.60%。</w:t>
      </w:r>
    </w:p>
    <w:p w14:paraId="7B4C92EE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3、卫生健康支出（类）11.99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4.78%。</w:t>
      </w:r>
    </w:p>
    <w:p w14:paraId="5466AC4F">
      <w:pPr>
        <w:pStyle w:val="2"/>
        <w:spacing w:before="195" w:line="218" w:lineRule="auto"/>
        <w:ind w:left="678"/>
      </w:pPr>
      <w:r>
        <w:rPr>
          <w:spacing w:val="1"/>
        </w:rPr>
        <w:t>4、住房保障支出（类）19.12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7.62%。</w:t>
      </w:r>
    </w:p>
    <w:p w14:paraId="276577E4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EE85CDD">
      <w:pPr>
        <w:pStyle w:val="2"/>
        <w:spacing w:before="185" w:line="305" w:lineRule="auto"/>
        <w:ind w:left="18" w:right="7" w:firstLine="668"/>
      </w:pPr>
      <w:r>
        <w:rPr>
          <w:spacing w:val="14"/>
        </w:rPr>
        <w:t>1、一般公共服务支出（类）组织事务（款）行政运行</w:t>
      </w:r>
      <w:r>
        <w:rPr>
          <w:spacing w:val="10"/>
        </w:rPr>
        <w:t xml:space="preserve"> </w:t>
      </w:r>
      <w:r>
        <w:rPr>
          <w:spacing w:val="2"/>
        </w:rPr>
        <w:t>（项</w:t>
      </w:r>
      <w:r>
        <w:rPr>
          <w:spacing w:val="22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180.60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</w:t>
      </w:r>
      <w:r>
        <w:rPr>
          <w:spacing w:val="1"/>
        </w:rPr>
        <w:t>上年预算数增加</w:t>
      </w:r>
      <w:r>
        <w:t xml:space="preserve">  </w:t>
      </w:r>
      <w:r>
        <w:rPr>
          <w:spacing w:val="-2"/>
        </w:rPr>
        <w:t>19.80</w:t>
      </w:r>
      <w:r>
        <w:rPr>
          <w:spacing w:val="-39"/>
        </w:rPr>
        <w:t xml:space="preserve"> </w:t>
      </w:r>
      <w:r>
        <w:rPr>
          <w:spacing w:val="-2"/>
        </w:rPr>
        <w:t>万元，增长</w:t>
      </w:r>
      <w:r>
        <w:rPr>
          <w:spacing w:val="-40"/>
        </w:rPr>
        <w:t xml:space="preserve"> </w:t>
      </w:r>
      <w:r>
        <w:rPr>
          <w:spacing w:val="-2"/>
        </w:rPr>
        <w:t>12.31%，主要原因是：基础性绩效奖增加，</w:t>
      </w:r>
      <w:r>
        <w:t xml:space="preserve"> </w:t>
      </w:r>
      <w:r>
        <w:rPr>
          <w:spacing w:val="5"/>
        </w:rPr>
        <w:t>增加</w:t>
      </w:r>
      <w:r>
        <w:rPr>
          <w:spacing w:val="-32"/>
        </w:rPr>
        <w:t xml:space="preserve"> </w:t>
      </w:r>
      <w:r>
        <w:rPr>
          <w:spacing w:val="5"/>
        </w:rPr>
        <w:t>1</w:t>
      </w:r>
      <w:r>
        <w:rPr>
          <w:spacing w:val="-59"/>
        </w:rPr>
        <w:t xml:space="preserve"> </w:t>
      </w:r>
      <w:r>
        <w:rPr>
          <w:spacing w:val="5"/>
        </w:rPr>
        <w:t>人导致社保医疗公积金增加。</w:t>
      </w:r>
    </w:p>
    <w:p w14:paraId="758D0090">
      <w:pPr>
        <w:pStyle w:val="2"/>
        <w:spacing w:before="193" w:line="305" w:lineRule="auto"/>
        <w:ind w:left="18" w:right="5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t>（款）行政单位离退休（项</w:t>
      </w:r>
      <w:r>
        <w:rPr>
          <w:spacing w:val="5"/>
        </w:rPr>
        <w:t>）：</w:t>
      </w:r>
      <w:r>
        <w:t>2023</w:t>
      </w:r>
      <w:r>
        <w:rPr>
          <w:spacing w:val="-58"/>
        </w:rPr>
        <w:t xml:space="preserve"> </w:t>
      </w:r>
      <w:r>
        <w:t>年预算数为</w:t>
      </w:r>
      <w:r>
        <w:rPr>
          <w:spacing w:val="-48"/>
        </w:rPr>
        <w:t xml:space="preserve"> </w:t>
      </w:r>
      <w:r>
        <w:t>2.87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2"/>
        </w:rPr>
        <w:t>比上年预算数增加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39"/>
        </w:rPr>
        <w:t xml:space="preserve"> </w:t>
      </w:r>
      <w:r>
        <w:rPr>
          <w:spacing w:val="2"/>
        </w:rPr>
        <w:t>0.00%，主</w:t>
      </w:r>
      <w:r>
        <w:rPr>
          <w:spacing w:val="1"/>
        </w:rPr>
        <w:t>要原因是：我</w:t>
      </w:r>
      <w:r>
        <w:t xml:space="preserve"> </w:t>
      </w:r>
      <w:r>
        <w:rPr>
          <w:spacing w:val="6"/>
        </w:rPr>
        <w:t>单位退休人员</w:t>
      </w:r>
      <w:r>
        <w:rPr>
          <w:spacing w:val="-29"/>
        </w:rPr>
        <w:t xml:space="preserve"> </w:t>
      </w:r>
      <w:r>
        <w:rPr>
          <w:spacing w:val="6"/>
        </w:rPr>
        <w:t>3</w:t>
      </w:r>
      <w:r>
        <w:rPr>
          <w:spacing w:val="-60"/>
        </w:rPr>
        <w:t xml:space="preserve"> </w:t>
      </w:r>
      <w:r>
        <w:rPr>
          <w:spacing w:val="6"/>
        </w:rPr>
        <w:t>人，预算数与上年无增减变化。</w:t>
      </w:r>
    </w:p>
    <w:p w14:paraId="0685F604">
      <w:pPr>
        <w:pStyle w:val="2"/>
        <w:spacing w:before="196" w:line="310" w:lineRule="auto"/>
        <w:ind w:left="18" w:right="89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6"/>
        </w:rPr>
        <w:t>预算数为</w:t>
      </w:r>
      <w:r>
        <w:rPr>
          <w:spacing w:val="-43"/>
        </w:rPr>
        <w:t xml:space="preserve"> </w:t>
      </w:r>
      <w:r>
        <w:rPr>
          <w:spacing w:val="6"/>
        </w:rPr>
        <w:t>24.18</w:t>
      </w:r>
      <w:r>
        <w:rPr>
          <w:spacing w:val="-40"/>
        </w:rPr>
        <w:t xml:space="preserve"> </w:t>
      </w:r>
      <w:r>
        <w:rPr>
          <w:spacing w:val="6"/>
        </w:rPr>
        <w:t>万元，</w:t>
      </w:r>
      <w:r>
        <w:rPr>
          <w:spacing w:val="-78"/>
        </w:rPr>
        <w:t xml:space="preserve"> </w:t>
      </w:r>
      <w:r>
        <w:rPr>
          <w:spacing w:val="6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9.05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6"/>
        </w:rPr>
        <w:t>59.81%，主要原因是：一是社保基数调整；二是增加</w:t>
      </w:r>
      <w:r>
        <w:rPr>
          <w:spacing w:val="-32"/>
        </w:rPr>
        <w:t xml:space="preserve"> </w:t>
      </w:r>
      <w:r>
        <w:rPr>
          <w:spacing w:val="6"/>
        </w:rPr>
        <w:t>1</w:t>
      </w:r>
      <w:r>
        <w:rPr>
          <w:spacing w:val="-59"/>
        </w:rPr>
        <w:t xml:space="preserve"> </w:t>
      </w:r>
      <w:r>
        <w:rPr>
          <w:spacing w:val="6"/>
        </w:rPr>
        <w:t>人导</w:t>
      </w:r>
      <w:r>
        <w:t xml:space="preserve"> </w:t>
      </w:r>
      <w:r>
        <w:rPr>
          <w:spacing w:val="9"/>
        </w:rPr>
        <w:t>致机关事业单位基本养老保险缴费增加。</w:t>
      </w:r>
    </w:p>
    <w:p w14:paraId="364713FA">
      <w:pPr>
        <w:spacing w:line="310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656FD047">
      <w:pPr>
        <w:pStyle w:val="2"/>
        <w:spacing w:before="189" w:line="310" w:lineRule="auto"/>
        <w:ind w:left="18" w:right="11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8"/>
        </w:rPr>
        <w:t>数为</w:t>
      </w:r>
      <w:r>
        <w:rPr>
          <w:spacing w:val="-60"/>
        </w:rPr>
        <w:t xml:space="preserve"> </w:t>
      </w:r>
      <w:r>
        <w:rPr>
          <w:spacing w:val="-8"/>
        </w:rPr>
        <w:t>12.09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9"/>
        </w:rPr>
        <w:t xml:space="preserve"> </w:t>
      </w:r>
      <w:r>
        <w:rPr>
          <w:spacing w:val="-8"/>
        </w:rPr>
        <w:t>4.</w:t>
      </w:r>
      <w:r>
        <w:rPr>
          <w:spacing w:val="-9"/>
        </w:rPr>
        <w:t>52</w:t>
      </w:r>
      <w:r>
        <w:rPr>
          <w:spacing w:val="-63"/>
        </w:rPr>
        <w:t xml:space="preserve"> </w:t>
      </w:r>
      <w:r>
        <w:rPr>
          <w:spacing w:val="-9"/>
        </w:rPr>
        <w:t>万元，增长</w:t>
      </w:r>
      <w:r>
        <w:rPr>
          <w:spacing w:val="-64"/>
        </w:rPr>
        <w:t xml:space="preserve"> </w:t>
      </w:r>
      <w:r>
        <w:rPr>
          <w:spacing w:val="-9"/>
        </w:rPr>
        <w:t>59.71%，</w:t>
      </w:r>
      <w:r>
        <w:t xml:space="preserve"> </w:t>
      </w:r>
      <w:r>
        <w:rPr>
          <w:spacing w:val="7"/>
        </w:rPr>
        <w:t>主要原因是：一是社保基数调整；二是增加</w:t>
      </w:r>
      <w:r>
        <w:rPr>
          <w:spacing w:val="-37"/>
        </w:rPr>
        <w:t xml:space="preserve"> </w:t>
      </w:r>
      <w:r>
        <w:rPr>
          <w:spacing w:val="7"/>
        </w:rPr>
        <w:t>1</w:t>
      </w:r>
      <w:r>
        <w:rPr>
          <w:spacing w:val="-60"/>
        </w:rPr>
        <w:t xml:space="preserve"> </w:t>
      </w:r>
      <w:r>
        <w:rPr>
          <w:spacing w:val="7"/>
        </w:rPr>
        <w:t>人导致机关事</w:t>
      </w:r>
      <w:r>
        <w:t xml:space="preserve"> </w:t>
      </w:r>
      <w:r>
        <w:rPr>
          <w:spacing w:val="8"/>
        </w:rPr>
        <w:t>业单位职业年金缴费增加。</w:t>
      </w:r>
    </w:p>
    <w:p w14:paraId="64E196E3">
      <w:pPr>
        <w:pStyle w:val="2"/>
        <w:spacing w:before="190" w:line="305" w:lineRule="auto"/>
        <w:ind w:left="34" w:right="95" w:firstLine="649"/>
      </w:pPr>
      <w:r>
        <w:rPr>
          <w:spacing w:val="14"/>
        </w:rPr>
        <w:t xml:space="preserve">5、卫生健康支出（类）行政事业单位医疗（款）行政 </w:t>
      </w:r>
      <w:r>
        <w:rPr>
          <w:spacing w:val="2"/>
        </w:rPr>
        <w:t>单位医疗（项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10.27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29"/>
        </w:rPr>
        <w:t xml:space="preserve"> </w:t>
      </w:r>
      <w:r>
        <w:rPr>
          <w:spacing w:val="6"/>
        </w:rPr>
        <w:t>3.83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2"/>
        </w:rPr>
        <w:t xml:space="preserve"> </w:t>
      </w:r>
      <w:r>
        <w:rPr>
          <w:spacing w:val="6"/>
        </w:rPr>
        <w:t>59.47%，主要原因是：一是社保基</w:t>
      </w:r>
      <w:r>
        <w:t xml:space="preserve"> </w:t>
      </w:r>
      <w:r>
        <w:rPr>
          <w:spacing w:val="6"/>
        </w:rPr>
        <w:t>数调整；二是增加</w:t>
      </w:r>
      <w:r>
        <w:rPr>
          <w:spacing w:val="-36"/>
        </w:rPr>
        <w:t xml:space="preserve"> </w:t>
      </w:r>
      <w:r>
        <w:rPr>
          <w:spacing w:val="6"/>
        </w:rPr>
        <w:t>1</w:t>
      </w:r>
      <w:r>
        <w:rPr>
          <w:spacing w:val="-60"/>
        </w:rPr>
        <w:t xml:space="preserve"> </w:t>
      </w:r>
      <w:r>
        <w:rPr>
          <w:spacing w:val="6"/>
        </w:rPr>
        <w:t>人导致行政事业单位医疗增加。</w:t>
      </w:r>
    </w:p>
    <w:p w14:paraId="76296132">
      <w:pPr>
        <w:pStyle w:val="2"/>
        <w:spacing w:before="193" w:line="305" w:lineRule="auto"/>
        <w:ind w:left="22" w:right="95" w:firstLine="659"/>
      </w:pPr>
      <w:r>
        <w:rPr>
          <w:spacing w:val="14"/>
        </w:rPr>
        <w:t>6、卫生健康支出（类）行政事业单位医疗（款）公务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30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1.72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36"/>
        </w:rPr>
        <w:t xml:space="preserve"> </w:t>
      </w:r>
      <w:r>
        <w:rPr>
          <w:spacing w:val="7"/>
        </w:rPr>
        <w:t>0.31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21.99%，主要原</w:t>
      </w:r>
      <w:r>
        <w:rPr>
          <w:spacing w:val="6"/>
        </w:rPr>
        <w:t>因是：一是医疗</w:t>
      </w:r>
      <w:r>
        <w:t xml:space="preserve"> </w:t>
      </w:r>
      <w:r>
        <w:rPr>
          <w:spacing w:val="5"/>
        </w:rPr>
        <w:t>保险基数调整；二是增加</w:t>
      </w:r>
      <w:r>
        <w:rPr>
          <w:spacing w:val="-41"/>
        </w:rPr>
        <w:t xml:space="preserve"> </w:t>
      </w:r>
      <w:r>
        <w:rPr>
          <w:spacing w:val="5"/>
        </w:rPr>
        <w:t>1</w:t>
      </w:r>
      <w:r>
        <w:rPr>
          <w:spacing w:val="-59"/>
        </w:rPr>
        <w:t xml:space="preserve"> </w:t>
      </w:r>
      <w:r>
        <w:rPr>
          <w:spacing w:val="5"/>
        </w:rPr>
        <w:t>人导致行政事业单</w:t>
      </w:r>
      <w:r>
        <w:rPr>
          <w:spacing w:val="4"/>
        </w:rPr>
        <w:t>位医疗增加。</w:t>
      </w:r>
    </w:p>
    <w:p w14:paraId="725F7D50">
      <w:pPr>
        <w:pStyle w:val="2"/>
        <w:spacing w:before="190" w:line="305" w:lineRule="auto"/>
        <w:ind w:left="29" w:right="95" w:firstLine="653"/>
      </w:pPr>
      <w:r>
        <w:rPr>
          <w:spacing w:val="14"/>
        </w:rPr>
        <w:t>7、住房保障支出（类）住房改革支出（款）住房公积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19.12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10"/>
        </w:rPr>
        <w:t>7.77</w:t>
      </w:r>
      <w:r>
        <w:rPr>
          <w:spacing w:val="-34"/>
        </w:rPr>
        <w:t xml:space="preserve"> </w:t>
      </w:r>
      <w:r>
        <w:rPr>
          <w:spacing w:val="10"/>
        </w:rPr>
        <w:t>万元，增长</w:t>
      </w:r>
      <w:r>
        <w:rPr>
          <w:spacing w:val="-39"/>
        </w:rPr>
        <w:t xml:space="preserve"> </w:t>
      </w:r>
      <w:r>
        <w:rPr>
          <w:spacing w:val="10"/>
        </w:rPr>
        <w:t>68.46%，主要原因是：一是住房公积金基</w:t>
      </w:r>
      <w:r>
        <w:t xml:space="preserve"> </w:t>
      </w:r>
      <w:r>
        <w:rPr>
          <w:spacing w:val="5"/>
        </w:rPr>
        <w:t>数调整；二是增加</w:t>
      </w:r>
      <w:r>
        <w:rPr>
          <w:spacing w:val="-23"/>
        </w:rPr>
        <w:t xml:space="preserve"> </w:t>
      </w:r>
      <w:r>
        <w:rPr>
          <w:spacing w:val="5"/>
        </w:rPr>
        <w:t>1</w:t>
      </w:r>
      <w:r>
        <w:rPr>
          <w:spacing w:val="-60"/>
        </w:rPr>
        <w:t xml:space="preserve"> </w:t>
      </w:r>
      <w:r>
        <w:rPr>
          <w:spacing w:val="5"/>
        </w:rPr>
        <w:t>人导致住房公积金增加。</w:t>
      </w:r>
    </w:p>
    <w:p w14:paraId="2B459668">
      <w:pPr>
        <w:spacing w:before="190" w:line="334" w:lineRule="auto"/>
        <w:ind w:left="23" w:right="97" w:firstLine="6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六、关于托克逊县委员会机构编制委员会办公室单位</w:t>
      </w:r>
      <w:r>
        <w:rPr>
          <w:rFonts w:ascii="黑体" w:hAnsi="黑体" w:eastAsia="黑体" w:cs="黑体"/>
          <w:spacing w:val="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年一般公共预算基本支出情况说明</w:t>
      </w:r>
    </w:p>
    <w:p w14:paraId="41202EEF">
      <w:pPr>
        <w:pStyle w:val="2"/>
        <w:spacing w:before="3" w:line="331" w:lineRule="auto"/>
        <w:ind w:left="30" w:right="97" w:firstLine="634"/>
      </w:pPr>
      <w:r>
        <w:rPr>
          <w:spacing w:val="12"/>
        </w:rPr>
        <w:t>托克逊县委员会机构编制委员会办公室单位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t xml:space="preserve"> </w:t>
      </w:r>
      <w:r>
        <w:rPr>
          <w:spacing w:val="4"/>
        </w:rPr>
        <w:t>般公共预算基本支出</w:t>
      </w:r>
      <w:r>
        <w:rPr>
          <w:spacing w:val="-38"/>
        </w:rPr>
        <w:t xml:space="preserve"> </w:t>
      </w:r>
      <w:r>
        <w:rPr>
          <w:spacing w:val="4"/>
        </w:rPr>
        <w:t>250.85</w:t>
      </w:r>
      <w:r>
        <w:rPr>
          <w:spacing w:val="-45"/>
        </w:rPr>
        <w:t xml:space="preserve"> </w:t>
      </w:r>
      <w:r>
        <w:rPr>
          <w:spacing w:val="4"/>
        </w:rPr>
        <w:t>万元，其中：</w:t>
      </w:r>
    </w:p>
    <w:p w14:paraId="12BFB0EB">
      <w:pPr>
        <w:pStyle w:val="2"/>
        <w:spacing w:before="9" w:line="332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231.32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>员医疗补助缴费、</w:t>
      </w:r>
    </w:p>
    <w:p w14:paraId="753222EF">
      <w:pPr>
        <w:spacing w:line="332" w:lineRule="auto"/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792EFC21">
      <w:pPr>
        <w:pStyle w:val="2"/>
        <w:spacing w:before="186" w:line="332" w:lineRule="auto"/>
        <w:ind w:left="47" w:right="158" w:hanging="21"/>
      </w:pPr>
      <w:r>
        <w:rPr>
          <w:spacing w:val="9"/>
        </w:rPr>
        <w:t>其他社会保障缴费、住房公积金、其他工资福利支</w:t>
      </w:r>
      <w:r>
        <w:rPr>
          <w:spacing w:val="8"/>
        </w:rPr>
        <w:t>出、退休</w:t>
      </w:r>
      <w:r>
        <w:t xml:space="preserve"> </w:t>
      </w:r>
      <w:r>
        <w:rPr>
          <w:spacing w:val="-6"/>
        </w:rPr>
        <w:t>费等。</w:t>
      </w:r>
    </w:p>
    <w:p w14:paraId="5A9748F5">
      <w:pPr>
        <w:pStyle w:val="2"/>
        <w:spacing w:before="3" w:line="333" w:lineRule="auto"/>
        <w:ind w:left="63" w:right="67" w:firstLine="602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19.53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万元，主要包括：办公费、印刷费、邮</w:t>
      </w:r>
      <w:r>
        <w:t xml:space="preserve"> </w:t>
      </w:r>
      <w:r>
        <w:rPr>
          <w:spacing w:val="-1"/>
        </w:rPr>
        <w:t>电费、差旅费、工会经费、福利费、其他商品和服务支出等。</w:t>
      </w:r>
    </w:p>
    <w:p w14:paraId="4598F386">
      <w:pPr>
        <w:spacing w:before="2" w:line="333" w:lineRule="auto"/>
        <w:ind w:left="23" w:right="158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七、关于托克逊县委员会机构编制委员会办公室单位</w:t>
      </w:r>
      <w:r>
        <w:rPr>
          <w:rFonts w:ascii="黑体" w:hAnsi="黑体" w:eastAsia="黑体" w:cs="黑体"/>
          <w:spacing w:val="1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年一般公共预算项目支出情况说明</w:t>
      </w:r>
    </w:p>
    <w:p w14:paraId="2EBB2245">
      <w:pPr>
        <w:pStyle w:val="2"/>
        <w:spacing w:before="2" w:line="333" w:lineRule="auto"/>
        <w:ind w:left="23" w:right="156" w:firstLine="640"/>
      </w:pPr>
      <w:r>
        <w:rPr>
          <w:spacing w:val="12"/>
        </w:rPr>
        <w:t>托克逊县委员会机构编制委员会办公室单位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</w:t>
      </w:r>
      <w:r>
        <w:t xml:space="preserve"> </w:t>
      </w:r>
      <w:r>
        <w:rPr>
          <w:spacing w:val="9"/>
        </w:rPr>
        <w:t>有使用一般公共预算项目支出，一般公共预算项目支出情况</w:t>
      </w:r>
      <w:r>
        <w:rPr>
          <w:spacing w:val="1"/>
        </w:rPr>
        <w:t xml:space="preserve"> </w:t>
      </w:r>
      <w:r>
        <w:rPr>
          <w:spacing w:val="5"/>
        </w:rPr>
        <w:t>表为空表。</w:t>
      </w:r>
    </w:p>
    <w:p w14:paraId="750C0C89">
      <w:pPr>
        <w:spacing w:before="1" w:line="333" w:lineRule="auto"/>
        <w:ind w:left="23" w:right="158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八、关于托克逊县委员会机构编制委员会办公室单位</w:t>
      </w:r>
      <w:r>
        <w:rPr>
          <w:rFonts w:ascii="黑体" w:hAnsi="黑体" w:eastAsia="黑体" w:cs="黑体"/>
          <w:spacing w:val="1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年政府性基金预算拨款情况说明</w:t>
      </w:r>
    </w:p>
    <w:p w14:paraId="218C2CA4">
      <w:pPr>
        <w:pStyle w:val="2"/>
        <w:spacing w:before="2" w:line="333" w:lineRule="auto"/>
        <w:ind w:left="26" w:right="156" w:firstLine="638"/>
      </w:pPr>
      <w:r>
        <w:rPr>
          <w:spacing w:val="12"/>
        </w:rPr>
        <w:t>托克逊县委员会机构编制委员会办公室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</w:t>
      </w:r>
      <w:r>
        <w:t xml:space="preserve"> </w:t>
      </w:r>
      <w:r>
        <w:rPr>
          <w:spacing w:val="9"/>
        </w:rPr>
        <w:t>用政府性基金预算拨款安排的支出，政府性基金预</w:t>
      </w:r>
      <w:r>
        <w:rPr>
          <w:spacing w:val="8"/>
        </w:rPr>
        <w:t>算支出情</w:t>
      </w:r>
      <w:r>
        <w:t xml:space="preserve"> </w:t>
      </w:r>
      <w:r>
        <w:rPr>
          <w:spacing w:val="5"/>
        </w:rPr>
        <w:t>况表为空表。</w:t>
      </w:r>
    </w:p>
    <w:p w14:paraId="43DAAEC0">
      <w:pPr>
        <w:spacing w:line="334" w:lineRule="auto"/>
        <w:ind w:left="23" w:right="158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九、关于托克逊县委员会机构编制委员会办公室单位</w:t>
      </w:r>
      <w:r>
        <w:rPr>
          <w:rFonts w:ascii="黑体" w:hAnsi="黑体" w:eastAsia="黑体" w:cs="黑体"/>
          <w:spacing w:val="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年国有资本经营预算拨款情况说明</w:t>
      </w:r>
    </w:p>
    <w:p w14:paraId="6C3185A3">
      <w:pPr>
        <w:pStyle w:val="2"/>
        <w:spacing w:before="1" w:line="333" w:lineRule="auto"/>
        <w:ind w:left="26" w:right="156" w:firstLine="638"/>
      </w:pPr>
      <w:r>
        <w:rPr>
          <w:spacing w:val="12"/>
        </w:rPr>
        <w:t>托克逊县委员会机构编制委员会办公室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</w:t>
      </w:r>
      <w:r>
        <w:t xml:space="preserve"> </w:t>
      </w:r>
      <w:r>
        <w:rPr>
          <w:spacing w:val="9"/>
        </w:rPr>
        <w:t>用国有资本经营预算拨款安排的支出，国有资本经营预</w:t>
      </w:r>
      <w:r>
        <w:rPr>
          <w:spacing w:val="8"/>
        </w:rPr>
        <w:t>算支</w:t>
      </w:r>
      <w:r>
        <w:t xml:space="preserve"> </w:t>
      </w:r>
      <w:r>
        <w:rPr>
          <w:spacing w:val="7"/>
        </w:rPr>
        <w:t>出情况表为空表。</w:t>
      </w:r>
    </w:p>
    <w:p w14:paraId="313E1720">
      <w:pPr>
        <w:spacing w:before="2" w:line="333" w:lineRule="auto"/>
        <w:ind w:left="23" w:right="158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十、关于托克逊县委员会机构编制委员会办公室单位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年财政拨款“三公”经费预算情况说明</w:t>
      </w:r>
    </w:p>
    <w:p w14:paraId="4E0E660F">
      <w:pPr>
        <w:pStyle w:val="2"/>
        <w:spacing w:before="4" w:line="332" w:lineRule="auto"/>
        <w:ind w:left="32" w:firstLine="631"/>
      </w:pPr>
      <w:r>
        <w:rPr>
          <w:spacing w:val="12"/>
        </w:rPr>
        <w:t>托克逊县委员会机构编制委员会办公室单位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年财</w:t>
      </w:r>
      <w:r>
        <w:t xml:space="preserve">  </w:t>
      </w:r>
      <w:r>
        <w:rPr>
          <w:spacing w:val="4"/>
        </w:rPr>
        <w:t>政拨款“</w:t>
      </w:r>
      <w:r>
        <w:rPr>
          <w:spacing w:val="-110"/>
        </w:rPr>
        <w:t xml:space="preserve"> </w:t>
      </w:r>
      <w:r>
        <w:rPr>
          <w:spacing w:val="4"/>
        </w:rPr>
        <w:t>三公”经费数为</w:t>
      </w:r>
      <w:r>
        <w:rPr>
          <w:spacing w:val="-40"/>
        </w:rPr>
        <w:t xml:space="preserve"> </w:t>
      </w:r>
      <w:r>
        <w:rPr>
          <w:spacing w:val="4"/>
        </w:rPr>
        <w:t>0.00</w:t>
      </w:r>
      <w:r>
        <w:rPr>
          <w:spacing w:val="-45"/>
        </w:rPr>
        <w:t xml:space="preserve"> </w:t>
      </w:r>
      <w:r>
        <w:rPr>
          <w:spacing w:val="4"/>
        </w:rPr>
        <w:t>万元，其中：因公出国（境）</w:t>
      </w:r>
      <w:r>
        <w:t xml:space="preserve"> </w:t>
      </w:r>
      <w:r>
        <w:rPr>
          <w:spacing w:val="3"/>
        </w:rPr>
        <w:t>费</w:t>
      </w:r>
      <w:r>
        <w:rPr>
          <w:spacing w:val="-3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万元，公务用车购置费</w:t>
      </w:r>
      <w:r>
        <w:rPr>
          <w:spacing w:val="-41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</w:t>
      </w:r>
      <w:r>
        <w:rPr>
          <w:spacing w:val="2"/>
        </w:rPr>
        <w:t>用车运行费</w:t>
      </w:r>
    </w:p>
    <w:p w14:paraId="6FE301BF">
      <w:pPr>
        <w:spacing w:line="332" w:lineRule="auto"/>
        <w:sectPr>
          <w:footerReference r:id="rId26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5D68A49E">
      <w:pPr>
        <w:pStyle w:val="2"/>
        <w:spacing w:before="185" w:line="219" w:lineRule="auto"/>
        <w:ind w:left="48"/>
      </w:pPr>
      <w:r>
        <w:t>0.00</w:t>
      </w:r>
      <w:r>
        <w:rPr>
          <w:spacing w:val="-40"/>
        </w:rPr>
        <w:t xml:space="preserve"> </w:t>
      </w:r>
      <w:r>
        <w:t>万元，公务接待费</w:t>
      </w:r>
      <w:r>
        <w:rPr>
          <w:spacing w:val="-39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4135E122">
      <w:pPr>
        <w:pStyle w:val="2"/>
        <w:spacing w:before="194" w:line="333" w:lineRule="auto"/>
        <w:ind w:left="21" w:right="72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15"/>
        </w:rPr>
        <w:t>主要原因是本年度我单位无此预算；公务接待费增加</w:t>
      </w:r>
      <w:r>
        <w:rPr>
          <w:spacing w:val="-14"/>
        </w:rPr>
        <w:t xml:space="preserve"> </w:t>
      </w:r>
      <w:r>
        <w:rPr>
          <w:spacing w:val="15"/>
        </w:rPr>
        <w:t>0.00</w:t>
      </w:r>
      <w: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0.00%，主要原因是本年度我单位无此预算。</w:t>
      </w:r>
    </w:p>
    <w:p w14:paraId="7167CA06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20804442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3FA72424">
      <w:pPr>
        <w:pStyle w:val="2"/>
        <w:spacing w:before="187" w:line="333" w:lineRule="auto"/>
        <w:ind w:left="23" w:firstLine="655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年，托克逊县委员会机构编制委员会办公</w:t>
      </w:r>
      <w:r>
        <w:rPr>
          <w:spacing w:val="3"/>
        </w:rPr>
        <w:t>室本级及</w:t>
      </w:r>
      <w:r>
        <w:t xml:space="preserve"> </w:t>
      </w:r>
      <w:r>
        <w:rPr>
          <w:spacing w:val="5"/>
        </w:rPr>
        <w:t>下属</w:t>
      </w:r>
      <w:r>
        <w:rPr>
          <w:spacing w:val="-44"/>
        </w:rPr>
        <w:t xml:space="preserve"> </w:t>
      </w:r>
      <w:r>
        <w:rPr>
          <w:spacing w:val="5"/>
        </w:rPr>
        <w:t>0</w:t>
      </w:r>
      <w:r>
        <w:rPr>
          <w:spacing w:val="-56"/>
        </w:rPr>
        <w:t xml:space="preserve"> </w:t>
      </w:r>
      <w:r>
        <w:rPr>
          <w:spacing w:val="5"/>
        </w:rPr>
        <w:t>家行政单位和</w:t>
      </w:r>
      <w:r>
        <w:rPr>
          <w:spacing w:val="-44"/>
        </w:rPr>
        <w:t xml:space="preserve"> </w:t>
      </w:r>
      <w:r>
        <w:rPr>
          <w:spacing w:val="5"/>
        </w:rPr>
        <w:t>0</w:t>
      </w:r>
      <w:r>
        <w:rPr>
          <w:spacing w:val="-59"/>
        </w:rPr>
        <w:t xml:space="preserve"> </w:t>
      </w:r>
      <w:r>
        <w:rPr>
          <w:spacing w:val="5"/>
        </w:rPr>
        <w:t>家事业单位的机关运行经</w:t>
      </w:r>
      <w:r>
        <w:rPr>
          <w:spacing w:val="4"/>
        </w:rPr>
        <w:t>费财政拨款</w:t>
      </w:r>
      <w:r>
        <w:t xml:space="preserve"> </w:t>
      </w:r>
      <w:r>
        <w:rPr>
          <w:spacing w:val="-2"/>
        </w:rPr>
        <w:t>预算</w:t>
      </w:r>
      <w:r>
        <w:rPr>
          <w:spacing w:val="-41"/>
        </w:rPr>
        <w:t xml:space="preserve"> </w:t>
      </w:r>
      <w:r>
        <w:rPr>
          <w:spacing w:val="-2"/>
        </w:rPr>
        <w:t>19.53</w:t>
      </w:r>
      <w:r>
        <w:rPr>
          <w:spacing w:val="-45"/>
        </w:rPr>
        <w:t xml:space="preserve"> </w:t>
      </w:r>
      <w:r>
        <w:rPr>
          <w:spacing w:val="-2"/>
        </w:rPr>
        <w:t>万元，比上年预算增加</w:t>
      </w:r>
      <w:r>
        <w:rPr>
          <w:spacing w:val="-44"/>
        </w:rPr>
        <w:t xml:space="preserve"> </w:t>
      </w:r>
      <w:r>
        <w:rPr>
          <w:spacing w:val="-2"/>
        </w:rPr>
        <w:t>5.61</w:t>
      </w:r>
      <w:r>
        <w:rPr>
          <w:spacing w:val="-44"/>
        </w:rPr>
        <w:t xml:space="preserve"> </w:t>
      </w:r>
      <w:r>
        <w:rPr>
          <w:spacing w:val="-2"/>
        </w:rPr>
        <w:t>万元，增长</w:t>
      </w:r>
      <w:r>
        <w:rPr>
          <w:spacing w:val="-50"/>
        </w:rPr>
        <w:t xml:space="preserve"> </w:t>
      </w:r>
      <w:r>
        <w:rPr>
          <w:spacing w:val="-2"/>
        </w:rPr>
        <w:t>4</w:t>
      </w:r>
      <w:r>
        <w:rPr>
          <w:spacing w:val="-3"/>
        </w:rPr>
        <w:t>0.30%。</w:t>
      </w:r>
      <w:r>
        <w:t xml:space="preserve"> </w:t>
      </w:r>
      <w:r>
        <w:rPr>
          <w:spacing w:val="7"/>
        </w:rPr>
        <w:t>主要原因是一是社保、公积金基数调整；二是增加</w:t>
      </w:r>
      <w:r>
        <w:rPr>
          <w:spacing w:val="-41"/>
        </w:rPr>
        <w:t xml:space="preserve"> </w:t>
      </w:r>
      <w:r>
        <w:rPr>
          <w:spacing w:val="7"/>
        </w:rPr>
        <w:t>1</w:t>
      </w:r>
      <w:r>
        <w:rPr>
          <w:spacing w:val="-59"/>
        </w:rPr>
        <w:t xml:space="preserve"> </w:t>
      </w:r>
      <w:r>
        <w:rPr>
          <w:spacing w:val="7"/>
        </w:rPr>
        <w:t>人</w:t>
      </w:r>
      <w:r>
        <w:rPr>
          <w:spacing w:val="6"/>
        </w:rPr>
        <w:t>导致</w:t>
      </w:r>
      <w:r>
        <w:t xml:space="preserve"> </w:t>
      </w:r>
      <w:r>
        <w:rPr>
          <w:spacing w:val="7"/>
        </w:rPr>
        <w:t>机关运行经费增加。</w:t>
      </w:r>
    </w:p>
    <w:p w14:paraId="47160F4B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12246ADE">
      <w:pPr>
        <w:pStyle w:val="2"/>
        <w:spacing w:before="185" w:line="333" w:lineRule="auto"/>
        <w:ind w:left="29" w:right="7" w:firstLine="650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年，托克逊县委员会机构编制委员会办公</w:t>
      </w:r>
      <w:r>
        <w:rPr>
          <w:spacing w:val="3"/>
        </w:rPr>
        <w:t>室单位政</w:t>
      </w:r>
      <w:r>
        <w:t xml:space="preserve"> </w:t>
      </w:r>
      <w:r>
        <w:rPr>
          <w:spacing w:val="-4"/>
        </w:rPr>
        <w:t>府采购预算</w:t>
      </w:r>
      <w:r>
        <w:rPr>
          <w:spacing w:val="-46"/>
        </w:rPr>
        <w:t xml:space="preserve"> </w:t>
      </w:r>
      <w:r>
        <w:rPr>
          <w:spacing w:val="-4"/>
        </w:rPr>
        <w:t>8.86</w:t>
      </w:r>
      <w:r>
        <w:rPr>
          <w:spacing w:val="-45"/>
        </w:rPr>
        <w:t xml:space="preserve"> </w:t>
      </w:r>
      <w:r>
        <w:rPr>
          <w:spacing w:val="-4"/>
        </w:rPr>
        <w:t>万元，其中：政府采购货物预</w:t>
      </w:r>
      <w:r>
        <w:rPr>
          <w:spacing w:val="-5"/>
        </w:rPr>
        <w:t>算</w:t>
      </w:r>
      <w:r>
        <w:rPr>
          <w:spacing w:val="-45"/>
        </w:rPr>
        <w:t xml:space="preserve"> </w:t>
      </w:r>
      <w:r>
        <w:rPr>
          <w:spacing w:val="-5"/>
        </w:rPr>
        <w:t>8.53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3"/>
        </w:rPr>
        <w:t>政府采购工程预算</w:t>
      </w:r>
      <w:r>
        <w:rPr>
          <w:spacing w:val="-37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3"/>
        </w:rPr>
        <w:t>万元，政府采购服务预算</w:t>
      </w:r>
      <w:r>
        <w:rPr>
          <w:spacing w:val="-39"/>
        </w:rPr>
        <w:t xml:space="preserve"> </w:t>
      </w:r>
      <w:r>
        <w:rPr>
          <w:spacing w:val="3"/>
        </w:rPr>
        <w:t>0.33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3E1DDB35">
      <w:pPr>
        <w:pStyle w:val="2"/>
        <w:spacing w:before="3" w:line="333" w:lineRule="auto"/>
        <w:ind w:left="29" w:right="89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6.98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45"/>
        </w:rPr>
        <w:t xml:space="preserve"> </w:t>
      </w:r>
      <w:r>
        <w:rPr>
          <w:spacing w:val="-1"/>
        </w:rPr>
        <w:t>6.98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2FFFFFC4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7EB5D116">
      <w:pPr>
        <w:pStyle w:val="2"/>
        <w:spacing w:before="191" w:line="219" w:lineRule="auto"/>
        <w:ind w:left="672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年底，托克逊县委员会机构编制委员会</w:t>
      </w:r>
      <w:r>
        <w:rPr>
          <w:spacing w:val="11"/>
        </w:rPr>
        <w:t>办公</w:t>
      </w:r>
    </w:p>
    <w:p w14:paraId="3E04ABF3">
      <w:pPr>
        <w:spacing w:line="219" w:lineRule="auto"/>
        <w:sectPr>
          <w:footerReference r:id="rId27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6E5BAA73">
      <w:pPr>
        <w:pStyle w:val="2"/>
        <w:spacing w:before="185" w:line="219" w:lineRule="auto"/>
        <w:ind w:left="46"/>
      </w:pPr>
      <w:r>
        <w:rPr>
          <w:spacing w:val="7"/>
        </w:rPr>
        <w:t>室单位占用使用国有资产总体情况为</w:t>
      </w:r>
    </w:p>
    <w:p w14:paraId="1AEB51AE">
      <w:pPr>
        <w:pStyle w:val="2"/>
        <w:spacing w:before="190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531D8F40">
      <w:pPr>
        <w:pStyle w:val="2"/>
        <w:spacing w:before="188" w:line="296" w:lineRule="auto"/>
        <w:ind w:left="26" w:right="78" w:firstLine="653"/>
      </w:pPr>
      <w:r>
        <w:rPr>
          <w:spacing w:val="-1"/>
        </w:rPr>
        <w:t>2.车辆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49"/>
        </w:rPr>
        <w:t xml:space="preserve"> </w:t>
      </w:r>
      <w:r>
        <w:rPr>
          <w:spacing w:val="-1"/>
        </w:rPr>
        <w:t>4</w:t>
      </w:r>
      <w:r>
        <w:rPr>
          <w:spacing w:val="-45"/>
        </w:rPr>
        <w:t xml:space="preserve"> </w:t>
      </w:r>
      <w:r>
        <w:rPr>
          <w:spacing w:val="-1"/>
        </w:rPr>
        <w:t>万元；其中：一般公务用</w:t>
      </w:r>
      <w:r>
        <w:rPr>
          <w:spacing w:val="-2"/>
        </w:rPr>
        <w:t>车</w:t>
      </w:r>
      <w:r>
        <w:rPr>
          <w:spacing w:val="-43"/>
        </w:rPr>
        <w:t xml:space="preserve"> </w:t>
      </w:r>
      <w:r>
        <w:rPr>
          <w:spacing w:val="-2"/>
        </w:rPr>
        <w:t>1</w:t>
      </w:r>
      <w:r>
        <w:rPr>
          <w:spacing w:val="-62"/>
        </w:rPr>
        <w:t xml:space="preserve"> </w:t>
      </w:r>
      <w:r>
        <w:rPr>
          <w:spacing w:val="-2"/>
        </w:rPr>
        <w:t>辆，</w:t>
      </w:r>
      <w:r>
        <w:t xml:space="preserve"> </w:t>
      </w:r>
      <w:r>
        <w:rPr>
          <w:spacing w:val="1"/>
        </w:rPr>
        <w:t>价值</w:t>
      </w:r>
      <w:r>
        <w:rPr>
          <w:spacing w:val="-50"/>
        </w:rPr>
        <w:t xml:space="preserve"> </w:t>
      </w:r>
      <w:r>
        <w:rPr>
          <w:spacing w:val="1"/>
        </w:rPr>
        <w:t>4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40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</w:t>
      </w:r>
      <w:r>
        <w:t>；其他车辆</w:t>
      </w:r>
      <w:r>
        <w:rPr>
          <w:spacing w:val="-39"/>
        </w:rPr>
        <w:t xml:space="preserve"> </w:t>
      </w:r>
      <w:r>
        <w:t xml:space="preserve">0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246A17DA">
      <w:pPr>
        <w:pStyle w:val="2"/>
        <w:spacing w:before="190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0.97</w:t>
      </w:r>
      <w:r>
        <w:rPr>
          <w:spacing w:val="-44"/>
        </w:rPr>
        <w:t xml:space="preserve"> </w:t>
      </w:r>
      <w:r>
        <w:t>万元。</w:t>
      </w:r>
    </w:p>
    <w:p w14:paraId="12FFDCBB">
      <w:pPr>
        <w:pStyle w:val="2"/>
        <w:spacing w:before="192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2378FBEA">
      <w:pPr>
        <w:pStyle w:val="2"/>
        <w:spacing w:before="191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1E8D7B75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6F49AF4F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375BD7BF">
      <w:pPr>
        <w:pStyle w:val="2"/>
        <w:spacing w:before="186" w:line="334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</w:t>
      </w:r>
      <w:r>
        <w:rPr>
          <w:spacing w:val="1"/>
        </w:rPr>
        <w:t>款项目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4"/>
        </w:rPr>
        <w:t xml:space="preserve"> </w:t>
      </w:r>
      <w:r>
        <w:rPr>
          <w:spacing w:val="9"/>
        </w:rPr>
        <w:t>0.00</w:t>
      </w:r>
      <w:r>
        <w:rPr>
          <w:spacing w:val="-37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4"/>
        </w:rPr>
        <w:t xml:space="preserve"> </w:t>
      </w:r>
      <w:r>
        <w:rPr>
          <w:spacing w:val="9"/>
        </w:rPr>
        <w:t>个，</w:t>
      </w:r>
      <w:r>
        <w:rPr>
          <w:spacing w:val="8"/>
        </w:rPr>
        <w:t>涉及预算金</w:t>
      </w:r>
      <w:r>
        <w:t xml:space="preserve"> </w:t>
      </w:r>
      <w:r>
        <w:rPr>
          <w:spacing w:val="-9"/>
        </w:rPr>
        <w:t>额</w:t>
      </w:r>
      <w:r>
        <w:rPr>
          <w:spacing w:val="-37"/>
        </w:rPr>
        <w:t xml:space="preserve"> </w:t>
      </w:r>
      <w:r>
        <w:rPr>
          <w:spacing w:val="-9"/>
        </w:rPr>
        <w:t>0</w:t>
      </w:r>
      <w:r>
        <w:rPr>
          <w:rFonts w:hint="eastAsia"/>
          <w:spacing w:val="-9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-9"/>
        </w:rPr>
        <w:t>万元。</w:t>
      </w:r>
    </w:p>
    <w:p w14:paraId="14361D40">
      <w:pPr>
        <w:spacing w:line="334" w:lineRule="auto"/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7B2D4B3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27BC0774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69090082">
      <w:pPr>
        <w:rPr>
          <w:rFonts w:ascii="Arial"/>
          <w:sz w:val="21"/>
        </w:rPr>
      </w:pPr>
    </w:p>
    <w:p w14:paraId="0B670773">
      <w:pPr>
        <w:rPr>
          <w:rFonts w:ascii="Arial"/>
          <w:sz w:val="21"/>
        </w:rPr>
      </w:pPr>
    </w:p>
    <w:p w14:paraId="411DE8ED">
      <w:pPr>
        <w:spacing w:line="241" w:lineRule="auto"/>
        <w:rPr>
          <w:rFonts w:ascii="Arial"/>
          <w:sz w:val="21"/>
        </w:rPr>
      </w:pPr>
    </w:p>
    <w:p w14:paraId="64C0D8ED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03D3A963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111B9D4A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7B200FBE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4F20EA68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67EF1B42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21837107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40A49BA5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7FFD2C78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363F8FDE">
      <w:pPr>
        <w:spacing w:line="265" w:lineRule="auto"/>
        <w:sectPr>
          <w:footerReference r:id="rId2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9681285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5FBD6AAE">
      <w:pPr>
        <w:spacing w:line="251" w:lineRule="auto"/>
        <w:rPr>
          <w:rFonts w:ascii="Arial"/>
          <w:sz w:val="21"/>
        </w:rPr>
      </w:pPr>
    </w:p>
    <w:p w14:paraId="534D3267">
      <w:pPr>
        <w:spacing w:line="251" w:lineRule="auto"/>
        <w:rPr>
          <w:rFonts w:ascii="Arial"/>
          <w:sz w:val="21"/>
        </w:rPr>
      </w:pPr>
    </w:p>
    <w:p w14:paraId="42B0E5E7">
      <w:pPr>
        <w:spacing w:line="251" w:lineRule="auto"/>
        <w:rPr>
          <w:rFonts w:ascii="Arial"/>
          <w:sz w:val="21"/>
        </w:rPr>
      </w:pPr>
    </w:p>
    <w:p w14:paraId="38979489">
      <w:pPr>
        <w:spacing w:line="251" w:lineRule="auto"/>
        <w:rPr>
          <w:rFonts w:ascii="Arial"/>
          <w:sz w:val="21"/>
        </w:rPr>
      </w:pPr>
    </w:p>
    <w:p w14:paraId="35404A42">
      <w:pPr>
        <w:spacing w:line="251" w:lineRule="auto"/>
        <w:rPr>
          <w:rFonts w:ascii="Arial"/>
          <w:sz w:val="21"/>
        </w:rPr>
      </w:pPr>
    </w:p>
    <w:p w14:paraId="2A4B74FD">
      <w:pPr>
        <w:spacing w:line="251" w:lineRule="auto"/>
        <w:rPr>
          <w:rFonts w:ascii="Arial"/>
          <w:sz w:val="21"/>
        </w:rPr>
      </w:pPr>
    </w:p>
    <w:p w14:paraId="0EEB4726">
      <w:pPr>
        <w:spacing w:line="251" w:lineRule="auto"/>
        <w:rPr>
          <w:rFonts w:ascii="Arial"/>
          <w:sz w:val="21"/>
        </w:rPr>
      </w:pPr>
    </w:p>
    <w:p w14:paraId="5EA33AAB">
      <w:pPr>
        <w:spacing w:line="251" w:lineRule="auto"/>
        <w:rPr>
          <w:rFonts w:ascii="Arial"/>
          <w:sz w:val="21"/>
        </w:rPr>
      </w:pPr>
    </w:p>
    <w:p w14:paraId="3A1EC8F9">
      <w:pPr>
        <w:spacing w:line="251" w:lineRule="auto"/>
        <w:rPr>
          <w:rFonts w:ascii="Arial"/>
          <w:sz w:val="21"/>
        </w:rPr>
      </w:pPr>
    </w:p>
    <w:p w14:paraId="4A5FFD68">
      <w:pPr>
        <w:spacing w:line="251" w:lineRule="auto"/>
        <w:rPr>
          <w:rFonts w:ascii="Arial"/>
          <w:sz w:val="21"/>
        </w:rPr>
      </w:pPr>
    </w:p>
    <w:p w14:paraId="3AB31C7E">
      <w:pPr>
        <w:spacing w:line="252" w:lineRule="auto"/>
        <w:rPr>
          <w:rFonts w:ascii="Arial"/>
          <w:sz w:val="21"/>
        </w:rPr>
      </w:pPr>
    </w:p>
    <w:p w14:paraId="67B1C2A3">
      <w:pPr>
        <w:spacing w:line="252" w:lineRule="auto"/>
        <w:rPr>
          <w:rFonts w:ascii="Arial"/>
          <w:sz w:val="21"/>
        </w:rPr>
      </w:pPr>
    </w:p>
    <w:p w14:paraId="6E25F3A6">
      <w:pPr>
        <w:spacing w:line="252" w:lineRule="auto"/>
        <w:rPr>
          <w:rFonts w:ascii="Arial"/>
          <w:sz w:val="21"/>
        </w:rPr>
      </w:pPr>
    </w:p>
    <w:p w14:paraId="1484F1EC">
      <w:pPr>
        <w:spacing w:line="252" w:lineRule="auto"/>
        <w:rPr>
          <w:rFonts w:ascii="Arial"/>
          <w:sz w:val="21"/>
        </w:rPr>
      </w:pPr>
    </w:p>
    <w:p w14:paraId="6E1F276E">
      <w:pPr>
        <w:pStyle w:val="2"/>
        <w:spacing w:before="101" w:line="219" w:lineRule="auto"/>
        <w:ind w:right="16"/>
        <w:jc w:val="right"/>
      </w:pPr>
      <w:r>
        <w:rPr>
          <w:spacing w:val="9"/>
        </w:rPr>
        <w:t>托克逊县委员会机构编制委员会办公室</w:t>
      </w:r>
    </w:p>
    <w:p w14:paraId="68EAE53A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0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8F501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630FA">
    <w:pPr>
      <w:spacing w:line="14" w:lineRule="auto"/>
      <w:rPr>
        <w:rFonts w:ascii="Arial"/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A9CFF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526AA6">
    <w:pPr>
      <w:spacing w:before="1" w:line="235" w:lineRule="auto"/>
      <w:ind w:left="82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3B110">
    <w:pPr>
      <w:spacing w:line="234" w:lineRule="auto"/>
      <w:ind w:left="82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630FA">
    <w:pPr>
      <w:spacing w:line="14" w:lineRule="auto"/>
      <w:rPr>
        <w:rFonts w:ascii="Arial"/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51BA5">
    <w:pPr>
      <w:spacing w:line="234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C7A53">
    <w:pPr>
      <w:spacing w:line="234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F4D7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C59C8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C55A0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C89FF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71073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AB332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D1A8B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887E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3D76B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72297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31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329CD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6C81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9BA690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322FA8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571A2B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ACC26">
    <w:pPr>
      <w:spacing w:line="234" w:lineRule="auto"/>
      <w:ind w:left="866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CD8EF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513DF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9F00F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theme" Target="theme/theme1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3593</Words>
  <Characters>4484</Characters>
  <TotalTime>1</TotalTime>
  <ScaleCrop>false</ScaleCrop>
  <LinksUpToDate>false</LinksUpToDate>
  <CharactersWithSpaces>4824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2024-01-16T17:35:00Z</dcterms:created>
  <dc:creator>森</dc:creator>
  <cp:lastModifiedBy>淡与漠</cp:lastModifiedBy>
  <dcterms:modified xsi:type="dcterms:W3CDTF">2025-07-11T16:11:46Z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2025-07-10T16:42:00Z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949EDF4C3F4741DE976BF749421B915B_12</vt:lpwstr>
  </property>
</Properties>
</file>