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CAB50">
      <w:pPr>
        <w:spacing w:line="251" w:lineRule="auto"/>
        <w:rPr>
          <w:rFonts w:ascii="Arial"/>
          <w:sz w:val="21"/>
        </w:rPr>
      </w:pPr>
    </w:p>
    <w:p w14:paraId="636B2E13">
      <w:pPr>
        <w:spacing w:line="251" w:lineRule="auto"/>
        <w:rPr>
          <w:rFonts w:ascii="Arial"/>
          <w:sz w:val="21"/>
        </w:rPr>
      </w:pPr>
    </w:p>
    <w:p w14:paraId="6318D1FE">
      <w:pPr>
        <w:spacing w:line="251" w:lineRule="auto"/>
        <w:rPr>
          <w:rFonts w:ascii="Arial"/>
          <w:sz w:val="21"/>
        </w:rPr>
      </w:pPr>
    </w:p>
    <w:p w14:paraId="25ABF478">
      <w:pPr>
        <w:spacing w:line="251" w:lineRule="auto"/>
        <w:rPr>
          <w:rFonts w:ascii="Arial"/>
          <w:sz w:val="21"/>
        </w:rPr>
      </w:pPr>
    </w:p>
    <w:p w14:paraId="7EFCED5D">
      <w:pPr>
        <w:spacing w:line="251" w:lineRule="auto"/>
        <w:rPr>
          <w:rFonts w:ascii="Arial"/>
          <w:sz w:val="21"/>
        </w:rPr>
      </w:pPr>
    </w:p>
    <w:p w14:paraId="1650CAB5">
      <w:pPr>
        <w:spacing w:line="251" w:lineRule="auto"/>
        <w:rPr>
          <w:rFonts w:ascii="Arial"/>
          <w:sz w:val="21"/>
        </w:rPr>
      </w:pPr>
    </w:p>
    <w:p w14:paraId="6B0AEE2F">
      <w:pPr>
        <w:spacing w:line="252" w:lineRule="auto"/>
        <w:rPr>
          <w:rFonts w:ascii="Arial"/>
          <w:sz w:val="21"/>
        </w:rPr>
      </w:pPr>
    </w:p>
    <w:p w14:paraId="09B94424">
      <w:pPr>
        <w:tabs>
          <w:tab w:val="left" w:pos="3522"/>
        </w:tabs>
        <w:spacing w:before="139" w:line="254" w:lineRule="auto"/>
        <w:ind w:left="31" w:right="16" w:firstLine="190"/>
        <w:outlineLvl w:val="0"/>
        <w:rPr>
          <w:rFonts w:ascii="黑体" w:hAnsi="黑体" w:eastAsia="黑体" w:cs="黑体"/>
          <w:sz w:val="43"/>
          <w:szCs w:val="43"/>
        </w:rPr>
      </w:pPr>
      <w:r>
        <w:rPr>
          <w:rFonts w:ascii="黑体" w:hAnsi="黑体" w:eastAsia="黑体" w:cs="黑体"/>
          <w:spacing w:val="9"/>
          <w:sz w:val="43"/>
          <w:szCs w:val="43"/>
        </w:rPr>
        <w:t>新疆维吾尔自治区新疆维吾尔自治区托克</w:t>
      </w:r>
      <w:r>
        <w:rPr>
          <w:rFonts w:ascii="黑体" w:hAnsi="黑体" w:eastAsia="黑体" w:cs="黑体"/>
          <w:spacing w:val="1"/>
          <w:sz w:val="43"/>
          <w:szCs w:val="43"/>
        </w:rPr>
        <w:t xml:space="preserve"> </w:t>
      </w:r>
      <w:r>
        <w:rPr>
          <w:rFonts w:ascii="黑体" w:hAnsi="黑体" w:eastAsia="黑体" w:cs="黑体"/>
          <w:spacing w:val="-1"/>
          <w:sz w:val="43"/>
          <w:szCs w:val="43"/>
        </w:rPr>
        <w:t>逊县工商业联合会（总商会）2023</w:t>
      </w:r>
      <w:r>
        <w:rPr>
          <w:rFonts w:ascii="黑体" w:hAnsi="黑体" w:eastAsia="黑体" w:cs="黑体"/>
          <w:spacing w:val="-79"/>
          <w:sz w:val="43"/>
          <w:szCs w:val="43"/>
        </w:rPr>
        <w:t xml:space="preserve"> </w:t>
      </w:r>
      <w:r>
        <w:rPr>
          <w:rFonts w:ascii="黑体" w:hAnsi="黑体" w:eastAsia="黑体" w:cs="黑体"/>
          <w:spacing w:val="-1"/>
          <w:sz w:val="43"/>
          <w:szCs w:val="43"/>
        </w:rPr>
        <w:t>年单位预</w:t>
      </w:r>
      <w:r>
        <w:rPr>
          <w:rFonts w:ascii="黑体" w:hAnsi="黑体" w:eastAsia="黑体" w:cs="黑体"/>
          <w:sz w:val="43"/>
          <w:szCs w:val="43"/>
        </w:rPr>
        <w:t xml:space="preserve"> </w:t>
      </w:r>
      <w:r>
        <w:rPr>
          <w:rFonts w:ascii="黑体" w:hAnsi="黑体" w:eastAsia="黑体" w:cs="黑体"/>
          <w:sz w:val="43"/>
          <w:szCs w:val="43"/>
        </w:rPr>
        <w:tab/>
      </w:r>
      <w:r>
        <w:rPr>
          <w:rFonts w:ascii="黑体" w:hAnsi="黑体" w:eastAsia="黑体" w:cs="黑体"/>
          <w:spacing w:val="4"/>
          <w:sz w:val="43"/>
          <w:szCs w:val="43"/>
        </w:rPr>
        <w:t>算公开</w:t>
      </w:r>
    </w:p>
    <w:p w14:paraId="57D85CE9">
      <w:pPr>
        <w:spacing w:line="254"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7332F017">
      <w:pPr>
        <w:spacing w:line="294" w:lineRule="auto"/>
        <w:rPr>
          <w:rFonts w:ascii="Arial"/>
          <w:sz w:val="21"/>
        </w:rPr>
      </w:pPr>
    </w:p>
    <w:p w14:paraId="4EAC3D13">
      <w:pPr>
        <w:spacing w:line="295" w:lineRule="auto"/>
        <w:rPr>
          <w:rFonts w:ascii="Arial"/>
          <w:sz w:val="21"/>
        </w:rPr>
      </w:pPr>
    </w:p>
    <w:p w14:paraId="009CCD51">
      <w:pPr>
        <w:spacing w:line="295" w:lineRule="auto"/>
        <w:rPr>
          <w:rFonts w:ascii="Arial"/>
          <w:sz w:val="21"/>
        </w:rPr>
      </w:pPr>
    </w:p>
    <w:p w14:paraId="53AA8F53">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438A1D57">
      <w:pPr>
        <w:spacing w:line="341" w:lineRule="auto"/>
        <w:rPr>
          <w:rFonts w:ascii="Arial"/>
          <w:sz w:val="21"/>
        </w:rPr>
      </w:pPr>
    </w:p>
    <w:p w14:paraId="7EAA04BD">
      <w:pPr>
        <w:spacing w:line="341" w:lineRule="auto"/>
        <w:rPr>
          <w:rFonts w:ascii="Arial"/>
          <w:sz w:val="21"/>
        </w:rPr>
      </w:pPr>
    </w:p>
    <w:p w14:paraId="2E2D86DF">
      <w:pPr>
        <w:pStyle w:val="2"/>
        <w:spacing w:before="101" w:line="288" w:lineRule="auto"/>
        <w:ind w:left="18" w:right="11" w:firstLine="665"/>
        <w:outlineLvl w:val="0"/>
      </w:pPr>
      <w:r>
        <w:rPr>
          <w:b/>
          <w:bCs/>
          <w:spacing w:val="24"/>
        </w:rPr>
        <w:t>第一部分</w:t>
      </w:r>
      <w:r>
        <w:rPr>
          <w:spacing w:val="64"/>
        </w:rPr>
        <w:t xml:space="preserve"> </w:t>
      </w:r>
      <w:r>
        <w:rPr>
          <w:b/>
          <w:bCs/>
          <w:spacing w:val="24"/>
        </w:rPr>
        <w:t>新疆维吾尔自治区托克逊县工商业联合会</w:t>
      </w:r>
      <w:r>
        <w:t xml:space="preserve"> </w:t>
      </w:r>
      <w:r>
        <w:rPr>
          <w:b/>
          <w:bCs/>
          <w:spacing w:val="7"/>
        </w:rPr>
        <w:t>（总商会）单位概况</w:t>
      </w:r>
    </w:p>
    <w:p w14:paraId="4CFEDEE3">
      <w:pPr>
        <w:pStyle w:val="2"/>
        <w:spacing w:before="231" w:line="225" w:lineRule="auto"/>
        <w:ind w:left="687"/>
        <w:outlineLvl w:val="0"/>
      </w:pPr>
      <w:r>
        <w:rPr>
          <w:spacing w:val="4"/>
        </w:rPr>
        <w:t>一、主要职能</w:t>
      </w:r>
    </w:p>
    <w:p w14:paraId="484DAECF">
      <w:pPr>
        <w:pStyle w:val="2"/>
        <w:spacing w:before="222" w:line="220" w:lineRule="auto"/>
        <w:ind w:left="684"/>
        <w:outlineLvl w:val="0"/>
      </w:pPr>
      <w:r>
        <w:rPr>
          <w:spacing w:val="7"/>
        </w:rPr>
        <w:t>二、机构设置及人员情况</w:t>
      </w:r>
    </w:p>
    <w:p w14:paraId="71852278">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84B650B">
      <w:pPr>
        <w:pStyle w:val="2"/>
        <w:spacing w:before="232" w:line="218" w:lineRule="auto"/>
        <w:ind w:left="687"/>
        <w:outlineLvl w:val="0"/>
      </w:pPr>
      <w:r>
        <w:rPr>
          <w:spacing w:val="6"/>
        </w:rPr>
        <w:t>一、单位收支总体情况表</w:t>
      </w:r>
    </w:p>
    <w:p w14:paraId="7DF90204">
      <w:pPr>
        <w:pStyle w:val="2"/>
        <w:spacing w:before="233" w:line="219" w:lineRule="auto"/>
        <w:ind w:left="684"/>
        <w:outlineLvl w:val="0"/>
      </w:pPr>
      <w:r>
        <w:rPr>
          <w:spacing w:val="7"/>
        </w:rPr>
        <w:t>二、单位收入总体情况表</w:t>
      </w:r>
    </w:p>
    <w:p w14:paraId="1953E2F0">
      <w:pPr>
        <w:pStyle w:val="2"/>
        <w:spacing w:before="233" w:line="218" w:lineRule="auto"/>
        <w:ind w:left="690"/>
        <w:outlineLvl w:val="0"/>
      </w:pPr>
      <w:r>
        <w:rPr>
          <w:spacing w:val="6"/>
        </w:rPr>
        <w:t>三、单位支出总体情况表</w:t>
      </w:r>
    </w:p>
    <w:p w14:paraId="20ED7F15">
      <w:pPr>
        <w:pStyle w:val="2"/>
        <w:spacing w:before="234" w:line="218" w:lineRule="auto"/>
        <w:ind w:left="704"/>
        <w:outlineLvl w:val="0"/>
      </w:pPr>
      <w:r>
        <w:rPr>
          <w:spacing w:val="6"/>
        </w:rPr>
        <w:t>四、财政拨款收支总体情况表</w:t>
      </w:r>
    </w:p>
    <w:p w14:paraId="6D66DF29">
      <w:pPr>
        <w:pStyle w:val="2"/>
        <w:spacing w:before="234" w:line="218" w:lineRule="auto"/>
        <w:ind w:left="678"/>
        <w:outlineLvl w:val="0"/>
      </w:pPr>
      <w:r>
        <w:rPr>
          <w:spacing w:val="8"/>
        </w:rPr>
        <w:t>五、一般公共预算支出情况表</w:t>
      </w:r>
    </w:p>
    <w:p w14:paraId="7777F4FA">
      <w:pPr>
        <w:pStyle w:val="2"/>
        <w:spacing w:before="234" w:line="218" w:lineRule="auto"/>
        <w:ind w:left="681"/>
        <w:outlineLvl w:val="0"/>
      </w:pPr>
      <w:r>
        <w:rPr>
          <w:spacing w:val="8"/>
        </w:rPr>
        <w:t>六、一般公共预算基本支出情况表</w:t>
      </w:r>
    </w:p>
    <w:p w14:paraId="7CAA3E10">
      <w:pPr>
        <w:pStyle w:val="2"/>
        <w:spacing w:before="234" w:line="218" w:lineRule="auto"/>
        <w:ind w:left="674"/>
        <w:outlineLvl w:val="0"/>
      </w:pPr>
      <w:r>
        <w:rPr>
          <w:spacing w:val="8"/>
        </w:rPr>
        <w:t>七、一般公共预算项目支出情况表</w:t>
      </w:r>
    </w:p>
    <w:p w14:paraId="0CCD7F03">
      <w:pPr>
        <w:pStyle w:val="2"/>
        <w:spacing w:before="234" w:line="218" w:lineRule="auto"/>
        <w:ind w:left="673"/>
        <w:outlineLvl w:val="0"/>
      </w:pPr>
      <w:r>
        <w:rPr>
          <w:spacing w:val="8"/>
        </w:rPr>
        <w:t>八、政府性基金预算支出情况表</w:t>
      </w:r>
    </w:p>
    <w:p w14:paraId="7FACF979">
      <w:pPr>
        <w:pStyle w:val="2"/>
        <w:spacing w:before="233" w:line="218" w:lineRule="auto"/>
        <w:ind w:left="671"/>
        <w:outlineLvl w:val="0"/>
      </w:pPr>
      <w:r>
        <w:rPr>
          <w:spacing w:val="8"/>
        </w:rPr>
        <w:t>九、国有资本经营预算支出情况表</w:t>
      </w:r>
    </w:p>
    <w:p w14:paraId="0D63B1F1">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73C6D745">
      <w:pPr>
        <w:pStyle w:val="2"/>
        <w:spacing w:before="234"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326FC238">
      <w:pPr>
        <w:pStyle w:val="2"/>
        <w:spacing w:before="231" w:line="288" w:lineRule="auto"/>
        <w:ind w:left="40" w:right="16" w:firstLine="647"/>
        <w:outlineLvl w:val="0"/>
      </w:pPr>
      <w:r>
        <w:rPr>
          <w:spacing w:val="8"/>
        </w:rPr>
        <w:t>一、关于新疆维吾尔自治区托克逊县工商业联合</w:t>
      </w:r>
      <w:r>
        <w:rPr>
          <w:spacing w:val="7"/>
        </w:rPr>
        <w:t>会（总</w:t>
      </w:r>
      <w:r>
        <w:t xml:space="preserve"> </w:t>
      </w:r>
      <w:r>
        <w:rPr>
          <w:spacing w:val="5"/>
        </w:rPr>
        <w:t>商会）单位</w:t>
      </w:r>
      <w:r>
        <w:rPr>
          <w:spacing w:val="-35"/>
        </w:rPr>
        <w:t xml:space="preserve"> </w:t>
      </w:r>
      <w:r>
        <w:rPr>
          <w:spacing w:val="5"/>
        </w:rPr>
        <w:t>2023</w:t>
      </w:r>
      <w:r>
        <w:rPr>
          <w:spacing w:val="-58"/>
        </w:rPr>
        <w:t xml:space="preserve"> </w:t>
      </w:r>
      <w:r>
        <w:rPr>
          <w:spacing w:val="5"/>
        </w:rPr>
        <w:t>年收支预算情况的总体说明</w:t>
      </w:r>
    </w:p>
    <w:p w14:paraId="102B368C">
      <w:pPr>
        <w:spacing w:line="288" w:lineRule="auto"/>
        <w:sectPr>
          <w:footerReference r:id="rId6" w:type="default"/>
          <w:pgSz w:w="11906" w:h="16839"/>
          <w:pgMar w:top="1431" w:right="1785" w:bottom="1521" w:left="1785" w:header="0" w:footer="1153" w:gutter="0"/>
          <w:cols w:space="720" w:num="1"/>
        </w:sectPr>
      </w:pPr>
    </w:p>
    <w:p w14:paraId="71AED836">
      <w:pPr>
        <w:pStyle w:val="2"/>
        <w:spacing w:before="217" w:line="288" w:lineRule="auto"/>
        <w:ind w:left="40" w:right="16" w:firstLine="644"/>
        <w:outlineLvl w:val="0"/>
      </w:pPr>
      <w:r>
        <w:rPr>
          <w:spacing w:val="8"/>
        </w:rPr>
        <w:t>二、关于新疆维吾尔自治区托克逊县工商业联合会（总</w:t>
      </w:r>
      <w:r>
        <w:t xml:space="preserve"> </w:t>
      </w:r>
      <w:r>
        <w:rPr>
          <w:spacing w:val="5"/>
        </w:rPr>
        <w:t>商会）单位</w:t>
      </w:r>
      <w:r>
        <w:rPr>
          <w:spacing w:val="-49"/>
        </w:rPr>
        <w:t xml:space="preserve"> </w:t>
      </w:r>
      <w:r>
        <w:rPr>
          <w:spacing w:val="5"/>
        </w:rPr>
        <w:t>2023</w:t>
      </w:r>
      <w:r>
        <w:rPr>
          <w:spacing w:val="-59"/>
        </w:rPr>
        <w:t xml:space="preserve"> </w:t>
      </w:r>
      <w:r>
        <w:rPr>
          <w:spacing w:val="5"/>
        </w:rPr>
        <w:t>年收入预算情况说明</w:t>
      </w:r>
    </w:p>
    <w:p w14:paraId="2C4EE7DF">
      <w:pPr>
        <w:pStyle w:val="2"/>
        <w:spacing w:before="231" w:line="288" w:lineRule="auto"/>
        <w:ind w:left="40" w:right="16" w:firstLine="650"/>
        <w:outlineLvl w:val="0"/>
      </w:pPr>
      <w:r>
        <w:rPr>
          <w:spacing w:val="7"/>
        </w:rPr>
        <w:t>三、关于新疆维吾尔自治区托克逊县工商业联合会（总</w:t>
      </w:r>
      <w:r>
        <w:rPr>
          <w:spacing w:val="17"/>
        </w:rPr>
        <w:t xml:space="preserve"> </w:t>
      </w:r>
      <w:r>
        <w:rPr>
          <w:spacing w:val="5"/>
        </w:rPr>
        <w:t>商会）单位</w:t>
      </w:r>
      <w:r>
        <w:rPr>
          <w:spacing w:val="-49"/>
        </w:rPr>
        <w:t xml:space="preserve"> </w:t>
      </w:r>
      <w:r>
        <w:rPr>
          <w:spacing w:val="5"/>
        </w:rPr>
        <w:t>2023</w:t>
      </w:r>
      <w:r>
        <w:rPr>
          <w:spacing w:val="-59"/>
        </w:rPr>
        <w:t xml:space="preserve"> </w:t>
      </w:r>
      <w:r>
        <w:rPr>
          <w:spacing w:val="5"/>
        </w:rPr>
        <w:t>年支出预算情况说明</w:t>
      </w:r>
    </w:p>
    <w:p w14:paraId="0116B60D">
      <w:pPr>
        <w:pStyle w:val="2"/>
        <w:spacing w:before="232" w:line="288" w:lineRule="auto"/>
        <w:ind w:left="40" w:right="16" w:firstLine="664"/>
        <w:outlineLvl w:val="0"/>
      </w:pPr>
      <w:r>
        <w:rPr>
          <w:spacing w:val="7"/>
        </w:rPr>
        <w:t>四、关于新疆维吾尔自治区托克逊县工商业联合会（总</w:t>
      </w:r>
      <w:r>
        <w:rPr>
          <w:spacing w:val="4"/>
        </w:rPr>
        <w:t xml:space="preserve"> </w:t>
      </w:r>
      <w:r>
        <w:rPr>
          <w:spacing w:val="6"/>
        </w:rPr>
        <w:t>商会）单位</w:t>
      </w:r>
      <w:r>
        <w:rPr>
          <w:spacing w:val="-41"/>
        </w:rPr>
        <w:t xml:space="preserve"> </w:t>
      </w:r>
      <w:r>
        <w:rPr>
          <w:spacing w:val="6"/>
        </w:rPr>
        <w:t>2023</w:t>
      </w:r>
      <w:r>
        <w:rPr>
          <w:spacing w:val="-58"/>
        </w:rPr>
        <w:t xml:space="preserve"> </w:t>
      </w:r>
      <w:r>
        <w:rPr>
          <w:spacing w:val="6"/>
        </w:rPr>
        <w:t>年财政拨款收支预算情况的总体说明</w:t>
      </w:r>
    </w:p>
    <w:p w14:paraId="62FFBA46">
      <w:pPr>
        <w:pStyle w:val="2"/>
        <w:spacing w:before="234" w:line="288" w:lineRule="auto"/>
        <w:ind w:left="40" w:right="16" w:firstLine="638"/>
        <w:outlineLvl w:val="0"/>
      </w:pPr>
      <w:r>
        <w:rPr>
          <w:spacing w:val="8"/>
        </w:rPr>
        <w:t>五、关于新疆维吾尔自治区托克逊县工商业联合会（总</w:t>
      </w:r>
      <w:r>
        <w:rPr>
          <w:spacing w:val="6"/>
        </w:rPr>
        <w:t xml:space="preserve"> 商会）单位</w:t>
      </w:r>
      <w:r>
        <w:rPr>
          <w:spacing w:val="-44"/>
        </w:rPr>
        <w:t xml:space="preserve"> </w:t>
      </w:r>
      <w:r>
        <w:rPr>
          <w:spacing w:val="6"/>
        </w:rPr>
        <w:t>2023</w:t>
      </w:r>
      <w:r>
        <w:rPr>
          <w:spacing w:val="-58"/>
        </w:rPr>
        <w:t xml:space="preserve"> </w:t>
      </w:r>
      <w:r>
        <w:rPr>
          <w:spacing w:val="6"/>
        </w:rPr>
        <w:t>年一般公共预算当年拨款情况说明</w:t>
      </w:r>
    </w:p>
    <w:p w14:paraId="7A581CDF">
      <w:pPr>
        <w:pStyle w:val="2"/>
        <w:spacing w:before="231" w:line="288" w:lineRule="auto"/>
        <w:ind w:left="40" w:right="16" w:firstLine="640"/>
        <w:outlineLvl w:val="0"/>
      </w:pPr>
      <w:r>
        <w:rPr>
          <w:spacing w:val="8"/>
        </w:rPr>
        <w:t>六、关于新疆维吾尔自治区托克逊县工商业联合会（总</w:t>
      </w:r>
      <w:r>
        <w:rPr>
          <w:spacing w:val="3"/>
        </w:rPr>
        <w:t xml:space="preserve"> </w:t>
      </w:r>
      <w:r>
        <w:rPr>
          <w:spacing w:val="6"/>
        </w:rPr>
        <w:t>商会）单位</w:t>
      </w:r>
      <w:r>
        <w:rPr>
          <w:spacing w:val="-44"/>
        </w:rPr>
        <w:t xml:space="preserve"> </w:t>
      </w:r>
      <w:r>
        <w:rPr>
          <w:spacing w:val="6"/>
        </w:rPr>
        <w:t>2023</w:t>
      </w:r>
      <w:r>
        <w:rPr>
          <w:spacing w:val="-58"/>
        </w:rPr>
        <w:t xml:space="preserve"> </w:t>
      </w:r>
      <w:r>
        <w:rPr>
          <w:spacing w:val="6"/>
        </w:rPr>
        <w:t>年一般公共预算基本支出情况说明</w:t>
      </w:r>
    </w:p>
    <w:p w14:paraId="43E8DBEA">
      <w:pPr>
        <w:pStyle w:val="2"/>
        <w:spacing w:before="233" w:line="288" w:lineRule="auto"/>
        <w:ind w:left="40" w:right="16" w:firstLine="634"/>
        <w:outlineLvl w:val="0"/>
      </w:pPr>
      <w:r>
        <w:rPr>
          <w:spacing w:val="8"/>
        </w:rPr>
        <w:t>七、关于新疆维吾尔自治区托克逊县工商业联合会（总</w:t>
      </w:r>
      <w:r>
        <w:rPr>
          <w:spacing w:val="9"/>
        </w:rPr>
        <w:t xml:space="preserve"> </w:t>
      </w:r>
      <w:r>
        <w:rPr>
          <w:spacing w:val="6"/>
        </w:rPr>
        <w:t>商会）单位</w:t>
      </w:r>
      <w:r>
        <w:rPr>
          <w:spacing w:val="-44"/>
        </w:rPr>
        <w:t xml:space="preserve"> </w:t>
      </w:r>
      <w:r>
        <w:rPr>
          <w:spacing w:val="6"/>
        </w:rPr>
        <w:t>2023</w:t>
      </w:r>
      <w:r>
        <w:rPr>
          <w:spacing w:val="-58"/>
        </w:rPr>
        <w:t xml:space="preserve"> </w:t>
      </w:r>
      <w:r>
        <w:rPr>
          <w:spacing w:val="6"/>
        </w:rPr>
        <w:t>年一般公共预算项目支出情况说明</w:t>
      </w:r>
    </w:p>
    <w:p w14:paraId="24C7CC46">
      <w:pPr>
        <w:pStyle w:val="2"/>
        <w:spacing w:before="234" w:line="288" w:lineRule="auto"/>
        <w:ind w:left="40" w:right="16" w:firstLine="633"/>
        <w:outlineLvl w:val="0"/>
      </w:pPr>
      <w:r>
        <w:rPr>
          <w:spacing w:val="8"/>
        </w:rPr>
        <w:t>八、关于新疆维吾尔自治区托克逊县工商业联合会（总</w:t>
      </w:r>
      <w:r>
        <w:rPr>
          <w:spacing w:val="11"/>
        </w:rPr>
        <w:t xml:space="preserve"> </w:t>
      </w:r>
      <w:r>
        <w:rPr>
          <w:spacing w:val="6"/>
        </w:rPr>
        <w:t>商会）单位</w:t>
      </w:r>
      <w:r>
        <w:rPr>
          <w:spacing w:val="-49"/>
        </w:rPr>
        <w:t xml:space="preserve"> </w:t>
      </w:r>
      <w:r>
        <w:rPr>
          <w:spacing w:val="6"/>
        </w:rPr>
        <w:t>2023</w:t>
      </w:r>
      <w:r>
        <w:rPr>
          <w:spacing w:val="-59"/>
        </w:rPr>
        <w:t xml:space="preserve"> </w:t>
      </w:r>
      <w:r>
        <w:rPr>
          <w:spacing w:val="6"/>
        </w:rPr>
        <w:t>年政府性基金预算拨款情况说明</w:t>
      </w:r>
    </w:p>
    <w:p w14:paraId="5A5F81FC">
      <w:pPr>
        <w:pStyle w:val="2"/>
        <w:spacing w:before="232" w:line="288" w:lineRule="auto"/>
        <w:ind w:left="40" w:right="16" w:firstLine="630"/>
        <w:outlineLvl w:val="0"/>
      </w:pPr>
      <w:r>
        <w:rPr>
          <w:spacing w:val="8"/>
        </w:rPr>
        <w:t>九、关于新疆维吾尔自治区托克逊县工商业联合会（总</w:t>
      </w:r>
      <w:r>
        <w:rPr>
          <w:spacing w:val="13"/>
        </w:rPr>
        <w:t xml:space="preserve"> </w:t>
      </w:r>
      <w:r>
        <w:rPr>
          <w:spacing w:val="6"/>
        </w:rPr>
        <w:t>商会）单位</w:t>
      </w:r>
      <w:r>
        <w:rPr>
          <w:spacing w:val="-44"/>
        </w:rPr>
        <w:t xml:space="preserve"> </w:t>
      </w:r>
      <w:r>
        <w:rPr>
          <w:spacing w:val="6"/>
        </w:rPr>
        <w:t>2023</w:t>
      </w:r>
      <w:r>
        <w:rPr>
          <w:spacing w:val="-58"/>
        </w:rPr>
        <w:t xml:space="preserve"> </w:t>
      </w:r>
      <w:r>
        <w:rPr>
          <w:spacing w:val="6"/>
        </w:rPr>
        <w:t>年国有资本经营预算拨款情况说明</w:t>
      </w:r>
    </w:p>
    <w:p w14:paraId="2EF83E04">
      <w:pPr>
        <w:pStyle w:val="2"/>
        <w:spacing w:before="233" w:line="288" w:lineRule="auto"/>
        <w:ind w:left="40" w:right="16" w:firstLine="640"/>
        <w:outlineLvl w:val="0"/>
      </w:pPr>
      <w:r>
        <w:rPr>
          <w:spacing w:val="8"/>
        </w:rPr>
        <w:t>十、关于新疆维吾尔自治区托克逊县工商业联合会（总</w:t>
      </w:r>
      <w:r>
        <w:rPr>
          <w:spacing w:val="3"/>
        </w:rPr>
        <w:t xml:space="preserve"> </w:t>
      </w:r>
      <w:r>
        <w:rPr>
          <w:spacing w:val="5"/>
        </w:rPr>
        <w:t>商会）单位</w:t>
      </w:r>
      <w:r>
        <w:rPr>
          <w:spacing w:val="-48"/>
        </w:rPr>
        <w:t xml:space="preserve"> </w:t>
      </w:r>
      <w:r>
        <w:rPr>
          <w:spacing w:val="5"/>
        </w:rPr>
        <w:t>2023</w:t>
      </w:r>
      <w:r>
        <w:rPr>
          <w:spacing w:val="-58"/>
        </w:rPr>
        <w:t xml:space="preserve"> </w:t>
      </w:r>
      <w:r>
        <w:rPr>
          <w:spacing w:val="5"/>
        </w:rPr>
        <w:t>年财政拨款“</w:t>
      </w:r>
      <w:r>
        <w:rPr>
          <w:spacing w:val="-119"/>
        </w:rPr>
        <w:t xml:space="preserve"> </w:t>
      </w:r>
      <w:r>
        <w:rPr>
          <w:spacing w:val="5"/>
        </w:rPr>
        <w:t>三公”经费预算情况说明</w:t>
      </w:r>
    </w:p>
    <w:p w14:paraId="2D367F26">
      <w:pPr>
        <w:pStyle w:val="2"/>
        <w:spacing w:before="233" w:line="219" w:lineRule="auto"/>
        <w:ind w:left="681"/>
        <w:outlineLvl w:val="0"/>
      </w:pPr>
      <w:r>
        <w:rPr>
          <w:spacing w:val="7"/>
        </w:rPr>
        <w:t>十一、其他重要事项的情况说明</w:t>
      </w:r>
    </w:p>
    <w:p w14:paraId="206C987D">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7090B544">
      <w:pPr>
        <w:spacing w:line="221" w:lineRule="auto"/>
        <w:sectPr>
          <w:footerReference r:id="rId7" w:type="default"/>
          <w:pgSz w:w="11906" w:h="16839"/>
          <w:pgMar w:top="1431" w:right="1785" w:bottom="1521" w:left="1785" w:header="0" w:footer="1156" w:gutter="0"/>
          <w:cols w:space="720" w:num="1"/>
        </w:sectPr>
      </w:pPr>
    </w:p>
    <w:p w14:paraId="1C894169">
      <w:pPr>
        <w:spacing w:line="295" w:lineRule="auto"/>
        <w:rPr>
          <w:rFonts w:ascii="Arial"/>
          <w:sz w:val="21"/>
        </w:rPr>
      </w:pPr>
    </w:p>
    <w:p w14:paraId="474CCAB8">
      <w:pPr>
        <w:spacing w:line="295" w:lineRule="auto"/>
        <w:rPr>
          <w:rFonts w:ascii="Arial"/>
          <w:sz w:val="21"/>
        </w:rPr>
      </w:pPr>
    </w:p>
    <w:p w14:paraId="5EECD51A">
      <w:pPr>
        <w:spacing w:line="296" w:lineRule="auto"/>
        <w:rPr>
          <w:rFonts w:ascii="Arial"/>
          <w:sz w:val="21"/>
        </w:rPr>
      </w:pPr>
    </w:p>
    <w:p w14:paraId="1EDC5C5C">
      <w:pPr>
        <w:spacing w:before="101" w:line="299" w:lineRule="auto"/>
        <w:ind w:left="3215" w:right="88" w:hanging="3117"/>
        <w:outlineLvl w:val="0"/>
        <w:rPr>
          <w:rFonts w:ascii="黑体" w:hAnsi="黑体" w:eastAsia="黑体" w:cs="黑体"/>
          <w:sz w:val="31"/>
          <w:szCs w:val="31"/>
        </w:rPr>
      </w:pPr>
      <w:r>
        <w:rPr>
          <w:rFonts w:ascii="黑体" w:hAnsi="黑体" w:eastAsia="黑体" w:cs="黑体"/>
          <w:spacing w:val="9"/>
          <w:sz w:val="31"/>
          <w:szCs w:val="31"/>
        </w:rPr>
        <w:t>第一部分 新疆维吾尔自治区托克逊县工商业联合会（总商</w:t>
      </w:r>
      <w:r>
        <w:rPr>
          <w:rFonts w:ascii="黑体" w:hAnsi="黑体" w:eastAsia="黑体" w:cs="黑体"/>
          <w:spacing w:val="7"/>
          <w:sz w:val="31"/>
          <w:szCs w:val="31"/>
        </w:rPr>
        <w:t xml:space="preserve"> </w:t>
      </w:r>
      <w:r>
        <w:rPr>
          <w:rFonts w:ascii="黑体" w:hAnsi="黑体" w:eastAsia="黑体" w:cs="黑体"/>
          <w:spacing w:val="8"/>
          <w:sz w:val="31"/>
          <w:szCs w:val="31"/>
        </w:rPr>
        <w:t>会）单位概况</w:t>
      </w:r>
    </w:p>
    <w:p w14:paraId="0913C243">
      <w:pPr>
        <w:spacing w:line="260" w:lineRule="auto"/>
        <w:rPr>
          <w:rFonts w:ascii="Arial"/>
          <w:sz w:val="21"/>
        </w:rPr>
      </w:pPr>
    </w:p>
    <w:p w14:paraId="516518DD">
      <w:pPr>
        <w:spacing w:line="260" w:lineRule="auto"/>
        <w:rPr>
          <w:rFonts w:ascii="Arial"/>
          <w:sz w:val="21"/>
        </w:rPr>
      </w:pPr>
    </w:p>
    <w:p w14:paraId="7FB9A308">
      <w:pPr>
        <w:spacing w:line="261" w:lineRule="auto"/>
        <w:rPr>
          <w:rFonts w:ascii="Arial"/>
          <w:sz w:val="21"/>
        </w:rPr>
      </w:pPr>
    </w:p>
    <w:p w14:paraId="7F891B3F">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0452955A">
      <w:pPr>
        <w:pStyle w:val="2"/>
        <w:spacing w:before="167" w:line="321" w:lineRule="auto"/>
        <w:ind w:left="23" w:right="13" w:firstLine="640"/>
      </w:pPr>
      <w:r>
        <w:rPr>
          <w:spacing w:val="9"/>
        </w:rPr>
        <w:t>托克逊县工商联隶属托克逊县委管理，为正科级单</w:t>
      </w:r>
      <w:r>
        <w:rPr>
          <w:spacing w:val="8"/>
        </w:rPr>
        <w:t>位。</w:t>
      </w:r>
      <w:r>
        <w:t xml:space="preserve"> </w:t>
      </w:r>
      <w:r>
        <w:rPr>
          <w:spacing w:val="9"/>
        </w:rPr>
        <w:t>托克逊县工商联作为政府联系企业的桥梁纽带，是政府</w:t>
      </w:r>
      <w:r>
        <w:rPr>
          <w:spacing w:val="8"/>
        </w:rPr>
        <w:t>管理</w:t>
      </w:r>
      <w:r>
        <w:t xml:space="preserve"> </w:t>
      </w:r>
      <w:r>
        <w:rPr>
          <w:spacing w:val="9"/>
        </w:rPr>
        <w:t>和服务非公有制经济的助手，具有统战性、经济性、民间性</w:t>
      </w:r>
      <w:r>
        <w:rPr>
          <w:spacing w:val="1"/>
        </w:rPr>
        <w:t xml:space="preserve"> </w:t>
      </w:r>
      <w:r>
        <w:rPr>
          <w:spacing w:val="9"/>
        </w:rPr>
        <w:t>有机统一的基本特征。工商联工作是中国共产党统一战</w:t>
      </w:r>
      <w:r>
        <w:rPr>
          <w:spacing w:val="8"/>
        </w:rPr>
        <w:t>线工</w:t>
      </w:r>
      <w:r>
        <w:t xml:space="preserve"> </w:t>
      </w:r>
      <w:r>
        <w:rPr>
          <w:spacing w:val="9"/>
        </w:rPr>
        <w:t>作和经济工作的重要内容。促进非公有制经济健康发展</w:t>
      </w:r>
      <w:r>
        <w:rPr>
          <w:spacing w:val="8"/>
        </w:rPr>
        <w:t>和非</w:t>
      </w:r>
      <w:r>
        <w:t xml:space="preserve"> </w:t>
      </w:r>
      <w:r>
        <w:rPr>
          <w:spacing w:val="9"/>
        </w:rPr>
        <w:t>公有制经济人士健康成长，是工商联的工作主题，是重</w:t>
      </w:r>
      <w:r>
        <w:rPr>
          <w:spacing w:val="8"/>
        </w:rPr>
        <w:t>要的</w:t>
      </w:r>
      <w:r>
        <w:t xml:space="preserve"> </w:t>
      </w:r>
      <w:r>
        <w:rPr>
          <w:spacing w:val="8"/>
        </w:rPr>
        <w:t>经济问题也是重要的政治问题。</w:t>
      </w:r>
    </w:p>
    <w:p w14:paraId="40AF0B5C">
      <w:pPr>
        <w:pStyle w:val="2"/>
        <w:spacing w:before="2" w:line="296" w:lineRule="auto"/>
        <w:ind w:left="27" w:right="16" w:firstLine="631"/>
      </w:pPr>
      <w:r>
        <w:rPr>
          <w:spacing w:val="9"/>
        </w:rPr>
        <w:t>（1）参与国家事务和经济社会重大决的政治协商，发</w:t>
      </w:r>
      <w:r>
        <w:rPr>
          <w:spacing w:val="6"/>
        </w:rPr>
        <w:t xml:space="preserve">  </w:t>
      </w:r>
      <w:r>
        <w:rPr>
          <w:spacing w:val="9"/>
        </w:rPr>
        <w:t>展民主监督的作用，做好非公有制经济和经济</w:t>
      </w:r>
      <w:r>
        <w:rPr>
          <w:spacing w:val="8"/>
        </w:rPr>
        <w:t>代表人士的政</w:t>
      </w:r>
      <w:r>
        <w:t xml:space="preserve"> </w:t>
      </w:r>
      <w:r>
        <w:rPr>
          <w:spacing w:val="9"/>
        </w:rPr>
        <w:t>治安排的推荐工作，对政府的有关法律、法规政</w:t>
      </w:r>
      <w:r>
        <w:rPr>
          <w:spacing w:val="8"/>
        </w:rPr>
        <w:t>策的制定提</w:t>
      </w:r>
      <w:r>
        <w:t xml:space="preserve"> </w:t>
      </w:r>
      <w:r>
        <w:rPr>
          <w:spacing w:val="7"/>
        </w:rPr>
        <w:t>出建议并协助贯彻执行。</w:t>
      </w:r>
    </w:p>
    <w:p w14:paraId="55C04106">
      <w:pPr>
        <w:pStyle w:val="2"/>
        <w:spacing w:before="173" w:line="301" w:lineRule="auto"/>
        <w:ind w:left="25" w:right="16" w:firstLine="634"/>
      </w:pPr>
      <w:r>
        <w:rPr>
          <w:spacing w:val="9"/>
        </w:rPr>
        <w:t>（2）加强和改进思想政治工作，负责广大工商界和非</w:t>
      </w:r>
      <w:r>
        <w:rPr>
          <w:spacing w:val="6"/>
        </w:rPr>
        <w:t xml:space="preserve">  </w:t>
      </w:r>
      <w:r>
        <w:rPr>
          <w:spacing w:val="9"/>
        </w:rPr>
        <w:t>公有制经济人士的政治思想工作，发挥优良传统，对</w:t>
      </w:r>
      <w:r>
        <w:rPr>
          <w:spacing w:val="8"/>
        </w:rPr>
        <w:t>广大工</w:t>
      </w:r>
      <w:r>
        <w:t xml:space="preserve"> </w:t>
      </w:r>
      <w:r>
        <w:rPr>
          <w:spacing w:val="7"/>
        </w:rPr>
        <w:t>商企业和会员进行“</w:t>
      </w:r>
      <w:r>
        <w:rPr>
          <w:spacing w:val="-106"/>
        </w:rPr>
        <w:t xml:space="preserve"> </w:t>
      </w:r>
      <w:r>
        <w:rPr>
          <w:spacing w:val="7"/>
        </w:rPr>
        <w:t>团结、帮助、引导、教育”和提倡“受</w:t>
      </w:r>
      <w:r>
        <w:t xml:space="preserve"> </w:t>
      </w:r>
      <w:r>
        <w:rPr>
          <w:spacing w:val="9"/>
        </w:rPr>
        <w:t>国敬业、守法”提高非公有制经济人士和广大会员的</w:t>
      </w:r>
      <w:r>
        <w:rPr>
          <w:spacing w:val="8"/>
        </w:rPr>
        <w:t>整体素</w:t>
      </w:r>
      <w:r>
        <w:t xml:space="preserve"> </w:t>
      </w:r>
      <w:r>
        <w:rPr>
          <w:spacing w:val="9"/>
        </w:rPr>
        <w:t>质培养骨干分子队伍，积极开展政务、会务、商务活动。</w:t>
      </w:r>
    </w:p>
    <w:p w14:paraId="2053FC74">
      <w:pPr>
        <w:pStyle w:val="2"/>
        <w:spacing w:before="173" w:line="270" w:lineRule="auto"/>
        <w:ind w:left="34" w:right="160" w:firstLine="625"/>
      </w:pPr>
      <w:r>
        <w:rPr>
          <w:spacing w:val="9"/>
        </w:rPr>
        <w:t>（3）代表和维护非公有制经济的合法权益，反映广大</w:t>
      </w:r>
      <w:r>
        <w:rPr>
          <w:spacing w:val="12"/>
        </w:rPr>
        <w:t xml:space="preserve"> </w:t>
      </w:r>
      <w:r>
        <w:rPr>
          <w:spacing w:val="8"/>
        </w:rPr>
        <w:t>工商界和会员的意见，要求和建议。</w:t>
      </w:r>
    </w:p>
    <w:p w14:paraId="1C5CD945">
      <w:pPr>
        <w:spacing w:line="270" w:lineRule="auto"/>
        <w:sectPr>
          <w:footerReference r:id="rId8" w:type="default"/>
          <w:pgSz w:w="11906" w:h="16839"/>
          <w:pgMar w:top="1431" w:right="1785" w:bottom="1521" w:left="1785" w:header="0" w:footer="1153" w:gutter="0"/>
          <w:cols w:space="720" w:num="1"/>
        </w:sectPr>
      </w:pPr>
    </w:p>
    <w:p w14:paraId="07BB4755">
      <w:pPr>
        <w:pStyle w:val="2"/>
        <w:spacing w:before="170" w:line="287" w:lineRule="auto"/>
        <w:ind w:left="23" w:right="252" w:firstLine="635"/>
      </w:pPr>
      <w:r>
        <w:rPr>
          <w:spacing w:val="9"/>
        </w:rPr>
        <w:t>（4）为广大工商企业、工商界和非公有制经济及社会</w:t>
      </w:r>
      <w:r>
        <w:rPr>
          <w:spacing w:val="6"/>
        </w:rPr>
        <w:t xml:space="preserve">  </w:t>
      </w:r>
      <w:r>
        <w:rPr>
          <w:spacing w:val="9"/>
        </w:rPr>
        <w:t>提供市场、技术、商品等信息，按国家有关规定，提供</w:t>
      </w:r>
      <w:r>
        <w:rPr>
          <w:spacing w:val="8"/>
        </w:rPr>
        <w:t>管理</w:t>
      </w:r>
      <w:r>
        <w:t xml:space="preserve"> </w:t>
      </w:r>
      <w:r>
        <w:rPr>
          <w:spacing w:val="9"/>
        </w:rPr>
        <w:t>法律、会计、审计、融资、咨询和国际化等服务。</w:t>
      </w:r>
    </w:p>
    <w:p w14:paraId="6CBAFF9A">
      <w:pPr>
        <w:pStyle w:val="2"/>
        <w:spacing w:before="173" w:line="270" w:lineRule="auto"/>
        <w:ind w:left="23" w:right="168" w:firstLine="635"/>
      </w:pPr>
      <w:r>
        <w:rPr>
          <w:spacing w:val="6"/>
        </w:rPr>
        <w:t>（5）开展工商专业培训，帮助非公有制经济改</w:t>
      </w:r>
      <w:r>
        <w:rPr>
          <w:spacing w:val="5"/>
        </w:rPr>
        <w:t>善管理，</w:t>
      </w:r>
      <w:r>
        <w:t xml:space="preserve"> </w:t>
      </w:r>
      <w:r>
        <w:rPr>
          <w:spacing w:val="9"/>
        </w:rPr>
        <w:t>提高生产技术和产品质量，改进财务，纳税等工作。</w:t>
      </w:r>
    </w:p>
    <w:p w14:paraId="15CFE633">
      <w:pPr>
        <w:pStyle w:val="2"/>
        <w:spacing w:before="174" w:line="287" w:lineRule="auto"/>
        <w:ind w:left="34" w:right="252" w:firstLine="625"/>
      </w:pPr>
      <w:r>
        <w:rPr>
          <w:spacing w:val="9"/>
        </w:rPr>
        <w:t>（6）组织广大工商界举办和参加各种对内对外展销会</w:t>
      </w:r>
      <w:r>
        <w:rPr>
          <w:spacing w:val="6"/>
        </w:rPr>
        <w:t xml:space="preserve">  </w:t>
      </w:r>
      <w:r>
        <w:rPr>
          <w:spacing w:val="8"/>
        </w:rPr>
        <w:t>交易会、组织非公有制经济企业和会员出国考察、商务考察</w:t>
      </w:r>
      <w:r>
        <w:rPr>
          <w:spacing w:val="14"/>
        </w:rPr>
        <w:t xml:space="preserve"> </w:t>
      </w:r>
      <w:r>
        <w:rPr>
          <w:spacing w:val="8"/>
        </w:rPr>
        <w:t>经贸考察、业务访谈、访，帮助开拓国际和国内市场。</w:t>
      </w:r>
    </w:p>
    <w:p w14:paraId="701199A5">
      <w:pPr>
        <w:pStyle w:val="2"/>
        <w:spacing w:before="174" w:line="287" w:lineRule="auto"/>
        <w:ind w:left="34" w:right="252" w:firstLine="625"/>
      </w:pPr>
      <w:r>
        <w:rPr>
          <w:spacing w:val="9"/>
        </w:rPr>
        <w:t>（7）为广大工商界和非公有制经济人士提供必要的证</w:t>
      </w:r>
      <w:r>
        <w:rPr>
          <w:spacing w:val="6"/>
        </w:rPr>
        <w:t xml:space="preserve">  </w:t>
      </w:r>
      <w:r>
        <w:rPr>
          <w:spacing w:val="8"/>
        </w:rPr>
        <w:t>明和服务，协调关系，负责和牵头管理，评定专业技术职称</w:t>
      </w:r>
      <w:r>
        <w:rPr>
          <w:spacing w:val="14"/>
        </w:rPr>
        <w:t xml:space="preserve"> </w:t>
      </w:r>
      <w:r>
        <w:rPr>
          <w:spacing w:val="8"/>
        </w:rPr>
        <w:t>和从业人员和职业培训及鉴定工作，协调经济纠纷。</w:t>
      </w:r>
    </w:p>
    <w:p w14:paraId="7F8445D1">
      <w:pPr>
        <w:pStyle w:val="2"/>
        <w:spacing w:before="174" w:line="287" w:lineRule="auto"/>
        <w:ind w:left="34" w:right="314" w:firstLine="625"/>
      </w:pPr>
      <w:r>
        <w:rPr>
          <w:spacing w:val="9"/>
        </w:rPr>
        <w:t>（8）增进世界各国与台湾、香港澳门地区的工商企业</w:t>
      </w:r>
      <w:r>
        <w:rPr>
          <w:spacing w:val="12"/>
        </w:rPr>
        <w:t xml:space="preserve"> </w:t>
      </w:r>
      <w:r>
        <w:rPr>
          <w:spacing w:val="6"/>
        </w:rPr>
        <w:t>和工商社团及工商经济人土的联系和友谊，促进经济技术，</w:t>
      </w:r>
      <w:r>
        <w:rPr>
          <w:spacing w:val="4"/>
        </w:rPr>
        <w:t xml:space="preserve"> </w:t>
      </w:r>
      <w:r>
        <w:rPr>
          <w:spacing w:val="8"/>
        </w:rPr>
        <w:t>贸易合作的发展，协助政府引进资金、技术、人才工作。</w:t>
      </w:r>
    </w:p>
    <w:p w14:paraId="3B78EF3E">
      <w:pPr>
        <w:pStyle w:val="2"/>
        <w:spacing w:before="173" w:line="270" w:lineRule="auto"/>
        <w:ind w:left="23" w:right="459" w:firstLine="635"/>
      </w:pPr>
      <w:r>
        <w:rPr>
          <w:spacing w:val="7"/>
        </w:rPr>
        <w:t>（9）指导广大工商界和非公有制经济的技术、</w:t>
      </w:r>
      <w:r>
        <w:rPr>
          <w:spacing w:val="6"/>
        </w:rPr>
        <w:t>质量、</w:t>
      </w:r>
      <w:r>
        <w:t xml:space="preserve"> </w:t>
      </w:r>
      <w:r>
        <w:rPr>
          <w:spacing w:val="8"/>
        </w:rPr>
        <w:t>标准、计量、安全生产、环保等方面的工作。</w:t>
      </w:r>
    </w:p>
    <w:p w14:paraId="46862872">
      <w:pPr>
        <w:pStyle w:val="2"/>
        <w:spacing w:before="174" w:line="287" w:lineRule="auto"/>
        <w:ind w:left="34" w:right="249" w:firstLine="625"/>
      </w:pPr>
      <w:r>
        <w:rPr>
          <w:spacing w:val="9"/>
        </w:rPr>
        <w:t>（10）组织指导外经外贸负和私营企业的</w:t>
      </w:r>
      <w:r>
        <w:rPr>
          <w:spacing w:val="8"/>
        </w:rPr>
        <w:t>进出口权的初</w:t>
      </w:r>
      <w:r>
        <w:t xml:space="preserve"> </w:t>
      </w:r>
      <w:r>
        <w:rPr>
          <w:spacing w:val="8"/>
        </w:rPr>
        <w:t>审申报项目的审核工作，开展理论研究，指导思想政治工作</w:t>
      </w:r>
      <w:r>
        <w:rPr>
          <w:spacing w:val="14"/>
        </w:rPr>
        <w:t xml:space="preserve"> </w:t>
      </w:r>
      <w:r>
        <w:rPr>
          <w:spacing w:val="8"/>
        </w:rPr>
        <w:t>和文化建设，促进社会主义精神文明建设。</w:t>
      </w:r>
    </w:p>
    <w:p w14:paraId="55C526E4">
      <w:pPr>
        <w:pStyle w:val="2"/>
        <w:spacing w:before="173" w:line="287" w:lineRule="auto"/>
        <w:ind w:left="36" w:firstLine="622"/>
      </w:pPr>
      <w:r>
        <w:rPr>
          <w:spacing w:val="6"/>
        </w:rPr>
        <w:t>（11）监督和指导非公有制经济贯彻国家、</w:t>
      </w:r>
      <w:r>
        <w:rPr>
          <w:spacing w:val="-86"/>
        </w:rPr>
        <w:t xml:space="preserve"> </w:t>
      </w:r>
      <w:r>
        <w:rPr>
          <w:spacing w:val="6"/>
        </w:rPr>
        <w:t>自治区</w:t>
      </w:r>
      <w:r>
        <w:rPr>
          <w:spacing w:val="5"/>
        </w:rPr>
        <w:t>和地</w:t>
      </w:r>
      <w:r>
        <w:t xml:space="preserve">  </w:t>
      </w:r>
      <w:r>
        <w:rPr>
          <w:spacing w:val="4"/>
        </w:rPr>
        <w:t>区有关发展非公有制经济的方针、政策和法律、法规的</w:t>
      </w:r>
      <w:r>
        <w:rPr>
          <w:spacing w:val="3"/>
        </w:rPr>
        <w:t>情况，</w:t>
      </w:r>
      <w:r>
        <w:t xml:space="preserve"> </w:t>
      </w:r>
      <w:r>
        <w:rPr>
          <w:spacing w:val="6"/>
        </w:rPr>
        <w:t>开展专题调研工作，参与对有关非公有制经济综合性地方法。</w:t>
      </w:r>
    </w:p>
    <w:p w14:paraId="01B1F562">
      <w:pPr>
        <w:pStyle w:val="2"/>
        <w:spacing w:before="175" w:line="288" w:lineRule="auto"/>
        <w:ind w:left="26" w:right="249" w:firstLine="632"/>
      </w:pPr>
      <w:r>
        <w:rPr>
          <w:spacing w:val="9"/>
        </w:rPr>
        <w:t>（12）负责非公有制经济的党建、人事、</w:t>
      </w:r>
      <w:r>
        <w:rPr>
          <w:spacing w:val="8"/>
        </w:rPr>
        <w:t>档案管理和出</w:t>
      </w:r>
      <w:r>
        <w:t xml:space="preserve"> </w:t>
      </w:r>
      <w:r>
        <w:rPr>
          <w:spacing w:val="9"/>
        </w:rPr>
        <w:t>国人员的政审和优秀企业家、明星企业、先进个人的推</w:t>
      </w:r>
      <w:r>
        <w:rPr>
          <w:spacing w:val="8"/>
        </w:rPr>
        <w:t>荐、</w:t>
      </w:r>
      <w:r>
        <w:t xml:space="preserve"> </w:t>
      </w:r>
      <w:r>
        <w:rPr>
          <w:spacing w:val="1"/>
        </w:rPr>
        <w:t>评选。</w:t>
      </w:r>
    </w:p>
    <w:p w14:paraId="408EDC74">
      <w:pPr>
        <w:spacing w:line="288" w:lineRule="auto"/>
        <w:sectPr>
          <w:footerReference r:id="rId9" w:type="default"/>
          <w:pgSz w:w="11906" w:h="16839"/>
          <w:pgMar w:top="1431" w:right="1550" w:bottom="1521" w:left="1785" w:header="0" w:footer="1156" w:gutter="0"/>
          <w:cols w:space="720" w:num="1"/>
        </w:sectPr>
      </w:pPr>
    </w:p>
    <w:p w14:paraId="7E61678F">
      <w:pPr>
        <w:pStyle w:val="2"/>
        <w:spacing w:before="168" w:line="219" w:lineRule="auto"/>
        <w:ind w:left="659"/>
      </w:pPr>
      <w:r>
        <w:rPr>
          <w:spacing w:val="8"/>
        </w:rPr>
        <w:t>（13）办好会办服务事业和经济实体。</w:t>
      </w:r>
    </w:p>
    <w:p w14:paraId="2A51B2B9">
      <w:pPr>
        <w:pStyle w:val="2"/>
        <w:spacing w:before="172" w:line="272" w:lineRule="auto"/>
        <w:ind w:left="47" w:right="72" w:firstLine="611"/>
      </w:pPr>
      <w:r>
        <w:rPr>
          <w:spacing w:val="8"/>
        </w:rPr>
        <w:t>（14）承办县委、县人民政府和上级业务部门交办的其</w:t>
      </w:r>
      <w:r>
        <w:rPr>
          <w:spacing w:val="17"/>
        </w:rPr>
        <w:t xml:space="preserve"> </w:t>
      </w:r>
      <w:r>
        <w:rPr>
          <w:spacing w:val="-1"/>
        </w:rPr>
        <w:t>它工作。</w:t>
      </w:r>
    </w:p>
    <w:p w14:paraId="79F731D6">
      <w:pPr>
        <w:spacing w:before="182"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36B6FE2E">
      <w:pPr>
        <w:pStyle w:val="2"/>
        <w:spacing w:before="182" w:line="333" w:lineRule="auto"/>
        <w:ind w:left="21" w:right="70" w:firstLine="651"/>
        <w:jc w:val="both"/>
      </w:pPr>
      <w:r>
        <w:rPr>
          <w:spacing w:val="8"/>
        </w:rPr>
        <w:t>新疆维吾尔自治区托克逊县工商业联合会（总商会）单</w:t>
      </w:r>
      <w:r>
        <w:rPr>
          <w:spacing w:val="12"/>
        </w:rPr>
        <w:t xml:space="preserve"> </w:t>
      </w:r>
      <w:r>
        <w:rPr>
          <w:spacing w:val="7"/>
        </w:rPr>
        <w:t>位无下属预算单位，下设</w:t>
      </w:r>
      <w:r>
        <w:rPr>
          <w:spacing w:val="-40"/>
        </w:rPr>
        <w:t xml:space="preserve"> </w:t>
      </w:r>
      <w:r>
        <w:rPr>
          <w:spacing w:val="7"/>
        </w:rPr>
        <w:t>1</w:t>
      </w:r>
      <w:r>
        <w:rPr>
          <w:spacing w:val="-60"/>
        </w:rPr>
        <w:t xml:space="preserve"> </w:t>
      </w:r>
      <w:r>
        <w:rPr>
          <w:spacing w:val="7"/>
        </w:rPr>
        <w:t>个科室，分别是：托克逊县工商</w:t>
      </w:r>
      <w:r>
        <w:t xml:space="preserve"> </w:t>
      </w:r>
      <w:r>
        <w:rPr>
          <w:spacing w:val="7"/>
        </w:rPr>
        <w:t>联综合办公室。</w:t>
      </w:r>
    </w:p>
    <w:p w14:paraId="6D92E1CE">
      <w:pPr>
        <w:pStyle w:val="2"/>
        <w:spacing w:before="1" w:line="332" w:lineRule="auto"/>
        <w:ind w:left="21" w:firstLine="651"/>
      </w:pPr>
      <w:r>
        <w:rPr>
          <w:spacing w:val="8"/>
        </w:rPr>
        <w:t>新疆维吾尔自治区托克逊县工商业联合会（总商会）单</w:t>
      </w:r>
      <w:r>
        <w:rPr>
          <w:spacing w:val="12"/>
        </w:rPr>
        <w:t xml:space="preserve"> </w:t>
      </w:r>
      <w:r>
        <w:rPr>
          <w:spacing w:val="-8"/>
        </w:rPr>
        <w:t>位编制数</w:t>
      </w:r>
      <w:r>
        <w:rPr>
          <w:spacing w:val="-35"/>
        </w:rPr>
        <w:t xml:space="preserve"> </w:t>
      </w:r>
      <w:r>
        <w:rPr>
          <w:spacing w:val="-8"/>
        </w:rPr>
        <w:t>2</w:t>
      </w:r>
      <w:r>
        <w:rPr>
          <w:spacing w:val="-59"/>
        </w:rPr>
        <w:t xml:space="preserve"> </w:t>
      </w:r>
      <w:r>
        <w:rPr>
          <w:spacing w:val="-8"/>
        </w:rPr>
        <w:t>人，实有人数</w:t>
      </w:r>
      <w:r>
        <w:rPr>
          <w:spacing w:val="-46"/>
        </w:rPr>
        <w:t xml:space="preserve"> </w:t>
      </w:r>
      <w:r>
        <w:rPr>
          <w:spacing w:val="-8"/>
        </w:rPr>
        <w:t>6</w:t>
      </w:r>
      <w:r>
        <w:rPr>
          <w:spacing w:val="-59"/>
        </w:rPr>
        <w:t xml:space="preserve"> </w:t>
      </w:r>
      <w:r>
        <w:rPr>
          <w:spacing w:val="-8"/>
        </w:rPr>
        <w:t>人，其中：在职</w:t>
      </w:r>
      <w:r>
        <w:rPr>
          <w:spacing w:val="-50"/>
        </w:rPr>
        <w:t xml:space="preserve"> </w:t>
      </w:r>
      <w:r>
        <w:rPr>
          <w:spacing w:val="-8"/>
        </w:rPr>
        <w:t>4</w:t>
      </w:r>
      <w:r>
        <w:rPr>
          <w:spacing w:val="-59"/>
        </w:rPr>
        <w:t xml:space="preserve"> </w:t>
      </w:r>
      <w:r>
        <w:rPr>
          <w:spacing w:val="-8"/>
        </w:rPr>
        <w:t>人，增加</w:t>
      </w:r>
      <w:r>
        <w:rPr>
          <w:spacing w:val="-39"/>
        </w:rPr>
        <w:t xml:space="preserve"> </w:t>
      </w:r>
      <w:r>
        <w:rPr>
          <w:spacing w:val="-8"/>
        </w:rPr>
        <w:t>0</w:t>
      </w:r>
      <w:r>
        <w:rPr>
          <w:spacing w:val="-59"/>
        </w:rPr>
        <w:t xml:space="preserve"> </w:t>
      </w:r>
      <w:r>
        <w:rPr>
          <w:spacing w:val="-8"/>
        </w:rPr>
        <w:t>人；</w:t>
      </w:r>
    </w:p>
    <w:p w14:paraId="376D12BA">
      <w:pPr>
        <w:pStyle w:val="2"/>
        <w:spacing w:before="5" w:line="219" w:lineRule="auto"/>
        <w:ind w:left="30"/>
        <w:outlineLvl w:val="0"/>
      </w:pPr>
      <w:r>
        <w:rPr>
          <w:spacing w:val="-3"/>
        </w:rPr>
        <w:t>退休</w:t>
      </w:r>
      <w:r>
        <w:rPr>
          <w:spacing w:val="-33"/>
        </w:rPr>
        <w:t xml:space="preserve"> </w:t>
      </w:r>
      <w:r>
        <w:rPr>
          <w:spacing w:val="-3"/>
        </w:rPr>
        <w:t>2</w:t>
      </w:r>
      <w:r>
        <w:rPr>
          <w:spacing w:val="-60"/>
        </w:rPr>
        <w:t xml:space="preserve"> </w:t>
      </w:r>
      <w:r>
        <w:rPr>
          <w:spacing w:val="-3"/>
        </w:rPr>
        <w:t>人，增加</w:t>
      </w:r>
      <w:r>
        <w:rPr>
          <w:spacing w:val="-38"/>
        </w:rPr>
        <w:t xml:space="preserve"> </w:t>
      </w:r>
      <w:r>
        <w:rPr>
          <w:spacing w:val="-3"/>
        </w:rPr>
        <w:t>0</w:t>
      </w:r>
      <w:r>
        <w:rPr>
          <w:spacing w:val="-60"/>
        </w:rPr>
        <w:t xml:space="preserve"> </w:t>
      </w:r>
      <w:r>
        <w:rPr>
          <w:spacing w:val="-3"/>
        </w:rPr>
        <w:t>人；离休</w:t>
      </w:r>
      <w:r>
        <w:rPr>
          <w:spacing w:val="-40"/>
        </w:rPr>
        <w:t xml:space="preserve"> </w:t>
      </w:r>
      <w:r>
        <w:rPr>
          <w:spacing w:val="-3"/>
        </w:rPr>
        <w:t>0</w:t>
      </w:r>
      <w:r>
        <w:rPr>
          <w:spacing w:val="-60"/>
        </w:rPr>
        <w:t xml:space="preserve"> </w:t>
      </w:r>
      <w:r>
        <w:rPr>
          <w:spacing w:val="-3"/>
        </w:rPr>
        <w:t>人，增加</w:t>
      </w:r>
      <w:r>
        <w:rPr>
          <w:spacing w:val="-38"/>
        </w:rPr>
        <w:t xml:space="preserve"> </w:t>
      </w:r>
      <w:r>
        <w:rPr>
          <w:spacing w:val="-3"/>
        </w:rPr>
        <w:t>0</w:t>
      </w:r>
      <w:r>
        <w:rPr>
          <w:spacing w:val="-60"/>
        </w:rPr>
        <w:t xml:space="preserve"> </w:t>
      </w:r>
      <w:r>
        <w:rPr>
          <w:spacing w:val="-3"/>
        </w:rPr>
        <w:t>人。</w:t>
      </w:r>
    </w:p>
    <w:p w14:paraId="2DA91C10">
      <w:pPr>
        <w:spacing w:line="219" w:lineRule="auto"/>
        <w:sectPr>
          <w:footerReference r:id="rId10" w:type="default"/>
          <w:pgSz w:w="11906" w:h="16839"/>
          <w:pgMar w:top="1431" w:right="1729" w:bottom="1521" w:left="1785" w:header="0" w:footer="1156" w:gutter="0"/>
          <w:cols w:space="720" w:num="1"/>
        </w:sectPr>
      </w:pPr>
    </w:p>
    <w:p w14:paraId="5829E827">
      <w:pPr>
        <w:spacing w:before="318" w:line="227" w:lineRule="auto"/>
        <w:ind w:left="2393"/>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7F066203">
      <w:pPr>
        <w:spacing w:line="297" w:lineRule="auto"/>
        <w:rPr>
          <w:rFonts w:ascii="Arial"/>
          <w:sz w:val="21"/>
        </w:rPr>
      </w:pPr>
    </w:p>
    <w:p w14:paraId="5A88E2B5">
      <w:pPr>
        <w:pStyle w:val="2"/>
        <w:spacing w:before="100" w:line="222" w:lineRule="auto"/>
        <w:ind w:left="487"/>
        <w:outlineLvl w:val="0"/>
      </w:pPr>
      <w:r>
        <w:rPr>
          <w:b/>
          <w:bCs/>
          <w:spacing w:val="-4"/>
        </w:rPr>
        <w:t>表</w:t>
      </w:r>
      <w:r>
        <w:rPr>
          <w:spacing w:val="-41"/>
        </w:rPr>
        <w:t xml:space="preserve"> </w:t>
      </w:r>
      <w:r>
        <w:rPr>
          <w:b/>
          <w:bCs/>
          <w:spacing w:val="-4"/>
        </w:rPr>
        <w:t>1</w:t>
      </w:r>
    </w:p>
    <w:p w14:paraId="4A3F6C47">
      <w:pPr>
        <w:pStyle w:val="2"/>
        <w:spacing w:before="251" w:line="218" w:lineRule="auto"/>
        <w:ind w:left="3205"/>
        <w:outlineLvl w:val="0"/>
      </w:pPr>
      <w:r>
        <w:rPr>
          <w:b/>
          <w:bCs/>
          <w:spacing w:val="5"/>
        </w:rPr>
        <w:t>单位收支总体情况表</w:t>
      </w:r>
    </w:p>
    <w:p w14:paraId="63886949">
      <w:pPr>
        <w:pStyle w:val="2"/>
        <w:spacing w:before="140" w:line="211" w:lineRule="auto"/>
        <w:ind w:left="122"/>
        <w:outlineLvl w:val="0"/>
        <w:rPr>
          <w:sz w:val="24"/>
          <w:szCs w:val="24"/>
        </w:rPr>
      </w:pPr>
      <w:r>
        <w:rPr>
          <w:spacing w:val="1"/>
          <w:sz w:val="24"/>
          <w:szCs w:val="24"/>
        </w:rPr>
        <w:t xml:space="preserve">编制单位：新疆维吾尔自治区托克逊县工商业联合会（总商会）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5AB3C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2AFE7D10">
            <w:pPr>
              <w:pStyle w:val="6"/>
              <w:spacing w:before="91" w:line="206" w:lineRule="auto"/>
              <w:ind w:left="2110"/>
              <w:rPr>
                <w:sz w:val="24"/>
                <w:szCs w:val="24"/>
              </w:rPr>
            </w:pPr>
            <w:r>
              <w:rPr>
                <w:b/>
                <w:bCs/>
                <w:spacing w:val="-17"/>
                <w:sz w:val="24"/>
                <w:szCs w:val="24"/>
              </w:rPr>
              <w:t>收</w:t>
            </w:r>
            <w:r>
              <w:rPr>
                <w:spacing w:val="14"/>
                <w:sz w:val="24"/>
                <w:szCs w:val="24"/>
              </w:rPr>
              <w:t xml:space="preserve"> </w:t>
            </w:r>
            <w:r>
              <w:rPr>
                <w:b/>
                <w:bCs/>
                <w:spacing w:val="-17"/>
                <w:sz w:val="24"/>
                <w:szCs w:val="24"/>
              </w:rPr>
              <w:t>入</w:t>
            </w:r>
          </w:p>
        </w:tc>
        <w:tc>
          <w:tcPr>
            <w:tcW w:w="4396" w:type="dxa"/>
            <w:gridSpan w:val="2"/>
            <w:vAlign w:val="top"/>
          </w:tcPr>
          <w:p w14:paraId="3F0CD6D2">
            <w:pPr>
              <w:pStyle w:val="6"/>
              <w:spacing w:before="91" w:line="206" w:lineRule="auto"/>
              <w:ind w:left="1909"/>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0741E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B4788C4">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698E7923">
            <w:pPr>
              <w:pStyle w:val="6"/>
              <w:spacing w:before="73" w:line="217" w:lineRule="auto"/>
              <w:ind w:left="405"/>
              <w:rPr>
                <w:sz w:val="19"/>
                <w:szCs w:val="19"/>
              </w:rPr>
            </w:pPr>
            <w:r>
              <w:rPr>
                <w:b/>
                <w:bCs/>
                <w:spacing w:val="2"/>
                <w:sz w:val="19"/>
                <w:szCs w:val="19"/>
              </w:rPr>
              <w:t>预算数</w:t>
            </w:r>
          </w:p>
        </w:tc>
        <w:tc>
          <w:tcPr>
            <w:tcW w:w="2691" w:type="dxa"/>
            <w:vAlign w:val="top"/>
          </w:tcPr>
          <w:p w14:paraId="31720236">
            <w:pPr>
              <w:pStyle w:val="6"/>
              <w:spacing w:before="73" w:line="217" w:lineRule="auto"/>
              <w:ind w:left="956"/>
              <w:rPr>
                <w:sz w:val="19"/>
                <w:szCs w:val="19"/>
              </w:rPr>
            </w:pPr>
            <w:r>
              <w:rPr>
                <w:b/>
                <w:bCs/>
                <w:spacing w:val="5"/>
                <w:sz w:val="19"/>
                <w:szCs w:val="19"/>
              </w:rPr>
              <w:t>功能分类</w:t>
            </w:r>
          </w:p>
        </w:tc>
        <w:tc>
          <w:tcPr>
            <w:tcW w:w="1705" w:type="dxa"/>
            <w:vAlign w:val="top"/>
          </w:tcPr>
          <w:p w14:paraId="5EC9D7BC">
            <w:pPr>
              <w:pStyle w:val="6"/>
              <w:spacing w:before="73" w:line="217" w:lineRule="auto"/>
              <w:ind w:left="565"/>
              <w:rPr>
                <w:sz w:val="19"/>
                <w:szCs w:val="19"/>
              </w:rPr>
            </w:pPr>
            <w:r>
              <w:rPr>
                <w:b/>
                <w:bCs/>
                <w:spacing w:val="2"/>
                <w:sz w:val="19"/>
                <w:szCs w:val="19"/>
              </w:rPr>
              <w:t>预算数</w:t>
            </w:r>
          </w:p>
        </w:tc>
      </w:tr>
      <w:tr w14:paraId="26C873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6DDB2C6">
            <w:pPr>
              <w:pStyle w:val="6"/>
              <w:spacing w:before="94" w:line="216" w:lineRule="auto"/>
              <w:ind w:left="126"/>
            </w:pPr>
            <w:r>
              <w:rPr>
                <w:b/>
                <w:bCs/>
                <w:spacing w:val="-5"/>
              </w:rPr>
              <w:t>一、本年收入</w:t>
            </w:r>
          </w:p>
        </w:tc>
        <w:tc>
          <w:tcPr>
            <w:tcW w:w="1387" w:type="dxa"/>
            <w:vAlign w:val="top"/>
          </w:tcPr>
          <w:p w14:paraId="620660CA">
            <w:pPr>
              <w:pStyle w:val="6"/>
              <w:spacing w:before="94" w:line="217" w:lineRule="auto"/>
              <w:ind w:left="842"/>
            </w:pPr>
            <w:r>
              <w:rPr>
                <w:b/>
                <w:bCs/>
                <w:spacing w:val="-5"/>
              </w:rPr>
              <w:t>73.95</w:t>
            </w:r>
          </w:p>
        </w:tc>
        <w:tc>
          <w:tcPr>
            <w:tcW w:w="2691" w:type="dxa"/>
            <w:vAlign w:val="top"/>
          </w:tcPr>
          <w:p w14:paraId="3BB7E395">
            <w:pPr>
              <w:pStyle w:val="6"/>
              <w:spacing w:before="94" w:line="213" w:lineRule="auto"/>
              <w:ind w:left="120"/>
            </w:pPr>
            <w:r>
              <w:rPr>
                <w:b/>
                <w:bCs/>
                <w:spacing w:val="-5"/>
              </w:rPr>
              <w:t>201</w:t>
            </w:r>
            <w:r>
              <w:rPr>
                <w:spacing w:val="23"/>
                <w:w w:val="101"/>
              </w:rPr>
              <w:t xml:space="preserve"> </w:t>
            </w:r>
            <w:r>
              <w:rPr>
                <w:b/>
                <w:bCs/>
                <w:spacing w:val="-5"/>
              </w:rPr>
              <w:t>一般公共服务支出</w:t>
            </w:r>
          </w:p>
        </w:tc>
        <w:tc>
          <w:tcPr>
            <w:tcW w:w="1705" w:type="dxa"/>
            <w:vAlign w:val="top"/>
          </w:tcPr>
          <w:p w14:paraId="1238F97E">
            <w:pPr>
              <w:pStyle w:val="6"/>
              <w:spacing w:before="94" w:line="217" w:lineRule="auto"/>
              <w:ind w:left="1159"/>
            </w:pPr>
            <w:r>
              <w:rPr>
                <w:b/>
                <w:bCs/>
                <w:spacing w:val="-5"/>
              </w:rPr>
              <w:t>53.79</w:t>
            </w:r>
          </w:p>
        </w:tc>
      </w:tr>
      <w:tr w14:paraId="01978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8D0A8BB">
            <w:pPr>
              <w:pStyle w:val="6"/>
              <w:spacing w:before="94" w:line="214" w:lineRule="auto"/>
              <w:ind w:left="126"/>
            </w:pPr>
            <w:r>
              <w:rPr>
                <w:b/>
                <w:bCs/>
                <w:spacing w:val="-4"/>
              </w:rPr>
              <w:t>1.一般公共预算拨款</w:t>
            </w:r>
          </w:p>
        </w:tc>
        <w:tc>
          <w:tcPr>
            <w:tcW w:w="1387" w:type="dxa"/>
            <w:vAlign w:val="top"/>
          </w:tcPr>
          <w:p w14:paraId="7F570D87">
            <w:pPr>
              <w:pStyle w:val="6"/>
              <w:spacing w:before="95" w:line="216" w:lineRule="auto"/>
              <w:ind w:left="842"/>
            </w:pPr>
            <w:r>
              <w:rPr>
                <w:b/>
                <w:bCs/>
                <w:spacing w:val="-5"/>
              </w:rPr>
              <w:t>73.95</w:t>
            </w:r>
          </w:p>
        </w:tc>
        <w:tc>
          <w:tcPr>
            <w:tcW w:w="2691" w:type="dxa"/>
            <w:vAlign w:val="top"/>
          </w:tcPr>
          <w:p w14:paraId="6A20F805">
            <w:pPr>
              <w:pStyle w:val="6"/>
              <w:spacing w:before="94" w:line="213" w:lineRule="auto"/>
              <w:ind w:left="120"/>
            </w:pPr>
            <w:r>
              <w:rPr>
                <w:b/>
                <w:bCs/>
                <w:spacing w:val="-6"/>
              </w:rPr>
              <w:t>202</w:t>
            </w:r>
            <w:r>
              <w:rPr>
                <w:spacing w:val="16"/>
              </w:rPr>
              <w:t xml:space="preserve"> </w:t>
            </w:r>
            <w:r>
              <w:rPr>
                <w:b/>
                <w:bCs/>
                <w:spacing w:val="-6"/>
              </w:rPr>
              <w:t>外交支出</w:t>
            </w:r>
          </w:p>
        </w:tc>
        <w:tc>
          <w:tcPr>
            <w:tcW w:w="1705" w:type="dxa"/>
            <w:vAlign w:val="top"/>
          </w:tcPr>
          <w:p w14:paraId="15746BCD">
            <w:pPr>
              <w:rPr>
                <w:rFonts w:ascii="Arial"/>
                <w:sz w:val="21"/>
              </w:rPr>
            </w:pPr>
          </w:p>
        </w:tc>
      </w:tr>
      <w:tr w14:paraId="7927DD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FAB02A4">
            <w:pPr>
              <w:pStyle w:val="6"/>
              <w:spacing w:before="95" w:line="214" w:lineRule="auto"/>
              <w:ind w:left="115"/>
            </w:pPr>
            <w:r>
              <w:rPr>
                <w:spacing w:val="-2"/>
              </w:rPr>
              <w:t>其中：一般财力</w:t>
            </w:r>
          </w:p>
        </w:tc>
        <w:tc>
          <w:tcPr>
            <w:tcW w:w="1387" w:type="dxa"/>
            <w:vAlign w:val="top"/>
          </w:tcPr>
          <w:p w14:paraId="4ADA769F">
            <w:pPr>
              <w:pStyle w:val="6"/>
              <w:spacing w:before="95" w:line="217" w:lineRule="auto"/>
              <w:ind w:left="842"/>
            </w:pPr>
            <w:r>
              <w:rPr>
                <w:spacing w:val="-3"/>
              </w:rPr>
              <w:t>73.95</w:t>
            </w:r>
          </w:p>
        </w:tc>
        <w:tc>
          <w:tcPr>
            <w:tcW w:w="2691" w:type="dxa"/>
            <w:vAlign w:val="top"/>
          </w:tcPr>
          <w:p w14:paraId="39512B67">
            <w:pPr>
              <w:pStyle w:val="6"/>
              <w:spacing w:before="95" w:line="213" w:lineRule="auto"/>
              <w:ind w:left="120"/>
            </w:pPr>
            <w:r>
              <w:rPr>
                <w:spacing w:val="-6"/>
              </w:rPr>
              <w:t>203</w:t>
            </w:r>
            <w:r>
              <w:rPr>
                <w:spacing w:val="26"/>
                <w:w w:val="101"/>
              </w:rPr>
              <w:t xml:space="preserve"> </w:t>
            </w:r>
            <w:r>
              <w:rPr>
                <w:spacing w:val="-6"/>
              </w:rPr>
              <w:t>国防支出</w:t>
            </w:r>
          </w:p>
        </w:tc>
        <w:tc>
          <w:tcPr>
            <w:tcW w:w="1705" w:type="dxa"/>
            <w:vAlign w:val="top"/>
          </w:tcPr>
          <w:p w14:paraId="1F139E5E">
            <w:pPr>
              <w:rPr>
                <w:rFonts w:ascii="Arial"/>
                <w:sz w:val="21"/>
              </w:rPr>
            </w:pPr>
          </w:p>
        </w:tc>
      </w:tr>
      <w:tr w14:paraId="16CCCC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E082C1F">
            <w:pPr>
              <w:pStyle w:val="6"/>
              <w:spacing w:before="95" w:line="213" w:lineRule="auto"/>
              <w:ind w:left="479"/>
            </w:pPr>
            <w:r>
              <w:rPr>
                <w:spacing w:val="-1"/>
              </w:rPr>
              <w:t>上级一般公共预算安排转移支付</w:t>
            </w:r>
          </w:p>
        </w:tc>
        <w:tc>
          <w:tcPr>
            <w:tcW w:w="1387" w:type="dxa"/>
            <w:vAlign w:val="top"/>
          </w:tcPr>
          <w:p w14:paraId="2201A921">
            <w:pPr>
              <w:rPr>
                <w:rFonts w:ascii="Arial"/>
                <w:sz w:val="21"/>
              </w:rPr>
            </w:pPr>
          </w:p>
        </w:tc>
        <w:tc>
          <w:tcPr>
            <w:tcW w:w="2691" w:type="dxa"/>
            <w:vAlign w:val="top"/>
          </w:tcPr>
          <w:p w14:paraId="0215B1DE">
            <w:pPr>
              <w:pStyle w:val="6"/>
              <w:spacing w:before="95" w:line="213" w:lineRule="auto"/>
              <w:ind w:left="120"/>
            </w:pPr>
            <w:r>
              <w:rPr>
                <w:spacing w:val="-2"/>
              </w:rPr>
              <w:t>204 公共安全支出</w:t>
            </w:r>
          </w:p>
        </w:tc>
        <w:tc>
          <w:tcPr>
            <w:tcW w:w="1705" w:type="dxa"/>
            <w:vAlign w:val="top"/>
          </w:tcPr>
          <w:p w14:paraId="5E2CAFF1">
            <w:pPr>
              <w:rPr>
                <w:rFonts w:ascii="Arial"/>
                <w:sz w:val="21"/>
              </w:rPr>
            </w:pPr>
          </w:p>
        </w:tc>
      </w:tr>
      <w:tr w14:paraId="1B275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7D14573">
            <w:pPr>
              <w:pStyle w:val="6"/>
              <w:spacing w:before="94" w:line="214" w:lineRule="auto"/>
              <w:ind w:left="122"/>
            </w:pPr>
            <w:r>
              <w:rPr>
                <w:b/>
                <w:bCs/>
                <w:spacing w:val="-4"/>
              </w:rPr>
              <w:t>2.基金预算拨款</w:t>
            </w:r>
          </w:p>
        </w:tc>
        <w:tc>
          <w:tcPr>
            <w:tcW w:w="1387" w:type="dxa"/>
            <w:vAlign w:val="top"/>
          </w:tcPr>
          <w:p w14:paraId="35BD2031">
            <w:pPr>
              <w:rPr>
                <w:rFonts w:ascii="Arial"/>
                <w:sz w:val="21"/>
              </w:rPr>
            </w:pPr>
          </w:p>
        </w:tc>
        <w:tc>
          <w:tcPr>
            <w:tcW w:w="2691" w:type="dxa"/>
            <w:vAlign w:val="top"/>
          </w:tcPr>
          <w:p w14:paraId="7F80A442">
            <w:pPr>
              <w:pStyle w:val="6"/>
              <w:spacing w:before="94" w:line="213" w:lineRule="auto"/>
              <w:ind w:left="120"/>
            </w:pPr>
            <w:r>
              <w:rPr>
                <w:b/>
                <w:bCs/>
                <w:spacing w:val="-4"/>
              </w:rPr>
              <w:t>205</w:t>
            </w:r>
            <w:r>
              <w:rPr>
                <w:spacing w:val="-4"/>
              </w:rPr>
              <w:t xml:space="preserve"> </w:t>
            </w:r>
            <w:r>
              <w:rPr>
                <w:b/>
                <w:bCs/>
                <w:spacing w:val="-4"/>
              </w:rPr>
              <w:t>教育支出</w:t>
            </w:r>
          </w:p>
        </w:tc>
        <w:tc>
          <w:tcPr>
            <w:tcW w:w="1705" w:type="dxa"/>
            <w:vAlign w:val="top"/>
          </w:tcPr>
          <w:p w14:paraId="571AE218">
            <w:pPr>
              <w:rPr>
                <w:rFonts w:ascii="Arial"/>
                <w:sz w:val="21"/>
              </w:rPr>
            </w:pPr>
          </w:p>
        </w:tc>
      </w:tr>
      <w:tr w14:paraId="5B761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B6B294">
            <w:pPr>
              <w:pStyle w:val="6"/>
              <w:spacing w:before="97" w:line="214" w:lineRule="auto"/>
              <w:ind w:left="115"/>
            </w:pPr>
            <w:r>
              <w:rPr>
                <w:spacing w:val="-1"/>
              </w:rPr>
              <w:t>其中：政府性基金收入</w:t>
            </w:r>
          </w:p>
        </w:tc>
        <w:tc>
          <w:tcPr>
            <w:tcW w:w="1387" w:type="dxa"/>
            <w:vAlign w:val="top"/>
          </w:tcPr>
          <w:p w14:paraId="5F5CD82E">
            <w:pPr>
              <w:rPr>
                <w:rFonts w:ascii="Arial"/>
                <w:sz w:val="21"/>
              </w:rPr>
            </w:pPr>
          </w:p>
        </w:tc>
        <w:tc>
          <w:tcPr>
            <w:tcW w:w="2691" w:type="dxa"/>
            <w:vAlign w:val="top"/>
          </w:tcPr>
          <w:p w14:paraId="4A0E4773">
            <w:pPr>
              <w:pStyle w:val="6"/>
              <w:spacing w:before="97" w:line="213" w:lineRule="auto"/>
              <w:ind w:left="120"/>
            </w:pPr>
            <w:r>
              <w:rPr>
                <w:spacing w:val="-2"/>
              </w:rPr>
              <w:t>206 科学技术支出</w:t>
            </w:r>
          </w:p>
        </w:tc>
        <w:tc>
          <w:tcPr>
            <w:tcW w:w="1705" w:type="dxa"/>
            <w:vAlign w:val="top"/>
          </w:tcPr>
          <w:p w14:paraId="41437506">
            <w:pPr>
              <w:rPr>
                <w:rFonts w:ascii="Arial"/>
                <w:sz w:val="21"/>
              </w:rPr>
            </w:pPr>
          </w:p>
        </w:tc>
      </w:tr>
      <w:tr w14:paraId="1A26E6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727E8E">
            <w:pPr>
              <w:pStyle w:val="6"/>
              <w:spacing w:before="97" w:line="213" w:lineRule="auto"/>
              <w:ind w:left="479"/>
            </w:pPr>
            <w:r>
              <w:rPr>
                <w:spacing w:val="-1"/>
              </w:rPr>
              <w:t>上级政府性基金安排转移支付</w:t>
            </w:r>
          </w:p>
        </w:tc>
        <w:tc>
          <w:tcPr>
            <w:tcW w:w="1387" w:type="dxa"/>
            <w:vAlign w:val="top"/>
          </w:tcPr>
          <w:p w14:paraId="152EC09D">
            <w:pPr>
              <w:rPr>
                <w:rFonts w:ascii="Arial"/>
                <w:sz w:val="21"/>
              </w:rPr>
            </w:pPr>
          </w:p>
        </w:tc>
        <w:tc>
          <w:tcPr>
            <w:tcW w:w="2691" w:type="dxa"/>
            <w:vAlign w:val="top"/>
          </w:tcPr>
          <w:p w14:paraId="232799CB">
            <w:pPr>
              <w:pStyle w:val="6"/>
              <w:spacing w:before="97" w:line="213" w:lineRule="auto"/>
              <w:ind w:left="120"/>
            </w:pPr>
            <w:r>
              <w:rPr>
                <w:spacing w:val="-1"/>
              </w:rPr>
              <w:t>207 文化旅游体育与传媒支出</w:t>
            </w:r>
          </w:p>
        </w:tc>
        <w:tc>
          <w:tcPr>
            <w:tcW w:w="1705" w:type="dxa"/>
            <w:vAlign w:val="top"/>
          </w:tcPr>
          <w:p w14:paraId="76FCAE2B">
            <w:pPr>
              <w:rPr>
                <w:rFonts w:ascii="Arial"/>
                <w:sz w:val="21"/>
              </w:rPr>
            </w:pPr>
          </w:p>
        </w:tc>
      </w:tr>
      <w:tr w14:paraId="15087A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9B20FD3">
            <w:pPr>
              <w:pStyle w:val="6"/>
              <w:spacing w:before="96" w:line="214" w:lineRule="auto"/>
              <w:ind w:left="129"/>
            </w:pPr>
            <w:r>
              <w:rPr>
                <w:b/>
                <w:bCs/>
                <w:spacing w:val="-4"/>
              </w:rPr>
              <w:t>3.国有资本经营预算拨款</w:t>
            </w:r>
          </w:p>
        </w:tc>
        <w:tc>
          <w:tcPr>
            <w:tcW w:w="1387" w:type="dxa"/>
            <w:vAlign w:val="top"/>
          </w:tcPr>
          <w:p w14:paraId="64B3FF7F">
            <w:pPr>
              <w:rPr>
                <w:rFonts w:ascii="Arial"/>
                <w:sz w:val="21"/>
              </w:rPr>
            </w:pPr>
          </w:p>
        </w:tc>
        <w:tc>
          <w:tcPr>
            <w:tcW w:w="2691" w:type="dxa"/>
            <w:vAlign w:val="top"/>
          </w:tcPr>
          <w:p w14:paraId="6218777D">
            <w:pPr>
              <w:pStyle w:val="6"/>
              <w:spacing w:before="96" w:line="213" w:lineRule="auto"/>
              <w:ind w:left="120"/>
            </w:pPr>
            <w:r>
              <w:rPr>
                <w:b/>
                <w:bCs/>
                <w:spacing w:val="-3"/>
              </w:rPr>
              <w:t>208</w:t>
            </w:r>
            <w:r>
              <w:rPr>
                <w:spacing w:val="-3"/>
              </w:rPr>
              <w:t xml:space="preserve"> </w:t>
            </w:r>
            <w:r>
              <w:rPr>
                <w:b/>
                <w:bCs/>
                <w:spacing w:val="-3"/>
              </w:rPr>
              <w:t>社会保障和就业支出</w:t>
            </w:r>
          </w:p>
        </w:tc>
        <w:tc>
          <w:tcPr>
            <w:tcW w:w="1705" w:type="dxa"/>
            <w:vAlign w:val="top"/>
          </w:tcPr>
          <w:p w14:paraId="244A27FE">
            <w:pPr>
              <w:pStyle w:val="6"/>
              <w:spacing w:before="97" w:line="215" w:lineRule="auto"/>
              <w:ind w:left="1161"/>
            </w:pPr>
            <w:r>
              <w:rPr>
                <w:b/>
                <w:bCs/>
                <w:spacing w:val="-5"/>
              </w:rPr>
              <w:t>11.69</w:t>
            </w:r>
          </w:p>
        </w:tc>
      </w:tr>
      <w:tr w14:paraId="2DD6DB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8D67D4">
            <w:pPr>
              <w:pStyle w:val="6"/>
              <w:spacing w:before="96" w:line="214" w:lineRule="auto"/>
              <w:ind w:left="115"/>
            </w:pPr>
            <w:r>
              <w:rPr>
                <w:spacing w:val="-1"/>
              </w:rPr>
              <w:t>其中：国有资本经营收入</w:t>
            </w:r>
          </w:p>
        </w:tc>
        <w:tc>
          <w:tcPr>
            <w:tcW w:w="1387" w:type="dxa"/>
            <w:vAlign w:val="top"/>
          </w:tcPr>
          <w:p w14:paraId="747B3F8F">
            <w:pPr>
              <w:rPr>
                <w:rFonts w:ascii="Arial"/>
                <w:sz w:val="21"/>
              </w:rPr>
            </w:pPr>
          </w:p>
        </w:tc>
        <w:tc>
          <w:tcPr>
            <w:tcW w:w="2691" w:type="dxa"/>
            <w:vAlign w:val="top"/>
          </w:tcPr>
          <w:p w14:paraId="29E9D63A">
            <w:pPr>
              <w:pStyle w:val="6"/>
              <w:spacing w:before="96" w:line="213" w:lineRule="auto"/>
              <w:ind w:left="120"/>
            </w:pPr>
            <w:r>
              <w:rPr>
                <w:spacing w:val="-2"/>
              </w:rPr>
              <w:t>209 社会保险基金支出</w:t>
            </w:r>
          </w:p>
        </w:tc>
        <w:tc>
          <w:tcPr>
            <w:tcW w:w="1705" w:type="dxa"/>
            <w:vAlign w:val="top"/>
          </w:tcPr>
          <w:p w14:paraId="3E9D0F33">
            <w:pPr>
              <w:rPr>
                <w:rFonts w:ascii="Arial"/>
                <w:sz w:val="21"/>
              </w:rPr>
            </w:pPr>
          </w:p>
        </w:tc>
      </w:tr>
      <w:tr w14:paraId="5C3E9B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FCB4AEE">
            <w:pPr>
              <w:pStyle w:val="6"/>
              <w:spacing w:before="90" w:line="258" w:lineRule="auto"/>
              <w:ind w:left="123" w:right="210" w:firstLine="355"/>
            </w:pPr>
            <w:r>
              <w:rPr>
                <w:spacing w:val="-1"/>
              </w:rPr>
              <w:t>上级国有资本经营预算安排转移支</w:t>
            </w:r>
            <w:r>
              <w:rPr>
                <w:spacing w:val="2"/>
              </w:rPr>
              <w:t xml:space="preserve"> </w:t>
            </w:r>
            <w:r>
              <w:t>付</w:t>
            </w:r>
          </w:p>
        </w:tc>
        <w:tc>
          <w:tcPr>
            <w:tcW w:w="1387" w:type="dxa"/>
            <w:vAlign w:val="top"/>
          </w:tcPr>
          <w:p w14:paraId="20648D9C">
            <w:pPr>
              <w:rPr>
                <w:rFonts w:ascii="Arial"/>
                <w:sz w:val="21"/>
              </w:rPr>
            </w:pPr>
          </w:p>
        </w:tc>
        <w:tc>
          <w:tcPr>
            <w:tcW w:w="2691" w:type="dxa"/>
            <w:vAlign w:val="top"/>
          </w:tcPr>
          <w:p w14:paraId="6925DCB8">
            <w:pPr>
              <w:pStyle w:val="6"/>
              <w:spacing w:before="240" w:line="213" w:lineRule="auto"/>
              <w:ind w:left="120"/>
            </w:pPr>
            <w:r>
              <w:rPr>
                <w:spacing w:val="-3"/>
              </w:rPr>
              <w:t>210</w:t>
            </w:r>
            <w:r>
              <w:rPr>
                <w:spacing w:val="11"/>
              </w:rPr>
              <w:t xml:space="preserve"> </w:t>
            </w:r>
            <w:r>
              <w:rPr>
                <w:spacing w:val="-3"/>
              </w:rPr>
              <w:t>卫生健康支出</w:t>
            </w:r>
          </w:p>
        </w:tc>
        <w:tc>
          <w:tcPr>
            <w:tcW w:w="1705" w:type="dxa"/>
            <w:vAlign w:val="top"/>
          </w:tcPr>
          <w:p w14:paraId="209980B0">
            <w:pPr>
              <w:pStyle w:val="6"/>
              <w:spacing w:before="239"/>
              <w:ind w:left="1252"/>
            </w:pPr>
            <w:r>
              <w:rPr>
                <w:spacing w:val="-5"/>
              </w:rPr>
              <w:t>3.27</w:t>
            </w:r>
          </w:p>
        </w:tc>
      </w:tr>
      <w:tr w14:paraId="4770E2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042C6B">
            <w:pPr>
              <w:pStyle w:val="6"/>
              <w:spacing w:before="96" w:line="214" w:lineRule="auto"/>
              <w:ind w:left="121"/>
            </w:pPr>
            <w:r>
              <w:rPr>
                <w:spacing w:val="-2"/>
              </w:rPr>
              <w:t>4.财政专户核拨</w:t>
            </w:r>
          </w:p>
        </w:tc>
        <w:tc>
          <w:tcPr>
            <w:tcW w:w="1387" w:type="dxa"/>
            <w:vAlign w:val="top"/>
          </w:tcPr>
          <w:p w14:paraId="552173E6">
            <w:pPr>
              <w:rPr>
                <w:rFonts w:ascii="Arial"/>
                <w:sz w:val="21"/>
              </w:rPr>
            </w:pPr>
          </w:p>
        </w:tc>
        <w:tc>
          <w:tcPr>
            <w:tcW w:w="2691" w:type="dxa"/>
            <w:vAlign w:val="top"/>
          </w:tcPr>
          <w:p w14:paraId="49FCF5E7">
            <w:pPr>
              <w:pStyle w:val="6"/>
              <w:spacing w:before="96" w:line="213" w:lineRule="auto"/>
              <w:ind w:left="120"/>
            </w:pPr>
            <w:r>
              <w:rPr>
                <w:spacing w:val="-3"/>
              </w:rPr>
              <w:t>211</w:t>
            </w:r>
            <w:r>
              <w:rPr>
                <w:spacing w:val="12"/>
              </w:rPr>
              <w:t xml:space="preserve"> </w:t>
            </w:r>
            <w:r>
              <w:rPr>
                <w:spacing w:val="-3"/>
              </w:rPr>
              <w:t>节能环保支出</w:t>
            </w:r>
          </w:p>
        </w:tc>
        <w:tc>
          <w:tcPr>
            <w:tcW w:w="1705" w:type="dxa"/>
            <w:vAlign w:val="top"/>
          </w:tcPr>
          <w:p w14:paraId="6E74C4CC">
            <w:pPr>
              <w:rPr>
                <w:rFonts w:ascii="Arial"/>
                <w:sz w:val="21"/>
              </w:rPr>
            </w:pPr>
          </w:p>
        </w:tc>
      </w:tr>
      <w:tr w14:paraId="3C890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B34650">
            <w:pPr>
              <w:pStyle w:val="6"/>
              <w:spacing w:before="99" w:line="213" w:lineRule="auto"/>
              <w:ind w:left="124"/>
            </w:pPr>
            <w:r>
              <w:rPr>
                <w:b/>
                <w:bCs/>
                <w:spacing w:val="-5"/>
              </w:rPr>
              <w:t>5.单位资金</w:t>
            </w:r>
          </w:p>
        </w:tc>
        <w:tc>
          <w:tcPr>
            <w:tcW w:w="1387" w:type="dxa"/>
            <w:vAlign w:val="top"/>
          </w:tcPr>
          <w:p w14:paraId="2DAC289B">
            <w:pPr>
              <w:rPr>
                <w:rFonts w:ascii="Arial"/>
                <w:sz w:val="21"/>
              </w:rPr>
            </w:pPr>
          </w:p>
        </w:tc>
        <w:tc>
          <w:tcPr>
            <w:tcW w:w="2691" w:type="dxa"/>
            <w:vAlign w:val="top"/>
          </w:tcPr>
          <w:p w14:paraId="2612114D">
            <w:pPr>
              <w:pStyle w:val="6"/>
              <w:spacing w:before="98" w:line="213" w:lineRule="auto"/>
              <w:ind w:left="120"/>
            </w:pPr>
            <w:r>
              <w:rPr>
                <w:b/>
                <w:bCs/>
                <w:spacing w:val="-3"/>
              </w:rPr>
              <w:t>212</w:t>
            </w:r>
            <w:r>
              <w:rPr>
                <w:spacing w:val="-3"/>
              </w:rPr>
              <w:t xml:space="preserve"> </w:t>
            </w:r>
            <w:r>
              <w:rPr>
                <w:b/>
                <w:bCs/>
                <w:spacing w:val="-3"/>
              </w:rPr>
              <w:t>城乡社区支出</w:t>
            </w:r>
          </w:p>
        </w:tc>
        <w:tc>
          <w:tcPr>
            <w:tcW w:w="1705" w:type="dxa"/>
            <w:vAlign w:val="top"/>
          </w:tcPr>
          <w:p w14:paraId="4F243809">
            <w:pPr>
              <w:rPr>
                <w:rFonts w:ascii="Arial"/>
                <w:sz w:val="21"/>
              </w:rPr>
            </w:pPr>
          </w:p>
        </w:tc>
      </w:tr>
      <w:tr w14:paraId="0006F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2B8BEE">
            <w:pPr>
              <w:pStyle w:val="6"/>
              <w:spacing w:before="98" w:line="214" w:lineRule="auto"/>
              <w:ind w:left="115"/>
            </w:pPr>
            <w:r>
              <w:rPr>
                <w:spacing w:val="-2"/>
              </w:rPr>
              <w:t>其中：事业收入</w:t>
            </w:r>
          </w:p>
        </w:tc>
        <w:tc>
          <w:tcPr>
            <w:tcW w:w="1387" w:type="dxa"/>
            <w:vAlign w:val="top"/>
          </w:tcPr>
          <w:p w14:paraId="73ED9F7F">
            <w:pPr>
              <w:rPr>
                <w:rFonts w:ascii="Arial"/>
                <w:sz w:val="21"/>
              </w:rPr>
            </w:pPr>
          </w:p>
        </w:tc>
        <w:tc>
          <w:tcPr>
            <w:tcW w:w="2691" w:type="dxa"/>
            <w:vAlign w:val="top"/>
          </w:tcPr>
          <w:p w14:paraId="3F8C8F75">
            <w:pPr>
              <w:pStyle w:val="6"/>
              <w:spacing w:before="98" w:line="213" w:lineRule="auto"/>
              <w:ind w:left="120"/>
            </w:pPr>
            <w:r>
              <w:rPr>
                <w:spacing w:val="-2"/>
              </w:rPr>
              <w:t>213 农林水支出</w:t>
            </w:r>
          </w:p>
        </w:tc>
        <w:tc>
          <w:tcPr>
            <w:tcW w:w="1705" w:type="dxa"/>
            <w:vAlign w:val="top"/>
          </w:tcPr>
          <w:p w14:paraId="2BD9A558">
            <w:pPr>
              <w:rPr>
                <w:rFonts w:ascii="Arial"/>
                <w:sz w:val="21"/>
              </w:rPr>
            </w:pPr>
          </w:p>
        </w:tc>
      </w:tr>
      <w:tr w14:paraId="502FED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E791D2">
            <w:pPr>
              <w:pStyle w:val="6"/>
              <w:spacing w:before="98" w:line="214" w:lineRule="auto"/>
              <w:ind w:left="479"/>
            </w:pPr>
            <w:r>
              <w:rPr>
                <w:spacing w:val="-2"/>
              </w:rPr>
              <w:t>上级补助收入</w:t>
            </w:r>
          </w:p>
        </w:tc>
        <w:tc>
          <w:tcPr>
            <w:tcW w:w="1387" w:type="dxa"/>
            <w:vAlign w:val="top"/>
          </w:tcPr>
          <w:p w14:paraId="2D56A808">
            <w:pPr>
              <w:rPr>
                <w:rFonts w:ascii="Arial"/>
                <w:sz w:val="21"/>
              </w:rPr>
            </w:pPr>
          </w:p>
        </w:tc>
        <w:tc>
          <w:tcPr>
            <w:tcW w:w="2691" w:type="dxa"/>
            <w:vAlign w:val="top"/>
          </w:tcPr>
          <w:p w14:paraId="47AC6D9C">
            <w:pPr>
              <w:pStyle w:val="6"/>
              <w:spacing w:before="97" w:line="213" w:lineRule="auto"/>
              <w:ind w:left="120"/>
            </w:pPr>
            <w:r>
              <w:rPr>
                <w:spacing w:val="-4"/>
              </w:rPr>
              <w:t>214</w:t>
            </w:r>
            <w:r>
              <w:rPr>
                <w:spacing w:val="20"/>
              </w:rPr>
              <w:t xml:space="preserve"> </w:t>
            </w:r>
            <w:r>
              <w:rPr>
                <w:spacing w:val="-4"/>
              </w:rPr>
              <w:t>交通运输支出</w:t>
            </w:r>
          </w:p>
        </w:tc>
        <w:tc>
          <w:tcPr>
            <w:tcW w:w="1705" w:type="dxa"/>
            <w:vAlign w:val="top"/>
          </w:tcPr>
          <w:p w14:paraId="2B326AE6">
            <w:pPr>
              <w:rPr>
                <w:rFonts w:ascii="Arial"/>
                <w:sz w:val="21"/>
              </w:rPr>
            </w:pPr>
          </w:p>
        </w:tc>
      </w:tr>
      <w:tr w14:paraId="6D9AA4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E546E7">
            <w:pPr>
              <w:pStyle w:val="6"/>
              <w:spacing w:before="97" w:line="214" w:lineRule="auto"/>
              <w:ind w:left="488"/>
            </w:pPr>
            <w:r>
              <w:rPr>
                <w:spacing w:val="-3"/>
              </w:rPr>
              <w:t>附属单位上缴收入</w:t>
            </w:r>
          </w:p>
        </w:tc>
        <w:tc>
          <w:tcPr>
            <w:tcW w:w="1387" w:type="dxa"/>
            <w:vAlign w:val="top"/>
          </w:tcPr>
          <w:p w14:paraId="772F3477">
            <w:pPr>
              <w:rPr>
                <w:rFonts w:ascii="Arial"/>
                <w:sz w:val="21"/>
              </w:rPr>
            </w:pPr>
          </w:p>
        </w:tc>
        <w:tc>
          <w:tcPr>
            <w:tcW w:w="2691" w:type="dxa"/>
            <w:vAlign w:val="top"/>
          </w:tcPr>
          <w:p w14:paraId="28968C5E">
            <w:pPr>
              <w:pStyle w:val="6"/>
              <w:spacing w:before="97" w:line="213" w:lineRule="auto"/>
              <w:ind w:left="120"/>
            </w:pPr>
            <w:r>
              <w:rPr>
                <w:spacing w:val="-1"/>
              </w:rPr>
              <w:t>215 资源勘探工业信息等支出</w:t>
            </w:r>
          </w:p>
        </w:tc>
        <w:tc>
          <w:tcPr>
            <w:tcW w:w="1705" w:type="dxa"/>
            <w:vAlign w:val="top"/>
          </w:tcPr>
          <w:p w14:paraId="0DBC4AE6">
            <w:pPr>
              <w:rPr>
                <w:rFonts w:ascii="Arial"/>
                <w:sz w:val="21"/>
              </w:rPr>
            </w:pPr>
          </w:p>
        </w:tc>
      </w:tr>
      <w:tr w14:paraId="2A3126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1D4F25">
            <w:pPr>
              <w:pStyle w:val="6"/>
              <w:spacing w:before="96" w:line="214" w:lineRule="auto"/>
              <w:ind w:left="480"/>
            </w:pPr>
            <w:r>
              <w:rPr>
                <w:spacing w:val="-2"/>
              </w:rPr>
              <w:t>事业单位经营收入</w:t>
            </w:r>
          </w:p>
        </w:tc>
        <w:tc>
          <w:tcPr>
            <w:tcW w:w="1387" w:type="dxa"/>
            <w:vAlign w:val="top"/>
          </w:tcPr>
          <w:p w14:paraId="36AE3397">
            <w:pPr>
              <w:rPr>
                <w:rFonts w:ascii="Arial"/>
                <w:sz w:val="21"/>
              </w:rPr>
            </w:pPr>
          </w:p>
        </w:tc>
        <w:tc>
          <w:tcPr>
            <w:tcW w:w="2691" w:type="dxa"/>
            <w:vAlign w:val="top"/>
          </w:tcPr>
          <w:p w14:paraId="1DCCF438">
            <w:pPr>
              <w:pStyle w:val="6"/>
              <w:spacing w:before="97" w:line="213" w:lineRule="auto"/>
              <w:ind w:left="120"/>
            </w:pPr>
            <w:r>
              <w:rPr>
                <w:spacing w:val="-3"/>
              </w:rPr>
              <w:t>216</w:t>
            </w:r>
            <w:r>
              <w:rPr>
                <w:spacing w:val="17"/>
              </w:rPr>
              <w:t xml:space="preserve"> </w:t>
            </w:r>
            <w:r>
              <w:rPr>
                <w:spacing w:val="-3"/>
              </w:rPr>
              <w:t>商业服务业等支出</w:t>
            </w:r>
          </w:p>
        </w:tc>
        <w:tc>
          <w:tcPr>
            <w:tcW w:w="1705" w:type="dxa"/>
            <w:vAlign w:val="top"/>
          </w:tcPr>
          <w:p w14:paraId="5992AD16">
            <w:pPr>
              <w:rPr>
                <w:rFonts w:ascii="Arial"/>
                <w:sz w:val="21"/>
              </w:rPr>
            </w:pPr>
          </w:p>
        </w:tc>
      </w:tr>
      <w:tr w14:paraId="0AF244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092F11B">
            <w:pPr>
              <w:pStyle w:val="6"/>
              <w:spacing w:before="97" w:line="215" w:lineRule="auto"/>
              <w:ind w:left="475"/>
            </w:pPr>
            <w:r>
              <w:rPr>
                <w:spacing w:val="-2"/>
              </w:rPr>
              <w:t>其他收入</w:t>
            </w:r>
          </w:p>
        </w:tc>
        <w:tc>
          <w:tcPr>
            <w:tcW w:w="1387" w:type="dxa"/>
            <w:vAlign w:val="top"/>
          </w:tcPr>
          <w:p w14:paraId="35C49E4F">
            <w:pPr>
              <w:rPr>
                <w:rFonts w:ascii="Arial"/>
                <w:sz w:val="21"/>
              </w:rPr>
            </w:pPr>
          </w:p>
        </w:tc>
        <w:tc>
          <w:tcPr>
            <w:tcW w:w="2691" w:type="dxa"/>
            <w:vAlign w:val="top"/>
          </w:tcPr>
          <w:p w14:paraId="7D21EF19">
            <w:pPr>
              <w:pStyle w:val="6"/>
              <w:spacing w:before="96" w:line="213" w:lineRule="auto"/>
              <w:ind w:left="120"/>
            </w:pPr>
            <w:r>
              <w:rPr>
                <w:spacing w:val="-4"/>
              </w:rPr>
              <w:t>217</w:t>
            </w:r>
            <w:r>
              <w:rPr>
                <w:spacing w:val="12"/>
              </w:rPr>
              <w:t xml:space="preserve"> </w:t>
            </w:r>
            <w:r>
              <w:rPr>
                <w:spacing w:val="-4"/>
              </w:rPr>
              <w:t>金融支出</w:t>
            </w:r>
          </w:p>
        </w:tc>
        <w:tc>
          <w:tcPr>
            <w:tcW w:w="1705" w:type="dxa"/>
            <w:vAlign w:val="top"/>
          </w:tcPr>
          <w:p w14:paraId="1035C6F4">
            <w:pPr>
              <w:rPr>
                <w:rFonts w:ascii="Arial"/>
                <w:sz w:val="21"/>
              </w:rPr>
            </w:pPr>
          </w:p>
        </w:tc>
      </w:tr>
      <w:tr w14:paraId="0CA2D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5AC3D4">
            <w:pPr>
              <w:pStyle w:val="6"/>
              <w:spacing w:before="99" w:line="213" w:lineRule="auto"/>
              <w:ind w:left="124"/>
            </w:pPr>
            <w:r>
              <w:rPr>
                <w:b/>
                <w:bCs/>
                <w:spacing w:val="-4"/>
              </w:rPr>
              <w:t>二、上年结转结余</w:t>
            </w:r>
          </w:p>
        </w:tc>
        <w:tc>
          <w:tcPr>
            <w:tcW w:w="1387" w:type="dxa"/>
            <w:vAlign w:val="top"/>
          </w:tcPr>
          <w:p w14:paraId="0B1D1412">
            <w:pPr>
              <w:rPr>
                <w:rFonts w:ascii="Arial"/>
                <w:sz w:val="21"/>
              </w:rPr>
            </w:pPr>
          </w:p>
        </w:tc>
        <w:tc>
          <w:tcPr>
            <w:tcW w:w="2691" w:type="dxa"/>
            <w:vAlign w:val="top"/>
          </w:tcPr>
          <w:p w14:paraId="7E94E185">
            <w:pPr>
              <w:pStyle w:val="6"/>
              <w:spacing w:before="98" w:line="213" w:lineRule="auto"/>
              <w:ind w:left="120"/>
            </w:pPr>
            <w:r>
              <w:rPr>
                <w:b/>
                <w:bCs/>
                <w:spacing w:val="-3"/>
              </w:rPr>
              <w:t>219</w:t>
            </w:r>
            <w:r>
              <w:rPr>
                <w:spacing w:val="-3"/>
              </w:rPr>
              <w:t xml:space="preserve"> </w:t>
            </w:r>
            <w:r>
              <w:rPr>
                <w:b/>
                <w:bCs/>
                <w:spacing w:val="-3"/>
              </w:rPr>
              <w:t>援助其他地区支出</w:t>
            </w:r>
          </w:p>
        </w:tc>
        <w:tc>
          <w:tcPr>
            <w:tcW w:w="1705" w:type="dxa"/>
            <w:vAlign w:val="top"/>
          </w:tcPr>
          <w:p w14:paraId="035A98CF">
            <w:pPr>
              <w:rPr>
                <w:rFonts w:ascii="Arial"/>
                <w:sz w:val="21"/>
              </w:rPr>
            </w:pPr>
          </w:p>
        </w:tc>
      </w:tr>
      <w:tr w14:paraId="21292F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7157AE1">
            <w:pPr>
              <w:pStyle w:val="6"/>
              <w:spacing w:before="98" w:line="214" w:lineRule="auto"/>
              <w:ind w:left="126"/>
            </w:pPr>
            <w:r>
              <w:rPr>
                <w:b/>
                <w:bCs/>
                <w:spacing w:val="-4"/>
              </w:rPr>
              <w:t>1.财政拨款结转</w:t>
            </w:r>
          </w:p>
        </w:tc>
        <w:tc>
          <w:tcPr>
            <w:tcW w:w="1387" w:type="dxa"/>
            <w:vAlign w:val="top"/>
          </w:tcPr>
          <w:p w14:paraId="1257308E">
            <w:pPr>
              <w:rPr>
                <w:rFonts w:ascii="Arial"/>
                <w:sz w:val="21"/>
              </w:rPr>
            </w:pPr>
          </w:p>
        </w:tc>
        <w:tc>
          <w:tcPr>
            <w:tcW w:w="2691" w:type="dxa"/>
            <w:vAlign w:val="top"/>
          </w:tcPr>
          <w:p w14:paraId="16CFBAEF">
            <w:pPr>
              <w:pStyle w:val="6"/>
              <w:spacing w:before="98" w:line="213" w:lineRule="auto"/>
              <w:ind w:left="120"/>
            </w:pPr>
            <w:r>
              <w:rPr>
                <w:b/>
                <w:bCs/>
                <w:spacing w:val="-6"/>
              </w:rPr>
              <w:t>220</w:t>
            </w:r>
            <w:r>
              <w:rPr>
                <w:spacing w:val="49"/>
              </w:rPr>
              <w:t xml:space="preserve"> </w:t>
            </w:r>
            <w:r>
              <w:rPr>
                <w:b/>
                <w:bCs/>
                <w:spacing w:val="-6"/>
              </w:rPr>
              <w:t>自然资源海洋气象等支出</w:t>
            </w:r>
          </w:p>
        </w:tc>
        <w:tc>
          <w:tcPr>
            <w:tcW w:w="1705" w:type="dxa"/>
            <w:vAlign w:val="top"/>
          </w:tcPr>
          <w:p w14:paraId="7EC11D83">
            <w:pPr>
              <w:rPr>
                <w:rFonts w:ascii="Arial"/>
                <w:sz w:val="21"/>
              </w:rPr>
            </w:pPr>
          </w:p>
        </w:tc>
      </w:tr>
      <w:tr w14:paraId="0AA04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D7EB32">
            <w:pPr>
              <w:pStyle w:val="6"/>
              <w:spacing w:before="97" w:line="214" w:lineRule="auto"/>
              <w:ind w:left="115"/>
            </w:pPr>
            <w:r>
              <w:rPr>
                <w:spacing w:val="-1"/>
              </w:rPr>
              <w:t>其中：一般公共预算拨款</w:t>
            </w:r>
          </w:p>
        </w:tc>
        <w:tc>
          <w:tcPr>
            <w:tcW w:w="1387" w:type="dxa"/>
            <w:vAlign w:val="top"/>
          </w:tcPr>
          <w:p w14:paraId="70F9714F">
            <w:pPr>
              <w:rPr>
                <w:rFonts w:ascii="Arial"/>
                <w:sz w:val="21"/>
              </w:rPr>
            </w:pPr>
          </w:p>
        </w:tc>
        <w:tc>
          <w:tcPr>
            <w:tcW w:w="2691" w:type="dxa"/>
            <w:vAlign w:val="top"/>
          </w:tcPr>
          <w:p w14:paraId="4DCF7657">
            <w:pPr>
              <w:pStyle w:val="6"/>
              <w:spacing w:before="97" w:line="213" w:lineRule="auto"/>
              <w:ind w:left="120"/>
            </w:pPr>
            <w:r>
              <w:rPr>
                <w:spacing w:val="-2"/>
              </w:rPr>
              <w:t>221 住房保障支出</w:t>
            </w:r>
          </w:p>
        </w:tc>
        <w:tc>
          <w:tcPr>
            <w:tcW w:w="1705" w:type="dxa"/>
            <w:vAlign w:val="top"/>
          </w:tcPr>
          <w:p w14:paraId="7777D905">
            <w:pPr>
              <w:pStyle w:val="6"/>
              <w:spacing w:before="98" w:line="214" w:lineRule="auto"/>
              <w:ind w:left="1247"/>
            </w:pPr>
            <w:r>
              <w:rPr>
                <w:spacing w:val="-4"/>
              </w:rPr>
              <w:t>5.20</w:t>
            </w:r>
          </w:p>
        </w:tc>
      </w:tr>
      <w:tr w14:paraId="35D6C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2C8357">
            <w:pPr>
              <w:pStyle w:val="6"/>
              <w:spacing w:before="97" w:line="214" w:lineRule="auto"/>
              <w:ind w:left="472"/>
            </w:pPr>
            <w:r>
              <w:rPr>
                <w:spacing w:val="-1"/>
              </w:rPr>
              <w:t>基金预算拨款</w:t>
            </w:r>
          </w:p>
        </w:tc>
        <w:tc>
          <w:tcPr>
            <w:tcW w:w="1387" w:type="dxa"/>
            <w:vAlign w:val="top"/>
          </w:tcPr>
          <w:p w14:paraId="6F6F50F1">
            <w:pPr>
              <w:rPr>
                <w:rFonts w:ascii="Arial"/>
                <w:sz w:val="21"/>
              </w:rPr>
            </w:pPr>
          </w:p>
        </w:tc>
        <w:tc>
          <w:tcPr>
            <w:tcW w:w="2691" w:type="dxa"/>
            <w:vAlign w:val="top"/>
          </w:tcPr>
          <w:p w14:paraId="0A41934D">
            <w:pPr>
              <w:pStyle w:val="6"/>
              <w:spacing w:before="97" w:line="213" w:lineRule="auto"/>
              <w:ind w:left="120"/>
            </w:pPr>
            <w:r>
              <w:rPr>
                <w:spacing w:val="-2"/>
              </w:rPr>
              <w:t>222 粮油物资储备支出</w:t>
            </w:r>
          </w:p>
        </w:tc>
        <w:tc>
          <w:tcPr>
            <w:tcW w:w="1705" w:type="dxa"/>
            <w:vAlign w:val="top"/>
          </w:tcPr>
          <w:p w14:paraId="45BA948D">
            <w:pPr>
              <w:rPr>
                <w:rFonts w:ascii="Arial"/>
                <w:sz w:val="21"/>
              </w:rPr>
            </w:pPr>
          </w:p>
        </w:tc>
      </w:tr>
      <w:tr w14:paraId="395BF9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05789D">
            <w:pPr>
              <w:pStyle w:val="6"/>
              <w:spacing w:before="96" w:line="214" w:lineRule="auto"/>
              <w:ind w:left="490"/>
            </w:pPr>
            <w:r>
              <w:rPr>
                <w:spacing w:val="-3"/>
              </w:rPr>
              <w:t>国有资本经营预算拨款</w:t>
            </w:r>
          </w:p>
        </w:tc>
        <w:tc>
          <w:tcPr>
            <w:tcW w:w="1387" w:type="dxa"/>
            <w:vAlign w:val="top"/>
          </w:tcPr>
          <w:p w14:paraId="23B026BC">
            <w:pPr>
              <w:rPr>
                <w:rFonts w:ascii="Arial"/>
                <w:sz w:val="21"/>
              </w:rPr>
            </w:pPr>
          </w:p>
        </w:tc>
        <w:tc>
          <w:tcPr>
            <w:tcW w:w="2691" w:type="dxa"/>
            <w:vAlign w:val="top"/>
          </w:tcPr>
          <w:p w14:paraId="255E7C62">
            <w:pPr>
              <w:pStyle w:val="6"/>
              <w:spacing w:before="97" w:line="213" w:lineRule="auto"/>
              <w:ind w:left="120"/>
            </w:pPr>
            <w:r>
              <w:rPr>
                <w:spacing w:val="-3"/>
              </w:rPr>
              <w:t>223</w:t>
            </w:r>
            <w:r>
              <w:rPr>
                <w:spacing w:val="23"/>
                <w:w w:val="101"/>
              </w:rPr>
              <w:t xml:space="preserve"> </w:t>
            </w:r>
            <w:r>
              <w:rPr>
                <w:spacing w:val="-3"/>
              </w:rPr>
              <w:t>国有资本经营预算支出</w:t>
            </w:r>
          </w:p>
        </w:tc>
        <w:tc>
          <w:tcPr>
            <w:tcW w:w="1705" w:type="dxa"/>
            <w:vAlign w:val="top"/>
          </w:tcPr>
          <w:p w14:paraId="6017114D">
            <w:pPr>
              <w:rPr>
                <w:rFonts w:ascii="Arial"/>
                <w:sz w:val="21"/>
              </w:rPr>
            </w:pPr>
          </w:p>
        </w:tc>
      </w:tr>
      <w:tr w14:paraId="560F9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859C2D">
            <w:pPr>
              <w:pStyle w:val="6"/>
              <w:spacing w:before="96" w:line="214" w:lineRule="auto"/>
              <w:ind w:left="122"/>
            </w:pPr>
            <w:r>
              <w:rPr>
                <w:b/>
                <w:bCs/>
                <w:spacing w:val="-3"/>
              </w:rPr>
              <w:t>2.非财政拨款结转结余</w:t>
            </w:r>
          </w:p>
        </w:tc>
        <w:tc>
          <w:tcPr>
            <w:tcW w:w="1387" w:type="dxa"/>
            <w:vAlign w:val="top"/>
          </w:tcPr>
          <w:p w14:paraId="24DBF6E4">
            <w:pPr>
              <w:rPr>
                <w:rFonts w:ascii="Arial"/>
                <w:sz w:val="21"/>
              </w:rPr>
            </w:pPr>
          </w:p>
        </w:tc>
        <w:tc>
          <w:tcPr>
            <w:tcW w:w="2691" w:type="dxa"/>
            <w:vAlign w:val="top"/>
          </w:tcPr>
          <w:p w14:paraId="6726CBF4">
            <w:pPr>
              <w:pStyle w:val="6"/>
              <w:spacing w:before="96" w:line="213" w:lineRule="auto"/>
              <w:ind w:left="120"/>
            </w:pPr>
            <w:r>
              <w:rPr>
                <w:b/>
                <w:bCs/>
                <w:spacing w:val="-3"/>
              </w:rPr>
              <w:t>224</w:t>
            </w:r>
            <w:r>
              <w:rPr>
                <w:spacing w:val="-3"/>
              </w:rPr>
              <w:t xml:space="preserve"> </w:t>
            </w:r>
            <w:r>
              <w:rPr>
                <w:b/>
                <w:bCs/>
                <w:spacing w:val="-3"/>
              </w:rPr>
              <w:t>灾害防治及应急管理支出</w:t>
            </w:r>
          </w:p>
        </w:tc>
        <w:tc>
          <w:tcPr>
            <w:tcW w:w="1705" w:type="dxa"/>
            <w:vAlign w:val="top"/>
          </w:tcPr>
          <w:p w14:paraId="73FAD010">
            <w:pPr>
              <w:rPr>
                <w:rFonts w:ascii="Arial"/>
                <w:sz w:val="21"/>
              </w:rPr>
            </w:pPr>
          </w:p>
        </w:tc>
      </w:tr>
      <w:tr w14:paraId="4FED8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AC6A789">
            <w:pPr>
              <w:pStyle w:val="6"/>
              <w:spacing w:before="99" w:line="213" w:lineRule="auto"/>
              <w:ind w:left="115"/>
            </w:pPr>
            <w:r>
              <w:rPr>
                <w:spacing w:val="-1"/>
              </w:rPr>
              <w:t>其中：财政专户核拨</w:t>
            </w:r>
          </w:p>
        </w:tc>
        <w:tc>
          <w:tcPr>
            <w:tcW w:w="1387" w:type="dxa"/>
            <w:vAlign w:val="top"/>
          </w:tcPr>
          <w:p w14:paraId="1E5EFE1C">
            <w:pPr>
              <w:rPr>
                <w:rFonts w:ascii="Arial"/>
                <w:sz w:val="21"/>
              </w:rPr>
            </w:pPr>
          </w:p>
        </w:tc>
        <w:tc>
          <w:tcPr>
            <w:tcW w:w="2691" w:type="dxa"/>
            <w:vAlign w:val="top"/>
          </w:tcPr>
          <w:p w14:paraId="26C12A87">
            <w:pPr>
              <w:pStyle w:val="6"/>
              <w:spacing w:before="99" w:line="213" w:lineRule="auto"/>
              <w:ind w:left="120"/>
            </w:pPr>
            <w:r>
              <w:rPr>
                <w:spacing w:val="-5"/>
              </w:rPr>
              <w:t>227</w:t>
            </w:r>
            <w:r>
              <w:rPr>
                <w:spacing w:val="14"/>
              </w:rPr>
              <w:t xml:space="preserve"> </w:t>
            </w:r>
            <w:r>
              <w:rPr>
                <w:spacing w:val="-5"/>
              </w:rPr>
              <w:t>预备费</w:t>
            </w:r>
          </w:p>
        </w:tc>
        <w:tc>
          <w:tcPr>
            <w:tcW w:w="1705" w:type="dxa"/>
            <w:vAlign w:val="top"/>
          </w:tcPr>
          <w:p w14:paraId="1C344DC3">
            <w:pPr>
              <w:rPr>
                <w:rFonts w:ascii="Arial"/>
                <w:sz w:val="21"/>
              </w:rPr>
            </w:pPr>
          </w:p>
        </w:tc>
      </w:tr>
      <w:tr w14:paraId="3CDADD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82F78B">
            <w:pPr>
              <w:pStyle w:val="6"/>
              <w:spacing w:before="98" w:line="214" w:lineRule="auto"/>
              <w:ind w:left="479"/>
            </w:pPr>
            <w:r>
              <w:rPr>
                <w:spacing w:val="-3"/>
              </w:rPr>
              <w:t>单位资金</w:t>
            </w:r>
          </w:p>
        </w:tc>
        <w:tc>
          <w:tcPr>
            <w:tcW w:w="1387" w:type="dxa"/>
            <w:vAlign w:val="top"/>
          </w:tcPr>
          <w:p w14:paraId="6AFEF4BD">
            <w:pPr>
              <w:rPr>
                <w:rFonts w:ascii="Arial"/>
                <w:sz w:val="21"/>
              </w:rPr>
            </w:pPr>
          </w:p>
        </w:tc>
        <w:tc>
          <w:tcPr>
            <w:tcW w:w="2691" w:type="dxa"/>
            <w:vAlign w:val="top"/>
          </w:tcPr>
          <w:p w14:paraId="5FA919E4">
            <w:pPr>
              <w:pStyle w:val="6"/>
              <w:spacing w:before="98" w:line="213" w:lineRule="auto"/>
              <w:ind w:left="120"/>
            </w:pPr>
            <w:r>
              <w:rPr>
                <w:spacing w:val="-2"/>
              </w:rPr>
              <w:t>229 其他支出</w:t>
            </w:r>
          </w:p>
        </w:tc>
        <w:tc>
          <w:tcPr>
            <w:tcW w:w="1705" w:type="dxa"/>
            <w:vAlign w:val="top"/>
          </w:tcPr>
          <w:p w14:paraId="283BEAE4">
            <w:pPr>
              <w:rPr>
                <w:rFonts w:ascii="Arial"/>
                <w:sz w:val="21"/>
              </w:rPr>
            </w:pPr>
          </w:p>
        </w:tc>
      </w:tr>
      <w:tr w14:paraId="54915A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1FDD32">
            <w:pPr>
              <w:rPr>
                <w:rFonts w:ascii="Arial"/>
                <w:sz w:val="21"/>
              </w:rPr>
            </w:pPr>
          </w:p>
        </w:tc>
        <w:tc>
          <w:tcPr>
            <w:tcW w:w="1387" w:type="dxa"/>
            <w:vAlign w:val="top"/>
          </w:tcPr>
          <w:p w14:paraId="595D0521">
            <w:pPr>
              <w:rPr>
                <w:rFonts w:ascii="Arial"/>
                <w:sz w:val="21"/>
              </w:rPr>
            </w:pPr>
          </w:p>
        </w:tc>
        <w:tc>
          <w:tcPr>
            <w:tcW w:w="2691" w:type="dxa"/>
            <w:vAlign w:val="top"/>
          </w:tcPr>
          <w:p w14:paraId="618C3D57">
            <w:pPr>
              <w:pStyle w:val="6"/>
              <w:spacing w:before="97" w:line="213" w:lineRule="auto"/>
              <w:ind w:left="120"/>
            </w:pPr>
            <w:r>
              <w:rPr>
                <w:spacing w:val="-4"/>
              </w:rPr>
              <w:t>230</w:t>
            </w:r>
            <w:r>
              <w:rPr>
                <w:spacing w:val="16"/>
              </w:rPr>
              <w:t xml:space="preserve"> </w:t>
            </w:r>
            <w:r>
              <w:rPr>
                <w:spacing w:val="-4"/>
              </w:rPr>
              <w:t>转移性支出</w:t>
            </w:r>
          </w:p>
        </w:tc>
        <w:tc>
          <w:tcPr>
            <w:tcW w:w="1705" w:type="dxa"/>
            <w:vAlign w:val="top"/>
          </w:tcPr>
          <w:p w14:paraId="01E913CE">
            <w:pPr>
              <w:rPr>
                <w:rFonts w:ascii="Arial"/>
                <w:sz w:val="21"/>
              </w:rPr>
            </w:pPr>
          </w:p>
        </w:tc>
      </w:tr>
      <w:tr w14:paraId="6B49E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00F3C9">
            <w:pPr>
              <w:rPr>
                <w:rFonts w:ascii="Arial"/>
                <w:sz w:val="21"/>
              </w:rPr>
            </w:pPr>
          </w:p>
        </w:tc>
        <w:tc>
          <w:tcPr>
            <w:tcW w:w="1387" w:type="dxa"/>
            <w:vAlign w:val="top"/>
          </w:tcPr>
          <w:p w14:paraId="210B463E">
            <w:pPr>
              <w:rPr>
                <w:rFonts w:ascii="Arial"/>
                <w:sz w:val="21"/>
              </w:rPr>
            </w:pPr>
          </w:p>
        </w:tc>
        <w:tc>
          <w:tcPr>
            <w:tcW w:w="2691" w:type="dxa"/>
            <w:vAlign w:val="top"/>
          </w:tcPr>
          <w:p w14:paraId="177DADAD">
            <w:pPr>
              <w:pStyle w:val="6"/>
              <w:spacing w:before="97" w:line="213" w:lineRule="auto"/>
              <w:ind w:left="120"/>
            </w:pPr>
            <w:r>
              <w:rPr>
                <w:spacing w:val="-2"/>
              </w:rPr>
              <w:t>231 债务还本支出</w:t>
            </w:r>
          </w:p>
        </w:tc>
        <w:tc>
          <w:tcPr>
            <w:tcW w:w="1705" w:type="dxa"/>
            <w:vAlign w:val="top"/>
          </w:tcPr>
          <w:p w14:paraId="5DC81F61">
            <w:pPr>
              <w:rPr>
                <w:rFonts w:ascii="Arial"/>
                <w:sz w:val="21"/>
              </w:rPr>
            </w:pPr>
          </w:p>
        </w:tc>
      </w:tr>
      <w:tr w14:paraId="1CB34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810C23">
            <w:pPr>
              <w:rPr>
                <w:rFonts w:ascii="Arial"/>
                <w:sz w:val="21"/>
              </w:rPr>
            </w:pPr>
          </w:p>
        </w:tc>
        <w:tc>
          <w:tcPr>
            <w:tcW w:w="1387" w:type="dxa"/>
            <w:vAlign w:val="top"/>
          </w:tcPr>
          <w:p w14:paraId="382C74CB">
            <w:pPr>
              <w:rPr>
                <w:rFonts w:ascii="Arial"/>
                <w:sz w:val="21"/>
              </w:rPr>
            </w:pPr>
          </w:p>
        </w:tc>
        <w:tc>
          <w:tcPr>
            <w:tcW w:w="2691" w:type="dxa"/>
            <w:vAlign w:val="top"/>
          </w:tcPr>
          <w:p w14:paraId="6BF54020">
            <w:pPr>
              <w:pStyle w:val="6"/>
              <w:spacing w:before="97" w:line="213" w:lineRule="auto"/>
              <w:ind w:left="120"/>
            </w:pPr>
            <w:r>
              <w:rPr>
                <w:spacing w:val="-2"/>
              </w:rPr>
              <w:t>232 债务付息支出</w:t>
            </w:r>
          </w:p>
        </w:tc>
        <w:tc>
          <w:tcPr>
            <w:tcW w:w="1705" w:type="dxa"/>
            <w:vAlign w:val="top"/>
          </w:tcPr>
          <w:p w14:paraId="6B28F6B5">
            <w:pPr>
              <w:rPr>
                <w:rFonts w:ascii="Arial"/>
                <w:sz w:val="21"/>
              </w:rPr>
            </w:pPr>
          </w:p>
        </w:tc>
      </w:tr>
      <w:tr w14:paraId="061D8A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A34795">
            <w:pPr>
              <w:rPr>
                <w:rFonts w:ascii="Arial"/>
                <w:sz w:val="21"/>
              </w:rPr>
            </w:pPr>
          </w:p>
        </w:tc>
        <w:tc>
          <w:tcPr>
            <w:tcW w:w="1387" w:type="dxa"/>
            <w:vAlign w:val="top"/>
          </w:tcPr>
          <w:p w14:paraId="331A65A3">
            <w:pPr>
              <w:rPr>
                <w:rFonts w:ascii="Arial"/>
                <w:sz w:val="21"/>
              </w:rPr>
            </w:pPr>
          </w:p>
        </w:tc>
        <w:tc>
          <w:tcPr>
            <w:tcW w:w="2691" w:type="dxa"/>
            <w:vAlign w:val="top"/>
          </w:tcPr>
          <w:p w14:paraId="3D81B4D5">
            <w:pPr>
              <w:pStyle w:val="6"/>
              <w:spacing w:before="96" w:line="213" w:lineRule="auto"/>
              <w:ind w:left="120"/>
            </w:pPr>
            <w:r>
              <w:rPr>
                <w:spacing w:val="-2"/>
              </w:rPr>
              <w:t>233 债务发行费用支出</w:t>
            </w:r>
          </w:p>
        </w:tc>
        <w:tc>
          <w:tcPr>
            <w:tcW w:w="1705" w:type="dxa"/>
            <w:vAlign w:val="top"/>
          </w:tcPr>
          <w:p w14:paraId="42D567C4">
            <w:pPr>
              <w:rPr>
                <w:rFonts w:ascii="Arial"/>
                <w:sz w:val="21"/>
              </w:rPr>
            </w:pPr>
          </w:p>
        </w:tc>
      </w:tr>
      <w:tr w14:paraId="4A5F4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B6ABD88">
            <w:pPr>
              <w:rPr>
                <w:rFonts w:ascii="Arial"/>
                <w:sz w:val="21"/>
              </w:rPr>
            </w:pPr>
          </w:p>
        </w:tc>
        <w:tc>
          <w:tcPr>
            <w:tcW w:w="1387" w:type="dxa"/>
            <w:vAlign w:val="top"/>
          </w:tcPr>
          <w:p w14:paraId="6F8395FF">
            <w:pPr>
              <w:rPr>
                <w:rFonts w:ascii="Arial"/>
                <w:sz w:val="21"/>
              </w:rPr>
            </w:pPr>
          </w:p>
        </w:tc>
        <w:tc>
          <w:tcPr>
            <w:tcW w:w="2691" w:type="dxa"/>
            <w:vAlign w:val="top"/>
          </w:tcPr>
          <w:p w14:paraId="14480D06">
            <w:pPr>
              <w:pStyle w:val="6"/>
              <w:spacing w:before="98" w:line="213" w:lineRule="auto"/>
              <w:ind w:left="120"/>
            </w:pPr>
            <w:r>
              <w:rPr>
                <w:spacing w:val="-1"/>
              </w:rPr>
              <w:t>234 抗疫特别国债安排的支出</w:t>
            </w:r>
          </w:p>
        </w:tc>
        <w:tc>
          <w:tcPr>
            <w:tcW w:w="1705" w:type="dxa"/>
            <w:vAlign w:val="top"/>
          </w:tcPr>
          <w:p w14:paraId="448BC691">
            <w:pPr>
              <w:rPr>
                <w:rFonts w:ascii="Arial"/>
                <w:sz w:val="21"/>
              </w:rPr>
            </w:pPr>
          </w:p>
        </w:tc>
      </w:tr>
      <w:tr w14:paraId="205A23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1A24B5CE">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3B98257E">
            <w:pPr>
              <w:pStyle w:val="6"/>
              <w:spacing w:before="98" w:line="218" w:lineRule="auto"/>
              <w:ind w:left="842"/>
            </w:pPr>
            <w:r>
              <w:rPr>
                <w:spacing w:val="-3"/>
              </w:rPr>
              <w:t>73.95</w:t>
            </w:r>
          </w:p>
        </w:tc>
        <w:tc>
          <w:tcPr>
            <w:tcW w:w="2691" w:type="dxa"/>
            <w:vAlign w:val="top"/>
          </w:tcPr>
          <w:p w14:paraId="5B510D93">
            <w:pPr>
              <w:pStyle w:val="6"/>
              <w:spacing w:before="98" w:line="213" w:lineRule="auto"/>
              <w:ind w:left="118"/>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1705" w:type="dxa"/>
            <w:vAlign w:val="top"/>
          </w:tcPr>
          <w:p w14:paraId="26E7FB4F">
            <w:pPr>
              <w:pStyle w:val="6"/>
              <w:spacing w:before="98" w:line="218" w:lineRule="auto"/>
              <w:ind w:left="1158"/>
            </w:pPr>
            <w:r>
              <w:rPr>
                <w:spacing w:val="-3"/>
              </w:rPr>
              <w:t>73.95</w:t>
            </w:r>
          </w:p>
        </w:tc>
      </w:tr>
    </w:tbl>
    <w:p w14:paraId="16374AA2">
      <w:pPr>
        <w:rPr>
          <w:rFonts w:ascii="Arial"/>
          <w:sz w:val="21"/>
        </w:rPr>
      </w:pPr>
    </w:p>
    <w:p w14:paraId="09AB36EC">
      <w:pPr>
        <w:rPr>
          <w:rFonts w:ascii="Arial" w:hAnsi="Arial" w:eastAsia="Arial" w:cs="Arial"/>
          <w:sz w:val="21"/>
          <w:szCs w:val="21"/>
        </w:rPr>
        <w:sectPr>
          <w:footerReference r:id="rId11" w:type="default"/>
          <w:pgSz w:w="11906" w:h="16839"/>
          <w:pgMar w:top="1431" w:right="1412" w:bottom="1521" w:left="1322" w:header="0" w:footer="1156" w:gutter="0"/>
          <w:cols w:space="720" w:num="1"/>
        </w:sectPr>
      </w:pPr>
    </w:p>
    <w:p w14:paraId="30088006">
      <w:pPr>
        <w:spacing w:line="279" w:lineRule="auto"/>
        <w:rPr>
          <w:rFonts w:ascii="Arial"/>
          <w:sz w:val="21"/>
        </w:rPr>
      </w:pPr>
    </w:p>
    <w:p w14:paraId="4DFCD45A">
      <w:pPr>
        <w:spacing w:line="279" w:lineRule="auto"/>
        <w:rPr>
          <w:rFonts w:ascii="Arial"/>
          <w:sz w:val="21"/>
        </w:rPr>
      </w:pPr>
    </w:p>
    <w:p w14:paraId="7BDF00D4">
      <w:pPr>
        <w:spacing w:line="279" w:lineRule="auto"/>
        <w:rPr>
          <w:rFonts w:ascii="Arial"/>
          <w:sz w:val="21"/>
        </w:rPr>
      </w:pPr>
    </w:p>
    <w:p w14:paraId="3D6F0AD6">
      <w:pPr>
        <w:pStyle w:val="2"/>
        <w:spacing w:before="100" w:line="222" w:lineRule="auto"/>
        <w:outlineLvl w:val="0"/>
      </w:pPr>
      <w:r>
        <w:rPr>
          <w:b/>
          <w:bCs/>
          <w:spacing w:val="-4"/>
        </w:rPr>
        <w:t>表</w:t>
      </w:r>
      <w:r>
        <w:rPr>
          <w:spacing w:val="-49"/>
        </w:rPr>
        <w:t xml:space="preserve"> </w:t>
      </w:r>
      <w:r>
        <w:rPr>
          <w:b/>
          <w:bCs/>
          <w:spacing w:val="-4"/>
        </w:rPr>
        <w:t>2</w:t>
      </w:r>
    </w:p>
    <w:p w14:paraId="1A51ED87">
      <w:pPr>
        <w:pStyle w:val="2"/>
        <w:spacing w:before="251" w:line="219" w:lineRule="auto"/>
        <w:ind w:left="5544"/>
        <w:outlineLvl w:val="0"/>
      </w:pPr>
      <w:r>
        <w:rPr>
          <w:b/>
          <w:bCs/>
          <w:spacing w:val="5"/>
        </w:rPr>
        <w:t>单位收入总体情况表</w:t>
      </w:r>
    </w:p>
    <w:p w14:paraId="4A89621B">
      <w:pPr>
        <w:pStyle w:val="2"/>
        <w:spacing w:before="237" w:line="214" w:lineRule="auto"/>
        <w:ind w:left="141"/>
        <w:rPr>
          <w:sz w:val="24"/>
          <w:szCs w:val="24"/>
        </w:rPr>
      </w:pPr>
      <w:r>
        <w:rPr>
          <w:sz w:val="24"/>
          <w:szCs w:val="24"/>
        </w:rPr>
        <w:t xml:space="preserve">编制单位：新疆维吾尔自治区托克逊县工商业联合会（总商会）                                   </w:t>
      </w:r>
      <w:r>
        <w:rPr>
          <w:spacing w:val="-1"/>
          <w:sz w:val="24"/>
          <w:szCs w:val="24"/>
        </w:rPr>
        <w:t xml:space="preserve">             单位：万元</w:t>
      </w:r>
    </w:p>
    <w:p w14:paraId="012E726D">
      <w:pPr>
        <w:spacing w:line="95" w:lineRule="exact"/>
      </w:pPr>
    </w:p>
    <w:tbl>
      <w:tblPr>
        <w:tblStyle w:val="5"/>
        <w:tblW w:w="13893" w:type="dxa"/>
        <w:tblInd w:w="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852E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221230E8">
            <w:pPr>
              <w:pStyle w:val="6"/>
              <w:spacing w:before="61" w:line="222" w:lineRule="auto"/>
              <w:ind w:left="172"/>
              <w:rPr>
                <w:sz w:val="19"/>
                <w:szCs w:val="19"/>
              </w:rPr>
            </w:pPr>
            <w:r>
              <w:rPr>
                <w:b/>
                <w:bCs/>
                <w:spacing w:val="6"/>
                <w:sz w:val="19"/>
                <w:szCs w:val="19"/>
              </w:rPr>
              <w:t>功能分类科</w:t>
            </w:r>
          </w:p>
          <w:p w14:paraId="5B3211A4">
            <w:pPr>
              <w:pStyle w:val="6"/>
              <w:spacing w:before="83" w:line="223" w:lineRule="auto"/>
              <w:ind w:left="405"/>
              <w:rPr>
                <w:sz w:val="19"/>
                <w:szCs w:val="19"/>
              </w:rPr>
            </w:pPr>
            <w:r>
              <w:rPr>
                <w:b/>
                <w:bCs/>
                <w:spacing w:val="-7"/>
                <w:sz w:val="19"/>
                <w:szCs w:val="19"/>
              </w:rPr>
              <w:t>目编码</w:t>
            </w:r>
          </w:p>
        </w:tc>
        <w:tc>
          <w:tcPr>
            <w:tcW w:w="2055" w:type="dxa"/>
            <w:vMerge w:val="restart"/>
            <w:tcBorders>
              <w:bottom w:val="nil"/>
            </w:tcBorders>
            <w:vAlign w:val="top"/>
          </w:tcPr>
          <w:p w14:paraId="4BA74EA6">
            <w:pPr>
              <w:spacing w:line="279" w:lineRule="auto"/>
              <w:rPr>
                <w:rFonts w:ascii="Arial"/>
                <w:sz w:val="21"/>
              </w:rPr>
            </w:pPr>
          </w:p>
          <w:p w14:paraId="5DC18138">
            <w:pPr>
              <w:spacing w:line="279" w:lineRule="auto"/>
              <w:rPr>
                <w:rFonts w:ascii="Arial"/>
                <w:sz w:val="21"/>
              </w:rPr>
            </w:pPr>
          </w:p>
          <w:p w14:paraId="58585502">
            <w:pPr>
              <w:spacing w:line="279" w:lineRule="auto"/>
              <w:rPr>
                <w:rFonts w:ascii="Arial"/>
                <w:sz w:val="21"/>
              </w:rPr>
            </w:pPr>
          </w:p>
          <w:p w14:paraId="345656F2">
            <w:pPr>
              <w:spacing w:line="279" w:lineRule="auto"/>
              <w:rPr>
                <w:rFonts w:ascii="Arial"/>
                <w:sz w:val="21"/>
              </w:rPr>
            </w:pPr>
          </w:p>
          <w:p w14:paraId="7E74D104">
            <w:pPr>
              <w:pStyle w:val="6"/>
              <w:spacing w:before="62" w:line="222" w:lineRule="auto"/>
              <w:ind w:left="235"/>
              <w:rPr>
                <w:sz w:val="19"/>
                <w:szCs w:val="19"/>
              </w:rPr>
            </w:pPr>
            <w:r>
              <w:rPr>
                <w:b/>
                <w:bCs/>
                <w:spacing w:val="7"/>
                <w:sz w:val="19"/>
                <w:szCs w:val="19"/>
              </w:rPr>
              <w:t>功能分类科目名称</w:t>
            </w:r>
          </w:p>
        </w:tc>
        <w:tc>
          <w:tcPr>
            <w:tcW w:w="1009" w:type="dxa"/>
            <w:vMerge w:val="restart"/>
            <w:tcBorders>
              <w:bottom w:val="nil"/>
            </w:tcBorders>
            <w:vAlign w:val="top"/>
          </w:tcPr>
          <w:p w14:paraId="1B972322">
            <w:pPr>
              <w:spacing w:line="279" w:lineRule="auto"/>
              <w:rPr>
                <w:rFonts w:ascii="Arial"/>
                <w:sz w:val="21"/>
              </w:rPr>
            </w:pPr>
          </w:p>
          <w:p w14:paraId="0A7846EB">
            <w:pPr>
              <w:spacing w:line="279" w:lineRule="auto"/>
              <w:rPr>
                <w:rFonts w:ascii="Arial"/>
                <w:sz w:val="21"/>
              </w:rPr>
            </w:pPr>
          </w:p>
          <w:p w14:paraId="5650DB49">
            <w:pPr>
              <w:spacing w:line="279" w:lineRule="auto"/>
              <w:rPr>
                <w:rFonts w:ascii="Arial"/>
                <w:sz w:val="21"/>
              </w:rPr>
            </w:pPr>
          </w:p>
          <w:p w14:paraId="6B8DF98F">
            <w:pPr>
              <w:spacing w:line="280" w:lineRule="auto"/>
              <w:rPr>
                <w:rFonts w:ascii="Arial"/>
                <w:sz w:val="21"/>
              </w:rPr>
            </w:pPr>
          </w:p>
          <w:p w14:paraId="6A982D33">
            <w:pPr>
              <w:pStyle w:val="6"/>
              <w:spacing w:before="61" w:line="224" w:lineRule="auto"/>
              <w:ind w:left="271"/>
              <w:rPr>
                <w:sz w:val="19"/>
                <w:szCs w:val="19"/>
              </w:rPr>
            </w:pPr>
            <w:r>
              <w:rPr>
                <w:b/>
                <w:bCs/>
                <w:spacing w:val="-8"/>
                <w:sz w:val="19"/>
                <w:szCs w:val="19"/>
              </w:rPr>
              <w:t>总</w:t>
            </w:r>
            <w:r>
              <w:rPr>
                <w:spacing w:val="20"/>
                <w:sz w:val="19"/>
                <w:szCs w:val="19"/>
              </w:rPr>
              <w:t xml:space="preserve"> </w:t>
            </w:r>
            <w:r>
              <w:rPr>
                <w:b/>
                <w:bCs/>
                <w:spacing w:val="-8"/>
                <w:sz w:val="19"/>
                <w:szCs w:val="19"/>
              </w:rPr>
              <w:t>计</w:t>
            </w:r>
          </w:p>
        </w:tc>
        <w:tc>
          <w:tcPr>
            <w:tcW w:w="6098" w:type="dxa"/>
            <w:gridSpan w:val="7"/>
            <w:vAlign w:val="top"/>
          </w:tcPr>
          <w:p w14:paraId="61FFBE99">
            <w:pPr>
              <w:pStyle w:val="6"/>
              <w:spacing w:before="197" w:line="214" w:lineRule="auto"/>
              <w:ind w:left="1800"/>
              <w:rPr>
                <w:sz w:val="24"/>
                <w:szCs w:val="24"/>
              </w:rPr>
            </w:pPr>
            <w:r>
              <w:rPr>
                <w:b/>
                <w:bCs/>
                <w:spacing w:val="-18"/>
                <w:sz w:val="24"/>
                <w:szCs w:val="24"/>
              </w:rPr>
              <w:t>财</w:t>
            </w:r>
            <w:r>
              <w:rPr>
                <w:spacing w:val="17"/>
                <w:sz w:val="24"/>
                <w:szCs w:val="24"/>
              </w:rPr>
              <w:t xml:space="preserve"> </w:t>
            </w:r>
            <w:r>
              <w:rPr>
                <w:b/>
                <w:bCs/>
                <w:spacing w:val="-18"/>
                <w:sz w:val="24"/>
                <w:szCs w:val="24"/>
              </w:rPr>
              <w:t>政</w:t>
            </w:r>
            <w:r>
              <w:rPr>
                <w:spacing w:val="10"/>
                <w:sz w:val="24"/>
                <w:szCs w:val="24"/>
              </w:rPr>
              <w:t xml:space="preserve"> </w:t>
            </w:r>
            <w:r>
              <w:rPr>
                <w:b/>
                <w:bCs/>
                <w:spacing w:val="-18"/>
                <w:sz w:val="24"/>
                <w:szCs w:val="24"/>
              </w:rPr>
              <w:t>拨</w:t>
            </w:r>
            <w:r>
              <w:rPr>
                <w:spacing w:val="12"/>
                <w:sz w:val="24"/>
                <w:szCs w:val="24"/>
              </w:rPr>
              <w:t xml:space="preserve"> </w:t>
            </w:r>
            <w:r>
              <w:rPr>
                <w:b/>
                <w:bCs/>
                <w:spacing w:val="-18"/>
                <w:sz w:val="24"/>
                <w:szCs w:val="24"/>
              </w:rPr>
              <w:t>款</w:t>
            </w:r>
            <w:r>
              <w:rPr>
                <w:spacing w:val="62"/>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1"/>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3F37ECA7">
            <w:pPr>
              <w:spacing w:line="325" w:lineRule="auto"/>
              <w:rPr>
                <w:rFonts w:ascii="Arial"/>
                <w:sz w:val="21"/>
              </w:rPr>
            </w:pPr>
          </w:p>
          <w:p w14:paraId="6675C852">
            <w:pPr>
              <w:spacing w:line="326" w:lineRule="auto"/>
              <w:rPr>
                <w:rFonts w:ascii="Arial"/>
                <w:sz w:val="21"/>
              </w:rPr>
            </w:pPr>
          </w:p>
          <w:p w14:paraId="0B854D36">
            <w:pPr>
              <w:pStyle w:val="6"/>
              <w:spacing w:before="62" w:line="222" w:lineRule="auto"/>
              <w:ind w:left="145"/>
              <w:rPr>
                <w:sz w:val="19"/>
                <w:szCs w:val="19"/>
              </w:rPr>
            </w:pPr>
            <w:r>
              <w:rPr>
                <w:b/>
                <w:bCs/>
                <w:spacing w:val="4"/>
                <w:sz w:val="19"/>
                <w:szCs w:val="19"/>
              </w:rPr>
              <w:t>财政专</w:t>
            </w:r>
          </w:p>
          <w:p w14:paraId="4E98B830">
            <w:pPr>
              <w:pStyle w:val="6"/>
              <w:spacing w:before="83" w:line="302" w:lineRule="auto"/>
              <w:ind w:left="243" w:right="130" w:hanging="91"/>
              <w:rPr>
                <w:sz w:val="19"/>
                <w:szCs w:val="19"/>
              </w:rPr>
            </w:pPr>
            <w:r>
              <w:rPr>
                <w:b/>
                <w:bCs/>
                <w:spacing w:val="2"/>
                <w:sz w:val="19"/>
                <w:szCs w:val="19"/>
              </w:rPr>
              <w:t>户（教</w:t>
            </w:r>
            <w:r>
              <w:rPr>
                <w:sz w:val="19"/>
                <w:szCs w:val="19"/>
              </w:rPr>
              <w:t xml:space="preserve"> </w:t>
            </w:r>
            <w:r>
              <w:rPr>
                <w:b/>
                <w:bCs/>
                <w:spacing w:val="3"/>
                <w:sz w:val="19"/>
                <w:szCs w:val="19"/>
              </w:rPr>
              <w:t>育收</w:t>
            </w:r>
          </w:p>
          <w:p w14:paraId="218A6EB2">
            <w:pPr>
              <w:pStyle w:val="6"/>
              <w:spacing w:before="2" w:line="222" w:lineRule="auto"/>
              <w:ind w:left="254"/>
              <w:rPr>
                <w:sz w:val="19"/>
                <w:szCs w:val="19"/>
              </w:rPr>
            </w:pPr>
            <w:r>
              <w:rPr>
                <w:b/>
                <w:bCs/>
                <w:spacing w:val="-5"/>
                <w:sz w:val="19"/>
                <w:szCs w:val="19"/>
              </w:rPr>
              <w:t>费）</w:t>
            </w:r>
          </w:p>
        </w:tc>
        <w:tc>
          <w:tcPr>
            <w:tcW w:w="870" w:type="dxa"/>
            <w:vMerge w:val="restart"/>
            <w:tcBorders>
              <w:bottom w:val="nil"/>
            </w:tcBorders>
            <w:vAlign w:val="top"/>
          </w:tcPr>
          <w:p w14:paraId="17843789">
            <w:pPr>
              <w:rPr>
                <w:rFonts w:ascii="Arial"/>
                <w:sz w:val="21"/>
              </w:rPr>
            </w:pPr>
          </w:p>
          <w:p w14:paraId="416AE713">
            <w:pPr>
              <w:rPr>
                <w:rFonts w:ascii="Arial"/>
                <w:sz w:val="21"/>
              </w:rPr>
            </w:pPr>
          </w:p>
          <w:p w14:paraId="618A80BA">
            <w:pPr>
              <w:spacing w:line="241" w:lineRule="auto"/>
              <w:rPr>
                <w:rFonts w:ascii="Arial"/>
                <w:sz w:val="21"/>
              </w:rPr>
            </w:pPr>
          </w:p>
          <w:p w14:paraId="09EE2540">
            <w:pPr>
              <w:spacing w:line="241" w:lineRule="auto"/>
              <w:rPr>
                <w:rFonts w:ascii="Arial"/>
                <w:sz w:val="21"/>
              </w:rPr>
            </w:pPr>
          </w:p>
          <w:p w14:paraId="51B318AA">
            <w:pPr>
              <w:pStyle w:val="6"/>
              <w:spacing w:before="61" w:line="222" w:lineRule="auto"/>
              <w:ind w:left="146"/>
              <w:rPr>
                <w:sz w:val="19"/>
                <w:szCs w:val="19"/>
              </w:rPr>
            </w:pPr>
            <w:r>
              <w:rPr>
                <w:b/>
                <w:bCs/>
                <w:spacing w:val="3"/>
                <w:sz w:val="19"/>
                <w:szCs w:val="19"/>
              </w:rPr>
              <w:t>单位资</w:t>
            </w:r>
          </w:p>
          <w:p w14:paraId="362CFF2C">
            <w:pPr>
              <w:pStyle w:val="6"/>
              <w:spacing w:before="83" w:line="230" w:lineRule="auto"/>
              <w:ind w:left="344"/>
              <w:rPr>
                <w:sz w:val="19"/>
                <w:szCs w:val="19"/>
              </w:rPr>
            </w:pPr>
            <w:r>
              <w:rPr>
                <w:b/>
                <w:bCs/>
                <w:spacing w:val="-2"/>
                <w:sz w:val="19"/>
                <w:szCs w:val="19"/>
              </w:rPr>
              <w:t>金</w:t>
            </w:r>
          </w:p>
        </w:tc>
        <w:tc>
          <w:tcPr>
            <w:tcW w:w="840" w:type="dxa"/>
            <w:vMerge w:val="restart"/>
            <w:tcBorders>
              <w:bottom w:val="nil"/>
            </w:tcBorders>
            <w:vAlign w:val="top"/>
          </w:tcPr>
          <w:p w14:paraId="19D62D4D">
            <w:pPr>
              <w:rPr>
                <w:rFonts w:ascii="Arial"/>
                <w:sz w:val="21"/>
              </w:rPr>
            </w:pPr>
          </w:p>
          <w:p w14:paraId="26B6A370">
            <w:pPr>
              <w:rPr>
                <w:rFonts w:ascii="Arial"/>
                <w:sz w:val="21"/>
              </w:rPr>
            </w:pPr>
          </w:p>
          <w:p w14:paraId="3F4FF98B">
            <w:pPr>
              <w:spacing w:line="241" w:lineRule="auto"/>
              <w:rPr>
                <w:rFonts w:ascii="Arial"/>
                <w:sz w:val="21"/>
              </w:rPr>
            </w:pPr>
          </w:p>
          <w:p w14:paraId="6F450332">
            <w:pPr>
              <w:spacing w:line="241" w:lineRule="auto"/>
              <w:rPr>
                <w:rFonts w:ascii="Arial"/>
                <w:sz w:val="21"/>
              </w:rPr>
            </w:pPr>
          </w:p>
          <w:p w14:paraId="0D495719">
            <w:pPr>
              <w:pStyle w:val="6"/>
              <w:spacing w:before="61" w:line="222" w:lineRule="auto"/>
              <w:ind w:left="130"/>
              <w:rPr>
                <w:sz w:val="19"/>
                <w:szCs w:val="19"/>
              </w:rPr>
            </w:pPr>
            <w:r>
              <w:rPr>
                <w:b/>
                <w:bCs/>
                <w:spacing w:val="4"/>
                <w:sz w:val="19"/>
                <w:szCs w:val="19"/>
              </w:rPr>
              <w:t>财政拨</w:t>
            </w:r>
          </w:p>
          <w:p w14:paraId="53078A67">
            <w:pPr>
              <w:pStyle w:val="6"/>
              <w:spacing w:before="83" w:line="222" w:lineRule="auto"/>
              <w:ind w:left="130"/>
              <w:rPr>
                <w:sz w:val="19"/>
                <w:szCs w:val="19"/>
              </w:rPr>
            </w:pPr>
            <w:r>
              <w:rPr>
                <w:b/>
                <w:bCs/>
                <w:spacing w:val="4"/>
                <w:sz w:val="19"/>
                <w:szCs w:val="19"/>
              </w:rPr>
              <w:t>款结转</w:t>
            </w:r>
          </w:p>
        </w:tc>
        <w:tc>
          <w:tcPr>
            <w:tcW w:w="824" w:type="dxa"/>
            <w:vMerge w:val="restart"/>
            <w:tcBorders>
              <w:bottom w:val="nil"/>
            </w:tcBorders>
            <w:vAlign w:val="top"/>
          </w:tcPr>
          <w:p w14:paraId="59D58984">
            <w:pPr>
              <w:spacing w:line="268" w:lineRule="auto"/>
              <w:rPr>
                <w:rFonts w:ascii="Arial"/>
                <w:sz w:val="21"/>
              </w:rPr>
            </w:pPr>
          </w:p>
          <w:p w14:paraId="0D60D643">
            <w:pPr>
              <w:spacing w:line="269" w:lineRule="auto"/>
              <w:rPr>
                <w:rFonts w:ascii="Arial"/>
                <w:sz w:val="21"/>
              </w:rPr>
            </w:pPr>
          </w:p>
          <w:p w14:paraId="4E4DD4C5">
            <w:pPr>
              <w:spacing w:line="269" w:lineRule="auto"/>
              <w:rPr>
                <w:rFonts w:ascii="Arial"/>
                <w:sz w:val="21"/>
              </w:rPr>
            </w:pPr>
          </w:p>
          <w:p w14:paraId="1BA7357C">
            <w:pPr>
              <w:pStyle w:val="6"/>
              <w:spacing w:before="62" w:line="222" w:lineRule="auto"/>
              <w:ind w:left="127"/>
              <w:rPr>
                <w:sz w:val="19"/>
                <w:szCs w:val="19"/>
              </w:rPr>
            </w:pPr>
            <w:r>
              <w:rPr>
                <w:b/>
                <w:bCs/>
                <w:spacing w:val="1"/>
                <w:sz w:val="19"/>
                <w:szCs w:val="19"/>
              </w:rPr>
              <w:t>非财政</w:t>
            </w:r>
          </w:p>
          <w:p w14:paraId="2A59A354">
            <w:pPr>
              <w:pStyle w:val="6"/>
              <w:spacing w:before="83" w:line="222" w:lineRule="auto"/>
              <w:ind w:left="114"/>
              <w:rPr>
                <w:sz w:val="19"/>
                <w:szCs w:val="19"/>
              </w:rPr>
            </w:pPr>
            <w:r>
              <w:rPr>
                <w:b/>
                <w:bCs/>
                <w:spacing w:val="5"/>
                <w:sz w:val="19"/>
                <w:szCs w:val="19"/>
              </w:rPr>
              <w:t>拨款结</w:t>
            </w:r>
          </w:p>
          <w:p w14:paraId="1D6E238B">
            <w:pPr>
              <w:pStyle w:val="6"/>
              <w:spacing w:before="83" w:line="222" w:lineRule="auto"/>
              <w:ind w:left="126"/>
              <w:rPr>
                <w:sz w:val="19"/>
                <w:szCs w:val="19"/>
              </w:rPr>
            </w:pPr>
            <w:r>
              <w:rPr>
                <w:b/>
                <w:bCs/>
                <w:spacing w:val="1"/>
                <w:sz w:val="19"/>
                <w:szCs w:val="19"/>
              </w:rPr>
              <w:t>转结余</w:t>
            </w:r>
          </w:p>
        </w:tc>
      </w:tr>
      <w:tr w14:paraId="43D28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7400136">
            <w:pPr>
              <w:spacing w:line="265" w:lineRule="auto"/>
              <w:rPr>
                <w:rFonts w:ascii="Arial"/>
                <w:sz w:val="21"/>
              </w:rPr>
            </w:pPr>
          </w:p>
          <w:p w14:paraId="26597B20">
            <w:pPr>
              <w:spacing w:line="266" w:lineRule="auto"/>
              <w:rPr>
                <w:rFonts w:ascii="Arial"/>
                <w:sz w:val="21"/>
              </w:rPr>
            </w:pPr>
          </w:p>
          <w:p w14:paraId="7DFB4E5C">
            <w:pPr>
              <w:spacing w:line="266" w:lineRule="auto"/>
              <w:rPr>
                <w:rFonts w:ascii="Arial"/>
                <w:sz w:val="21"/>
              </w:rPr>
            </w:pPr>
          </w:p>
          <w:p w14:paraId="0FBCC424">
            <w:pPr>
              <w:pStyle w:val="6"/>
              <w:spacing w:before="61" w:line="222" w:lineRule="auto"/>
              <w:ind w:left="199"/>
              <w:rPr>
                <w:sz w:val="19"/>
                <w:szCs w:val="19"/>
              </w:rPr>
            </w:pPr>
            <w:r>
              <w:rPr>
                <w:b/>
                <w:bCs/>
                <w:spacing w:val="-2"/>
                <w:sz w:val="19"/>
                <w:szCs w:val="19"/>
              </w:rPr>
              <w:t>类</w:t>
            </w:r>
          </w:p>
        </w:tc>
        <w:tc>
          <w:tcPr>
            <w:tcW w:w="417" w:type="dxa"/>
            <w:vAlign w:val="top"/>
          </w:tcPr>
          <w:p w14:paraId="7FA62C26">
            <w:pPr>
              <w:spacing w:line="265" w:lineRule="auto"/>
              <w:rPr>
                <w:rFonts w:ascii="Arial"/>
                <w:sz w:val="21"/>
              </w:rPr>
            </w:pPr>
          </w:p>
          <w:p w14:paraId="6AF5E794">
            <w:pPr>
              <w:spacing w:line="266" w:lineRule="auto"/>
              <w:rPr>
                <w:rFonts w:ascii="Arial"/>
                <w:sz w:val="21"/>
              </w:rPr>
            </w:pPr>
          </w:p>
          <w:p w14:paraId="1AE9E568">
            <w:pPr>
              <w:spacing w:line="266" w:lineRule="auto"/>
              <w:rPr>
                <w:rFonts w:ascii="Arial"/>
                <w:sz w:val="21"/>
              </w:rPr>
            </w:pPr>
          </w:p>
          <w:p w14:paraId="289363A4">
            <w:pPr>
              <w:pStyle w:val="6"/>
              <w:spacing w:before="62" w:line="226" w:lineRule="auto"/>
              <w:ind w:left="113"/>
              <w:rPr>
                <w:sz w:val="19"/>
                <w:szCs w:val="19"/>
              </w:rPr>
            </w:pPr>
            <w:r>
              <w:rPr>
                <w:b/>
                <w:bCs/>
                <w:spacing w:val="-2"/>
                <w:sz w:val="19"/>
                <w:szCs w:val="19"/>
              </w:rPr>
              <w:t>款</w:t>
            </w:r>
          </w:p>
        </w:tc>
        <w:tc>
          <w:tcPr>
            <w:tcW w:w="417" w:type="dxa"/>
            <w:vAlign w:val="top"/>
          </w:tcPr>
          <w:p w14:paraId="63ED85C7">
            <w:pPr>
              <w:spacing w:line="265" w:lineRule="auto"/>
              <w:rPr>
                <w:rFonts w:ascii="Arial"/>
                <w:sz w:val="21"/>
              </w:rPr>
            </w:pPr>
          </w:p>
          <w:p w14:paraId="185D3CB2">
            <w:pPr>
              <w:spacing w:line="266" w:lineRule="auto"/>
              <w:rPr>
                <w:rFonts w:ascii="Arial"/>
                <w:sz w:val="21"/>
              </w:rPr>
            </w:pPr>
          </w:p>
          <w:p w14:paraId="697EA232">
            <w:pPr>
              <w:spacing w:line="266" w:lineRule="auto"/>
              <w:rPr>
                <w:rFonts w:ascii="Arial"/>
                <w:sz w:val="21"/>
              </w:rPr>
            </w:pPr>
          </w:p>
          <w:p w14:paraId="6BFC0C17">
            <w:pPr>
              <w:pStyle w:val="6"/>
              <w:spacing w:before="62" w:line="226" w:lineRule="auto"/>
              <w:ind w:left="114"/>
              <w:rPr>
                <w:sz w:val="19"/>
                <w:szCs w:val="19"/>
              </w:rPr>
            </w:pPr>
            <w:r>
              <w:rPr>
                <w:b/>
                <w:bCs/>
                <w:spacing w:val="-2"/>
                <w:sz w:val="19"/>
                <w:szCs w:val="19"/>
              </w:rPr>
              <w:t>项</w:t>
            </w:r>
          </w:p>
        </w:tc>
        <w:tc>
          <w:tcPr>
            <w:tcW w:w="2055" w:type="dxa"/>
            <w:vMerge w:val="continue"/>
            <w:tcBorders>
              <w:top w:val="nil"/>
            </w:tcBorders>
            <w:vAlign w:val="top"/>
          </w:tcPr>
          <w:p w14:paraId="203DEACC">
            <w:pPr>
              <w:rPr>
                <w:rFonts w:ascii="Arial"/>
                <w:sz w:val="21"/>
              </w:rPr>
            </w:pPr>
          </w:p>
        </w:tc>
        <w:tc>
          <w:tcPr>
            <w:tcW w:w="1009" w:type="dxa"/>
            <w:vMerge w:val="continue"/>
            <w:tcBorders>
              <w:top w:val="nil"/>
            </w:tcBorders>
            <w:vAlign w:val="top"/>
          </w:tcPr>
          <w:p w14:paraId="308701C3">
            <w:pPr>
              <w:rPr>
                <w:rFonts w:ascii="Arial"/>
                <w:sz w:val="21"/>
              </w:rPr>
            </w:pPr>
          </w:p>
        </w:tc>
        <w:tc>
          <w:tcPr>
            <w:tcW w:w="1019" w:type="dxa"/>
            <w:vAlign w:val="top"/>
          </w:tcPr>
          <w:p w14:paraId="4F87F272">
            <w:pPr>
              <w:spacing w:line="243" w:lineRule="auto"/>
              <w:rPr>
                <w:rFonts w:ascii="Arial"/>
                <w:sz w:val="21"/>
              </w:rPr>
            </w:pPr>
          </w:p>
          <w:p w14:paraId="4DEE49E4">
            <w:pPr>
              <w:spacing w:line="244" w:lineRule="auto"/>
              <w:rPr>
                <w:rFonts w:ascii="Arial"/>
                <w:sz w:val="21"/>
              </w:rPr>
            </w:pPr>
          </w:p>
          <w:p w14:paraId="675AE997">
            <w:pPr>
              <w:pStyle w:val="6"/>
              <w:spacing w:before="62" w:line="303" w:lineRule="auto"/>
              <w:ind w:left="118" w:right="101"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4503569F">
            <w:pPr>
              <w:spacing w:line="321" w:lineRule="auto"/>
              <w:rPr>
                <w:rFonts w:ascii="Arial"/>
                <w:sz w:val="21"/>
              </w:rPr>
            </w:pPr>
          </w:p>
          <w:p w14:paraId="50C991F6">
            <w:pPr>
              <w:spacing w:line="321" w:lineRule="auto"/>
              <w:rPr>
                <w:rFonts w:ascii="Arial"/>
                <w:sz w:val="21"/>
              </w:rPr>
            </w:pPr>
          </w:p>
          <w:p w14:paraId="07680C50">
            <w:pPr>
              <w:pStyle w:val="6"/>
              <w:spacing w:before="62" w:line="229" w:lineRule="auto"/>
              <w:ind w:left="127"/>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5CE708F">
            <w:pPr>
              <w:pStyle w:val="6"/>
              <w:spacing w:before="76" w:line="222" w:lineRule="auto"/>
              <w:ind w:left="117"/>
              <w:rPr>
                <w:sz w:val="19"/>
                <w:szCs w:val="19"/>
              </w:rPr>
            </w:pPr>
            <w:r>
              <w:rPr>
                <w:b/>
                <w:bCs/>
                <w:spacing w:val="4"/>
                <w:sz w:val="19"/>
                <w:szCs w:val="19"/>
              </w:rPr>
              <w:t>共预算</w:t>
            </w:r>
          </w:p>
        </w:tc>
        <w:tc>
          <w:tcPr>
            <w:tcW w:w="840" w:type="dxa"/>
            <w:vAlign w:val="top"/>
          </w:tcPr>
          <w:p w14:paraId="08CCFE41">
            <w:pPr>
              <w:pStyle w:val="6"/>
              <w:spacing w:before="239" w:line="227" w:lineRule="auto"/>
              <w:ind w:left="120"/>
              <w:rPr>
                <w:sz w:val="19"/>
                <w:szCs w:val="19"/>
              </w:rPr>
            </w:pPr>
            <w:r>
              <w:rPr>
                <w:b/>
                <w:bCs/>
                <w:spacing w:val="15"/>
                <w:sz w:val="19"/>
                <w:szCs w:val="19"/>
              </w:rPr>
              <w:t>上级一</w:t>
            </w:r>
          </w:p>
          <w:p w14:paraId="596F2D23">
            <w:pPr>
              <w:pStyle w:val="6"/>
              <w:spacing w:before="79" w:line="224" w:lineRule="auto"/>
              <w:ind w:left="118"/>
              <w:rPr>
                <w:sz w:val="19"/>
                <w:szCs w:val="19"/>
              </w:rPr>
            </w:pPr>
            <w:r>
              <w:rPr>
                <w:b/>
                <w:bCs/>
                <w:spacing w:val="12"/>
                <w:sz w:val="19"/>
                <w:szCs w:val="19"/>
              </w:rPr>
              <w:t>般公共</w:t>
            </w:r>
          </w:p>
          <w:p w14:paraId="31804F5F">
            <w:pPr>
              <w:pStyle w:val="6"/>
              <w:spacing w:before="81" w:line="222" w:lineRule="auto"/>
              <w:ind w:left="123"/>
              <w:rPr>
                <w:sz w:val="19"/>
                <w:szCs w:val="19"/>
              </w:rPr>
            </w:pPr>
            <w:r>
              <w:rPr>
                <w:b/>
                <w:bCs/>
                <w:spacing w:val="10"/>
                <w:sz w:val="19"/>
                <w:szCs w:val="19"/>
              </w:rPr>
              <w:t>预算安</w:t>
            </w:r>
          </w:p>
          <w:p w14:paraId="67356737">
            <w:pPr>
              <w:pStyle w:val="6"/>
              <w:spacing w:before="83" w:line="224" w:lineRule="auto"/>
              <w:ind w:left="118"/>
              <w:rPr>
                <w:sz w:val="19"/>
                <w:szCs w:val="19"/>
              </w:rPr>
            </w:pPr>
            <w:r>
              <w:rPr>
                <w:b/>
                <w:bCs/>
                <w:spacing w:val="12"/>
                <w:sz w:val="19"/>
                <w:szCs w:val="19"/>
              </w:rPr>
              <w:t>排的转</w:t>
            </w:r>
          </w:p>
          <w:p w14:paraId="52914318">
            <w:pPr>
              <w:pStyle w:val="6"/>
              <w:spacing w:before="80" w:line="222" w:lineRule="auto"/>
              <w:ind w:left="121"/>
              <w:rPr>
                <w:sz w:val="19"/>
                <w:szCs w:val="19"/>
              </w:rPr>
            </w:pPr>
            <w:r>
              <w:rPr>
                <w:b/>
                <w:bCs/>
                <w:spacing w:val="3"/>
                <w:sz w:val="19"/>
                <w:szCs w:val="19"/>
              </w:rPr>
              <w:t>移支付</w:t>
            </w:r>
          </w:p>
        </w:tc>
        <w:tc>
          <w:tcPr>
            <w:tcW w:w="850" w:type="dxa"/>
            <w:vAlign w:val="top"/>
          </w:tcPr>
          <w:p w14:paraId="4462A9EC">
            <w:pPr>
              <w:spacing w:line="243" w:lineRule="auto"/>
              <w:rPr>
                <w:rFonts w:ascii="Arial"/>
                <w:sz w:val="21"/>
              </w:rPr>
            </w:pPr>
          </w:p>
          <w:p w14:paraId="64995B55">
            <w:pPr>
              <w:spacing w:line="244" w:lineRule="auto"/>
              <w:rPr>
                <w:rFonts w:ascii="Arial"/>
                <w:sz w:val="21"/>
              </w:rPr>
            </w:pPr>
          </w:p>
          <w:p w14:paraId="646CA5E8">
            <w:pPr>
              <w:pStyle w:val="6"/>
              <w:spacing w:before="62" w:line="222" w:lineRule="auto"/>
              <w:ind w:left="120"/>
              <w:rPr>
                <w:sz w:val="19"/>
                <w:szCs w:val="19"/>
              </w:rPr>
            </w:pPr>
            <w:r>
              <w:rPr>
                <w:b/>
                <w:bCs/>
                <w:spacing w:val="15"/>
                <w:sz w:val="19"/>
                <w:szCs w:val="19"/>
              </w:rPr>
              <w:t>政府性</w:t>
            </w:r>
          </w:p>
          <w:p w14:paraId="52E4CF1C">
            <w:pPr>
              <w:pStyle w:val="6"/>
              <w:spacing w:before="83" w:line="302" w:lineRule="auto"/>
              <w:ind w:left="121" w:right="103"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0B73DA0F">
            <w:pPr>
              <w:pStyle w:val="6"/>
              <w:spacing w:before="240" w:line="222" w:lineRule="auto"/>
              <w:ind w:left="120"/>
              <w:rPr>
                <w:sz w:val="19"/>
                <w:szCs w:val="19"/>
              </w:rPr>
            </w:pPr>
            <w:r>
              <w:rPr>
                <w:b/>
                <w:bCs/>
                <w:spacing w:val="11"/>
                <w:sz w:val="19"/>
                <w:szCs w:val="19"/>
              </w:rPr>
              <w:t>上级政</w:t>
            </w:r>
          </w:p>
          <w:p w14:paraId="1F70D5AE">
            <w:pPr>
              <w:pStyle w:val="6"/>
              <w:spacing w:before="83" w:line="222" w:lineRule="auto"/>
              <w:ind w:left="117"/>
              <w:rPr>
                <w:sz w:val="19"/>
                <w:szCs w:val="19"/>
              </w:rPr>
            </w:pPr>
            <w:r>
              <w:rPr>
                <w:b/>
                <w:bCs/>
                <w:spacing w:val="12"/>
                <w:sz w:val="19"/>
                <w:szCs w:val="19"/>
              </w:rPr>
              <w:t>府性基</w:t>
            </w:r>
          </w:p>
          <w:p w14:paraId="34ECFA18">
            <w:pPr>
              <w:pStyle w:val="6"/>
              <w:spacing w:before="83" w:line="224" w:lineRule="auto"/>
              <w:ind w:left="117"/>
              <w:rPr>
                <w:sz w:val="19"/>
                <w:szCs w:val="19"/>
              </w:rPr>
            </w:pPr>
            <w:r>
              <w:rPr>
                <w:b/>
                <w:bCs/>
                <w:spacing w:val="12"/>
                <w:sz w:val="19"/>
                <w:szCs w:val="19"/>
              </w:rPr>
              <w:t>金安排</w:t>
            </w:r>
          </w:p>
          <w:p w14:paraId="39E1F6DC">
            <w:pPr>
              <w:pStyle w:val="6"/>
              <w:spacing w:before="80" w:line="302" w:lineRule="auto"/>
              <w:ind w:left="120" w:right="103"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3"/>
                <w:sz w:val="19"/>
                <w:szCs w:val="19"/>
              </w:rPr>
              <w:t xml:space="preserve"> </w:t>
            </w:r>
            <w:r>
              <w:rPr>
                <w:b/>
                <w:bCs/>
                <w:spacing w:val="-4"/>
                <w:sz w:val="19"/>
                <w:szCs w:val="19"/>
              </w:rPr>
              <w:t>付</w:t>
            </w:r>
          </w:p>
        </w:tc>
        <w:tc>
          <w:tcPr>
            <w:tcW w:w="750" w:type="dxa"/>
            <w:vAlign w:val="top"/>
          </w:tcPr>
          <w:p w14:paraId="2E227BEE">
            <w:pPr>
              <w:spacing w:line="332" w:lineRule="auto"/>
              <w:rPr>
                <w:rFonts w:ascii="Arial"/>
                <w:sz w:val="21"/>
              </w:rPr>
            </w:pPr>
          </w:p>
          <w:p w14:paraId="7D2D489E">
            <w:pPr>
              <w:pStyle w:val="6"/>
              <w:spacing w:before="61" w:line="224" w:lineRule="auto"/>
              <w:ind w:left="132"/>
              <w:rPr>
                <w:sz w:val="19"/>
                <w:szCs w:val="19"/>
              </w:rPr>
            </w:pPr>
            <w:r>
              <w:rPr>
                <w:b/>
                <w:bCs/>
                <w:spacing w:val="-10"/>
                <w:sz w:val="19"/>
                <w:szCs w:val="19"/>
              </w:rPr>
              <w:t>国</w:t>
            </w:r>
            <w:r>
              <w:rPr>
                <w:spacing w:val="52"/>
                <w:sz w:val="19"/>
                <w:szCs w:val="19"/>
              </w:rPr>
              <w:t xml:space="preserve"> </w:t>
            </w:r>
            <w:r>
              <w:rPr>
                <w:b/>
                <w:bCs/>
                <w:spacing w:val="-10"/>
                <w:sz w:val="19"/>
                <w:szCs w:val="19"/>
              </w:rPr>
              <w:t>有</w:t>
            </w:r>
          </w:p>
          <w:p w14:paraId="09E9B16E">
            <w:pPr>
              <w:pStyle w:val="6"/>
              <w:spacing w:before="81" w:line="223" w:lineRule="auto"/>
              <w:ind w:left="124"/>
              <w:rPr>
                <w:sz w:val="19"/>
                <w:szCs w:val="19"/>
              </w:rPr>
            </w:pPr>
            <w:r>
              <w:rPr>
                <w:b/>
                <w:bCs/>
                <w:spacing w:val="-6"/>
                <w:sz w:val="19"/>
                <w:szCs w:val="19"/>
              </w:rPr>
              <w:t>资</w:t>
            </w:r>
            <w:r>
              <w:rPr>
                <w:spacing w:val="48"/>
                <w:sz w:val="19"/>
                <w:szCs w:val="19"/>
              </w:rPr>
              <w:t xml:space="preserve"> </w:t>
            </w:r>
            <w:r>
              <w:rPr>
                <w:b/>
                <w:bCs/>
                <w:spacing w:val="-6"/>
                <w:sz w:val="19"/>
                <w:szCs w:val="19"/>
              </w:rPr>
              <w:t>本</w:t>
            </w:r>
          </w:p>
          <w:p w14:paraId="4F81E98F">
            <w:pPr>
              <w:pStyle w:val="6"/>
              <w:spacing w:before="82" w:line="226" w:lineRule="auto"/>
              <w:ind w:left="120"/>
              <w:rPr>
                <w:sz w:val="19"/>
                <w:szCs w:val="19"/>
              </w:rPr>
            </w:pPr>
            <w:r>
              <w:rPr>
                <w:b/>
                <w:bCs/>
                <w:spacing w:val="-4"/>
                <w:sz w:val="19"/>
                <w:szCs w:val="19"/>
              </w:rPr>
              <w:t>经</w:t>
            </w:r>
            <w:r>
              <w:rPr>
                <w:spacing w:val="60"/>
                <w:sz w:val="19"/>
                <w:szCs w:val="19"/>
              </w:rPr>
              <w:t xml:space="preserve"> </w:t>
            </w:r>
            <w:r>
              <w:rPr>
                <w:b/>
                <w:bCs/>
                <w:spacing w:val="-4"/>
                <w:sz w:val="19"/>
                <w:szCs w:val="19"/>
              </w:rPr>
              <w:t>营</w:t>
            </w:r>
          </w:p>
          <w:p w14:paraId="689721B1">
            <w:pPr>
              <w:pStyle w:val="6"/>
              <w:spacing w:before="79" w:line="222" w:lineRule="auto"/>
              <w:ind w:left="123"/>
              <w:rPr>
                <w:sz w:val="19"/>
                <w:szCs w:val="19"/>
              </w:rPr>
            </w:pPr>
            <w:r>
              <w:rPr>
                <w:b/>
                <w:bCs/>
                <w:sz w:val="19"/>
                <w:szCs w:val="19"/>
              </w:rPr>
              <w:t>预算</w:t>
            </w:r>
          </w:p>
        </w:tc>
        <w:tc>
          <w:tcPr>
            <w:tcW w:w="850" w:type="dxa"/>
            <w:vAlign w:val="top"/>
          </w:tcPr>
          <w:p w14:paraId="6CD5F05B">
            <w:pPr>
              <w:pStyle w:val="6"/>
              <w:spacing w:before="83" w:line="227" w:lineRule="auto"/>
              <w:ind w:left="119"/>
              <w:rPr>
                <w:sz w:val="19"/>
                <w:szCs w:val="19"/>
              </w:rPr>
            </w:pPr>
            <w:r>
              <w:rPr>
                <w:b/>
                <w:bCs/>
                <w:spacing w:val="14"/>
                <w:sz w:val="19"/>
                <w:szCs w:val="19"/>
              </w:rPr>
              <w:t>上级国</w:t>
            </w:r>
          </w:p>
          <w:p w14:paraId="6532B6D4">
            <w:pPr>
              <w:pStyle w:val="6"/>
              <w:spacing w:before="78" w:line="223" w:lineRule="auto"/>
              <w:ind w:left="119"/>
              <w:rPr>
                <w:sz w:val="19"/>
                <w:szCs w:val="19"/>
              </w:rPr>
            </w:pPr>
            <w:r>
              <w:rPr>
                <w:b/>
                <w:bCs/>
                <w:spacing w:val="14"/>
                <w:sz w:val="19"/>
                <w:szCs w:val="19"/>
              </w:rPr>
              <w:t>有资本</w:t>
            </w:r>
          </w:p>
          <w:p w14:paraId="31810E57">
            <w:pPr>
              <w:pStyle w:val="6"/>
              <w:spacing w:before="82" w:line="222" w:lineRule="auto"/>
              <w:ind w:left="119"/>
              <w:rPr>
                <w:sz w:val="19"/>
                <w:szCs w:val="19"/>
              </w:rPr>
            </w:pPr>
            <w:r>
              <w:rPr>
                <w:b/>
                <w:bCs/>
                <w:spacing w:val="14"/>
                <w:sz w:val="19"/>
                <w:szCs w:val="19"/>
              </w:rPr>
              <w:t>经营预</w:t>
            </w:r>
          </w:p>
          <w:p w14:paraId="7BF97FDE">
            <w:pPr>
              <w:pStyle w:val="6"/>
              <w:spacing w:before="83" w:line="222" w:lineRule="auto"/>
              <w:ind w:left="120"/>
              <w:rPr>
                <w:sz w:val="19"/>
                <w:szCs w:val="19"/>
              </w:rPr>
            </w:pPr>
            <w:r>
              <w:rPr>
                <w:b/>
                <w:bCs/>
                <w:spacing w:val="14"/>
                <w:sz w:val="19"/>
                <w:szCs w:val="19"/>
              </w:rPr>
              <w:t>算安排</w:t>
            </w:r>
          </w:p>
          <w:p w14:paraId="796E7541">
            <w:pPr>
              <w:pStyle w:val="6"/>
              <w:spacing w:before="84" w:line="283" w:lineRule="auto"/>
              <w:ind w:left="119" w:right="104"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585886E7">
            <w:pPr>
              <w:rPr>
                <w:rFonts w:ascii="Arial"/>
                <w:sz w:val="21"/>
              </w:rPr>
            </w:pPr>
          </w:p>
        </w:tc>
        <w:tc>
          <w:tcPr>
            <w:tcW w:w="870" w:type="dxa"/>
            <w:vMerge w:val="continue"/>
            <w:tcBorders>
              <w:top w:val="nil"/>
            </w:tcBorders>
            <w:vAlign w:val="top"/>
          </w:tcPr>
          <w:p w14:paraId="767DF393">
            <w:pPr>
              <w:rPr>
                <w:rFonts w:ascii="Arial"/>
                <w:sz w:val="21"/>
              </w:rPr>
            </w:pPr>
          </w:p>
        </w:tc>
        <w:tc>
          <w:tcPr>
            <w:tcW w:w="840" w:type="dxa"/>
            <w:vMerge w:val="continue"/>
            <w:tcBorders>
              <w:top w:val="nil"/>
            </w:tcBorders>
            <w:vAlign w:val="top"/>
          </w:tcPr>
          <w:p w14:paraId="4CE0ABD1">
            <w:pPr>
              <w:rPr>
                <w:rFonts w:ascii="Arial"/>
                <w:sz w:val="21"/>
              </w:rPr>
            </w:pPr>
          </w:p>
        </w:tc>
        <w:tc>
          <w:tcPr>
            <w:tcW w:w="824" w:type="dxa"/>
            <w:vMerge w:val="continue"/>
            <w:tcBorders>
              <w:top w:val="nil"/>
            </w:tcBorders>
            <w:vAlign w:val="top"/>
          </w:tcPr>
          <w:p w14:paraId="44E29039">
            <w:pPr>
              <w:rPr>
                <w:rFonts w:ascii="Arial"/>
                <w:sz w:val="21"/>
              </w:rPr>
            </w:pPr>
          </w:p>
        </w:tc>
      </w:tr>
      <w:tr w14:paraId="6AA732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B9A72E1">
            <w:pPr>
              <w:pStyle w:val="6"/>
              <w:spacing w:before="146" w:line="242" w:lineRule="auto"/>
              <w:ind w:left="121"/>
            </w:pPr>
            <w:r>
              <w:rPr>
                <w:b/>
                <w:bCs/>
                <w:spacing w:val="-6"/>
              </w:rPr>
              <w:t>201</w:t>
            </w:r>
          </w:p>
        </w:tc>
        <w:tc>
          <w:tcPr>
            <w:tcW w:w="417" w:type="dxa"/>
            <w:vAlign w:val="top"/>
          </w:tcPr>
          <w:p w14:paraId="1D2095DD">
            <w:pPr>
              <w:rPr>
                <w:rFonts w:ascii="Arial"/>
                <w:sz w:val="21"/>
              </w:rPr>
            </w:pPr>
          </w:p>
        </w:tc>
        <w:tc>
          <w:tcPr>
            <w:tcW w:w="417" w:type="dxa"/>
            <w:vAlign w:val="top"/>
          </w:tcPr>
          <w:p w14:paraId="55BC0983">
            <w:pPr>
              <w:rPr>
                <w:rFonts w:ascii="Arial"/>
                <w:sz w:val="21"/>
              </w:rPr>
            </w:pPr>
          </w:p>
        </w:tc>
        <w:tc>
          <w:tcPr>
            <w:tcW w:w="2055" w:type="dxa"/>
            <w:vAlign w:val="top"/>
          </w:tcPr>
          <w:p w14:paraId="2B8EA134">
            <w:pPr>
              <w:pStyle w:val="6"/>
              <w:spacing w:before="145" w:line="213" w:lineRule="auto"/>
              <w:ind w:left="121"/>
            </w:pPr>
            <w:r>
              <w:rPr>
                <w:b/>
                <w:bCs/>
                <w:spacing w:val="-4"/>
              </w:rPr>
              <w:t>一般公共服务支出</w:t>
            </w:r>
          </w:p>
        </w:tc>
        <w:tc>
          <w:tcPr>
            <w:tcW w:w="1009" w:type="dxa"/>
            <w:vAlign w:val="top"/>
          </w:tcPr>
          <w:p w14:paraId="4B3779CD">
            <w:pPr>
              <w:pStyle w:val="6"/>
              <w:spacing w:before="145"/>
              <w:ind w:left="464"/>
            </w:pPr>
            <w:r>
              <w:rPr>
                <w:b/>
                <w:bCs/>
                <w:spacing w:val="-5"/>
              </w:rPr>
              <w:t>53.79</w:t>
            </w:r>
          </w:p>
        </w:tc>
        <w:tc>
          <w:tcPr>
            <w:tcW w:w="1019" w:type="dxa"/>
            <w:vAlign w:val="top"/>
          </w:tcPr>
          <w:p w14:paraId="60ED675C">
            <w:pPr>
              <w:pStyle w:val="6"/>
              <w:spacing w:before="145"/>
              <w:ind w:left="475"/>
            </w:pPr>
            <w:r>
              <w:rPr>
                <w:b/>
                <w:bCs/>
                <w:spacing w:val="-5"/>
              </w:rPr>
              <w:t>53.79</w:t>
            </w:r>
          </w:p>
        </w:tc>
        <w:tc>
          <w:tcPr>
            <w:tcW w:w="949" w:type="dxa"/>
            <w:vAlign w:val="top"/>
          </w:tcPr>
          <w:p w14:paraId="327B544A">
            <w:pPr>
              <w:pStyle w:val="6"/>
              <w:spacing w:before="145"/>
              <w:ind w:left="406"/>
            </w:pPr>
            <w:r>
              <w:rPr>
                <w:b/>
                <w:bCs/>
                <w:spacing w:val="-5"/>
              </w:rPr>
              <w:t>53.79</w:t>
            </w:r>
          </w:p>
        </w:tc>
        <w:tc>
          <w:tcPr>
            <w:tcW w:w="840" w:type="dxa"/>
            <w:vAlign w:val="top"/>
          </w:tcPr>
          <w:p w14:paraId="0DA745A6">
            <w:pPr>
              <w:rPr>
                <w:rFonts w:ascii="Arial"/>
                <w:sz w:val="21"/>
              </w:rPr>
            </w:pPr>
          </w:p>
        </w:tc>
        <w:tc>
          <w:tcPr>
            <w:tcW w:w="850" w:type="dxa"/>
            <w:vAlign w:val="top"/>
          </w:tcPr>
          <w:p w14:paraId="1327FC80">
            <w:pPr>
              <w:rPr>
                <w:rFonts w:ascii="Arial"/>
                <w:sz w:val="21"/>
              </w:rPr>
            </w:pPr>
          </w:p>
        </w:tc>
        <w:tc>
          <w:tcPr>
            <w:tcW w:w="840" w:type="dxa"/>
            <w:vAlign w:val="top"/>
          </w:tcPr>
          <w:p w14:paraId="76AE80CB">
            <w:pPr>
              <w:rPr>
                <w:rFonts w:ascii="Arial"/>
                <w:sz w:val="21"/>
              </w:rPr>
            </w:pPr>
          </w:p>
        </w:tc>
        <w:tc>
          <w:tcPr>
            <w:tcW w:w="750" w:type="dxa"/>
            <w:vAlign w:val="top"/>
          </w:tcPr>
          <w:p w14:paraId="7B594511">
            <w:pPr>
              <w:rPr>
                <w:rFonts w:ascii="Arial"/>
                <w:sz w:val="21"/>
              </w:rPr>
            </w:pPr>
          </w:p>
        </w:tc>
        <w:tc>
          <w:tcPr>
            <w:tcW w:w="850" w:type="dxa"/>
            <w:vAlign w:val="top"/>
          </w:tcPr>
          <w:p w14:paraId="753F4457">
            <w:pPr>
              <w:rPr>
                <w:rFonts w:ascii="Arial"/>
                <w:sz w:val="21"/>
              </w:rPr>
            </w:pPr>
          </w:p>
        </w:tc>
        <w:tc>
          <w:tcPr>
            <w:tcW w:w="870" w:type="dxa"/>
            <w:vAlign w:val="top"/>
          </w:tcPr>
          <w:p w14:paraId="6066A525">
            <w:pPr>
              <w:rPr>
                <w:rFonts w:ascii="Arial"/>
                <w:sz w:val="21"/>
              </w:rPr>
            </w:pPr>
          </w:p>
        </w:tc>
        <w:tc>
          <w:tcPr>
            <w:tcW w:w="870" w:type="dxa"/>
            <w:vAlign w:val="top"/>
          </w:tcPr>
          <w:p w14:paraId="5BF1E1D9">
            <w:pPr>
              <w:rPr>
                <w:rFonts w:ascii="Arial"/>
                <w:sz w:val="21"/>
              </w:rPr>
            </w:pPr>
          </w:p>
        </w:tc>
        <w:tc>
          <w:tcPr>
            <w:tcW w:w="840" w:type="dxa"/>
            <w:vAlign w:val="top"/>
          </w:tcPr>
          <w:p w14:paraId="639B6B5E">
            <w:pPr>
              <w:rPr>
                <w:rFonts w:ascii="Arial"/>
                <w:sz w:val="21"/>
              </w:rPr>
            </w:pPr>
          </w:p>
        </w:tc>
        <w:tc>
          <w:tcPr>
            <w:tcW w:w="824" w:type="dxa"/>
            <w:vAlign w:val="top"/>
          </w:tcPr>
          <w:p w14:paraId="053B428F">
            <w:pPr>
              <w:rPr>
                <w:rFonts w:ascii="Arial"/>
                <w:sz w:val="21"/>
              </w:rPr>
            </w:pPr>
          </w:p>
        </w:tc>
      </w:tr>
      <w:tr w14:paraId="0902DB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6BBD791">
            <w:pPr>
              <w:pStyle w:val="6"/>
              <w:spacing w:before="146" w:line="242" w:lineRule="auto"/>
              <w:ind w:left="121"/>
            </w:pPr>
            <w:r>
              <w:rPr>
                <w:b/>
                <w:bCs/>
                <w:spacing w:val="-6"/>
              </w:rPr>
              <w:t>201</w:t>
            </w:r>
          </w:p>
        </w:tc>
        <w:tc>
          <w:tcPr>
            <w:tcW w:w="417" w:type="dxa"/>
            <w:vAlign w:val="top"/>
          </w:tcPr>
          <w:p w14:paraId="345A3F29">
            <w:pPr>
              <w:pStyle w:val="6"/>
              <w:spacing w:before="146" w:line="242" w:lineRule="auto"/>
              <w:ind w:left="118"/>
            </w:pPr>
            <w:r>
              <w:rPr>
                <w:b/>
                <w:bCs/>
                <w:spacing w:val="-9"/>
              </w:rPr>
              <w:t>28</w:t>
            </w:r>
          </w:p>
        </w:tc>
        <w:tc>
          <w:tcPr>
            <w:tcW w:w="417" w:type="dxa"/>
            <w:vAlign w:val="top"/>
          </w:tcPr>
          <w:p w14:paraId="71EC1BC8">
            <w:pPr>
              <w:rPr>
                <w:rFonts w:ascii="Arial"/>
                <w:sz w:val="21"/>
              </w:rPr>
            </w:pPr>
          </w:p>
        </w:tc>
        <w:tc>
          <w:tcPr>
            <w:tcW w:w="2055" w:type="dxa"/>
            <w:vAlign w:val="top"/>
          </w:tcPr>
          <w:p w14:paraId="702D5931">
            <w:pPr>
              <w:pStyle w:val="6"/>
              <w:spacing w:before="145" w:line="214" w:lineRule="auto"/>
              <w:ind w:left="134"/>
            </w:pPr>
            <w:r>
              <w:rPr>
                <w:b/>
                <w:bCs/>
                <w:spacing w:val="-5"/>
              </w:rPr>
              <w:t>民主党派及工商联事务</w:t>
            </w:r>
          </w:p>
        </w:tc>
        <w:tc>
          <w:tcPr>
            <w:tcW w:w="1009" w:type="dxa"/>
            <w:vAlign w:val="top"/>
          </w:tcPr>
          <w:p w14:paraId="42719B60">
            <w:pPr>
              <w:pStyle w:val="6"/>
              <w:spacing w:before="145"/>
              <w:ind w:left="464"/>
            </w:pPr>
            <w:r>
              <w:rPr>
                <w:b/>
                <w:bCs/>
                <w:spacing w:val="-5"/>
              </w:rPr>
              <w:t>53.79</w:t>
            </w:r>
          </w:p>
        </w:tc>
        <w:tc>
          <w:tcPr>
            <w:tcW w:w="1019" w:type="dxa"/>
            <w:vAlign w:val="top"/>
          </w:tcPr>
          <w:p w14:paraId="7445D68C">
            <w:pPr>
              <w:pStyle w:val="6"/>
              <w:spacing w:before="145"/>
              <w:ind w:left="475"/>
            </w:pPr>
            <w:r>
              <w:rPr>
                <w:b/>
                <w:bCs/>
                <w:spacing w:val="-5"/>
              </w:rPr>
              <w:t>53.79</w:t>
            </w:r>
          </w:p>
        </w:tc>
        <w:tc>
          <w:tcPr>
            <w:tcW w:w="949" w:type="dxa"/>
            <w:vAlign w:val="top"/>
          </w:tcPr>
          <w:p w14:paraId="1EB18D24">
            <w:pPr>
              <w:pStyle w:val="6"/>
              <w:spacing w:before="145"/>
              <w:ind w:left="406"/>
            </w:pPr>
            <w:r>
              <w:rPr>
                <w:b/>
                <w:bCs/>
                <w:spacing w:val="-5"/>
              </w:rPr>
              <w:t>53.79</w:t>
            </w:r>
          </w:p>
        </w:tc>
        <w:tc>
          <w:tcPr>
            <w:tcW w:w="840" w:type="dxa"/>
            <w:vAlign w:val="top"/>
          </w:tcPr>
          <w:p w14:paraId="13273095">
            <w:pPr>
              <w:rPr>
                <w:rFonts w:ascii="Arial"/>
                <w:sz w:val="21"/>
              </w:rPr>
            </w:pPr>
          </w:p>
        </w:tc>
        <w:tc>
          <w:tcPr>
            <w:tcW w:w="850" w:type="dxa"/>
            <w:vAlign w:val="top"/>
          </w:tcPr>
          <w:p w14:paraId="0DD6ED06">
            <w:pPr>
              <w:rPr>
                <w:rFonts w:ascii="Arial"/>
                <w:sz w:val="21"/>
              </w:rPr>
            </w:pPr>
          </w:p>
        </w:tc>
        <w:tc>
          <w:tcPr>
            <w:tcW w:w="840" w:type="dxa"/>
            <w:vAlign w:val="top"/>
          </w:tcPr>
          <w:p w14:paraId="76D05EE7">
            <w:pPr>
              <w:rPr>
                <w:rFonts w:ascii="Arial"/>
                <w:sz w:val="21"/>
              </w:rPr>
            </w:pPr>
          </w:p>
        </w:tc>
        <w:tc>
          <w:tcPr>
            <w:tcW w:w="750" w:type="dxa"/>
            <w:vAlign w:val="top"/>
          </w:tcPr>
          <w:p w14:paraId="42382B88">
            <w:pPr>
              <w:rPr>
                <w:rFonts w:ascii="Arial"/>
                <w:sz w:val="21"/>
              </w:rPr>
            </w:pPr>
          </w:p>
        </w:tc>
        <w:tc>
          <w:tcPr>
            <w:tcW w:w="850" w:type="dxa"/>
            <w:vAlign w:val="top"/>
          </w:tcPr>
          <w:p w14:paraId="10326F52">
            <w:pPr>
              <w:rPr>
                <w:rFonts w:ascii="Arial"/>
                <w:sz w:val="21"/>
              </w:rPr>
            </w:pPr>
          </w:p>
        </w:tc>
        <w:tc>
          <w:tcPr>
            <w:tcW w:w="870" w:type="dxa"/>
            <w:vAlign w:val="top"/>
          </w:tcPr>
          <w:p w14:paraId="5E3762F0">
            <w:pPr>
              <w:rPr>
                <w:rFonts w:ascii="Arial"/>
                <w:sz w:val="21"/>
              </w:rPr>
            </w:pPr>
          </w:p>
        </w:tc>
        <w:tc>
          <w:tcPr>
            <w:tcW w:w="870" w:type="dxa"/>
            <w:vAlign w:val="top"/>
          </w:tcPr>
          <w:p w14:paraId="6E29E2E6">
            <w:pPr>
              <w:rPr>
                <w:rFonts w:ascii="Arial"/>
                <w:sz w:val="21"/>
              </w:rPr>
            </w:pPr>
          </w:p>
        </w:tc>
        <w:tc>
          <w:tcPr>
            <w:tcW w:w="840" w:type="dxa"/>
            <w:vAlign w:val="top"/>
          </w:tcPr>
          <w:p w14:paraId="773B2FCA">
            <w:pPr>
              <w:rPr>
                <w:rFonts w:ascii="Arial"/>
                <w:sz w:val="21"/>
              </w:rPr>
            </w:pPr>
          </w:p>
        </w:tc>
        <w:tc>
          <w:tcPr>
            <w:tcW w:w="824" w:type="dxa"/>
            <w:vAlign w:val="top"/>
          </w:tcPr>
          <w:p w14:paraId="54856C93">
            <w:pPr>
              <w:rPr>
                <w:rFonts w:ascii="Arial"/>
                <w:sz w:val="21"/>
              </w:rPr>
            </w:pPr>
          </w:p>
        </w:tc>
      </w:tr>
      <w:tr w14:paraId="3D5E2A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DC3AC4E">
            <w:pPr>
              <w:pStyle w:val="6"/>
              <w:spacing w:before="146" w:line="242" w:lineRule="auto"/>
              <w:ind w:left="121"/>
            </w:pPr>
            <w:r>
              <w:rPr>
                <w:spacing w:val="-5"/>
              </w:rPr>
              <w:t>201</w:t>
            </w:r>
          </w:p>
        </w:tc>
        <w:tc>
          <w:tcPr>
            <w:tcW w:w="417" w:type="dxa"/>
            <w:vAlign w:val="top"/>
          </w:tcPr>
          <w:p w14:paraId="31787AB0">
            <w:pPr>
              <w:pStyle w:val="6"/>
              <w:spacing w:before="146" w:line="242" w:lineRule="auto"/>
              <w:ind w:left="118"/>
            </w:pPr>
            <w:r>
              <w:rPr>
                <w:spacing w:val="-7"/>
              </w:rPr>
              <w:t>28</w:t>
            </w:r>
          </w:p>
        </w:tc>
        <w:tc>
          <w:tcPr>
            <w:tcW w:w="417" w:type="dxa"/>
            <w:vAlign w:val="top"/>
          </w:tcPr>
          <w:p w14:paraId="4FE20768">
            <w:pPr>
              <w:pStyle w:val="6"/>
              <w:spacing w:before="146" w:line="242" w:lineRule="auto"/>
              <w:ind w:left="124"/>
            </w:pPr>
            <w:r>
              <w:rPr>
                <w:spacing w:val="-10"/>
              </w:rPr>
              <w:t>01</w:t>
            </w:r>
          </w:p>
        </w:tc>
        <w:tc>
          <w:tcPr>
            <w:tcW w:w="2055" w:type="dxa"/>
            <w:vAlign w:val="top"/>
          </w:tcPr>
          <w:p w14:paraId="333915AD">
            <w:pPr>
              <w:pStyle w:val="6"/>
              <w:spacing w:before="145" w:line="214" w:lineRule="auto"/>
              <w:ind w:left="109"/>
            </w:pPr>
            <w:r>
              <w:rPr>
                <w:spacing w:val="-2"/>
              </w:rPr>
              <w:t>行政运行</w:t>
            </w:r>
          </w:p>
        </w:tc>
        <w:tc>
          <w:tcPr>
            <w:tcW w:w="1009" w:type="dxa"/>
            <w:vAlign w:val="top"/>
          </w:tcPr>
          <w:p w14:paraId="3A12E271">
            <w:pPr>
              <w:pStyle w:val="6"/>
              <w:spacing w:before="145"/>
              <w:ind w:left="461"/>
            </w:pPr>
            <w:r>
              <w:rPr>
                <w:spacing w:val="-3"/>
              </w:rPr>
              <w:t>48.79</w:t>
            </w:r>
          </w:p>
        </w:tc>
        <w:tc>
          <w:tcPr>
            <w:tcW w:w="1019" w:type="dxa"/>
            <w:vAlign w:val="top"/>
          </w:tcPr>
          <w:p w14:paraId="097020B6">
            <w:pPr>
              <w:pStyle w:val="6"/>
              <w:spacing w:before="145"/>
              <w:ind w:left="472"/>
            </w:pPr>
            <w:r>
              <w:rPr>
                <w:spacing w:val="-3"/>
              </w:rPr>
              <w:t>48.79</w:t>
            </w:r>
          </w:p>
        </w:tc>
        <w:tc>
          <w:tcPr>
            <w:tcW w:w="949" w:type="dxa"/>
            <w:vAlign w:val="top"/>
          </w:tcPr>
          <w:p w14:paraId="4E87EFA8">
            <w:pPr>
              <w:pStyle w:val="6"/>
              <w:spacing w:before="145"/>
              <w:ind w:left="403"/>
            </w:pPr>
            <w:r>
              <w:rPr>
                <w:spacing w:val="-3"/>
              </w:rPr>
              <w:t>48.79</w:t>
            </w:r>
          </w:p>
        </w:tc>
        <w:tc>
          <w:tcPr>
            <w:tcW w:w="840" w:type="dxa"/>
            <w:vAlign w:val="top"/>
          </w:tcPr>
          <w:p w14:paraId="1C2E9185">
            <w:pPr>
              <w:rPr>
                <w:rFonts w:ascii="Arial"/>
                <w:sz w:val="21"/>
              </w:rPr>
            </w:pPr>
          </w:p>
        </w:tc>
        <w:tc>
          <w:tcPr>
            <w:tcW w:w="850" w:type="dxa"/>
            <w:vAlign w:val="top"/>
          </w:tcPr>
          <w:p w14:paraId="125938B5">
            <w:pPr>
              <w:rPr>
                <w:rFonts w:ascii="Arial"/>
                <w:sz w:val="21"/>
              </w:rPr>
            </w:pPr>
          </w:p>
        </w:tc>
        <w:tc>
          <w:tcPr>
            <w:tcW w:w="840" w:type="dxa"/>
            <w:vAlign w:val="top"/>
          </w:tcPr>
          <w:p w14:paraId="38DD84CB">
            <w:pPr>
              <w:rPr>
                <w:rFonts w:ascii="Arial"/>
                <w:sz w:val="21"/>
              </w:rPr>
            </w:pPr>
          </w:p>
        </w:tc>
        <w:tc>
          <w:tcPr>
            <w:tcW w:w="750" w:type="dxa"/>
            <w:vAlign w:val="top"/>
          </w:tcPr>
          <w:p w14:paraId="2EEABAAD">
            <w:pPr>
              <w:rPr>
                <w:rFonts w:ascii="Arial"/>
                <w:sz w:val="21"/>
              </w:rPr>
            </w:pPr>
          </w:p>
        </w:tc>
        <w:tc>
          <w:tcPr>
            <w:tcW w:w="850" w:type="dxa"/>
            <w:vAlign w:val="top"/>
          </w:tcPr>
          <w:p w14:paraId="14BAC5A6">
            <w:pPr>
              <w:rPr>
                <w:rFonts w:ascii="Arial"/>
                <w:sz w:val="21"/>
              </w:rPr>
            </w:pPr>
          </w:p>
        </w:tc>
        <w:tc>
          <w:tcPr>
            <w:tcW w:w="870" w:type="dxa"/>
            <w:vAlign w:val="top"/>
          </w:tcPr>
          <w:p w14:paraId="1AF5A0B8">
            <w:pPr>
              <w:rPr>
                <w:rFonts w:ascii="Arial"/>
                <w:sz w:val="21"/>
              </w:rPr>
            </w:pPr>
          </w:p>
        </w:tc>
        <w:tc>
          <w:tcPr>
            <w:tcW w:w="870" w:type="dxa"/>
            <w:vAlign w:val="top"/>
          </w:tcPr>
          <w:p w14:paraId="35E4DC37">
            <w:pPr>
              <w:rPr>
                <w:rFonts w:ascii="Arial"/>
                <w:sz w:val="21"/>
              </w:rPr>
            </w:pPr>
          </w:p>
        </w:tc>
        <w:tc>
          <w:tcPr>
            <w:tcW w:w="840" w:type="dxa"/>
            <w:vAlign w:val="top"/>
          </w:tcPr>
          <w:p w14:paraId="2DC9B214">
            <w:pPr>
              <w:rPr>
                <w:rFonts w:ascii="Arial"/>
                <w:sz w:val="21"/>
              </w:rPr>
            </w:pPr>
          </w:p>
        </w:tc>
        <w:tc>
          <w:tcPr>
            <w:tcW w:w="824" w:type="dxa"/>
            <w:vAlign w:val="top"/>
          </w:tcPr>
          <w:p w14:paraId="05C827F5">
            <w:pPr>
              <w:rPr>
                <w:rFonts w:ascii="Arial"/>
                <w:sz w:val="21"/>
              </w:rPr>
            </w:pPr>
          </w:p>
        </w:tc>
      </w:tr>
      <w:tr w14:paraId="6016C1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0A7006A1">
            <w:pPr>
              <w:pStyle w:val="6"/>
              <w:spacing w:before="225" w:line="242" w:lineRule="auto"/>
              <w:ind w:left="121"/>
            </w:pPr>
            <w:r>
              <w:rPr>
                <w:spacing w:val="-5"/>
              </w:rPr>
              <w:t>201</w:t>
            </w:r>
          </w:p>
        </w:tc>
        <w:tc>
          <w:tcPr>
            <w:tcW w:w="417" w:type="dxa"/>
            <w:vAlign w:val="top"/>
          </w:tcPr>
          <w:p w14:paraId="2D019CA9">
            <w:pPr>
              <w:pStyle w:val="6"/>
              <w:spacing w:before="225" w:line="242" w:lineRule="auto"/>
              <w:ind w:left="118"/>
            </w:pPr>
            <w:r>
              <w:rPr>
                <w:spacing w:val="-7"/>
              </w:rPr>
              <w:t>28</w:t>
            </w:r>
          </w:p>
        </w:tc>
        <w:tc>
          <w:tcPr>
            <w:tcW w:w="417" w:type="dxa"/>
            <w:vAlign w:val="top"/>
          </w:tcPr>
          <w:p w14:paraId="047EA925">
            <w:pPr>
              <w:pStyle w:val="6"/>
              <w:spacing w:before="225" w:line="242" w:lineRule="auto"/>
              <w:ind w:left="120"/>
            </w:pPr>
            <w:r>
              <w:rPr>
                <w:spacing w:val="-8"/>
              </w:rPr>
              <w:t>99</w:t>
            </w:r>
          </w:p>
        </w:tc>
        <w:tc>
          <w:tcPr>
            <w:tcW w:w="2055" w:type="dxa"/>
            <w:vAlign w:val="top"/>
          </w:tcPr>
          <w:p w14:paraId="29F0E33B">
            <w:pPr>
              <w:pStyle w:val="6"/>
              <w:spacing w:before="70" w:line="281" w:lineRule="auto"/>
              <w:ind w:left="114" w:right="147" w:hanging="5"/>
            </w:pPr>
            <w:r>
              <w:rPr>
                <w:spacing w:val="-1"/>
              </w:rPr>
              <w:t>其他民主党派及工商联</w:t>
            </w:r>
            <w:r>
              <w:rPr>
                <w:spacing w:val="1"/>
              </w:rPr>
              <w:t xml:space="preserve"> </w:t>
            </w:r>
            <w:r>
              <w:rPr>
                <w:spacing w:val="-4"/>
              </w:rPr>
              <w:t>事务支出</w:t>
            </w:r>
          </w:p>
        </w:tc>
        <w:tc>
          <w:tcPr>
            <w:tcW w:w="1009" w:type="dxa"/>
            <w:vAlign w:val="top"/>
          </w:tcPr>
          <w:p w14:paraId="1D0C706E">
            <w:pPr>
              <w:pStyle w:val="6"/>
              <w:spacing w:before="225"/>
              <w:ind w:left="555"/>
            </w:pPr>
            <w:r>
              <w:rPr>
                <w:spacing w:val="-4"/>
              </w:rPr>
              <w:t>5.00</w:t>
            </w:r>
          </w:p>
        </w:tc>
        <w:tc>
          <w:tcPr>
            <w:tcW w:w="1019" w:type="dxa"/>
            <w:vAlign w:val="top"/>
          </w:tcPr>
          <w:p w14:paraId="042C4B07">
            <w:pPr>
              <w:pStyle w:val="6"/>
              <w:spacing w:before="225"/>
              <w:ind w:left="566"/>
            </w:pPr>
            <w:r>
              <w:rPr>
                <w:spacing w:val="-4"/>
              </w:rPr>
              <w:t>5.00</w:t>
            </w:r>
          </w:p>
        </w:tc>
        <w:tc>
          <w:tcPr>
            <w:tcW w:w="949" w:type="dxa"/>
            <w:vAlign w:val="top"/>
          </w:tcPr>
          <w:p w14:paraId="3EB771F2">
            <w:pPr>
              <w:pStyle w:val="6"/>
              <w:spacing w:before="225"/>
              <w:ind w:left="497"/>
            </w:pPr>
            <w:r>
              <w:rPr>
                <w:spacing w:val="-4"/>
              </w:rPr>
              <w:t>5.00</w:t>
            </w:r>
          </w:p>
        </w:tc>
        <w:tc>
          <w:tcPr>
            <w:tcW w:w="840" w:type="dxa"/>
            <w:vAlign w:val="top"/>
          </w:tcPr>
          <w:p w14:paraId="186A51C5">
            <w:pPr>
              <w:rPr>
                <w:rFonts w:ascii="Arial"/>
                <w:sz w:val="21"/>
              </w:rPr>
            </w:pPr>
          </w:p>
        </w:tc>
        <w:tc>
          <w:tcPr>
            <w:tcW w:w="850" w:type="dxa"/>
            <w:vAlign w:val="top"/>
          </w:tcPr>
          <w:p w14:paraId="502B90F1">
            <w:pPr>
              <w:rPr>
                <w:rFonts w:ascii="Arial"/>
                <w:sz w:val="21"/>
              </w:rPr>
            </w:pPr>
          </w:p>
        </w:tc>
        <w:tc>
          <w:tcPr>
            <w:tcW w:w="840" w:type="dxa"/>
            <w:vAlign w:val="top"/>
          </w:tcPr>
          <w:p w14:paraId="27227EA4">
            <w:pPr>
              <w:rPr>
                <w:rFonts w:ascii="Arial"/>
                <w:sz w:val="21"/>
              </w:rPr>
            </w:pPr>
          </w:p>
        </w:tc>
        <w:tc>
          <w:tcPr>
            <w:tcW w:w="750" w:type="dxa"/>
            <w:vAlign w:val="top"/>
          </w:tcPr>
          <w:p w14:paraId="40D794F7">
            <w:pPr>
              <w:rPr>
                <w:rFonts w:ascii="Arial"/>
                <w:sz w:val="21"/>
              </w:rPr>
            </w:pPr>
          </w:p>
        </w:tc>
        <w:tc>
          <w:tcPr>
            <w:tcW w:w="850" w:type="dxa"/>
            <w:vAlign w:val="top"/>
          </w:tcPr>
          <w:p w14:paraId="12063100">
            <w:pPr>
              <w:rPr>
                <w:rFonts w:ascii="Arial"/>
                <w:sz w:val="21"/>
              </w:rPr>
            </w:pPr>
          </w:p>
        </w:tc>
        <w:tc>
          <w:tcPr>
            <w:tcW w:w="870" w:type="dxa"/>
            <w:vAlign w:val="top"/>
          </w:tcPr>
          <w:p w14:paraId="7A4385A5">
            <w:pPr>
              <w:rPr>
                <w:rFonts w:ascii="Arial"/>
                <w:sz w:val="21"/>
              </w:rPr>
            </w:pPr>
          </w:p>
        </w:tc>
        <w:tc>
          <w:tcPr>
            <w:tcW w:w="870" w:type="dxa"/>
            <w:vAlign w:val="top"/>
          </w:tcPr>
          <w:p w14:paraId="4ACB724D">
            <w:pPr>
              <w:rPr>
                <w:rFonts w:ascii="Arial"/>
                <w:sz w:val="21"/>
              </w:rPr>
            </w:pPr>
          </w:p>
        </w:tc>
        <w:tc>
          <w:tcPr>
            <w:tcW w:w="840" w:type="dxa"/>
            <w:vAlign w:val="top"/>
          </w:tcPr>
          <w:p w14:paraId="06717DBA">
            <w:pPr>
              <w:rPr>
                <w:rFonts w:ascii="Arial"/>
                <w:sz w:val="21"/>
              </w:rPr>
            </w:pPr>
          </w:p>
        </w:tc>
        <w:tc>
          <w:tcPr>
            <w:tcW w:w="824" w:type="dxa"/>
            <w:vAlign w:val="top"/>
          </w:tcPr>
          <w:p w14:paraId="28975E8D">
            <w:pPr>
              <w:rPr>
                <w:rFonts w:ascii="Arial"/>
                <w:sz w:val="21"/>
              </w:rPr>
            </w:pPr>
          </w:p>
        </w:tc>
      </w:tr>
      <w:tr w14:paraId="29A792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0524D6D">
            <w:pPr>
              <w:pStyle w:val="6"/>
              <w:spacing w:before="147" w:line="242" w:lineRule="auto"/>
              <w:ind w:left="121"/>
            </w:pPr>
            <w:r>
              <w:rPr>
                <w:b/>
                <w:bCs/>
                <w:spacing w:val="-6"/>
              </w:rPr>
              <w:t>208</w:t>
            </w:r>
          </w:p>
        </w:tc>
        <w:tc>
          <w:tcPr>
            <w:tcW w:w="417" w:type="dxa"/>
            <w:vAlign w:val="top"/>
          </w:tcPr>
          <w:p w14:paraId="569F654F">
            <w:pPr>
              <w:rPr>
                <w:rFonts w:ascii="Arial"/>
                <w:sz w:val="21"/>
              </w:rPr>
            </w:pPr>
          </w:p>
        </w:tc>
        <w:tc>
          <w:tcPr>
            <w:tcW w:w="417" w:type="dxa"/>
            <w:vAlign w:val="top"/>
          </w:tcPr>
          <w:p w14:paraId="2CE6E1C5">
            <w:pPr>
              <w:rPr>
                <w:rFonts w:ascii="Arial"/>
                <w:sz w:val="21"/>
              </w:rPr>
            </w:pPr>
          </w:p>
        </w:tc>
        <w:tc>
          <w:tcPr>
            <w:tcW w:w="2055" w:type="dxa"/>
            <w:vAlign w:val="top"/>
          </w:tcPr>
          <w:p w14:paraId="62B43816">
            <w:pPr>
              <w:pStyle w:val="6"/>
              <w:spacing w:before="146" w:line="213" w:lineRule="auto"/>
              <w:ind w:left="113"/>
            </w:pPr>
            <w:r>
              <w:rPr>
                <w:b/>
                <w:bCs/>
                <w:spacing w:val="-3"/>
              </w:rPr>
              <w:t>社会保障和就业支出</w:t>
            </w:r>
          </w:p>
        </w:tc>
        <w:tc>
          <w:tcPr>
            <w:tcW w:w="1009" w:type="dxa"/>
            <w:vAlign w:val="top"/>
          </w:tcPr>
          <w:p w14:paraId="655DAB94">
            <w:pPr>
              <w:pStyle w:val="6"/>
              <w:spacing w:before="146"/>
              <w:ind w:left="466"/>
            </w:pPr>
            <w:r>
              <w:rPr>
                <w:b/>
                <w:bCs/>
                <w:spacing w:val="-5"/>
              </w:rPr>
              <w:t>11.69</w:t>
            </w:r>
          </w:p>
        </w:tc>
        <w:tc>
          <w:tcPr>
            <w:tcW w:w="1019" w:type="dxa"/>
            <w:vAlign w:val="top"/>
          </w:tcPr>
          <w:p w14:paraId="374B8BBE">
            <w:pPr>
              <w:pStyle w:val="6"/>
              <w:spacing w:before="146"/>
              <w:ind w:left="477"/>
            </w:pPr>
            <w:r>
              <w:rPr>
                <w:b/>
                <w:bCs/>
                <w:spacing w:val="-5"/>
              </w:rPr>
              <w:t>11.69</w:t>
            </w:r>
          </w:p>
        </w:tc>
        <w:tc>
          <w:tcPr>
            <w:tcW w:w="949" w:type="dxa"/>
            <w:vAlign w:val="top"/>
          </w:tcPr>
          <w:p w14:paraId="1FDD8284">
            <w:pPr>
              <w:pStyle w:val="6"/>
              <w:spacing w:before="146"/>
              <w:ind w:left="408"/>
            </w:pPr>
            <w:r>
              <w:rPr>
                <w:b/>
                <w:bCs/>
                <w:spacing w:val="-5"/>
              </w:rPr>
              <w:t>11.69</w:t>
            </w:r>
          </w:p>
        </w:tc>
        <w:tc>
          <w:tcPr>
            <w:tcW w:w="840" w:type="dxa"/>
            <w:vAlign w:val="top"/>
          </w:tcPr>
          <w:p w14:paraId="15DDB98E">
            <w:pPr>
              <w:rPr>
                <w:rFonts w:ascii="Arial"/>
                <w:sz w:val="21"/>
              </w:rPr>
            </w:pPr>
          </w:p>
        </w:tc>
        <w:tc>
          <w:tcPr>
            <w:tcW w:w="850" w:type="dxa"/>
            <w:vAlign w:val="top"/>
          </w:tcPr>
          <w:p w14:paraId="387AA307">
            <w:pPr>
              <w:rPr>
                <w:rFonts w:ascii="Arial"/>
                <w:sz w:val="21"/>
              </w:rPr>
            </w:pPr>
          </w:p>
        </w:tc>
        <w:tc>
          <w:tcPr>
            <w:tcW w:w="840" w:type="dxa"/>
            <w:vAlign w:val="top"/>
          </w:tcPr>
          <w:p w14:paraId="1FD1CA17">
            <w:pPr>
              <w:rPr>
                <w:rFonts w:ascii="Arial"/>
                <w:sz w:val="21"/>
              </w:rPr>
            </w:pPr>
          </w:p>
        </w:tc>
        <w:tc>
          <w:tcPr>
            <w:tcW w:w="750" w:type="dxa"/>
            <w:vAlign w:val="top"/>
          </w:tcPr>
          <w:p w14:paraId="62A54B10">
            <w:pPr>
              <w:rPr>
                <w:rFonts w:ascii="Arial"/>
                <w:sz w:val="21"/>
              </w:rPr>
            </w:pPr>
          </w:p>
        </w:tc>
        <w:tc>
          <w:tcPr>
            <w:tcW w:w="850" w:type="dxa"/>
            <w:vAlign w:val="top"/>
          </w:tcPr>
          <w:p w14:paraId="79464659">
            <w:pPr>
              <w:rPr>
                <w:rFonts w:ascii="Arial"/>
                <w:sz w:val="21"/>
              </w:rPr>
            </w:pPr>
          </w:p>
        </w:tc>
        <w:tc>
          <w:tcPr>
            <w:tcW w:w="870" w:type="dxa"/>
            <w:vAlign w:val="top"/>
          </w:tcPr>
          <w:p w14:paraId="7530FFC2">
            <w:pPr>
              <w:rPr>
                <w:rFonts w:ascii="Arial"/>
                <w:sz w:val="21"/>
              </w:rPr>
            </w:pPr>
          </w:p>
        </w:tc>
        <w:tc>
          <w:tcPr>
            <w:tcW w:w="870" w:type="dxa"/>
            <w:vAlign w:val="top"/>
          </w:tcPr>
          <w:p w14:paraId="130C4D44">
            <w:pPr>
              <w:rPr>
                <w:rFonts w:ascii="Arial"/>
                <w:sz w:val="21"/>
              </w:rPr>
            </w:pPr>
          </w:p>
        </w:tc>
        <w:tc>
          <w:tcPr>
            <w:tcW w:w="840" w:type="dxa"/>
            <w:vAlign w:val="top"/>
          </w:tcPr>
          <w:p w14:paraId="63144DA6">
            <w:pPr>
              <w:rPr>
                <w:rFonts w:ascii="Arial"/>
                <w:sz w:val="21"/>
              </w:rPr>
            </w:pPr>
          </w:p>
        </w:tc>
        <w:tc>
          <w:tcPr>
            <w:tcW w:w="824" w:type="dxa"/>
            <w:vAlign w:val="top"/>
          </w:tcPr>
          <w:p w14:paraId="4BA3D122">
            <w:pPr>
              <w:rPr>
                <w:rFonts w:ascii="Arial"/>
                <w:sz w:val="21"/>
              </w:rPr>
            </w:pPr>
          </w:p>
        </w:tc>
      </w:tr>
      <w:tr w14:paraId="5BFD0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69F257F">
            <w:pPr>
              <w:pStyle w:val="6"/>
              <w:spacing w:before="147" w:line="242" w:lineRule="auto"/>
              <w:ind w:left="121"/>
            </w:pPr>
            <w:r>
              <w:rPr>
                <w:b/>
                <w:bCs/>
                <w:spacing w:val="-6"/>
              </w:rPr>
              <w:t>208</w:t>
            </w:r>
          </w:p>
        </w:tc>
        <w:tc>
          <w:tcPr>
            <w:tcW w:w="417" w:type="dxa"/>
            <w:vAlign w:val="top"/>
          </w:tcPr>
          <w:p w14:paraId="186AB5C6">
            <w:pPr>
              <w:pStyle w:val="6"/>
              <w:spacing w:before="147" w:line="242" w:lineRule="auto"/>
              <w:ind w:left="123"/>
            </w:pPr>
            <w:r>
              <w:rPr>
                <w:b/>
                <w:bCs/>
                <w:spacing w:val="-12"/>
              </w:rPr>
              <w:t>05</w:t>
            </w:r>
          </w:p>
        </w:tc>
        <w:tc>
          <w:tcPr>
            <w:tcW w:w="417" w:type="dxa"/>
            <w:vAlign w:val="top"/>
          </w:tcPr>
          <w:p w14:paraId="6A239BCB">
            <w:pPr>
              <w:rPr>
                <w:rFonts w:ascii="Arial"/>
                <w:sz w:val="21"/>
              </w:rPr>
            </w:pPr>
          </w:p>
        </w:tc>
        <w:tc>
          <w:tcPr>
            <w:tcW w:w="2055" w:type="dxa"/>
            <w:vAlign w:val="top"/>
          </w:tcPr>
          <w:p w14:paraId="3CB724C7">
            <w:pPr>
              <w:pStyle w:val="6"/>
              <w:spacing w:before="146" w:line="213" w:lineRule="auto"/>
              <w:ind w:left="109"/>
            </w:pPr>
            <w:r>
              <w:rPr>
                <w:b/>
                <w:bCs/>
                <w:spacing w:val="-2"/>
              </w:rPr>
              <w:t>行政事业单位养老支出</w:t>
            </w:r>
          </w:p>
        </w:tc>
        <w:tc>
          <w:tcPr>
            <w:tcW w:w="1009" w:type="dxa"/>
            <w:vAlign w:val="top"/>
          </w:tcPr>
          <w:p w14:paraId="67A72A10">
            <w:pPr>
              <w:pStyle w:val="6"/>
              <w:spacing w:before="146"/>
              <w:ind w:left="466"/>
            </w:pPr>
            <w:r>
              <w:rPr>
                <w:b/>
                <w:bCs/>
                <w:spacing w:val="-5"/>
              </w:rPr>
              <w:t>11.69</w:t>
            </w:r>
          </w:p>
        </w:tc>
        <w:tc>
          <w:tcPr>
            <w:tcW w:w="1019" w:type="dxa"/>
            <w:vAlign w:val="top"/>
          </w:tcPr>
          <w:p w14:paraId="0C3EA17E">
            <w:pPr>
              <w:pStyle w:val="6"/>
              <w:spacing w:before="146"/>
              <w:ind w:left="477"/>
            </w:pPr>
            <w:r>
              <w:rPr>
                <w:b/>
                <w:bCs/>
                <w:spacing w:val="-5"/>
              </w:rPr>
              <w:t>11.69</w:t>
            </w:r>
          </w:p>
        </w:tc>
        <w:tc>
          <w:tcPr>
            <w:tcW w:w="949" w:type="dxa"/>
            <w:vAlign w:val="top"/>
          </w:tcPr>
          <w:p w14:paraId="4094ADB9">
            <w:pPr>
              <w:pStyle w:val="6"/>
              <w:spacing w:before="146"/>
              <w:ind w:left="408"/>
            </w:pPr>
            <w:r>
              <w:rPr>
                <w:b/>
                <w:bCs/>
                <w:spacing w:val="-5"/>
              </w:rPr>
              <w:t>11.69</w:t>
            </w:r>
          </w:p>
        </w:tc>
        <w:tc>
          <w:tcPr>
            <w:tcW w:w="840" w:type="dxa"/>
            <w:vAlign w:val="top"/>
          </w:tcPr>
          <w:p w14:paraId="71B76D36">
            <w:pPr>
              <w:rPr>
                <w:rFonts w:ascii="Arial"/>
                <w:sz w:val="21"/>
              </w:rPr>
            </w:pPr>
          </w:p>
        </w:tc>
        <w:tc>
          <w:tcPr>
            <w:tcW w:w="850" w:type="dxa"/>
            <w:vAlign w:val="top"/>
          </w:tcPr>
          <w:p w14:paraId="2EC73725">
            <w:pPr>
              <w:rPr>
                <w:rFonts w:ascii="Arial"/>
                <w:sz w:val="21"/>
              </w:rPr>
            </w:pPr>
          </w:p>
        </w:tc>
        <w:tc>
          <w:tcPr>
            <w:tcW w:w="840" w:type="dxa"/>
            <w:vAlign w:val="top"/>
          </w:tcPr>
          <w:p w14:paraId="3F02E4D3">
            <w:pPr>
              <w:rPr>
                <w:rFonts w:ascii="Arial"/>
                <w:sz w:val="21"/>
              </w:rPr>
            </w:pPr>
          </w:p>
        </w:tc>
        <w:tc>
          <w:tcPr>
            <w:tcW w:w="750" w:type="dxa"/>
            <w:vAlign w:val="top"/>
          </w:tcPr>
          <w:p w14:paraId="254CA829">
            <w:pPr>
              <w:rPr>
                <w:rFonts w:ascii="Arial"/>
                <w:sz w:val="21"/>
              </w:rPr>
            </w:pPr>
          </w:p>
        </w:tc>
        <w:tc>
          <w:tcPr>
            <w:tcW w:w="850" w:type="dxa"/>
            <w:vAlign w:val="top"/>
          </w:tcPr>
          <w:p w14:paraId="67F3BAEF">
            <w:pPr>
              <w:rPr>
                <w:rFonts w:ascii="Arial"/>
                <w:sz w:val="21"/>
              </w:rPr>
            </w:pPr>
          </w:p>
        </w:tc>
        <w:tc>
          <w:tcPr>
            <w:tcW w:w="870" w:type="dxa"/>
            <w:vAlign w:val="top"/>
          </w:tcPr>
          <w:p w14:paraId="7EE40239">
            <w:pPr>
              <w:rPr>
                <w:rFonts w:ascii="Arial"/>
                <w:sz w:val="21"/>
              </w:rPr>
            </w:pPr>
          </w:p>
        </w:tc>
        <w:tc>
          <w:tcPr>
            <w:tcW w:w="870" w:type="dxa"/>
            <w:vAlign w:val="top"/>
          </w:tcPr>
          <w:p w14:paraId="37C46F17">
            <w:pPr>
              <w:rPr>
                <w:rFonts w:ascii="Arial"/>
                <w:sz w:val="21"/>
              </w:rPr>
            </w:pPr>
          </w:p>
        </w:tc>
        <w:tc>
          <w:tcPr>
            <w:tcW w:w="840" w:type="dxa"/>
            <w:vAlign w:val="top"/>
          </w:tcPr>
          <w:p w14:paraId="0157629C">
            <w:pPr>
              <w:rPr>
                <w:rFonts w:ascii="Arial"/>
                <w:sz w:val="21"/>
              </w:rPr>
            </w:pPr>
          </w:p>
        </w:tc>
        <w:tc>
          <w:tcPr>
            <w:tcW w:w="824" w:type="dxa"/>
            <w:vAlign w:val="top"/>
          </w:tcPr>
          <w:p w14:paraId="142BDA08">
            <w:pPr>
              <w:rPr>
                <w:rFonts w:ascii="Arial"/>
                <w:sz w:val="21"/>
              </w:rPr>
            </w:pPr>
          </w:p>
        </w:tc>
      </w:tr>
      <w:tr w14:paraId="448ECC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BE21487">
            <w:pPr>
              <w:pStyle w:val="6"/>
              <w:spacing w:before="148" w:line="242" w:lineRule="auto"/>
              <w:ind w:left="121"/>
            </w:pPr>
            <w:r>
              <w:rPr>
                <w:spacing w:val="-5"/>
              </w:rPr>
              <w:t>208</w:t>
            </w:r>
          </w:p>
        </w:tc>
        <w:tc>
          <w:tcPr>
            <w:tcW w:w="417" w:type="dxa"/>
            <w:vAlign w:val="top"/>
          </w:tcPr>
          <w:p w14:paraId="17B78896">
            <w:pPr>
              <w:pStyle w:val="6"/>
              <w:spacing w:before="148" w:line="242" w:lineRule="auto"/>
              <w:ind w:left="123"/>
            </w:pPr>
            <w:r>
              <w:rPr>
                <w:spacing w:val="-10"/>
              </w:rPr>
              <w:t>05</w:t>
            </w:r>
          </w:p>
        </w:tc>
        <w:tc>
          <w:tcPr>
            <w:tcW w:w="417" w:type="dxa"/>
            <w:vAlign w:val="top"/>
          </w:tcPr>
          <w:p w14:paraId="13B72A8C">
            <w:pPr>
              <w:pStyle w:val="6"/>
              <w:spacing w:before="148" w:line="242" w:lineRule="auto"/>
              <w:ind w:left="124"/>
            </w:pPr>
            <w:r>
              <w:rPr>
                <w:spacing w:val="-10"/>
              </w:rPr>
              <w:t>01</w:t>
            </w:r>
          </w:p>
        </w:tc>
        <w:tc>
          <w:tcPr>
            <w:tcW w:w="2055" w:type="dxa"/>
            <w:vAlign w:val="top"/>
          </w:tcPr>
          <w:p w14:paraId="39AFC277">
            <w:pPr>
              <w:pStyle w:val="6"/>
              <w:spacing w:before="147" w:line="214" w:lineRule="auto"/>
              <w:ind w:left="109"/>
            </w:pPr>
            <w:r>
              <w:rPr>
                <w:spacing w:val="-2"/>
              </w:rPr>
              <w:t>行政单位离退休</w:t>
            </w:r>
          </w:p>
        </w:tc>
        <w:tc>
          <w:tcPr>
            <w:tcW w:w="1009" w:type="dxa"/>
            <w:vAlign w:val="top"/>
          </w:tcPr>
          <w:p w14:paraId="496207B0">
            <w:pPr>
              <w:pStyle w:val="6"/>
              <w:spacing w:before="147"/>
              <w:ind w:left="557"/>
            </w:pPr>
            <w:r>
              <w:rPr>
                <w:spacing w:val="-5"/>
              </w:rPr>
              <w:t>1.81</w:t>
            </w:r>
          </w:p>
        </w:tc>
        <w:tc>
          <w:tcPr>
            <w:tcW w:w="1019" w:type="dxa"/>
            <w:vAlign w:val="top"/>
          </w:tcPr>
          <w:p w14:paraId="7B829FE6">
            <w:pPr>
              <w:pStyle w:val="6"/>
              <w:spacing w:before="147"/>
              <w:ind w:left="568"/>
            </w:pPr>
            <w:r>
              <w:rPr>
                <w:spacing w:val="-5"/>
              </w:rPr>
              <w:t>1.81</w:t>
            </w:r>
          </w:p>
        </w:tc>
        <w:tc>
          <w:tcPr>
            <w:tcW w:w="949" w:type="dxa"/>
            <w:vAlign w:val="top"/>
          </w:tcPr>
          <w:p w14:paraId="412F3642">
            <w:pPr>
              <w:pStyle w:val="6"/>
              <w:spacing w:before="147"/>
              <w:ind w:left="499"/>
            </w:pPr>
            <w:r>
              <w:rPr>
                <w:spacing w:val="-5"/>
              </w:rPr>
              <w:t>1.81</w:t>
            </w:r>
          </w:p>
        </w:tc>
        <w:tc>
          <w:tcPr>
            <w:tcW w:w="840" w:type="dxa"/>
            <w:vAlign w:val="top"/>
          </w:tcPr>
          <w:p w14:paraId="484C4478">
            <w:pPr>
              <w:rPr>
                <w:rFonts w:ascii="Arial"/>
                <w:sz w:val="21"/>
              </w:rPr>
            </w:pPr>
          </w:p>
        </w:tc>
        <w:tc>
          <w:tcPr>
            <w:tcW w:w="850" w:type="dxa"/>
            <w:vAlign w:val="top"/>
          </w:tcPr>
          <w:p w14:paraId="6180E75A">
            <w:pPr>
              <w:rPr>
                <w:rFonts w:ascii="Arial"/>
                <w:sz w:val="21"/>
              </w:rPr>
            </w:pPr>
          </w:p>
        </w:tc>
        <w:tc>
          <w:tcPr>
            <w:tcW w:w="840" w:type="dxa"/>
            <w:vAlign w:val="top"/>
          </w:tcPr>
          <w:p w14:paraId="7ADEC2D2">
            <w:pPr>
              <w:rPr>
                <w:rFonts w:ascii="Arial"/>
                <w:sz w:val="21"/>
              </w:rPr>
            </w:pPr>
          </w:p>
        </w:tc>
        <w:tc>
          <w:tcPr>
            <w:tcW w:w="750" w:type="dxa"/>
            <w:vAlign w:val="top"/>
          </w:tcPr>
          <w:p w14:paraId="42D19FBE">
            <w:pPr>
              <w:rPr>
                <w:rFonts w:ascii="Arial"/>
                <w:sz w:val="21"/>
              </w:rPr>
            </w:pPr>
          </w:p>
        </w:tc>
        <w:tc>
          <w:tcPr>
            <w:tcW w:w="850" w:type="dxa"/>
            <w:vAlign w:val="top"/>
          </w:tcPr>
          <w:p w14:paraId="326295E4">
            <w:pPr>
              <w:rPr>
                <w:rFonts w:ascii="Arial"/>
                <w:sz w:val="21"/>
              </w:rPr>
            </w:pPr>
          </w:p>
        </w:tc>
        <w:tc>
          <w:tcPr>
            <w:tcW w:w="870" w:type="dxa"/>
            <w:vAlign w:val="top"/>
          </w:tcPr>
          <w:p w14:paraId="72461CFD">
            <w:pPr>
              <w:rPr>
                <w:rFonts w:ascii="Arial"/>
                <w:sz w:val="21"/>
              </w:rPr>
            </w:pPr>
          </w:p>
        </w:tc>
        <w:tc>
          <w:tcPr>
            <w:tcW w:w="870" w:type="dxa"/>
            <w:vAlign w:val="top"/>
          </w:tcPr>
          <w:p w14:paraId="2A4C15C6">
            <w:pPr>
              <w:rPr>
                <w:rFonts w:ascii="Arial"/>
                <w:sz w:val="21"/>
              </w:rPr>
            </w:pPr>
          </w:p>
        </w:tc>
        <w:tc>
          <w:tcPr>
            <w:tcW w:w="840" w:type="dxa"/>
            <w:vAlign w:val="top"/>
          </w:tcPr>
          <w:p w14:paraId="3A012993">
            <w:pPr>
              <w:rPr>
                <w:rFonts w:ascii="Arial"/>
                <w:sz w:val="21"/>
              </w:rPr>
            </w:pPr>
          </w:p>
        </w:tc>
        <w:tc>
          <w:tcPr>
            <w:tcW w:w="824" w:type="dxa"/>
            <w:vAlign w:val="top"/>
          </w:tcPr>
          <w:p w14:paraId="527AE9EB">
            <w:pPr>
              <w:rPr>
                <w:rFonts w:ascii="Arial"/>
                <w:sz w:val="21"/>
              </w:rPr>
            </w:pPr>
          </w:p>
        </w:tc>
      </w:tr>
      <w:tr w14:paraId="76D796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53DB02D3">
            <w:pPr>
              <w:pStyle w:val="6"/>
              <w:spacing w:before="148" w:line="242" w:lineRule="auto"/>
              <w:ind w:left="121"/>
            </w:pPr>
            <w:r>
              <w:rPr>
                <w:spacing w:val="-5"/>
              </w:rPr>
              <w:t>208</w:t>
            </w:r>
          </w:p>
        </w:tc>
        <w:tc>
          <w:tcPr>
            <w:tcW w:w="417" w:type="dxa"/>
            <w:vAlign w:val="top"/>
          </w:tcPr>
          <w:p w14:paraId="2017F371">
            <w:pPr>
              <w:pStyle w:val="6"/>
              <w:spacing w:before="148" w:line="242" w:lineRule="auto"/>
              <w:ind w:left="123"/>
            </w:pPr>
            <w:r>
              <w:rPr>
                <w:spacing w:val="-10"/>
              </w:rPr>
              <w:t>05</w:t>
            </w:r>
          </w:p>
        </w:tc>
        <w:tc>
          <w:tcPr>
            <w:tcW w:w="417" w:type="dxa"/>
            <w:vAlign w:val="top"/>
          </w:tcPr>
          <w:p w14:paraId="535A6A8F">
            <w:pPr>
              <w:pStyle w:val="6"/>
              <w:spacing w:before="148" w:line="242" w:lineRule="auto"/>
              <w:ind w:left="124"/>
            </w:pPr>
            <w:r>
              <w:rPr>
                <w:spacing w:val="-10"/>
              </w:rPr>
              <w:t>05</w:t>
            </w:r>
          </w:p>
        </w:tc>
        <w:tc>
          <w:tcPr>
            <w:tcW w:w="2055" w:type="dxa"/>
            <w:vAlign w:val="top"/>
          </w:tcPr>
          <w:p w14:paraId="7B414ED9">
            <w:pPr>
              <w:pStyle w:val="6"/>
              <w:spacing w:before="148" w:line="214" w:lineRule="auto"/>
              <w:ind w:left="108"/>
            </w:pPr>
            <w:r>
              <w:rPr>
                <w:spacing w:val="-1"/>
              </w:rPr>
              <w:t>机关事业单位基本养老</w:t>
            </w:r>
          </w:p>
        </w:tc>
        <w:tc>
          <w:tcPr>
            <w:tcW w:w="1009" w:type="dxa"/>
            <w:vAlign w:val="top"/>
          </w:tcPr>
          <w:p w14:paraId="17CBD717">
            <w:pPr>
              <w:pStyle w:val="6"/>
              <w:spacing w:before="148"/>
              <w:ind w:left="554"/>
            </w:pPr>
            <w:r>
              <w:rPr>
                <w:spacing w:val="-4"/>
              </w:rPr>
              <w:t>6.59</w:t>
            </w:r>
          </w:p>
        </w:tc>
        <w:tc>
          <w:tcPr>
            <w:tcW w:w="1019" w:type="dxa"/>
            <w:vAlign w:val="top"/>
          </w:tcPr>
          <w:p w14:paraId="6FB65AD7">
            <w:pPr>
              <w:pStyle w:val="6"/>
              <w:spacing w:before="148"/>
              <w:ind w:left="565"/>
            </w:pPr>
            <w:r>
              <w:rPr>
                <w:spacing w:val="-4"/>
              </w:rPr>
              <w:t>6.59</w:t>
            </w:r>
          </w:p>
        </w:tc>
        <w:tc>
          <w:tcPr>
            <w:tcW w:w="949" w:type="dxa"/>
            <w:vAlign w:val="top"/>
          </w:tcPr>
          <w:p w14:paraId="4CE052A9">
            <w:pPr>
              <w:pStyle w:val="6"/>
              <w:spacing w:before="148"/>
              <w:ind w:left="496"/>
            </w:pPr>
            <w:r>
              <w:rPr>
                <w:spacing w:val="-4"/>
              </w:rPr>
              <w:t>6.59</w:t>
            </w:r>
          </w:p>
        </w:tc>
        <w:tc>
          <w:tcPr>
            <w:tcW w:w="840" w:type="dxa"/>
            <w:vAlign w:val="top"/>
          </w:tcPr>
          <w:p w14:paraId="094D6CC4">
            <w:pPr>
              <w:rPr>
                <w:rFonts w:ascii="Arial"/>
                <w:sz w:val="21"/>
              </w:rPr>
            </w:pPr>
          </w:p>
        </w:tc>
        <w:tc>
          <w:tcPr>
            <w:tcW w:w="850" w:type="dxa"/>
            <w:vAlign w:val="top"/>
          </w:tcPr>
          <w:p w14:paraId="00E31C5C">
            <w:pPr>
              <w:rPr>
                <w:rFonts w:ascii="Arial"/>
                <w:sz w:val="21"/>
              </w:rPr>
            </w:pPr>
          </w:p>
        </w:tc>
        <w:tc>
          <w:tcPr>
            <w:tcW w:w="840" w:type="dxa"/>
            <w:vAlign w:val="top"/>
          </w:tcPr>
          <w:p w14:paraId="3E95AF89">
            <w:pPr>
              <w:rPr>
                <w:rFonts w:ascii="Arial"/>
                <w:sz w:val="21"/>
              </w:rPr>
            </w:pPr>
          </w:p>
        </w:tc>
        <w:tc>
          <w:tcPr>
            <w:tcW w:w="750" w:type="dxa"/>
            <w:vAlign w:val="top"/>
          </w:tcPr>
          <w:p w14:paraId="087C219B">
            <w:pPr>
              <w:rPr>
                <w:rFonts w:ascii="Arial"/>
                <w:sz w:val="21"/>
              </w:rPr>
            </w:pPr>
          </w:p>
        </w:tc>
        <w:tc>
          <w:tcPr>
            <w:tcW w:w="850" w:type="dxa"/>
            <w:vAlign w:val="top"/>
          </w:tcPr>
          <w:p w14:paraId="0C029550">
            <w:pPr>
              <w:rPr>
                <w:rFonts w:ascii="Arial"/>
                <w:sz w:val="21"/>
              </w:rPr>
            </w:pPr>
          </w:p>
        </w:tc>
        <w:tc>
          <w:tcPr>
            <w:tcW w:w="870" w:type="dxa"/>
            <w:vAlign w:val="top"/>
          </w:tcPr>
          <w:p w14:paraId="4262F17D">
            <w:pPr>
              <w:rPr>
                <w:rFonts w:ascii="Arial"/>
                <w:sz w:val="21"/>
              </w:rPr>
            </w:pPr>
          </w:p>
        </w:tc>
        <w:tc>
          <w:tcPr>
            <w:tcW w:w="870" w:type="dxa"/>
            <w:vAlign w:val="top"/>
          </w:tcPr>
          <w:p w14:paraId="5F3FD989">
            <w:pPr>
              <w:rPr>
                <w:rFonts w:ascii="Arial"/>
                <w:sz w:val="21"/>
              </w:rPr>
            </w:pPr>
          </w:p>
        </w:tc>
        <w:tc>
          <w:tcPr>
            <w:tcW w:w="840" w:type="dxa"/>
            <w:vAlign w:val="top"/>
          </w:tcPr>
          <w:p w14:paraId="651B511E">
            <w:pPr>
              <w:rPr>
                <w:rFonts w:ascii="Arial"/>
                <w:sz w:val="21"/>
              </w:rPr>
            </w:pPr>
          </w:p>
        </w:tc>
        <w:tc>
          <w:tcPr>
            <w:tcW w:w="824" w:type="dxa"/>
            <w:vAlign w:val="top"/>
          </w:tcPr>
          <w:p w14:paraId="15C48624">
            <w:pPr>
              <w:rPr>
                <w:rFonts w:ascii="Arial"/>
                <w:sz w:val="21"/>
              </w:rPr>
            </w:pPr>
          </w:p>
        </w:tc>
      </w:tr>
    </w:tbl>
    <w:p w14:paraId="551C69D8">
      <w:pPr>
        <w:rPr>
          <w:rFonts w:ascii="Arial"/>
          <w:sz w:val="21"/>
        </w:rPr>
      </w:pPr>
    </w:p>
    <w:p w14:paraId="6ED514C2">
      <w:pPr>
        <w:rPr>
          <w:rFonts w:ascii="Arial" w:hAnsi="Arial" w:eastAsia="Arial" w:cs="Arial"/>
          <w:sz w:val="21"/>
          <w:szCs w:val="21"/>
        </w:rPr>
        <w:sectPr>
          <w:footerReference r:id="rId12" w:type="default"/>
          <w:pgSz w:w="16839" w:h="11906"/>
          <w:pgMar w:top="1012" w:right="1440" w:bottom="1521" w:left="1449" w:header="0" w:footer="1156" w:gutter="0"/>
          <w:cols w:space="720" w:num="1"/>
        </w:sectPr>
      </w:pPr>
    </w:p>
    <w:p w14:paraId="06784D47">
      <w:pPr>
        <w:spacing w:before="21"/>
      </w:pPr>
    </w:p>
    <w:p w14:paraId="16C1C006">
      <w:pPr>
        <w:spacing w:before="21"/>
      </w:pPr>
    </w:p>
    <w:p w14:paraId="50063CBC">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79DD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A0CBDA7">
            <w:pPr>
              <w:rPr>
                <w:rFonts w:ascii="Arial"/>
                <w:sz w:val="21"/>
              </w:rPr>
            </w:pPr>
          </w:p>
        </w:tc>
        <w:tc>
          <w:tcPr>
            <w:tcW w:w="417" w:type="dxa"/>
            <w:vAlign w:val="top"/>
          </w:tcPr>
          <w:p w14:paraId="36FE895F">
            <w:pPr>
              <w:rPr>
                <w:rFonts w:ascii="Arial"/>
                <w:sz w:val="21"/>
              </w:rPr>
            </w:pPr>
          </w:p>
        </w:tc>
        <w:tc>
          <w:tcPr>
            <w:tcW w:w="417" w:type="dxa"/>
            <w:vAlign w:val="top"/>
          </w:tcPr>
          <w:p w14:paraId="16E9C0C7">
            <w:pPr>
              <w:rPr>
                <w:rFonts w:ascii="Arial"/>
                <w:sz w:val="21"/>
              </w:rPr>
            </w:pPr>
          </w:p>
        </w:tc>
        <w:tc>
          <w:tcPr>
            <w:tcW w:w="2055" w:type="dxa"/>
            <w:vAlign w:val="top"/>
          </w:tcPr>
          <w:p w14:paraId="35B1EF2B">
            <w:pPr>
              <w:pStyle w:val="6"/>
              <w:spacing w:before="72" w:line="213" w:lineRule="auto"/>
              <w:ind w:left="107"/>
            </w:pPr>
            <w:r>
              <w:rPr>
                <w:spacing w:val="-1"/>
              </w:rPr>
              <w:t>保险缴费支出</w:t>
            </w:r>
          </w:p>
        </w:tc>
        <w:tc>
          <w:tcPr>
            <w:tcW w:w="1009" w:type="dxa"/>
            <w:vAlign w:val="top"/>
          </w:tcPr>
          <w:p w14:paraId="3FCE6AAC">
            <w:pPr>
              <w:rPr>
                <w:rFonts w:ascii="Arial"/>
                <w:sz w:val="21"/>
              </w:rPr>
            </w:pPr>
          </w:p>
        </w:tc>
        <w:tc>
          <w:tcPr>
            <w:tcW w:w="1019" w:type="dxa"/>
            <w:vAlign w:val="top"/>
          </w:tcPr>
          <w:p w14:paraId="53358C3E">
            <w:pPr>
              <w:rPr>
                <w:rFonts w:ascii="Arial"/>
                <w:sz w:val="21"/>
              </w:rPr>
            </w:pPr>
          </w:p>
        </w:tc>
        <w:tc>
          <w:tcPr>
            <w:tcW w:w="949" w:type="dxa"/>
            <w:vAlign w:val="top"/>
          </w:tcPr>
          <w:p w14:paraId="37E3B976">
            <w:pPr>
              <w:rPr>
                <w:rFonts w:ascii="Arial"/>
                <w:sz w:val="21"/>
              </w:rPr>
            </w:pPr>
          </w:p>
        </w:tc>
        <w:tc>
          <w:tcPr>
            <w:tcW w:w="840" w:type="dxa"/>
            <w:vAlign w:val="top"/>
          </w:tcPr>
          <w:p w14:paraId="7FF86BB1">
            <w:pPr>
              <w:rPr>
                <w:rFonts w:ascii="Arial"/>
                <w:sz w:val="21"/>
              </w:rPr>
            </w:pPr>
          </w:p>
        </w:tc>
        <w:tc>
          <w:tcPr>
            <w:tcW w:w="850" w:type="dxa"/>
            <w:vAlign w:val="top"/>
          </w:tcPr>
          <w:p w14:paraId="6EF45EEA">
            <w:pPr>
              <w:rPr>
                <w:rFonts w:ascii="Arial"/>
                <w:sz w:val="21"/>
              </w:rPr>
            </w:pPr>
          </w:p>
        </w:tc>
        <w:tc>
          <w:tcPr>
            <w:tcW w:w="840" w:type="dxa"/>
            <w:vAlign w:val="top"/>
          </w:tcPr>
          <w:p w14:paraId="3E05C1BA">
            <w:pPr>
              <w:rPr>
                <w:rFonts w:ascii="Arial"/>
                <w:sz w:val="21"/>
              </w:rPr>
            </w:pPr>
          </w:p>
        </w:tc>
        <w:tc>
          <w:tcPr>
            <w:tcW w:w="750" w:type="dxa"/>
            <w:vAlign w:val="top"/>
          </w:tcPr>
          <w:p w14:paraId="4363FE5E">
            <w:pPr>
              <w:rPr>
                <w:rFonts w:ascii="Arial"/>
                <w:sz w:val="21"/>
              </w:rPr>
            </w:pPr>
          </w:p>
        </w:tc>
        <w:tc>
          <w:tcPr>
            <w:tcW w:w="850" w:type="dxa"/>
            <w:vAlign w:val="top"/>
          </w:tcPr>
          <w:p w14:paraId="5DDF89FE">
            <w:pPr>
              <w:rPr>
                <w:rFonts w:ascii="Arial"/>
                <w:sz w:val="21"/>
              </w:rPr>
            </w:pPr>
          </w:p>
        </w:tc>
        <w:tc>
          <w:tcPr>
            <w:tcW w:w="870" w:type="dxa"/>
            <w:vAlign w:val="top"/>
          </w:tcPr>
          <w:p w14:paraId="47BD40E1">
            <w:pPr>
              <w:rPr>
                <w:rFonts w:ascii="Arial"/>
                <w:sz w:val="21"/>
              </w:rPr>
            </w:pPr>
          </w:p>
        </w:tc>
        <w:tc>
          <w:tcPr>
            <w:tcW w:w="870" w:type="dxa"/>
            <w:vAlign w:val="top"/>
          </w:tcPr>
          <w:p w14:paraId="3C609171">
            <w:pPr>
              <w:rPr>
                <w:rFonts w:ascii="Arial"/>
                <w:sz w:val="21"/>
              </w:rPr>
            </w:pPr>
          </w:p>
        </w:tc>
        <w:tc>
          <w:tcPr>
            <w:tcW w:w="840" w:type="dxa"/>
            <w:vAlign w:val="top"/>
          </w:tcPr>
          <w:p w14:paraId="08A50763">
            <w:pPr>
              <w:rPr>
                <w:rFonts w:ascii="Arial"/>
                <w:sz w:val="21"/>
              </w:rPr>
            </w:pPr>
          </w:p>
        </w:tc>
        <w:tc>
          <w:tcPr>
            <w:tcW w:w="824" w:type="dxa"/>
            <w:vAlign w:val="top"/>
          </w:tcPr>
          <w:p w14:paraId="0B86EC5B">
            <w:pPr>
              <w:rPr>
                <w:rFonts w:ascii="Arial"/>
                <w:sz w:val="21"/>
              </w:rPr>
            </w:pPr>
          </w:p>
        </w:tc>
      </w:tr>
      <w:tr w14:paraId="7E914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88B2926">
            <w:pPr>
              <w:pStyle w:val="6"/>
              <w:spacing w:before="225" w:line="242" w:lineRule="auto"/>
              <w:ind w:left="121"/>
            </w:pPr>
            <w:r>
              <w:rPr>
                <w:spacing w:val="-5"/>
              </w:rPr>
              <w:t>208</w:t>
            </w:r>
          </w:p>
        </w:tc>
        <w:tc>
          <w:tcPr>
            <w:tcW w:w="417" w:type="dxa"/>
            <w:vAlign w:val="top"/>
          </w:tcPr>
          <w:p w14:paraId="717FAE63">
            <w:pPr>
              <w:pStyle w:val="6"/>
              <w:spacing w:before="225" w:line="242" w:lineRule="auto"/>
              <w:ind w:left="123"/>
            </w:pPr>
            <w:r>
              <w:rPr>
                <w:spacing w:val="-10"/>
              </w:rPr>
              <w:t>05</w:t>
            </w:r>
          </w:p>
        </w:tc>
        <w:tc>
          <w:tcPr>
            <w:tcW w:w="417" w:type="dxa"/>
            <w:vAlign w:val="top"/>
          </w:tcPr>
          <w:p w14:paraId="2CDA1B35">
            <w:pPr>
              <w:pStyle w:val="6"/>
              <w:spacing w:before="225" w:line="242" w:lineRule="auto"/>
              <w:ind w:left="124"/>
            </w:pPr>
            <w:r>
              <w:rPr>
                <w:spacing w:val="-10"/>
              </w:rPr>
              <w:t>06</w:t>
            </w:r>
          </w:p>
        </w:tc>
        <w:tc>
          <w:tcPr>
            <w:tcW w:w="2055" w:type="dxa"/>
            <w:vAlign w:val="top"/>
          </w:tcPr>
          <w:p w14:paraId="009C2789">
            <w:pPr>
              <w:pStyle w:val="6"/>
              <w:spacing w:before="68" w:line="282" w:lineRule="auto"/>
              <w:ind w:left="115" w:right="147" w:hanging="7"/>
            </w:pPr>
            <w:r>
              <w:rPr>
                <w:spacing w:val="-1"/>
              </w:rPr>
              <w:t>机关事业单位职业年金</w:t>
            </w:r>
            <w:r>
              <w:rPr>
                <w:spacing w:val="3"/>
              </w:rPr>
              <w:t xml:space="preserve"> </w:t>
            </w:r>
            <w:r>
              <w:rPr>
                <w:spacing w:val="-4"/>
              </w:rPr>
              <w:t>缴费支出</w:t>
            </w:r>
          </w:p>
        </w:tc>
        <w:tc>
          <w:tcPr>
            <w:tcW w:w="1009" w:type="dxa"/>
            <w:vAlign w:val="top"/>
          </w:tcPr>
          <w:p w14:paraId="05FC8E8C">
            <w:pPr>
              <w:pStyle w:val="6"/>
              <w:spacing w:before="224"/>
              <w:ind w:left="560"/>
            </w:pPr>
            <w:r>
              <w:rPr>
                <w:spacing w:val="-5"/>
              </w:rPr>
              <w:t>3.29</w:t>
            </w:r>
          </w:p>
        </w:tc>
        <w:tc>
          <w:tcPr>
            <w:tcW w:w="1019" w:type="dxa"/>
            <w:vAlign w:val="top"/>
          </w:tcPr>
          <w:p w14:paraId="73ACD6C4">
            <w:pPr>
              <w:pStyle w:val="6"/>
              <w:spacing w:before="224"/>
              <w:ind w:left="571"/>
            </w:pPr>
            <w:r>
              <w:rPr>
                <w:spacing w:val="-5"/>
              </w:rPr>
              <w:t>3.29</w:t>
            </w:r>
          </w:p>
        </w:tc>
        <w:tc>
          <w:tcPr>
            <w:tcW w:w="949" w:type="dxa"/>
            <w:vAlign w:val="top"/>
          </w:tcPr>
          <w:p w14:paraId="07C4CE0F">
            <w:pPr>
              <w:pStyle w:val="6"/>
              <w:spacing w:before="224"/>
              <w:ind w:left="502"/>
            </w:pPr>
            <w:r>
              <w:rPr>
                <w:spacing w:val="-5"/>
              </w:rPr>
              <w:t>3.29</w:t>
            </w:r>
          </w:p>
        </w:tc>
        <w:tc>
          <w:tcPr>
            <w:tcW w:w="840" w:type="dxa"/>
            <w:vAlign w:val="top"/>
          </w:tcPr>
          <w:p w14:paraId="4BEE9E65">
            <w:pPr>
              <w:rPr>
                <w:rFonts w:ascii="Arial"/>
                <w:sz w:val="21"/>
              </w:rPr>
            </w:pPr>
          </w:p>
        </w:tc>
        <w:tc>
          <w:tcPr>
            <w:tcW w:w="850" w:type="dxa"/>
            <w:vAlign w:val="top"/>
          </w:tcPr>
          <w:p w14:paraId="366D4473">
            <w:pPr>
              <w:rPr>
                <w:rFonts w:ascii="Arial"/>
                <w:sz w:val="21"/>
              </w:rPr>
            </w:pPr>
          </w:p>
        </w:tc>
        <w:tc>
          <w:tcPr>
            <w:tcW w:w="840" w:type="dxa"/>
            <w:vAlign w:val="top"/>
          </w:tcPr>
          <w:p w14:paraId="1FC30E4A">
            <w:pPr>
              <w:rPr>
                <w:rFonts w:ascii="Arial"/>
                <w:sz w:val="21"/>
              </w:rPr>
            </w:pPr>
          </w:p>
        </w:tc>
        <w:tc>
          <w:tcPr>
            <w:tcW w:w="750" w:type="dxa"/>
            <w:vAlign w:val="top"/>
          </w:tcPr>
          <w:p w14:paraId="1C5D0FE7">
            <w:pPr>
              <w:rPr>
                <w:rFonts w:ascii="Arial"/>
                <w:sz w:val="21"/>
              </w:rPr>
            </w:pPr>
          </w:p>
        </w:tc>
        <w:tc>
          <w:tcPr>
            <w:tcW w:w="850" w:type="dxa"/>
            <w:vAlign w:val="top"/>
          </w:tcPr>
          <w:p w14:paraId="7FA2E647">
            <w:pPr>
              <w:rPr>
                <w:rFonts w:ascii="Arial"/>
                <w:sz w:val="21"/>
              </w:rPr>
            </w:pPr>
          </w:p>
        </w:tc>
        <w:tc>
          <w:tcPr>
            <w:tcW w:w="870" w:type="dxa"/>
            <w:vAlign w:val="top"/>
          </w:tcPr>
          <w:p w14:paraId="0F8B6F54">
            <w:pPr>
              <w:rPr>
                <w:rFonts w:ascii="Arial"/>
                <w:sz w:val="21"/>
              </w:rPr>
            </w:pPr>
          </w:p>
        </w:tc>
        <w:tc>
          <w:tcPr>
            <w:tcW w:w="870" w:type="dxa"/>
            <w:vAlign w:val="top"/>
          </w:tcPr>
          <w:p w14:paraId="638ABA6E">
            <w:pPr>
              <w:rPr>
                <w:rFonts w:ascii="Arial"/>
                <w:sz w:val="21"/>
              </w:rPr>
            </w:pPr>
          </w:p>
        </w:tc>
        <w:tc>
          <w:tcPr>
            <w:tcW w:w="840" w:type="dxa"/>
            <w:vAlign w:val="top"/>
          </w:tcPr>
          <w:p w14:paraId="1B013C06">
            <w:pPr>
              <w:rPr>
                <w:rFonts w:ascii="Arial"/>
                <w:sz w:val="21"/>
              </w:rPr>
            </w:pPr>
          </w:p>
        </w:tc>
        <w:tc>
          <w:tcPr>
            <w:tcW w:w="824" w:type="dxa"/>
            <w:vAlign w:val="top"/>
          </w:tcPr>
          <w:p w14:paraId="55172BDE">
            <w:pPr>
              <w:rPr>
                <w:rFonts w:ascii="Arial"/>
                <w:sz w:val="21"/>
              </w:rPr>
            </w:pPr>
          </w:p>
        </w:tc>
      </w:tr>
      <w:tr w14:paraId="530258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BF5500F">
            <w:pPr>
              <w:pStyle w:val="6"/>
              <w:spacing w:before="146" w:line="242" w:lineRule="auto"/>
              <w:ind w:left="121"/>
            </w:pPr>
            <w:r>
              <w:rPr>
                <w:b/>
                <w:bCs/>
                <w:spacing w:val="-6"/>
              </w:rPr>
              <w:t>210</w:t>
            </w:r>
          </w:p>
        </w:tc>
        <w:tc>
          <w:tcPr>
            <w:tcW w:w="417" w:type="dxa"/>
            <w:vAlign w:val="top"/>
          </w:tcPr>
          <w:p w14:paraId="56B092E0">
            <w:pPr>
              <w:rPr>
                <w:rFonts w:ascii="Arial"/>
                <w:sz w:val="21"/>
              </w:rPr>
            </w:pPr>
          </w:p>
        </w:tc>
        <w:tc>
          <w:tcPr>
            <w:tcW w:w="417" w:type="dxa"/>
            <w:vAlign w:val="top"/>
          </w:tcPr>
          <w:p w14:paraId="3AE85C54">
            <w:pPr>
              <w:rPr>
                <w:rFonts w:ascii="Arial"/>
                <w:sz w:val="21"/>
              </w:rPr>
            </w:pPr>
          </w:p>
        </w:tc>
        <w:tc>
          <w:tcPr>
            <w:tcW w:w="2055" w:type="dxa"/>
            <w:vAlign w:val="top"/>
          </w:tcPr>
          <w:p w14:paraId="3BDCF560">
            <w:pPr>
              <w:pStyle w:val="6"/>
              <w:spacing w:before="145" w:line="213" w:lineRule="auto"/>
              <w:ind w:left="114"/>
            </w:pPr>
            <w:r>
              <w:rPr>
                <w:b/>
                <w:bCs/>
                <w:spacing w:val="-4"/>
              </w:rPr>
              <w:t>卫生健康支出</w:t>
            </w:r>
          </w:p>
        </w:tc>
        <w:tc>
          <w:tcPr>
            <w:tcW w:w="1009" w:type="dxa"/>
            <w:vAlign w:val="top"/>
          </w:tcPr>
          <w:p w14:paraId="1A1CD44E">
            <w:pPr>
              <w:pStyle w:val="6"/>
              <w:spacing w:before="145"/>
              <w:ind w:left="560"/>
            </w:pPr>
            <w:r>
              <w:rPr>
                <w:b/>
                <w:bCs/>
                <w:spacing w:val="-7"/>
              </w:rPr>
              <w:t>3.27</w:t>
            </w:r>
          </w:p>
        </w:tc>
        <w:tc>
          <w:tcPr>
            <w:tcW w:w="1019" w:type="dxa"/>
            <w:vAlign w:val="top"/>
          </w:tcPr>
          <w:p w14:paraId="7EE18D5D">
            <w:pPr>
              <w:pStyle w:val="6"/>
              <w:spacing w:before="145"/>
              <w:ind w:left="571"/>
            </w:pPr>
            <w:r>
              <w:rPr>
                <w:b/>
                <w:bCs/>
                <w:spacing w:val="-7"/>
              </w:rPr>
              <w:t>3.27</w:t>
            </w:r>
          </w:p>
        </w:tc>
        <w:tc>
          <w:tcPr>
            <w:tcW w:w="949" w:type="dxa"/>
            <w:vAlign w:val="top"/>
          </w:tcPr>
          <w:p w14:paraId="27A1F3A6">
            <w:pPr>
              <w:pStyle w:val="6"/>
              <w:spacing w:before="145"/>
              <w:ind w:left="502"/>
            </w:pPr>
            <w:r>
              <w:rPr>
                <w:b/>
                <w:bCs/>
                <w:spacing w:val="-7"/>
              </w:rPr>
              <w:t>3.27</w:t>
            </w:r>
          </w:p>
        </w:tc>
        <w:tc>
          <w:tcPr>
            <w:tcW w:w="840" w:type="dxa"/>
            <w:vAlign w:val="top"/>
          </w:tcPr>
          <w:p w14:paraId="2A216B49">
            <w:pPr>
              <w:rPr>
                <w:rFonts w:ascii="Arial"/>
                <w:sz w:val="21"/>
              </w:rPr>
            </w:pPr>
          </w:p>
        </w:tc>
        <w:tc>
          <w:tcPr>
            <w:tcW w:w="850" w:type="dxa"/>
            <w:vAlign w:val="top"/>
          </w:tcPr>
          <w:p w14:paraId="59BE7BF8">
            <w:pPr>
              <w:rPr>
                <w:rFonts w:ascii="Arial"/>
                <w:sz w:val="21"/>
              </w:rPr>
            </w:pPr>
          </w:p>
        </w:tc>
        <w:tc>
          <w:tcPr>
            <w:tcW w:w="840" w:type="dxa"/>
            <w:vAlign w:val="top"/>
          </w:tcPr>
          <w:p w14:paraId="12A04B74">
            <w:pPr>
              <w:rPr>
                <w:rFonts w:ascii="Arial"/>
                <w:sz w:val="21"/>
              </w:rPr>
            </w:pPr>
          </w:p>
        </w:tc>
        <w:tc>
          <w:tcPr>
            <w:tcW w:w="750" w:type="dxa"/>
            <w:vAlign w:val="top"/>
          </w:tcPr>
          <w:p w14:paraId="451FB148">
            <w:pPr>
              <w:rPr>
                <w:rFonts w:ascii="Arial"/>
                <w:sz w:val="21"/>
              </w:rPr>
            </w:pPr>
          </w:p>
        </w:tc>
        <w:tc>
          <w:tcPr>
            <w:tcW w:w="850" w:type="dxa"/>
            <w:vAlign w:val="top"/>
          </w:tcPr>
          <w:p w14:paraId="78F14DCD">
            <w:pPr>
              <w:rPr>
                <w:rFonts w:ascii="Arial"/>
                <w:sz w:val="21"/>
              </w:rPr>
            </w:pPr>
          </w:p>
        </w:tc>
        <w:tc>
          <w:tcPr>
            <w:tcW w:w="870" w:type="dxa"/>
            <w:vAlign w:val="top"/>
          </w:tcPr>
          <w:p w14:paraId="5E958564">
            <w:pPr>
              <w:rPr>
                <w:rFonts w:ascii="Arial"/>
                <w:sz w:val="21"/>
              </w:rPr>
            </w:pPr>
          </w:p>
        </w:tc>
        <w:tc>
          <w:tcPr>
            <w:tcW w:w="870" w:type="dxa"/>
            <w:vAlign w:val="top"/>
          </w:tcPr>
          <w:p w14:paraId="37A9A916">
            <w:pPr>
              <w:rPr>
                <w:rFonts w:ascii="Arial"/>
                <w:sz w:val="21"/>
              </w:rPr>
            </w:pPr>
          </w:p>
        </w:tc>
        <w:tc>
          <w:tcPr>
            <w:tcW w:w="840" w:type="dxa"/>
            <w:vAlign w:val="top"/>
          </w:tcPr>
          <w:p w14:paraId="705E0E99">
            <w:pPr>
              <w:rPr>
                <w:rFonts w:ascii="Arial"/>
                <w:sz w:val="21"/>
              </w:rPr>
            </w:pPr>
          </w:p>
        </w:tc>
        <w:tc>
          <w:tcPr>
            <w:tcW w:w="824" w:type="dxa"/>
            <w:vAlign w:val="top"/>
          </w:tcPr>
          <w:p w14:paraId="71ABACCF">
            <w:pPr>
              <w:rPr>
                <w:rFonts w:ascii="Arial"/>
                <w:sz w:val="21"/>
              </w:rPr>
            </w:pPr>
          </w:p>
        </w:tc>
      </w:tr>
      <w:tr w14:paraId="74E670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81A1D9A">
            <w:pPr>
              <w:pStyle w:val="6"/>
              <w:spacing w:before="145" w:line="242" w:lineRule="auto"/>
              <w:ind w:left="121"/>
            </w:pPr>
            <w:r>
              <w:rPr>
                <w:b/>
                <w:bCs/>
                <w:spacing w:val="-6"/>
              </w:rPr>
              <w:t>210</w:t>
            </w:r>
          </w:p>
        </w:tc>
        <w:tc>
          <w:tcPr>
            <w:tcW w:w="417" w:type="dxa"/>
            <w:vAlign w:val="top"/>
          </w:tcPr>
          <w:p w14:paraId="61639ACE">
            <w:pPr>
              <w:pStyle w:val="6"/>
              <w:spacing w:before="144" w:line="240" w:lineRule="exact"/>
              <w:ind w:left="122"/>
            </w:pPr>
            <w:r>
              <w:rPr>
                <w:b/>
                <w:bCs/>
                <w:spacing w:val="-11"/>
              </w:rPr>
              <w:t>11</w:t>
            </w:r>
          </w:p>
        </w:tc>
        <w:tc>
          <w:tcPr>
            <w:tcW w:w="417" w:type="dxa"/>
            <w:vAlign w:val="top"/>
          </w:tcPr>
          <w:p w14:paraId="01F9F653">
            <w:pPr>
              <w:rPr>
                <w:rFonts w:ascii="Arial"/>
                <w:sz w:val="21"/>
              </w:rPr>
            </w:pPr>
          </w:p>
        </w:tc>
        <w:tc>
          <w:tcPr>
            <w:tcW w:w="2055" w:type="dxa"/>
            <w:vAlign w:val="top"/>
          </w:tcPr>
          <w:p w14:paraId="370712DF">
            <w:pPr>
              <w:pStyle w:val="6"/>
              <w:spacing w:before="144" w:line="214" w:lineRule="auto"/>
              <w:ind w:left="109"/>
            </w:pPr>
            <w:r>
              <w:rPr>
                <w:b/>
                <w:bCs/>
                <w:spacing w:val="-3"/>
              </w:rPr>
              <w:t>行政事业单位医疗</w:t>
            </w:r>
          </w:p>
        </w:tc>
        <w:tc>
          <w:tcPr>
            <w:tcW w:w="1009" w:type="dxa"/>
            <w:vAlign w:val="top"/>
          </w:tcPr>
          <w:p w14:paraId="5931E7AE">
            <w:pPr>
              <w:pStyle w:val="6"/>
              <w:spacing w:before="144"/>
              <w:ind w:left="560"/>
            </w:pPr>
            <w:r>
              <w:rPr>
                <w:b/>
                <w:bCs/>
                <w:spacing w:val="-7"/>
              </w:rPr>
              <w:t>3.27</w:t>
            </w:r>
          </w:p>
        </w:tc>
        <w:tc>
          <w:tcPr>
            <w:tcW w:w="1019" w:type="dxa"/>
            <w:vAlign w:val="top"/>
          </w:tcPr>
          <w:p w14:paraId="058EEAC7">
            <w:pPr>
              <w:pStyle w:val="6"/>
              <w:spacing w:before="144"/>
              <w:ind w:left="571"/>
            </w:pPr>
            <w:r>
              <w:rPr>
                <w:b/>
                <w:bCs/>
                <w:spacing w:val="-7"/>
              </w:rPr>
              <w:t>3.27</w:t>
            </w:r>
          </w:p>
        </w:tc>
        <w:tc>
          <w:tcPr>
            <w:tcW w:w="949" w:type="dxa"/>
            <w:vAlign w:val="top"/>
          </w:tcPr>
          <w:p w14:paraId="047A5CCD">
            <w:pPr>
              <w:pStyle w:val="6"/>
              <w:spacing w:before="144"/>
              <w:ind w:left="502"/>
            </w:pPr>
            <w:r>
              <w:rPr>
                <w:b/>
                <w:bCs/>
                <w:spacing w:val="-7"/>
              </w:rPr>
              <w:t>3.27</w:t>
            </w:r>
          </w:p>
        </w:tc>
        <w:tc>
          <w:tcPr>
            <w:tcW w:w="840" w:type="dxa"/>
            <w:vAlign w:val="top"/>
          </w:tcPr>
          <w:p w14:paraId="4FE44169">
            <w:pPr>
              <w:rPr>
                <w:rFonts w:ascii="Arial"/>
                <w:sz w:val="21"/>
              </w:rPr>
            </w:pPr>
          </w:p>
        </w:tc>
        <w:tc>
          <w:tcPr>
            <w:tcW w:w="850" w:type="dxa"/>
            <w:vAlign w:val="top"/>
          </w:tcPr>
          <w:p w14:paraId="1EA83708">
            <w:pPr>
              <w:rPr>
                <w:rFonts w:ascii="Arial"/>
                <w:sz w:val="21"/>
              </w:rPr>
            </w:pPr>
          </w:p>
        </w:tc>
        <w:tc>
          <w:tcPr>
            <w:tcW w:w="840" w:type="dxa"/>
            <w:vAlign w:val="top"/>
          </w:tcPr>
          <w:p w14:paraId="4E64234D">
            <w:pPr>
              <w:rPr>
                <w:rFonts w:ascii="Arial"/>
                <w:sz w:val="21"/>
              </w:rPr>
            </w:pPr>
          </w:p>
        </w:tc>
        <w:tc>
          <w:tcPr>
            <w:tcW w:w="750" w:type="dxa"/>
            <w:vAlign w:val="top"/>
          </w:tcPr>
          <w:p w14:paraId="2D1FC71F">
            <w:pPr>
              <w:rPr>
                <w:rFonts w:ascii="Arial"/>
                <w:sz w:val="21"/>
              </w:rPr>
            </w:pPr>
          </w:p>
        </w:tc>
        <w:tc>
          <w:tcPr>
            <w:tcW w:w="850" w:type="dxa"/>
            <w:vAlign w:val="top"/>
          </w:tcPr>
          <w:p w14:paraId="4EDDFE20">
            <w:pPr>
              <w:rPr>
                <w:rFonts w:ascii="Arial"/>
                <w:sz w:val="21"/>
              </w:rPr>
            </w:pPr>
          </w:p>
        </w:tc>
        <w:tc>
          <w:tcPr>
            <w:tcW w:w="870" w:type="dxa"/>
            <w:vAlign w:val="top"/>
          </w:tcPr>
          <w:p w14:paraId="188439EF">
            <w:pPr>
              <w:rPr>
                <w:rFonts w:ascii="Arial"/>
                <w:sz w:val="21"/>
              </w:rPr>
            </w:pPr>
          </w:p>
        </w:tc>
        <w:tc>
          <w:tcPr>
            <w:tcW w:w="870" w:type="dxa"/>
            <w:vAlign w:val="top"/>
          </w:tcPr>
          <w:p w14:paraId="08C9BCE2">
            <w:pPr>
              <w:rPr>
                <w:rFonts w:ascii="Arial"/>
                <w:sz w:val="21"/>
              </w:rPr>
            </w:pPr>
          </w:p>
        </w:tc>
        <w:tc>
          <w:tcPr>
            <w:tcW w:w="840" w:type="dxa"/>
            <w:vAlign w:val="top"/>
          </w:tcPr>
          <w:p w14:paraId="63B32875">
            <w:pPr>
              <w:rPr>
                <w:rFonts w:ascii="Arial"/>
                <w:sz w:val="21"/>
              </w:rPr>
            </w:pPr>
          </w:p>
        </w:tc>
        <w:tc>
          <w:tcPr>
            <w:tcW w:w="824" w:type="dxa"/>
            <w:vAlign w:val="top"/>
          </w:tcPr>
          <w:p w14:paraId="51EF96B1">
            <w:pPr>
              <w:rPr>
                <w:rFonts w:ascii="Arial"/>
                <w:sz w:val="21"/>
              </w:rPr>
            </w:pPr>
          </w:p>
        </w:tc>
      </w:tr>
      <w:tr w14:paraId="25609A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C6096E4">
            <w:pPr>
              <w:pStyle w:val="6"/>
              <w:spacing w:before="146" w:line="242" w:lineRule="auto"/>
              <w:ind w:left="121"/>
            </w:pPr>
            <w:r>
              <w:rPr>
                <w:spacing w:val="-5"/>
              </w:rPr>
              <w:t>210</w:t>
            </w:r>
          </w:p>
        </w:tc>
        <w:tc>
          <w:tcPr>
            <w:tcW w:w="417" w:type="dxa"/>
            <w:vAlign w:val="top"/>
          </w:tcPr>
          <w:p w14:paraId="14CA9E20">
            <w:pPr>
              <w:pStyle w:val="6"/>
              <w:spacing w:before="146" w:line="239" w:lineRule="exact"/>
              <w:ind w:left="122"/>
            </w:pPr>
            <w:r>
              <w:rPr>
                <w:spacing w:val="-9"/>
              </w:rPr>
              <w:t>11</w:t>
            </w:r>
          </w:p>
        </w:tc>
        <w:tc>
          <w:tcPr>
            <w:tcW w:w="417" w:type="dxa"/>
            <w:vAlign w:val="top"/>
          </w:tcPr>
          <w:p w14:paraId="74D3209A">
            <w:pPr>
              <w:pStyle w:val="6"/>
              <w:spacing w:before="146" w:line="242" w:lineRule="auto"/>
              <w:ind w:left="124"/>
            </w:pPr>
            <w:r>
              <w:rPr>
                <w:spacing w:val="-10"/>
              </w:rPr>
              <w:t>01</w:t>
            </w:r>
          </w:p>
        </w:tc>
        <w:tc>
          <w:tcPr>
            <w:tcW w:w="2055" w:type="dxa"/>
            <w:vAlign w:val="top"/>
          </w:tcPr>
          <w:p w14:paraId="083622F9">
            <w:pPr>
              <w:pStyle w:val="6"/>
              <w:spacing w:before="145" w:line="214" w:lineRule="auto"/>
              <w:ind w:left="109"/>
            </w:pPr>
            <w:r>
              <w:rPr>
                <w:spacing w:val="-2"/>
              </w:rPr>
              <w:t>行政单位医疗</w:t>
            </w:r>
          </w:p>
        </w:tc>
        <w:tc>
          <w:tcPr>
            <w:tcW w:w="1009" w:type="dxa"/>
            <w:vAlign w:val="top"/>
          </w:tcPr>
          <w:p w14:paraId="198CF5D4">
            <w:pPr>
              <w:pStyle w:val="6"/>
              <w:spacing w:before="145"/>
              <w:ind w:left="553"/>
            </w:pPr>
            <w:r>
              <w:rPr>
                <w:spacing w:val="-4"/>
              </w:rPr>
              <w:t>2.80</w:t>
            </w:r>
          </w:p>
        </w:tc>
        <w:tc>
          <w:tcPr>
            <w:tcW w:w="1019" w:type="dxa"/>
            <w:vAlign w:val="top"/>
          </w:tcPr>
          <w:p w14:paraId="75279ABC">
            <w:pPr>
              <w:pStyle w:val="6"/>
              <w:spacing w:before="145"/>
              <w:ind w:left="564"/>
            </w:pPr>
            <w:r>
              <w:rPr>
                <w:spacing w:val="-4"/>
              </w:rPr>
              <w:t>2.80</w:t>
            </w:r>
          </w:p>
        </w:tc>
        <w:tc>
          <w:tcPr>
            <w:tcW w:w="949" w:type="dxa"/>
            <w:vAlign w:val="top"/>
          </w:tcPr>
          <w:p w14:paraId="4146C31E">
            <w:pPr>
              <w:pStyle w:val="6"/>
              <w:spacing w:before="145"/>
              <w:ind w:left="495"/>
            </w:pPr>
            <w:r>
              <w:rPr>
                <w:spacing w:val="-4"/>
              </w:rPr>
              <w:t>2.80</w:t>
            </w:r>
          </w:p>
        </w:tc>
        <w:tc>
          <w:tcPr>
            <w:tcW w:w="840" w:type="dxa"/>
            <w:vAlign w:val="top"/>
          </w:tcPr>
          <w:p w14:paraId="35B509D1">
            <w:pPr>
              <w:rPr>
                <w:rFonts w:ascii="Arial"/>
                <w:sz w:val="21"/>
              </w:rPr>
            </w:pPr>
          </w:p>
        </w:tc>
        <w:tc>
          <w:tcPr>
            <w:tcW w:w="850" w:type="dxa"/>
            <w:vAlign w:val="top"/>
          </w:tcPr>
          <w:p w14:paraId="518127CC">
            <w:pPr>
              <w:rPr>
                <w:rFonts w:ascii="Arial"/>
                <w:sz w:val="21"/>
              </w:rPr>
            </w:pPr>
          </w:p>
        </w:tc>
        <w:tc>
          <w:tcPr>
            <w:tcW w:w="840" w:type="dxa"/>
            <w:vAlign w:val="top"/>
          </w:tcPr>
          <w:p w14:paraId="06BC29EB">
            <w:pPr>
              <w:rPr>
                <w:rFonts w:ascii="Arial"/>
                <w:sz w:val="21"/>
              </w:rPr>
            </w:pPr>
          </w:p>
        </w:tc>
        <w:tc>
          <w:tcPr>
            <w:tcW w:w="750" w:type="dxa"/>
            <w:vAlign w:val="top"/>
          </w:tcPr>
          <w:p w14:paraId="00D14852">
            <w:pPr>
              <w:rPr>
                <w:rFonts w:ascii="Arial"/>
                <w:sz w:val="21"/>
              </w:rPr>
            </w:pPr>
          </w:p>
        </w:tc>
        <w:tc>
          <w:tcPr>
            <w:tcW w:w="850" w:type="dxa"/>
            <w:vAlign w:val="top"/>
          </w:tcPr>
          <w:p w14:paraId="23086818">
            <w:pPr>
              <w:rPr>
                <w:rFonts w:ascii="Arial"/>
                <w:sz w:val="21"/>
              </w:rPr>
            </w:pPr>
          </w:p>
        </w:tc>
        <w:tc>
          <w:tcPr>
            <w:tcW w:w="870" w:type="dxa"/>
            <w:vAlign w:val="top"/>
          </w:tcPr>
          <w:p w14:paraId="2DA5C930">
            <w:pPr>
              <w:rPr>
                <w:rFonts w:ascii="Arial"/>
                <w:sz w:val="21"/>
              </w:rPr>
            </w:pPr>
          </w:p>
        </w:tc>
        <w:tc>
          <w:tcPr>
            <w:tcW w:w="870" w:type="dxa"/>
            <w:vAlign w:val="top"/>
          </w:tcPr>
          <w:p w14:paraId="6861CB4E">
            <w:pPr>
              <w:rPr>
                <w:rFonts w:ascii="Arial"/>
                <w:sz w:val="21"/>
              </w:rPr>
            </w:pPr>
          </w:p>
        </w:tc>
        <w:tc>
          <w:tcPr>
            <w:tcW w:w="840" w:type="dxa"/>
            <w:vAlign w:val="top"/>
          </w:tcPr>
          <w:p w14:paraId="0316FBA0">
            <w:pPr>
              <w:rPr>
                <w:rFonts w:ascii="Arial"/>
                <w:sz w:val="21"/>
              </w:rPr>
            </w:pPr>
          </w:p>
        </w:tc>
        <w:tc>
          <w:tcPr>
            <w:tcW w:w="824" w:type="dxa"/>
            <w:vAlign w:val="top"/>
          </w:tcPr>
          <w:p w14:paraId="32C32F6C">
            <w:pPr>
              <w:rPr>
                <w:rFonts w:ascii="Arial"/>
                <w:sz w:val="21"/>
              </w:rPr>
            </w:pPr>
          </w:p>
        </w:tc>
      </w:tr>
      <w:tr w14:paraId="027BA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1020BC0">
            <w:pPr>
              <w:pStyle w:val="6"/>
              <w:spacing w:before="147" w:line="242" w:lineRule="auto"/>
              <w:ind w:left="121"/>
            </w:pPr>
            <w:r>
              <w:rPr>
                <w:spacing w:val="-5"/>
              </w:rPr>
              <w:t>210</w:t>
            </w:r>
          </w:p>
        </w:tc>
        <w:tc>
          <w:tcPr>
            <w:tcW w:w="417" w:type="dxa"/>
            <w:vAlign w:val="top"/>
          </w:tcPr>
          <w:p w14:paraId="722DA7DD">
            <w:pPr>
              <w:pStyle w:val="6"/>
              <w:spacing w:before="147" w:line="239" w:lineRule="exact"/>
              <w:ind w:left="122"/>
            </w:pPr>
            <w:r>
              <w:rPr>
                <w:spacing w:val="-9"/>
              </w:rPr>
              <w:t>11</w:t>
            </w:r>
          </w:p>
        </w:tc>
        <w:tc>
          <w:tcPr>
            <w:tcW w:w="417" w:type="dxa"/>
            <w:vAlign w:val="top"/>
          </w:tcPr>
          <w:p w14:paraId="43F62CB0">
            <w:pPr>
              <w:pStyle w:val="6"/>
              <w:spacing w:before="147" w:line="242" w:lineRule="auto"/>
              <w:ind w:left="124"/>
            </w:pPr>
            <w:r>
              <w:rPr>
                <w:spacing w:val="-10"/>
              </w:rPr>
              <w:t>03</w:t>
            </w:r>
          </w:p>
        </w:tc>
        <w:tc>
          <w:tcPr>
            <w:tcW w:w="2055" w:type="dxa"/>
            <w:vAlign w:val="top"/>
          </w:tcPr>
          <w:p w14:paraId="7B374A5D">
            <w:pPr>
              <w:pStyle w:val="6"/>
              <w:spacing w:before="146" w:line="214" w:lineRule="auto"/>
              <w:ind w:left="109"/>
            </w:pPr>
            <w:r>
              <w:rPr>
                <w:spacing w:val="-1"/>
              </w:rPr>
              <w:t>公务员医疗补助</w:t>
            </w:r>
          </w:p>
        </w:tc>
        <w:tc>
          <w:tcPr>
            <w:tcW w:w="1009" w:type="dxa"/>
            <w:vAlign w:val="top"/>
          </w:tcPr>
          <w:p w14:paraId="52B31AAC">
            <w:pPr>
              <w:pStyle w:val="6"/>
              <w:spacing w:before="146"/>
              <w:ind w:left="558"/>
            </w:pPr>
            <w:r>
              <w:rPr>
                <w:spacing w:val="-5"/>
              </w:rPr>
              <w:t>0.47</w:t>
            </w:r>
          </w:p>
        </w:tc>
        <w:tc>
          <w:tcPr>
            <w:tcW w:w="1019" w:type="dxa"/>
            <w:vAlign w:val="top"/>
          </w:tcPr>
          <w:p w14:paraId="62E5A69D">
            <w:pPr>
              <w:pStyle w:val="6"/>
              <w:spacing w:before="146"/>
              <w:ind w:left="569"/>
            </w:pPr>
            <w:r>
              <w:rPr>
                <w:spacing w:val="-5"/>
              </w:rPr>
              <w:t>0.47</w:t>
            </w:r>
          </w:p>
        </w:tc>
        <w:tc>
          <w:tcPr>
            <w:tcW w:w="949" w:type="dxa"/>
            <w:vAlign w:val="top"/>
          </w:tcPr>
          <w:p w14:paraId="44ADBA06">
            <w:pPr>
              <w:pStyle w:val="6"/>
              <w:spacing w:before="146"/>
              <w:ind w:left="501"/>
            </w:pPr>
            <w:r>
              <w:rPr>
                <w:spacing w:val="-5"/>
              </w:rPr>
              <w:t>0.47</w:t>
            </w:r>
          </w:p>
        </w:tc>
        <w:tc>
          <w:tcPr>
            <w:tcW w:w="840" w:type="dxa"/>
            <w:vAlign w:val="top"/>
          </w:tcPr>
          <w:p w14:paraId="3F7B5186">
            <w:pPr>
              <w:rPr>
                <w:rFonts w:ascii="Arial"/>
                <w:sz w:val="21"/>
              </w:rPr>
            </w:pPr>
          </w:p>
        </w:tc>
        <w:tc>
          <w:tcPr>
            <w:tcW w:w="850" w:type="dxa"/>
            <w:vAlign w:val="top"/>
          </w:tcPr>
          <w:p w14:paraId="195C1049">
            <w:pPr>
              <w:rPr>
                <w:rFonts w:ascii="Arial"/>
                <w:sz w:val="21"/>
              </w:rPr>
            </w:pPr>
          </w:p>
        </w:tc>
        <w:tc>
          <w:tcPr>
            <w:tcW w:w="840" w:type="dxa"/>
            <w:vAlign w:val="top"/>
          </w:tcPr>
          <w:p w14:paraId="4E250E5A">
            <w:pPr>
              <w:rPr>
                <w:rFonts w:ascii="Arial"/>
                <w:sz w:val="21"/>
              </w:rPr>
            </w:pPr>
          </w:p>
        </w:tc>
        <w:tc>
          <w:tcPr>
            <w:tcW w:w="750" w:type="dxa"/>
            <w:vAlign w:val="top"/>
          </w:tcPr>
          <w:p w14:paraId="343FEFC1">
            <w:pPr>
              <w:rPr>
                <w:rFonts w:ascii="Arial"/>
                <w:sz w:val="21"/>
              </w:rPr>
            </w:pPr>
          </w:p>
        </w:tc>
        <w:tc>
          <w:tcPr>
            <w:tcW w:w="850" w:type="dxa"/>
            <w:vAlign w:val="top"/>
          </w:tcPr>
          <w:p w14:paraId="05ABFD16">
            <w:pPr>
              <w:rPr>
                <w:rFonts w:ascii="Arial"/>
                <w:sz w:val="21"/>
              </w:rPr>
            </w:pPr>
          </w:p>
        </w:tc>
        <w:tc>
          <w:tcPr>
            <w:tcW w:w="870" w:type="dxa"/>
            <w:vAlign w:val="top"/>
          </w:tcPr>
          <w:p w14:paraId="327E9D6B">
            <w:pPr>
              <w:rPr>
                <w:rFonts w:ascii="Arial"/>
                <w:sz w:val="21"/>
              </w:rPr>
            </w:pPr>
          </w:p>
        </w:tc>
        <w:tc>
          <w:tcPr>
            <w:tcW w:w="870" w:type="dxa"/>
            <w:vAlign w:val="top"/>
          </w:tcPr>
          <w:p w14:paraId="1C493DBB">
            <w:pPr>
              <w:rPr>
                <w:rFonts w:ascii="Arial"/>
                <w:sz w:val="21"/>
              </w:rPr>
            </w:pPr>
          </w:p>
        </w:tc>
        <w:tc>
          <w:tcPr>
            <w:tcW w:w="840" w:type="dxa"/>
            <w:vAlign w:val="top"/>
          </w:tcPr>
          <w:p w14:paraId="2980414F">
            <w:pPr>
              <w:rPr>
                <w:rFonts w:ascii="Arial"/>
                <w:sz w:val="21"/>
              </w:rPr>
            </w:pPr>
          </w:p>
        </w:tc>
        <w:tc>
          <w:tcPr>
            <w:tcW w:w="824" w:type="dxa"/>
            <w:vAlign w:val="top"/>
          </w:tcPr>
          <w:p w14:paraId="2A22A000">
            <w:pPr>
              <w:rPr>
                <w:rFonts w:ascii="Arial"/>
                <w:sz w:val="21"/>
              </w:rPr>
            </w:pPr>
          </w:p>
        </w:tc>
      </w:tr>
      <w:tr w14:paraId="29747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2CCD603">
            <w:pPr>
              <w:pStyle w:val="6"/>
              <w:spacing w:before="147" w:line="239" w:lineRule="exact"/>
              <w:ind w:left="121"/>
            </w:pPr>
            <w:r>
              <w:rPr>
                <w:b/>
                <w:bCs/>
                <w:spacing w:val="-6"/>
              </w:rPr>
              <w:t>221</w:t>
            </w:r>
          </w:p>
        </w:tc>
        <w:tc>
          <w:tcPr>
            <w:tcW w:w="417" w:type="dxa"/>
            <w:vAlign w:val="top"/>
          </w:tcPr>
          <w:p w14:paraId="3D9C3E18">
            <w:pPr>
              <w:rPr>
                <w:rFonts w:ascii="Arial"/>
                <w:sz w:val="21"/>
              </w:rPr>
            </w:pPr>
          </w:p>
        </w:tc>
        <w:tc>
          <w:tcPr>
            <w:tcW w:w="417" w:type="dxa"/>
            <w:vAlign w:val="top"/>
          </w:tcPr>
          <w:p w14:paraId="7CBE4DD0">
            <w:pPr>
              <w:rPr>
                <w:rFonts w:ascii="Arial"/>
                <w:sz w:val="21"/>
              </w:rPr>
            </w:pPr>
          </w:p>
        </w:tc>
        <w:tc>
          <w:tcPr>
            <w:tcW w:w="2055" w:type="dxa"/>
            <w:vAlign w:val="top"/>
          </w:tcPr>
          <w:p w14:paraId="4C27C6A5">
            <w:pPr>
              <w:pStyle w:val="6"/>
              <w:spacing w:before="147" w:line="213" w:lineRule="auto"/>
              <w:ind w:left="113"/>
            </w:pPr>
            <w:r>
              <w:rPr>
                <w:b/>
                <w:bCs/>
                <w:spacing w:val="-4"/>
              </w:rPr>
              <w:t>住房保障支出</w:t>
            </w:r>
          </w:p>
        </w:tc>
        <w:tc>
          <w:tcPr>
            <w:tcW w:w="1009" w:type="dxa"/>
            <w:vAlign w:val="top"/>
          </w:tcPr>
          <w:p w14:paraId="3CFE397D">
            <w:pPr>
              <w:pStyle w:val="6"/>
              <w:spacing w:before="147"/>
              <w:ind w:left="555"/>
            </w:pPr>
            <w:r>
              <w:rPr>
                <w:b/>
                <w:bCs/>
                <w:spacing w:val="-6"/>
              </w:rPr>
              <w:t>5.20</w:t>
            </w:r>
          </w:p>
        </w:tc>
        <w:tc>
          <w:tcPr>
            <w:tcW w:w="1019" w:type="dxa"/>
            <w:vAlign w:val="top"/>
          </w:tcPr>
          <w:p w14:paraId="3E44A5D4">
            <w:pPr>
              <w:pStyle w:val="6"/>
              <w:spacing w:before="147"/>
              <w:ind w:left="566"/>
            </w:pPr>
            <w:r>
              <w:rPr>
                <w:b/>
                <w:bCs/>
                <w:spacing w:val="-6"/>
              </w:rPr>
              <w:t>5.20</w:t>
            </w:r>
          </w:p>
        </w:tc>
        <w:tc>
          <w:tcPr>
            <w:tcW w:w="949" w:type="dxa"/>
            <w:vAlign w:val="top"/>
          </w:tcPr>
          <w:p w14:paraId="2E03471C">
            <w:pPr>
              <w:pStyle w:val="6"/>
              <w:spacing w:before="147"/>
              <w:ind w:left="497"/>
            </w:pPr>
            <w:r>
              <w:rPr>
                <w:b/>
                <w:bCs/>
                <w:spacing w:val="-6"/>
              </w:rPr>
              <w:t>5.20</w:t>
            </w:r>
          </w:p>
        </w:tc>
        <w:tc>
          <w:tcPr>
            <w:tcW w:w="840" w:type="dxa"/>
            <w:vAlign w:val="top"/>
          </w:tcPr>
          <w:p w14:paraId="05A01E1F">
            <w:pPr>
              <w:rPr>
                <w:rFonts w:ascii="Arial"/>
                <w:sz w:val="21"/>
              </w:rPr>
            </w:pPr>
          </w:p>
        </w:tc>
        <w:tc>
          <w:tcPr>
            <w:tcW w:w="850" w:type="dxa"/>
            <w:vAlign w:val="top"/>
          </w:tcPr>
          <w:p w14:paraId="4D7A3916">
            <w:pPr>
              <w:rPr>
                <w:rFonts w:ascii="Arial"/>
                <w:sz w:val="21"/>
              </w:rPr>
            </w:pPr>
          </w:p>
        </w:tc>
        <w:tc>
          <w:tcPr>
            <w:tcW w:w="840" w:type="dxa"/>
            <w:vAlign w:val="top"/>
          </w:tcPr>
          <w:p w14:paraId="36D14C0F">
            <w:pPr>
              <w:rPr>
                <w:rFonts w:ascii="Arial"/>
                <w:sz w:val="21"/>
              </w:rPr>
            </w:pPr>
          </w:p>
        </w:tc>
        <w:tc>
          <w:tcPr>
            <w:tcW w:w="750" w:type="dxa"/>
            <w:vAlign w:val="top"/>
          </w:tcPr>
          <w:p w14:paraId="18820B78">
            <w:pPr>
              <w:rPr>
                <w:rFonts w:ascii="Arial"/>
                <w:sz w:val="21"/>
              </w:rPr>
            </w:pPr>
          </w:p>
        </w:tc>
        <w:tc>
          <w:tcPr>
            <w:tcW w:w="850" w:type="dxa"/>
            <w:vAlign w:val="top"/>
          </w:tcPr>
          <w:p w14:paraId="53B4125E">
            <w:pPr>
              <w:rPr>
                <w:rFonts w:ascii="Arial"/>
                <w:sz w:val="21"/>
              </w:rPr>
            </w:pPr>
          </w:p>
        </w:tc>
        <w:tc>
          <w:tcPr>
            <w:tcW w:w="870" w:type="dxa"/>
            <w:vAlign w:val="top"/>
          </w:tcPr>
          <w:p w14:paraId="3EF14BB3">
            <w:pPr>
              <w:rPr>
                <w:rFonts w:ascii="Arial"/>
                <w:sz w:val="21"/>
              </w:rPr>
            </w:pPr>
          </w:p>
        </w:tc>
        <w:tc>
          <w:tcPr>
            <w:tcW w:w="870" w:type="dxa"/>
            <w:vAlign w:val="top"/>
          </w:tcPr>
          <w:p w14:paraId="7E763C80">
            <w:pPr>
              <w:rPr>
                <w:rFonts w:ascii="Arial"/>
                <w:sz w:val="21"/>
              </w:rPr>
            </w:pPr>
          </w:p>
        </w:tc>
        <w:tc>
          <w:tcPr>
            <w:tcW w:w="840" w:type="dxa"/>
            <w:vAlign w:val="top"/>
          </w:tcPr>
          <w:p w14:paraId="7E70CC37">
            <w:pPr>
              <w:rPr>
                <w:rFonts w:ascii="Arial"/>
                <w:sz w:val="21"/>
              </w:rPr>
            </w:pPr>
          </w:p>
        </w:tc>
        <w:tc>
          <w:tcPr>
            <w:tcW w:w="824" w:type="dxa"/>
            <w:vAlign w:val="top"/>
          </w:tcPr>
          <w:p w14:paraId="4A98BBA7">
            <w:pPr>
              <w:rPr>
                <w:rFonts w:ascii="Arial"/>
                <w:sz w:val="21"/>
              </w:rPr>
            </w:pPr>
          </w:p>
        </w:tc>
      </w:tr>
      <w:tr w14:paraId="0493A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32B5B9B">
            <w:pPr>
              <w:pStyle w:val="6"/>
              <w:spacing w:before="147" w:line="239" w:lineRule="exact"/>
              <w:ind w:left="121"/>
            </w:pPr>
            <w:r>
              <w:rPr>
                <w:b/>
                <w:bCs/>
                <w:spacing w:val="-6"/>
              </w:rPr>
              <w:t>221</w:t>
            </w:r>
          </w:p>
        </w:tc>
        <w:tc>
          <w:tcPr>
            <w:tcW w:w="417" w:type="dxa"/>
            <w:vAlign w:val="top"/>
          </w:tcPr>
          <w:p w14:paraId="7AB08652">
            <w:pPr>
              <w:pStyle w:val="6"/>
              <w:spacing w:before="148" w:line="242" w:lineRule="auto"/>
              <w:ind w:left="123"/>
            </w:pPr>
            <w:r>
              <w:rPr>
                <w:b/>
                <w:bCs/>
                <w:spacing w:val="-12"/>
              </w:rPr>
              <w:t>02</w:t>
            </w:r>
          </w:p>
        </w:tc>
        <w:tc>
          <w:tcPr>
            <w:tcW w:w="417" w:type="dxa"/>
            <w:vAlign w:val="top"/>
          </w:tcPr>
          <w:p w14:paraId="4876F63A">
            <w:pPr>
              <w:rPr>
                <w:rFonts w:ascii="Arial"/>
                <w:sz w:val="21"/>
              </w:rPr>
            </w:pPr>
          </w:p>
        </w:tc>
        <w:tc>
          <w:tcPr>
            <w:tcW w:w="2055" w:type="dxa"/>
            <w:vAlign w:val="top"/>
          </w:tcPr>
          <w:p w14:paraId="1C2A723A">
            <w:pPr>
              <w:pStyle w:val="6"/>
              <w:spacing w:before="147" w:line="213" w:lineRule="auto"/>
              <w:ind w:left="113"/>
            </w:pPr>
            <w:r>
              <w:rPr>
                <w:b/>
                <w:bCs/>
                <w:spacing w:val="-4"/>
              </w:rPr>
              <w:t>住房改革支出</w:t>
            </w:r>
          </w:p>
        </w:tc>
        <w:tc>
          <w:tcPr>
            <w:tcW w:w="1009" w:type="dxa"/>
            <w:vAlign w:val="top"/>
          </w:tcPr>
          <w:p w14:paraId="52DCF10E">
            <w:pPr>
              <w:pStyle w:val="6"/>
              <w:spacing w:before="147"/>
              <w:ind w:left="555"/>
            </w:pPr>
            <w:r>
              <w:rPr>
                <w:b/>
                <w:bCs/>
                <w:spacing w:val="-6"/>
              </w:rPr>
              <w:t>5.20</w:t>
            </w:r>
          </w:p>
        </w:tc>
        <w:tc>
          <w:tcPr>
            <w:tcW w:w="1019" w:type="dxa"/>
            <w:vAlign w:val="top"/>
          </w:tcPr>
          <w:p w14:paraId="7C1EC1FD">
            <w:pPr>
              <w:pStyle w:val="6"/>
              <w:spacing w:before="147"/>
              <w:ind w:left="566"/>
            </w:pPr>
            <w:r>
              <w:rPr>
                <w:b/>
                <w:bCs/>
                <w:spacing w:val="-6"/>
              </w:rPr>
              <w:t>5.20</w:t>
            </w:r>
          </w:p>
        </w:tc>
        <w:tc>
          <w:tcPr>
            <w:tcW w:w="949" w:type="dxa"/>
            <w:vAlign w:val="top"/>
          </w:tcPr>
          <w:p w14:paraId="75A05845">
            <w:pPr>
              <w:pStyle w:val="6"/>
              <w:spacing w:before="147"/>
              <w:ind w:left="497"/>
            </w:pPr>
            <w:r>
              <w:rPr>
                <w:b/>
                <w:bCs/>
                <w:spacing w:val="-6"/>
              </w:rPr>
              <w:t>5.20</w:t>
            </w:r>
          </w:p>
        </w:tc>
        <w:tc>
          <w:tcPr>
            <w:tcW w:w="840" w:type="dxa"/>
            <w:vAlign w:val="top"/>
          </w:tcPr>
          <w:p w14:paraId="34C736D7">
            <w:pPr>
              <w:rPr>
                <w:rFonts w:ascii="Arial"/>
                <w:sz w:val="21"/>
              </w:rPr>
            </w:pPr>
          </w:p>
        </w:tc>
        <w:tc>
          <w:tcPr>
            <w:tcW w:w="850" w:type="dxa"/>
            <w:vAlign w:val="top"/>
          </w:tcPr>
          <w:p w14:paraId="11BBCC3E">
            <w:pPr>
              <w:rPr>
                <w:rFonts w:ascii="Arial"/>
                <w:sz w:val="21"/>
              </w:rPr>
            </w:pPr>
          </w:p>
        </w:tc>
        <w:tc>
          <w:tcPr>
            <w:tcW w:w="840" w:type="dxa"/>
            <w:vAlign w:val="top"/>
          </w:tcPr>
          <w:p w14:paraId="0D29F9B1">
            <w:pPr>
              <w:rPr>
                <w:rFonts w:ascii="Arial"/>
                <w:sz w:val="21"/>
              </w:rPr>
            </w:pPr>
          </w:p>
        </w:tc>
        <w:tc>
          <w:tcPr>
            <w:tcW w:w="750" w:type="dxa"/>
            <w:vAlign w:val="top"/>
          </w:tcPr>
          <w:p w14:paraId="744A1306">
            <w:pPr>
              <w:rPr>
                <w:rFonts w:ascii="Arial"/>
                <w:sz w:val="21"/>
              </w:rPr>
            </w:pPr>
          </w:p>
        </w:tc>
        <w:tc>
          <w:tcPr>
            <w:tcW w:w="850" w:type="dxa"/>
            <w:vAlign w:val="top"/>
          </w:tcPr>
          <w:p w14:paraId="5524D926">
            <w:pPr>
              <w:rPr>
                <w:rFonts w:ascii="Arial"/>
                <w:sz w:val="21"/>
              </w:rPr>
            </w:pPr>
          </w:p>
        </w:tc>
        <w:tc>
          <w:tcPr>
            <w:tcW w:w="870" w:type="dxa"/>
            <w:vAlign w:val="top"/>
          </w:tcPr>
          <w:p w14:paraId="3A0EEA2B">
            <w:pPr>
              <w:rPr>
                <w:rFonts w:ascii="Arial"/>
                <w:sz w:val="21"/>
              </w:rPr>
            </w:pPr>
          </w:p>
        </w:tc>
        <w:tc>
          <w:tcPr>
            <w:tcW w:w="870" w:type="dxa"/>
            <w:vAlign w:val="top"/>
          </w:tcPr>
          <w:p w14:paraId="5B3D0587">
            <w:pPr>
              <w:rPr>
                <w:rFonts w:ascii="Arial"/>
                <w:sz w:val="21"/>
              </w:rPr>
            </w:pPr>
          </w:p>
        </w:tc>
        <w:tc>
          <w:tcPr>
            <w:tcW w:w="840" w:type="dxa"/>
            <w:vAlign w:val="top"/>
          </w:tcPr>
          <w:p w14:paraId="6F07969A">
            <w:pPr>
              <w:rPr>
                <w:rFonts w:ascii="Arial"/>
                <w:sz w:val="21"/>
              </w:rPr>
            </w:pPr>
          </w:p>
        </w:tc>
        <w:tc>
          <w:tcPr>
            <w:tcW w:w="824" w:type="dxa"/>
            <w:vAlign w:val="top"/>
          </w:tcPr>
          <w:p w14:paraId="3FCEA388">
            <w:pPr>
              <w:rPr>
                <w:rFonts w:ascii="Arial"/>
                <w:sz w:val="21"/>
              </w:rPr>
            </w:pPr>
          </w:p>
        </w:tc>
      </w:tr>
      <w:tr w14:paraId="5AC7A1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407AC59">
            <w:pPr>
              <w:pStyle w:val="6"/>
              <w:spacing w:before="147" w:line="240" w:lineRule="exact"/>
              <w:ind w:left="121"/>
            </w:pPr>
            <w:r>
              <w:rPr>
                <w:spacing w:val="-5"/>
              </w:rPr>
              <w:t>221</w:t>
            </w:r>
          </w:p>
        </w:tc>
        <w:tc>
          <w:tcPr>
            <w:tcW w:w="417" w:type="dxa"/>
            <w:vAlign w:val="top"/>
          </w:tcPr>
          <w:p w14:paraId="0B295253">
            <w:pPr>
              <w:pStyle w:val="6"/>
              <w:spacing w:before="148" w:line="242" w:lineRule="auto"/>
              <w:ind w:left="123"/>
            </w:pPr>
            <w:r>
              <w:rPr>
                <w:spacing w:val="-10"/>
              </w:rPr>
              <w:t>02</w:t>
            </w:r>
          </w:p>
        </w:tc>
        <w:tc>
          <w:tcPr>
            <w:tcW w:w="417" w:type="dxa"/>
            <w:vAlign w:val="top"/>
          </w:tcPr>
          <w:p w14:paraId="6496138A">
            <w:pPr>
              <w:pStyle w:val="6"/>
              <w:spacing w:before="148" w:line="242" w:lineRule="auto"/>
              <w:ind w:left="124"/>
            </w:pPr>
            <w:r>
              <w:rPr>
                <w:spacing w:val="-10"/>
              </w:rPr>
              <w:t>01</w:t>
            </w:r>
          </w:p>
        </w:tc>
        <w:tc>
          <w:tcPr>
            <w:tcW w:w="2055" w:type="dxa"/>
            <w:vAlign w:val="top"/>
          </w:tcPr>
          <w:p w14:paraId="04C13652">
            <w:pPr>
              <w:pStyle w:val="6"/>
              <w:spacing w:before="147" w:line="216" w:lineRule="auto"/>
              <w:ind w:left="113"/>
            </w:pPr>
            <w:r>
              <w:rPr>
                <w:spacing w:val="-3"/>
              </w:rPr>
              <w:t>住房公积金</w:t>
            </w:r>
          </w:p>
        </w:tc>
        <w:tc>
          <w:tcPr>
            <w:tcW w:w="1009" w:type="dxa"/>
            <w:vAlign w:val="top"/>
          </w:tcPr>
          <w:p w14:paraId="120323BF">
            <w:pPr>
              <w:pStyle w:val="6"/>
              <w:spacing w:before="147"/>
              <w:ind w:left="555"/>
            </w:pPr>
            <w:r>
              <w:rPr>
                <w:spacing w:val="-4"/>
              </w:rPr>
              <w:t>5.20</w:t>
            </w:r>
          </w:p>
        </w:tc>
        <w:tc>
          <w:tcPr>
            <w:tcW w:w="1019" w:type="dxa"/>
            <w:vAlign w:val="top"/>
          </w:tcPr>
          <w:p w14:paraId="731412A7">
            <w:pPr>
              <w:pStyle w:val="6"/>
              <w:spacing w:before="147"/>
              <w:ind w:left="566"/>
            </w:pPr>
            <w:r>
              <w:rPr>
                <w:spacing w:val="-4"/>
              </w:rPr>
              <w:t>5.20</w:t>
            </w:r>
          </w:p>
        </w:tc>
        <w:tc>
          <w:tcPr>
            <w:tcW w:w="949" w:type="dxa"/>
            <w:vAlign w:val="top"/>
          </w:tcPr>
          <w:p w14:paraId="62107EB3">
            <w:pPr>
              <w:pStyle w:val="6"/>
              <w:spacing w:before="147"/>
              <w:ind w:left="497"/>
            </w:pPr>
            <w:r>
              <w:rPr>
                <w:spacing w:val="-4"/>
              </w:rPr>
              <w:t>5.20</w:t>
            </w:r>
          </w:p>
        </w:tc>
        <w:tc>
          <w:tcPr>
            <w:tcW w:w="840" w:type="dxa"/>
            <w:vAlign w:val="top"/>
          </w:tcPr>
          <w:p w14:paraId="445CBC06">
            <w:pPr>
              <w:rPr>
                <w:rFonts w:ascii="Arial"/>
                <w:sz w:val="21"/>
              </w:rPr>
            </w:pPr>
          </w:p>
        </w:tc>
        <w:tc>
          <w:tcPr>
            <w:tcW w:w="850" w:type="dxa"/>
            <w:vAlign w:val="top"/>
          </w:tcPr>
          <w:p w14:paraId="69696659">
            <w:pPr>
              <w:rPr>
                <w:rFonts w:ascii="Arial"/>
                <w:sz w:val="21"/>
              </w:rPr>
            </w:pPr>
          </w:p>
        </w:tc>
        <w:tc>
          <w:tcPr>
            <w:tcW w:w="840" w:type="dxa"/>
            <w:vAlign w:val="top"/>
          </w:tcPr>
          <w:p w14:paraId="63E57653">
            <w:pPr>
              <w:rPr>
                <w:rFonts w:ascii="Arial"/>
                <w:sz w:val="21"/>
              </w:rPr>
            </w:pPr>
          </w:p>
        </w:tc>
        <w:tc>
          <w:tcPr>
            <w:tcW w:w="750" w:type="dxa"/>
            <w:vAlign w:val="top"/>
          </w:tcPr>
          <w:p w14:paraId="59758BF2">
            <w:pPr>
              <w:rPr>
                <w:rFonts w:ascii="Arial"/>
                <w:sz w:val="21"/>
              </w:rPr>
            </w:pPr>
          </w:p>
        </w:tc>
        <w:tc>
          <w:tcPr>
            <w:tcW w:w="850" w:type="dxa"/>
            <w:vAlign w:val="top"/>
          </w:tcPr>
          <w:p w14:paraId="1A0490EC">
            <w:pPr>
              <w:rPr>
                <w:rFonts w:ascii="Arial"/>
                <w:sz w:val="21"/>
              </w:rPr>
            </w:pPr>
          </w:p>
        </w:tc>
        <w:tc>
          <w:tcPr>
            <w:tcW w:w="870" w:type="dxa"/>
            <w:vAlign w:val="top"/>
          </w:tcPr>
          <w:p w14:paraId="782B89A8">
            <w:pPr>
              <w:rPr>
                <w:rFonts w:ascii="Arial"/>
                <w:sz w:val="21"/>
              </w:rPr>
            </w:pPr>
          </w:p>
        </w:tc>
        <w:tc>
          <w:tcPr>
            <w:tcW w:w="870" w:type="dxa"/>
            <w:vAlign w:val="top"/>
          </w:tcPr>
          <w:p w14:paraId="62C19847">
            <w:pPr>
              <w:rPr>
                <w:rFonts w:ascii="Arial"/>
                <w:sz w:val="21"/>
              </w:rPr>
            </w:pPr>
          </w:p>
        </w:tc>
        <w:tc>
          <w:tcPr>
            <w:tcW w:w="840" w:type="dxa"/>
            <w:vAlign w:val="top"/>
          </w:tcPr>
          <w:p w14:paraId="3E06A42D">
            <w:pPr>
              <w:rPr>
                <w:rFonts w:ascii="Arial"/>
                <w:sz w:val="21"/>
              </w:rPr>
            </w:pPr>
          </w:p>
        </w:tc>
        <w:tc>
          <w:tcPr>
            <w:tcW w:w="824" w:type="dxa"/>
            <w:vAlign w:val="top"/>
          </w:tcPr>
          <w:p w14:paraId="37FDA8D9">
            <w:pPr>
              <w:rPr>
                <w:rFonts w:ascii="Arial"/>
                <w:sz w:val="21"/>
              </w:rPr>
            </w:pPr>
          </w:p>
        </w:tc>
      </w:tr>
      <w:tr w14:paraId="7C8627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F80E6C4">
            <w:pPr>
              <w:rPr>
                <w:rFonts w:ascii="Arial"/>
                <w:sz w:val="21"/>
              </w:rPr>
            </w:pPr>
          </w:p>
        </w:tc>
        <w:tc>
          <w:tcPr>
            <w:tcW w:w="417" w:type="dxa"/>
            <w:vAlign w:val="top"/>
          </w:tcPr>
          <w:p w14:paraId="1E0ACE7C">
            <w:pPr>
              <w:rPr>
                <w:rFonts w:ascii="Arial"/>
                <w:sz w:val="21"/>
              </w:rPr>
            </w:pPr>
          </w:p>
        </w:tc>
        <w:tc>
          <w:tcPr>
            <w:tcW w:w="417" w:type="dxa"/>
            <w:vAlign w:val="top"/>
          </w:tcPr>
          <w:p w14:paraId="6634DEEA">
            <w:pPr>
              <w:rPr>
                <w:rFonts w:ascii="Arial"/>
                <w:sz w:val="21"/>
              </w:rPr>
            </w:pPr>
          </w:p>
        </w:tc>
        <w:tc>
          <w:tcPr>
            <w:tcW w:w="2055" w:type="dxa"/>
            <w:vAlign w:val="top"/>
          </w:tcPr>
          <w:p w14:paraId="55A99E55">
            <w:pPr>
              <w:pStyle w:val="6"/>
              <w:spacing w:before="147" w:line="216" w:lineRule="auto"/>
              <w:ind w:left="111"/>
            </w:pPr>
            <w:r>
              <w:rPr>
                <w:b/>
                <w:bCs/>
                <w:spacing w:val="-7"/>
              </w:rPr>
              <w:t>合计</w:t>
            </w:r>
          </w:p>
        </w:tc>
        <w:tc>
          <w:tcPr>
            <w:tcW w:w="1009" w:type="dxa"/>
            <w:vAlign w:val="top"/>
          </w:tcPr>
          <w:p w14:paraId="2E16FAB0">
            <w:pPr>
              <w:pStyle w:val="6"/>
              <w:spacing w:before="147"/>
              <w:ind w:left="463"/>
            </w:pPr>
            <w:r>
              <w:rPr>
                <w:b/>
                <w:bCs/>
                <w:spacing w:val="-5"/>
              </w:rPr>
              <w:t>73.95</w:t>
            </w:r>
          </w:p>
        </w:tc>
        <w:tc>
          <w:tcPr>
            <w:tcW w:w="1019" w:type="dxa"/>
            <w:vAlign w:val="top"/>
          </w:tcPr>
          <w:p w14:paraId="26A36A63">
            <w:pPr>
              <w:pStyle w:val="6"/>
              <w:spacing w:before="147"/>
              <w:ind w:left="474"/>
            </w:pPr>
            <w:r>
              <w:rPr>
                <w:b/>
                <w:bCs/>
                <w:spacing w:val="-5"/>
              </w:rPr>
              <w:t>73.95</w:t>
            </w:r>
          </w:p>
        </w:tc>
        <w:tc>
          <w:tcPr>
            <w:tcW w:w="949" w:type="dxa"/>
            <w:vAlign w:val="top"/>
          </w:tcPr>
          <w:p w14:paraId="6F20AA36">
            <w:pPr>
              <w:pStyle w:val="6"/>
              <w:spacing w:before="147"/>
              <w:ind w:left="405"/>
            </w:pPr>
            <w:r>
              <w:rPr>
                <w:b/>
                <w:bCs/>
                <w:spacing w:val="-5"/>
              </w:rPr>
              <w:t>73.95</w:t>
            </w:r>
          </w:p>
        </w:tc>
        <w:tc>
          <w:tcPr>
            <w:tcW w:w="840" w:type="dxa"/>
            <w:vAlign w:val="top"/>
          </w:tcPr>
          <w:p w14:paraId="7FE38E51">
            <w:pPr>
              <w:rPr>
                <w:rFonts w:ascii="Arial"/>
                <w:sz w:val="21"/>
              </w:rPr>
            </w:pPr>
          </w:p>
        </w:tc>
        <w:tc>
          <w:tcPr>
            <w:tcW w:w="850" w:type="dxa"/>
            <w:vAlign w:val="top"/>
          </w:tcPr>
          <w:p w14:paraId="7E451FD1">
            <w:pPr>
              <w:rPr>
                <w:rFonts w:ascii="Arial"/>
                <w:sz w:val="21"/>
              </w:rPr>
            </w:pPr>
          </w:p>
        </w:tc>
        <w:tc>
          <w:tcPr>
            <w:tcW w:w="840" w:type="dxa"/>
            <w:vAlign w:val="top"/>
          </w:tcPr>
          <w:p w14:paraId="5856A1D2">
            <w:pPr>
              <w:rPr>
                <w:rFonts w:ascii="Arial"/>
                <w:sz w:val="21"/>
              </w:rPr>
            </w:pPr>
          </w:p>
        </w:tc>
        <w:tc>
          <w:tcPr>
            <w:tcW w:w="750" w:type="dxa"/>
            <w:vAlign w:val="top"/>
          </w:tcPr>
          <w:p w14:paraId="39B354D4">
            <w:pPr>
              <w:rPr>
                <w:rFonts w:ascii="Arial"/>
                <w:sz w:val="21"/>
              </w:rPr>
            </w:pPr>
          </w:p>
        </w:tc>
        <w:tc>
          <w:tcPr>
            <w:tcW w:w="850" w:type="dxa"/>
            <w:vAlign w:val="top"/>
          </w:tcPr>
          <w:p w14:paraId="417E3A26">
            <w:pPr>
              <w:rPr>
                <w:rFonts w:ascii="Arial"/>
                <w:sz w:val="21"/>
              </w:rPr>
            </w:pPr>
          </w:p>
        </w:tc>
        <w:tc>
          <w:tcPr>
            <w:tcW w:w="870" w:type="dxa"/>
            <w:vAlign w:val="top"/>
          </w:tcPr>
          <w:p w14:paraId="0EEB1A5E">
            <w:pPr>
              <w:rPr>
                <w:rFonts w:ascii="Arial"/>
                <w:sz w:val="21"/>
              </w:rPr>
            </w:pPr>
          </w:p>
        </w:tc>
        <w:tc>
          <w:tcPr>
            <w:tcW w:w="870" w:type="dxa"/>
            <w:vAlign w:val="top"/>
          </w:tcPr>
          <w:p w14:paraId="092662A5">
            <w:pPr>
              <w:rPr>
                <w:rFonts w:ascii="Arial"/>
                <w:sz w:val="21"/>
              </w:rPr>
            </w:pPr>
          </w:p>
        </w:tc>
        <w:tc>
          <w:tcPr>
            <w:tcW w:w="840" w:type="dxa"/>
            <w:vAlign w:val="top"/>
          </w:tcPr>
          <w:p w14:paraId="00087F8A">
            <w:pPr>
              <w:rPr>
                <w:rFonts w:ascii="Arial"/>
                <w:sz w:val="21"/>
              </w:rPr>
            </w:pPr>
          </w:p>
        </w:tc>
        <w:tc>
          <w:tcPr>
            <w:tcW w:w="824" w:type="dxa"/>
            <w:vAlign w:val="top"/>
          </w:tcPr>
          <w:p w14:paraId="4B9844B3">
            <w:pPr>
              <w:rPr>
                <w:rFonts w:ascii="Arial"/>
                <w:sz w:val="21"/>
              </w:rPr>
            </w:pPr>
          </w:p>
        </w:tc>
      </w:tr>
    </w:tbl>
    <w:p w14:paraId="3C20EECD">
      <w:pPr>
        <w:rPr>
          <w:rFonts w:ascii="Arial"/>
          <w:sz w:val="21"/>
        </w:rPr>
      </w:pPr>
    </w:p>
    <w:p w14:paraId="696156CC">
      <w:pPr>
        <w:rPr>
          <w:rFonts w:ascii="Arial" w:hAnsi="Arial" w:eastAsia="Arial" w:cs="Arial"/>
          <w:sz w:val="21"/>
          <w:szCs w:val="21"/>
        </w:rPr>
        <w:sectPr>
          <w:footerReference r:id="rId13" w:type="default"/>
          <w:pgSz w:w="16839" w:h="11906"/>
          <w:pgMar w:top="1012" w:right="1440" w:bottom="1521" w:left="1469" w:header="0" w:footer="1156" w:gutter="0"/>
          <w:cols w:space="720" w:num="1"/>
        </w:sectPr>
      </w:pPr>
    </w:p>
    <w:p w14:paraId="6CE45B75">
      <w:pPr>
        <w:spacing w:line="305" w:lineRule="auto"/>
        <w:rPr>
          <w:rFonts w:ascii="Arial"/>
          <w:sz w:val="21"/>
        </w:rPr>
      </w:pPr>
    </w:p>
    <w:p w14:paraId="6A22B18C">
      <w:pPr>
        <w:spacing w:line="306" w:lineRule="auto"/>
        <w:rPr>
          <w:rFonts w:ascii="Arial"/>
          <w:sz w:val="21"/>
        </w:rPr>
      </w:pPr>
    </w:p>
    <w:p w14:paraId="7C2F86FD">
      <w:pPr>
        <w:pStyle w:val="2"/>
        <w:spacing w:before="101" w:line="222" w:lineRule="auto"/>
        <w:ind w:left="258"/>
        <w:outlineLvl w:val="0"/>
      </w:pPr>
      <w:r>
        <w:rPr>
          <w:b/>
          <w:bCs/>
          <w:spacing w:val="-4"/>
        </w:rPr>
        <w:t>表</w:t>
      </w:r>
      <w:r>
        <w:rPr>
          <w:spacing w:val="-36"/>
        </w:rPr>
        <w:t xml:space="preserve"> </w:t>
      </w:r>
      <w:r>
        <w:rPr>
          <w:b/>
          <w:bCs/>
          <w:spacing w:val="-4"/>
        </w:rPr>
        <w:t>3</w:t>
      </w:r>
    </w:p>
    <w:p w14:paraId="50734EC7">
      <w:pPr>
        <w:pStyle w:val="2"/>
        <w:spacing w:before="43" w:line="218" w:lineRule="auto"/>
        <w:ind w:left="3055"/>
        <w:outlineLvl w:val="0"/>
      </w:pPr>
      <w:r>
        <w:rPr>
          <w:b/>
          <w:bCs/>
          <w:spacing w:val="5"/>
        </w:rPr>
        <w:t>单位支出总体情况表</w:t>
      </w:r>
    </w:p>
    <w:p w14:paraId="25EF9E95">
      <w:pPr>
        <w:pStyle w:val="2"/>
        <w:spacing w:before="34" w:line="212" w:lineRule="auto"/>
        <w:ind w:left="121"/>
        <w:outlineLvl w:val="0"/>
        <w:rPr>
          <w:sz w:val="24"/>
          <w:szCs w:val="24"/>
        </w:rPr>
      </w:pPr>
      <w:r>
        <w:rPr>
          <w:spacing w:val="1"/>
          <w:sz w:val="24"/>
          <w:szCs w:val="24"/>
        </w:rPr>
        <w:t>编制单位：新疆维吾尔自治区托克逊县工商业联合会（总商会）       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22"/>
        <w:gridCol w:w="1756"/>
        <w:gridCol w:w="1757"/>
        <w:gridCol w:w="1809"/>
      </w:tblGrid>
      <w:tr w14:paraId="34FAE0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15" w:type="dxa"/>
            <w:gridSpan w:val="4"/>
            <w:vAlign w:val="top"/>
          </w:tcPr>
          <w:p w14:paraId="13C513AE">
            <w:pPr>
              <w:pStyle w:val="6"/>
              <w:spacing w:before="58" w:line="217" w:lineRule="auto"/>
              <w:ind w:left="1629"/>
              <w:rPr>
                <w:sz w:val="24"/>
                <w:szCs w:val="24"/>
              </w:rPr>
            </w:pPr>
            <w:r>
              <w:rPr>
                <w:b/>
                <w:bCs/>
                <w:spacing w:val="-9"/>
                <w:sz w:val="24"/>
                <w:szCs w:val="24"/>
              </w:rPr>
              <w:t>项目</w:t>
            </w:r>
          </w:p>
        </w:tc>
        <w:tc>
          <w:tcPr>
            <w:tcW w:w="5322" w:type="dxa"/>
            <w:gridSpan w:val="3"/>
            <w:vAlign w:val="top"/>
          </w:tcPr>
          <w:p w14:paraId="588B5A1F">
            <w:pPr>
              <w:pStyle w:val="6"/>
              <w:spacing w:before="57" w:line="213" w:lineRule="auto"/>
              <w:ind w:left="2193"/>
              <w:rPr>
                <w:sz w:val="24"/>
                <w:szCs w:val="24"/>
              </w:rPr>
            </w:pPr>
            <w:r>
              <w:rPr>
                <w:b/>
                <w:bCs/>
                <w:spacing w:val="-6"/>
                <w:sz w:val="24"/>
                <w:szCs w:val="24"/>
              </w:rPr>
              <w:t>支出预算</w:t>
            </w:r>
          </w:p>
        </w:tc>
      </w:tr>
      <w:tr w14:paraId="73C1C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09A00193">
            <w:pPr>
              <w:pStyle w:val="6"/>
              <w:spacing w:before="31" w:line="222" w:lineRule="auto"/>
              <w:ind w:left="155"/>
              <w:rPr>
                <w:sz w:val="19"/>
                <w:szCs w:val="19"/>
              </w:rPr>
            </w:pPr>
            <w:r>
              <w:rPr>
                <w:b/>
                <w:bCs/>
                <w:spacing w:val="6"/>
                <w:sz w:val="19"/>
                <w:szCs w:val="19"/>
              </w:rPr>
              <w:t>功能分类科</w:t>
            </w:r>
          </w:p>
          <w:p w14:paraId="23F7EFE2">
            <w:pPr>
              <w:pStyle w:val="6"/>
              <w:spacing w:before="30" w:line="216" w:lineRule="auto"/>
              <w:ind w:left="388"/>
              <w:rPr>
                <w:sz w:val="19"/>
                <w:szCs w:val="19"/>
              </w:rPr>
            </w:pPr>
            <w:r>
              <w:rPr>
                <w:b/>
                <w:bCs/>
                <w:spacing w:val="-7"/>
                <w:sz w:val="19"/>
                <w:szCs w:val="19"/>
              </w:rPr>
              <w:t>目编码</w:t>
            </w:r>
          </w:p>
        </w:tc>
        <w:tc>
          <w:tcPr>
            <w:tcW w:w="2422" w:type="dxa"/>
            <w:vMerge w:val="restart"/>
            <w:tcBorders>
              <w:bottom w:val="nil"/>
            </w:tcBorders>
            <w:vAlign w:val="top"/>
          </w:tcPr>
          <w:p w14:paraId="6D9A732E">
            <w:pPr>
              <w:pStyle w:val="6"/>
              <w:spacing w:before="300" w:line="222" w:lineRule="auto"/>
              <w:ind w:left="420"/>
              <w:rPr>
                <w:sz w:val="19"/>
                <w:szCs w:val="19"/>
              </w:rPr>
            </w:pPr>
            <w:r>
              <w:rPr>
                <w:b/>
                <w:bCs/>
                <w:spacing w:val="7"/>
                <w:sz w:val="19"/>
                <w:szCs w:val="19"/>
              </w:rPr>
              <w:t>功能分类科目名称</w:t>
            </w:r>
          </w:p>
        </w:tc>
        <w:tc>
          <w:tcPr>
            <w:tcW w:w="1756" w:type="dxa"/>
            <w:vMerge w:val="restart"/>
            <w:tcBorders>
              <w:bottom w:val="nil"/>
            </w:tcBorders>
            <w:vAlign w:val="top"/>
          </w:tcPr>
          <w:p w14:paraId="2321B26B">
            <w:pPr>
              <w:pStyle w:val="6"/>
              <w:spacing w:before="301" w:line="224" w:lineRule="auto"/>
              <w:ind w:left="686"/>
              <w:rPr>
                <w:sz w:val="19"/>
                <w:szCs w:val="19"/>
              </w:rPr>
            </w:pPr>
            <w:r>
              <w:rPr>
                <w:b/>
                <w:bCs/>
                <w:spacing w:val="3"/>
                <w:sz w:val="19"/>
                <w:szCs w:val="19"/>
              </w:rPr>
              <w:t>合计</w:t>
            </w:r>
          </w:p>
        </w:tc>
        <w:tc>
          <w:tcPr>
            <w:tcW w:w="1757" w:type="dxa"/>
            <w:vMerge w:val="restart"/>
            <w:tcBorders>
              <w:bottom w:val="nil"/>
            </w:tcBorders>
            <w:vAlign w:val="top"/>
          </w:tcPr>
          <w:p w14:paraId="05BFF7F5">
            <w:pPr>
              <w:pStyle w:val="6"/>
              <w:spacing w:before="300" w:line="222" w:lineRule="auto"/>
              <w:ind w:left="482"/>
              <w:rPr>
                <w:sz w:val="19"/>
                <w:szCs w:val="19"/>
              </w:rPr>
            </w:pPr>
            <w:r>
              <w:rPr>
                <w:b/>
                <w:bCs/>
                <w:spacing w:val="7"/>
                <w:sz w:val="19"/>
                <w:szCs w:val="19"/>
              </w:rPr>
              <w:t>基本支出</w:t>
            </w:r>
          </w:p>
        </w:tc>
        <w:tc>
          <w:tcPr>
            <w:tcW w:w="1809" w:type="dxa"/>
            <w:vMerge w:val="restart"/>
            <w:tcBorders>
              <w:bottom w:val="nil"/>
            </w:tcBorders>
            <w:vAlign w:val="top"/>
          </w:tcPr>
          <w:p w14:paraId="69CD7DBF">
            <w:pPr>
              <w:pStyle w:val="6"/>
              <w:spacing w:before="300" w:line="222" w:lineRule="auto"/>
              <w:ind w:left="511"/>
              <w:rPr>
                <w:sz w:val="19"/>
                <w:szCs w:val="19"/>
              </w:rPr>
            </w:pPr>
            <w:r>
              <w:rPr>
                <w:b/>
                <w:bCs/>
                <w:spacing w:val="5"/>
                <w:sz w:val="19"/>
                <w:szCs w:val="19"/>
              </w:rPr>
              <w:t>项目支出</w:t>
            </w:r>
          </w:p>
        </w:tc>
      </w:tr>
      <w:tr w14:paraId="363F2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13A77C33">
            <w:pPr>
              <w:pStyle w:val="6"/>
              <w:spacing w:before="57" w:line="214" w:lineRule="auto"/>
              <w:ind w:left="179"/>
              <w:rPr>
                <w:sz w:val="16"/>
                <w:szCs w:val="16"/>
              </w:rPr>
            </w:pPr>
            <w:r>
              <w:rPr>
                <w:b/>
                <w:bCs/>
                <w:spacing w:val="-2"/>
                <w:sz w:val="16"/>
                <w:szCs w:val="16"/>
              </w:rPr>
              <w:t>类</w:t>
            </w:r>
          </w:p>
        </w:tc>
        <w:tc>
          <w:tcPr>
            <w:tcW w:w="400" w:type="dxa"/>
            <w:vAlign w:val="top"/>
          </w:tcPr>
          <w:p w14:paraId="79F01314">
            <w:pPr>
              <w:pStyle w:val="6"/>
              <w:spacing w:before="57" w:line="218" w:lineRule="auto"/>
              <w:ind w:left="123"/>
              <w:rPr>
                <w:sz w:val="16"/>
                <w:szCs w:val="16"/>
              </w:rPr>
            </w:pPr>
            <w:r>
              <w:rPr>
                <w:b/>
                <w:bCs/>
                <w:spacing w:val="-2"/>
                <w:sz w:val="16"/>
                <w:szCs w:val="16"/>
              </w:rPr>
              <w:t>款</w:t>
            </w:r>
          </w:p>
        </w:tc>
        <w:tc>
          <w:tcPr>
            <w:tcW w:w="400" w:type="dxa"/>
            <w:vAlign w:val="top"/>
          </w:tcPr>
          <w:p w14:paraId="47766CC4">
            <w:pPr>
              <w:pStyle w:val="6"/>
              <w:spacing w:before="57" w:line="218" w:lineRule="auto"/>
              <w:ind w:left="124"/>
              <w:rPr>
                <w:sz w:val="16"/>
                <w:szCs w:val="16"/>
              </w:rPr>
            </w:pPr>
            <w:r>
              <w:rPr>
                <w:b/>
                <w:bCs/>
                <w:spacing w:val="-2"/>
                <w:sz w:val="16"/>
                <w:szCs w:val="16"/>
              </w:rPr>
              <w:t>项</w:t>
            </w:r>
          </w:p>
        </w:tc>
        <w:tc>
          <w:tcPr>
            <w:tcW w:w="2422" w:type="dxa"/>
            <w:vMerge w:val="continue"/>
            <w:tcBorders>
              <w:top w:val="nil"/>
            </w:tcBorders>
            <w:vAlign w:val="top"/>
          </w:tcPr>
          <w:p w14:paraId="5AADFD44">
            <w:pPr>
              <w:rPr>
                <w:rFonts w:ascii="Arial"/>
                <w:sz w:val="21"/>
              </w:rPr>
            </w:pPr>
          </w:p>
        </w:tc>
        <w:tc>
          <w:tcPr>
            <w:tcW w:w="1756" w:type="dxa"/>
            <w:vMerge w:val="continue"/>
            <w:tcBorders>
              <w:top w:val="nil"/>
            </w:tcBorders>
            <w:vAlign w:val="top"/>
          </w:tcPr>
          <w:p w14:paraId="42E6749C">
            <w:pPr>
              <w:rPr>
                <w:rFonts w:ascii="Arial"/>
                <w:sz w:val="21"/>
              </w:rPr>
            </w:pPr>
          </w:p>
        </w:tc>
        <w:tc>
          <w:tcPr>
            <w:tcW w:w="1757" w:type="dxa"/>
            <w:vMerge w:val="continue"/>
            <w:tcBorders>
              <w:top w:val="nil"/>
            </w:tcBorders>
            <w:vAlign w:val="top"/>
          </w:tcPr>
          <w:p w14:paraId="5F0B4022">
            <w:pPr>
              <w:rPr>
                <w:rFonts w:ascii="Arial"/>
                <w:sz w:val="21"/>
              </w:rPr>
            </w:pPr>
          </w:p>
        </w:tc>
        <w:tc>
          <w:tcPr>
            <w:tcW w:w="1809" w:type="dxa"/>
            <w:vMerge w:val="continue"/>
            <w:tcBorders>
              <w:top w:val="nil"/>
            </w:tcBorders>
            <w:vAlign w:val="top"/>
          </w:tcPr>
          <w:p w14:paraId="49969CCE">
            <w:pPr>
              <w:rPr>
                <w:rFonts w:ascii="Arial"/>
                <w:sz w:val="21"/>
              </w:rPr>
            </w:pPr>
          </w:p>
        </w:tc>
      </w:tr>
      <w:tr w14:paraId="685445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E913443">
            <w:pPr>
              <w:pStyle w:val="6"/>
              <w:spacing w:before="116" w:line="242" w:lineRule="auto"/>
              <w:ind w:left="123"/>
            </w:pPr>
            <w:r>
              <w:rPr>
                <w:b/>
                <w:bCs/>
                <w:spacing w:val="-6"/>
              </w:rPr>
              <w:t>201</w:t>
            </w:r>
          </w:p>
        </w:tc>
        <w:tc>
          <w:tcPr>
            <w:tcW w:w="400" w:type="dxa"/>
            <w:vAlign w:val="top"/>
          </w:tcPr>
          <w:p w14:paraId="3ED20CC2">
            <w:pPr>
              <w:rPr>
                <w:rFonts w:ascii="Arial"/>
                <w:sz w:val="21"/>
              </w:rPr>
            </w:pPr>
          </w:p>
        </w:tc>
        <w:tc>
          <w:tcPr>
            <w:tcW w:w="400" w:type="dxa"/>
            <w:vAlign w:val="top"/>
          </w:tcPr>
          <w:p w14:paraId="0DDF99B5">
            <w:pPr>
              <w:rPr>
                <w:rFonts w:ascii="Arial"/>
                <w:sz w:val="21"/>
              </w:rPr>
            </w:pPr>
          </w:p>
        </w:tc>
        <w:tc>
          <w:tcPr>
            <w:tcW w:w="2422" w:type="dxa"/>
            <w:vAlign w:val="top"/>
          </w:tcPr>
          <w:p w14:paraId="14482C87">
            <w:pPr>
              <w:pStyle w:val="6"/>
              <w:spacing w:before="115" w:line="213" w:lineRule="auto"/>
              <w:ind w:left="121"/>
            </w:pPr>
            <w:r>
              <w:rPr>
                <w:b/>
                <w:bCs/>
                <w:spacing w:val="-4"/>
              </w:rPr>
              <w:t>一般公共服务支出</w:t>
            </w:r>
          </w:p>
        </w:tc>
        <w:tc>
          <w:tcPr>
            <w:tcW w:w="1756" w:type="dxa"/>
            <w:vAlign w:val="top"/>
          </w:tcPr>
          <w:p w14:paraId="07FF924D">
            <w:pPr>
              <w:pStyle w:val="6"/>
              <w:spacing w:before="115"/>
              <w:ind w:left="1213"/>
            </w:pPr>
            <w:r>
              <w:rPr>
                <w:b/>
                <w:bCs/>
                <w:spacing w:val="-5"/>
              </w:rPr>
              <w:t>53.79</w:t>
            </w:r>
          </w:p>
        </w:tc>
        <w:tc>
          <w:tcPr>
            <w:tcW w:w="1757" w:type="dxa"/>
            <w:vAlign w:val="top"/>
          </w:tcPr>
          <w:p w14:paraId="121C74CA">
            <w:pPr>
              <w:pStyle w:val="6"/>
              <w:spacing w:before="115"/>
              <w:ind w:left="1211"/>
            </w:pPr>
            <w:r>
              <w:rPr>
                <w:b/>
                <w:bCs/>
                <w:spacing w:val="-4"/>
              </w:rPr>
              <w:t>48.79</w:t>
            </w:r>
          </w:p>
        </w:tc>
        <w:tc>
          <w:tcPr>
            <w:tcW w:w="1809" w:type="dxa"/>
            <w:vAlign w:val="top"/>
          </w:tcPr>
          <w:p w14:paraId="76278487">
            <w:pPr>
              <w:pStyle w:val="6"/>
              <w:spacing w:before="115"/>
              <w:ind w:left="1352"/>
            </w:pPr>
            <w:r>
              <w:rPr>
                <w:b/>
                <w:bCs/>
                <w:spacing w:val="-6"/>
              </w:rPr>
              <w:t>5.00</w:t>
            </w:r>
          </w:p>
        </w:tc>
      </w:tr>
      <w:tr w14:paraId="2872A5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87F44F2">
            <w:pPr>
              <w:pStyle w:val="6"/>
              <w:spacing w:before="114" w:line="242" w:lineRule="auto"/>
              <w:ind w:left="123"/>
            </w:pPr>
            <w:r>
              <w:rPr>
                <w:b/>
                <w:bCs/>
                <w:spacing w:val="-6"/>
              </w:rPr>
              <w:t>201</w:t>
            </w:r>
          </w:p>
        </w:tc>
        <w:tc>
          <w:tcPr>
            <w:tcW w:w="400" w:type="dxa"/>
            <w:vAlign w:val="top"/>
          </w:tcPr>
          <w:p w14:paraId="20D21ABC">
            <w:pPr>
              <w:pStyle w:val="6"/>
              <w:spacing w:before="114" w:line="242" w:lineRule="auto"/>
              <w:ind w:left="120"/>
            </w:pPr>
            <w:r>
              <w:rPr>
                <w:b/>
                <w:bCs/>
                <w:spacing w:val="-9"/>
              </w:rPr>
              <w:t>28</w:t>
            </w:r>
          </w:p>
        </w:tc>
        <w:tc>
          <w:tcPr>
            <w:tcW w:w="400" w:type="dxa"/>
            <w:vAlign w:val="top"/>
          </w:tcPr>
          <w:p w14:paraId="04BB349D">
            <w:pPr>
              <w:rPr>
                <w:rFonts w:ascii="Arial"/>
                <w:sz w:val="21"/>
              </w:rPr>
            </w:pPr>
          </w:p>
        </w:tc>
        <w:tc>
          <w:tcPr>
            <w:tcW w:w="2422" w:type="dxa"/>
            <w:vAlign w:val="top"/>
          </w:tcPr>
          <w:p w14:paraId="1E53CA8B">
            <w:pPr>
              <w:pStyle w:val="6"/>
              <w:spacing w:before="113" w:line="214" w:lineRule="auto"/>
              <w:ind w:left="134"/>
            </w:pPr>
            <w:r>
              <w:rPr>
                <w:b/>
                <w:bCs/>
                <w:spacing w:val="-5"/>
              </w:rPr>
              <w:t>民主党派及工商联事务</w:t>
            </w:r>
          </w:p>
        </w:tc>
        <w:tc>
          <w:tcPr>
            <w:tcW w:w="1756" w:type="dxa"/>
            <w:vAlign w:val="top"/>
          </w:tcPr>
          <w:p w14:paraId="4F29182A">
            <w:pPr>
              <w:pStyle w:val="6"/>
              <w:spacing w:before="113"/>
              <w:ind w:left="1213"/>
            </w:pPr>
            <w:r>
              <w:rPr>
                <w:b/>
                <w:bCs/>
                <w:spacing w:val="-5"/>
              </w:rPr>
              <w:t>53.79</w:t>
            </w:r>
          </w:p>
        </w:tc>
        <w:tc>
          <w:tcPr>
            <w:tcW w:w="1757" w:type="dxa"/>
            <w:vAlign w:val="top"/>
          </w:tcPr>
          <w:p w14:paraId="745C2BF2">
            <w:pPr>
              <w:pStyle w:val="6"/>
              <w:spacing w:before="113"/>
              <w:ind w:left="1211"/>
            </w:pPr>
            <w:r>
              <w:rPr>
                <w:b/>
                <w:bCs/>
                <w:spacing w:val="-4"/>
              </w:rPr>
              <w:t>48.79</w:t>
            </w:r>
          </w:p>
        </w:tc>
        <w:tc>
          <w:tcPr>
            <w:tcW w:w="1809" w:type="dxa"/>
            <w:vAlign w:val="top"/>
          </w:tcPr>
          <w:p w14:paraId="1B54C1B4">
            <w:pPr>
              <w:pStyle w:val="6"/>
              <w:spacing w:before="113"/>
              <w:ind w:left="1352"/>
            </w:pPr>
            <w:r>
              <w:rPr>
                <w:b/>
                <w:bCs/>
                <w:spacing w:val="-6"/>
              </w:rPr>
              <w:t>5.00</w:t>
            </w:r>
          </w:p>
        </w:tc>
      </w:tr>
      <w:tr w14:paraId="2BDA1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FA9FC29">
            <w:pPr>
              <w:pStyle w:val="6"/>
              <w:spacing w:before="114" w:line="242" w:lineRule="auto"/>
              <w:ind w:left="123"/>
            </w:pPr>
            <w:r>
              <w:rPr>
                <w:spacing w:val="-5"/>
              </w:rPr>
              <w:t>201</w:t>
            </w:r>
          </w:p>
        </w:tc>
        <w:tc>
          <w:tcPr>
            <w:tcW w:w="400" w:type="dxa"/>
            <w:vAlign w:val="top"/>
          </w:tcPr>
          <w:p w14:paraId="15044D28">
            <w:pPr>
              <w:pStyle w:val="6"/>
              <w:spacing w:before="114" w:line="242" w:lineRule="auto"/>
              <w:ind w:left="120"/>
            </w:pPr>
            <w:r>
              <w:rPr>
                <w:spacing w:val="-7"/>
              </w:rPr>
              <w:t>28</w:t>
            </w:r>
          </w:p>
        </w:tc>
        <w:tc>
          <w:tcPr>
            <w:tcW w:w="400" w:type="dxa"/>
            <w:vAlign w:val="top"/>
          </w:tcPr>
          <w:p w14:paraId="5DA98929">
            <w:pPr>
              <w:pStyle w:val="6"/>
              <w:spacing w:before="114" w:line="242" w:lineRule="auto"/>
              <w:ind w:left="124"/>
            </w:pPr>
            <w:r>
              <w:rPr>
                <w:spacing w:val="-10"/>
              </w:rPr>
              <w:t>01</w:t>
            </w:r>
          </w:p>
        </w:tc>
        <w:tc>
          <w:tcPr>
            <w:tcW w:w="2422" w:type="dxa"/>
            <w:vAlign w:val="top"/>
          </w:tcPr>
          <w:p w14:paraId="6E4D52FC">
            <w:pPr>
              <w:pStyle w:val="6"/>
              <w:spacing w:before="113" w:line="214" w:lineRule="auto"/>
              <w:ind w:left="110"/>
            </w:pPr>
            <w:r>
              <w:rPr>
                <w:spacing w:val="-2"/>
              </w:rPr>
              <w:t>行政运行</w:t>
            </w:r>
          </w:p>
        </w:tc>
        <w:tc>
          <w:tcPr>
            <w:tcW w:w="1756" w:type="dxa"/>
            <w:vAlign w:val="top"/>
          </w:tcPr>
          <w:p w14:paraId="0107CC50">
            <w:pPr>
              <w:pStyle w:val="6"/>
              <w:spacing w:before="113"/>
              <w:ind w:left="1210"/>
            </w:pPr>
            <w:r>
              <w:rPr>
                <w:spacing w:val="-3"/>
              </w:rPr>
              <w:t>48.79</w:t>
            </w:r>
          </w:p>
        </w:tc>
        <w:tc>
          <w:tcPr>
            <w:tcW w:w="1757" w:type="dxa"/>
            <w:vAlign w:val="top"/>
          </w:tcPr>
          <w:p w14:paraId="7AD42F99">
            <w:pPr>
              <w:pStyle w:val="6"/>
              <w:spacing w:before="113"/>
              <w:ind w:left="1211"/>
            </w:pPr>
            <w:r>
              <w:rPr>
                <w:spacing w:val="-3"/>
              </w:rPr>
              <w:t>48.79</w:t>
            </w:r>
          </w:p>
        </w:tc>
        <w:tc>
          <w:tcPr>
            <w:tcW w:w="1809" w:type="dxa"/>
            <w:vAlign w:val="top"/>
          </w:tcPr>
          <w:p w14:paraId="263E7B99">
            <w:pPr>
              <w:rPr>
                <w:rFonts w:ascii="Arial"/>
                <w:sz w:val="21"/>
              </w:rPr>
            </w:pPr>
          </w:p>
        </w:tc>
      </w:tr>
      <w:tr w14:paraId="435AAF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453BFCB4">
            <w:pPr>
              <w:pStyle w:val="6"/>
              <w:spacing w:before="145" w:line="242" w:lineRule="auto"/>
              <w:ind w:left="123"/>
            </w:pPr>
            <w:r>
              <w:rPr>
                <w:spacing w:val="-5"/>
              </w:rPr>
              <w:t>201</w:t>
            </w:r>
          </w:p>
        </w:tc>
        <w:tc>
          <w:tcPr>
            <w:tcW w:w="400" w:type="dxa"/>
            <w:vAlign w:val="top"/>
          </w:tcPr>
          <w:p w14:paraId="7185315C">
            <w:pPr>
              <w:pStyle w:val="6"/>
              <w:spacing w:before="145" w:line="242" w:lineRule="auto"/>
              <w:ind w:left="120"/>
            </w:pPr>
            <w:r>
              <w:rPr>
                <w:spacing w:val="-7"/>
              </w:rPr>
              <w:t>28</w:t>
            </w:r>
          </w:p>
        </w:tc>
        <w:tc>
          <w:tcPr>
            <w:tcW w:w="400" w:type="dxa"/>
            <w:vAlign w:val="top"/>
          </w:tcPr>
          <w:p w14:paraId="7635F9D3">
            <w:pPr>
              <w:pStyle w:val="6"/>
              <w:spacing w:before="145" w:line="242" w:lineRule="auto"/>
              <w:ind w:left="120"/>
            </w:pPr>
            <w:r>
              <w:rPr>
                <w:spacing w:val="-8"/>
              </w:rPr>
              <w:t>99</w:t>
            </w:r>
          </w:p>
        </w:tc>
        <w:tc>
          <w:tcPr>
            <w:tcW w:w="2422" w:type="dxa"/>
            <w:vAlign w:val="top"/>
          </w:tcPr>
          <w:p w14:paraId="29F7C054">
            <w:pPr>
              <w:pStyle w:val="6"/>
              <w:spacing w:before="30" w:line="221" w:lineRule="auto"/>
              <w:ind w:left="113" w:right="154" w:hanging="4"/>
            </w:pPr>
            <w:r>
              <w:rPr>
                <w:spacing w:val="-1"/>
              </w:rPr>
              <w:t>其他民主党派及工商联事务</w:t>
            </w:r>
            <w:r>
              <w:rPr>
                <w:spacing w:val="3"/>
              </w:rPr>
              <w:t xml:space="preserve"> </w:t>
            </w:r>
            <w:r>
              <w:rPr>
                <w:spacing w:val="-6"/>
              </w:rPr>
              <w:t>支出</w:t>
            </w:r>
          </w:p>
        </w:tc>
        <w:tc>
          <w:tcPr>
            <w:tcW w:w="1756" w:type="dxa"/>
            <w:vAlign w:val="top"/>
          </w:tcPr>
          <w:p w14:paraId="40DB4E91">
            <w:pPr>
              <w:pStyle w:val="6"/>
              <w:spacing w:before="145"/>
              <w:ind w:left="1302"/>
            </w:pPr>
            <w:r>
              <w:rPr>
                <w:spacing w:val="-4"/>
              </w:rPr>
              <w:t>5.00</w:t>
            </w:r>
          </w:p>
        </w:tc>
        <w:tc>
          <w:tcPr>
            <w:tcW w:w="1757" w:type="dxa"/>
            <w:vAlign w:val="top"/>
          </w:tcPr>
          <w:p w14:paraId="0067262B">
            <w:pPr>
              <w:rPr>
                <w:rFonts w:ascii="Arial"/>
                <w:sz w:val="21"/>
              </w:rPr>
            </w:pPr>
          </w:p>
        </w:tc>
        <w:tc>
          <w:tcPr>
            <w:tcW w:w="1809" w:type="dxa"/>
            <w:vAlign w:val="top"/>
          </w:tcPr>
          <w:p w14:paraId="1EF6B5D3">
            <w:pPr>
              <w:pStyle w:val="6"/>
              <w:spacing w:before="145"/>
              <w:ind w:left="1352"/>
            </w:pPr>
            <w:r>
              <w:rPr>
                <w:spacing w:val="-4"/>
              </w:rPr>
              <w:t>5.00</w:t>
            </w:r>
          </w:p>
        </w:tc>
      </w:tr>
      <w:tr w14:paraId="755BD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D6353F5">
            <w:pPr>
              <w:pStyle w:val="6"/>
              <w:spacing w:before="116" w:line="242" w:lineRule="auto"/>
              <w:ind w:left="123"/>
            </w:pPr>
            <w:r>
              <w:rPr>
                <w:b/>
                <w:bCs/>
                <w:spacing w:val="-6"/>
              </w:rPr>
              <w:t>208</w:t>
            </w:r>
          </w:p>
        </w:tc>
        <w:tc>
          <w:tcPr>
            <w:tcW w:w="400" w:type="dxa"/>
            <w:vAlign w:val="top"/>
          </w:tcPr>
          <w:p w14:paraId="77972D32">
            <w:pPr>
              <w:rPr>
                <w:rFonts w:ascii="Arial"/>
                <w:sz w:val="21"/>
              </w:rPr>
            </w:pPr>
          </w:p>
        </w:tc>
        <w:tc>
          <w:tcPr>
            <w:tcW w:w="400" w:type="dxa"/>
            <w:vAlign w:val="top"/>
          </w:tcPr>
          <w:p w14:paraId="282633E3">
            <w:pPr>
              <w:rPr>
                <w:rFonts w:ascii="Arial"/>
                <w:sz w:val="21"/>
              </w:rPr>
            </w:pPr>
          </w:p>
        </w:tc>
        <w:tc>
          <w:tcPr>
            <w:tcW w:w="2422" w:type="dxa"/>
            <w:vAlign w:val="top"/>
          </w:tcPr>
          <w:p w14:paraId="0DA6A21D">
            <w:pPr>
              <w:pStyle w:val="6"/>
              <w:spacing w:before="115" w:line="213" w:lineRule="auto"/>
              <w:ind w:left="113"/>
            </w:pPr>
            <w:r>
              <w:rPr>
                <w:b/>
                <w:bCs/>
                <w:spacing w:val="-3"/>
              </w:rPr>
              <w:t>社会保障和就业支出</w:t>
            </w:r>
          </w:p>
        </w:tc>
        <w:tc>
          <w:tcPr>
            <w:tcW w:w="1756" w:type="dxa"/>
            <w:vAlign w:val="top"/>
          </w:tcPr>
          <w:p w14:paraId="347D7743">
            <w:pPr>
              <w:pStyle w:val="6"/>
              <w:spacing w:before="115"/>
              <w:ind w:left="1215"/>
            </w:pPr>
            <w:r>
              <w:rPr>
                <w:b/>
                <w:bCs/>
                <w:spacing w:val="-5"/>
              </w:rPr>
              <w:t>11.69</w:t>
            </w:r>
          </w:p>
        </w:tc>
        <w:tc>
          <w:tcPr>
            <w:tcW w:w="1757" w:type="dxa"/>
            <w:vAlign w:val="top"/>
          </w:tcPr>
          <w:p w14:paraId="1D728F53">
            <w:pPr>
              <w:pStyle w:val="6"/>
              <w:spacing w:before="115"/>
              <w:ind w:left="1216"/>
            </w:pPr>
            <w:r>
              <w:rPr>
                <w:b/>
                <w:bCs/>
                <w:spacing w:val="-5"/>
              </w:rPr>
              <w:t>11.69</w:t>
            </w:r>
          </w:p>
        </w:tc>
        <w:tc>
          <w:tcPr>
            <w:tcW w:w="1809" w:type="dxa"/>
            <w:vAlign w:val="top"/>
          </w:tcPr>
          <w:p w14:paraId="28CA6412">
            <w:pPr>
              <w:rPr>
                <w:rFonts w:ascii="Arial"/>
                <w:sz w:val="21"/>
              </w:rPr>
            </w:pPr>
          </w:p>
        </w:tc>
      </w:tr>
      <w:tr w14:paraId="007A9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E65B6C3">
            <w:pPr>
              <w:pStyle w:val="6"/>
              <w:spacing w:before="116" w:line="242" w:lineRule="auto"/>
              <w:ind w:left="123"/>
            </w:pPr>
            <w:r>
              <w:rPr>
                <w:b/>
                <w:bCs/>
                <w:spacing w:val="-6"/>
              </w:rPr>
              <w:t>208</w:t>
            </w:r>
          </w:p>
        </w:tc>
        <w:tc>
          <w:tcPr>
            <w:tcW w:w="400" w:type="dxa"/>
            <w:vAlign w:val="top"/>
          </w:tcPr>
          <w:p w14:paraId="33524B45">
            <w:pPr>
              <w:pStyle w:val="6"/>
              <w:spacing w:before="116" w:line="242" w:lineRule="auto"/>
              <w:ind w:left="125"/>
            </w:pPr>
            <w:r>
              <w:rPr>
                <w:b/>
                <w:bCs/>
                <w:spacing w:val="-12"/>
              </w:rPr>
              <w:t>05</w:t>
            </w:r>
          </w:p>
        </w:tc>
        <w:tc>
          <w:tcPr>
            <w:tcW w:w="400" w:type="dxa"/>
            <w:vAlign w:val="top"/>
          </w:tcPr>
          <w:p w14:paraId="724F1FE2">
            <w:pPr>
              <w:rPr>
                <w:rFonts w:ascii="Arial"/>
                <w:sz w:val="21"/>
              </w:rPr>
            </w:pPr>
          </w:p>
        </w:tc>
        <w:tc>
          <w:tcPr>
            <w:tcW w:w="2422" w:type="dxa"/>
            <w:vAlign w:val="top"/>
          </w:tcPr>
          <w:p w14:paraId="08AFBA94">
            <w:pPr>
              <w:pStyle w:val="6"/>
              <w:spacing w:before="115" w:line="213" w:lineRule="auto"/>
              <w:ind w:left="110"/>
            </w:pPr>
            <w:r>
              <w:rPr>
                <w:b/>
                <w:bCs/>
                <w:spacing w:val="-2"/>
              </w:rPr>
              <w:t>行政事业单位养老支出</w:t>
            </w:r>
          </w:p>
        </w:tc>
        <w:tc>
          <w:tcPr>
            <w:tcW w:w="1756" w:type="dxa"/>
            <w:vAlign w:val="top"/>
          </w:tcPr>
          <w:p w14:paraId="3934A9E9">
            <w:pPr>
              <w:pStyle w:val="6"/>
              <w:spacing w:before="115"/>
              <w:ind w:left="1215"/>
            </w:pPr>
            <w:r>
              <w:rPr>
                <w:b/>
                <w:bCs/>
                <w:spacing w:val="-5"/>
              </w:rPr>
              <w:t>11.69</w:t>
            </w:r>
          </w:p>
        </w:tc>
        <w:tc>
          <w:tcPr>
            <w:tcW w:w="1757" w:type="dxa"/>
            <w:vAlign w:val="top"/>
          </w:tcPr>
          <w:p w14:paraId="06FA0F19">
            <w:pPr>
              <w:pStyle w:val="6"/>
              <w:spacing w:before="115"/>
              <w:ind w:left="1216"/>
            </w:pPr>
            <w:r>
              <w:rPr>
                <w:b/>
                <w:bCs/>
                <w:spacing w:val="-5"/>
              </w:rPr>
              <w:t>11.69</w:t>
            </w:r>
          </w:p>
        </w:tc>
        <w:tc>
          <w:tcPr>
            <w:tcW w:w="1809" w:type="dxa"/>
            <w:vAlign w:val="top"/>
          </w:tcPr>
          <w:p w14:paraId="0D88B7E0">
            <w:pPr>
              <w:rPr>
                <w:rFonts w:ascii="Arial"/>
                <w:sz w:val="21"/>
              </w:rPr>
            </w:pPr>
          </w:p>
        </w:tc>
      </w:tr>
      <w:tr w14:paraId="13460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B0BF2D2">
            <w:pPr>
              <w:pStyle w:val="6"/>
              <w:spacing w:before="114" w:line="242" w:lineRule="auto"/>
              <w:ind w:left="123"/>
            </w:pPr>
            <w:r>
              <w:rPr>
                <w:spacing w:val="-5"/>
              </w:rPr>
              <w:t>208</w:t>
            </w:r>
          </w:p>
        </w:tc>
        <w:tc>
          <w:tcPr>
            <w:tcW w:w="400" w:type="dxa"/>
            <w:vAlign w:val="top"/>
          </w:tcPr>
          <w:p w14:paraId="4F08F38A">
            <w:pPr>
              <w:pStyle w:val="6"/>
              <w:spacing w:before="114" w:line="242" w:lineRule="auto"/>
              <w:ind w:left="125"/>
            </w:pPr>
            <w:r>
              <w:rPr>
                <w:spacing w:val="-10"/>
              </w:rPr>
              <w:t>05</w:t>
            </w:r>
          </w:p>
        </w:tc>
        <w:tc>
          <w:tcPr>
            <w:tcW w:w="400" w:type="dxa"/>
            <w:vAlign w:val="top"/>
          </w:tcPr>
          <w:p w14:paraId="73ACB00C">
            <w:pPr>
              <w:pStyle w:val="6"/>
              <w:spacing w:before="114" w:line="242" w:lineRule="auto"/>
              <w:ind w:left="124"/>
            </w:pPr>
            <w:r>
              <w:rPr>
                <w:spacing w:val="-10"/>
              </w:rPr>
              <w:t>01</w:t>
            </w:r>
          </w:p>
        </w:tc>
        <w:tc>
          <w:tcPr>
            <w:tcW w:w="2422" w:type="dxa"/>
            <w:vAlign w:val="top"/>
          </w:tcPr>
          <w:p w14:paraId="262EB546">
            <w:pPr>
              <w:pStyle w:val="6"/>
              <w:spacing w:before="113" w:line="214" w:lineRule="auto"/>
              <w:ind w:left="110"/>
            </w:pPr>
            <w:r>
              <w:rPr>
                <w:spacing w:val="-2"/>
              </w:rPr>
              <w:t>行政单位离退休</w:t>
            </w:r>
          </w:p>
        </w:tc>
        <w:tc>
          <w:tcPr>
            <w:tcW w:w="1756" w:type="dxa"/>
            <w:vAlign w:val="top"/>
          </w:tcPr>
          <w:p w14:paraId="3F551F6F">
            <w:pPr>
              <w:pStyle w:val="6"/>
              <w:spacing w:before="113"/>
              <w:ind w:left="1304"/>
            </w:pPr>
            <w:r>
              <w:rPr>
                <w:spacing w:val="-5"/>
              </w:rPr>
              <w:t>1.81</w:t>
            </w:r>
          </w:p>
        </w:tc>
        <w:tc>
          <w:tcPr>
            <w:tcW w:w="1757" w:type="dxa"/>
            <w:vAlign w:val="top"/>
          </w:tcPr>
          <w:p w14:paraId="0AED8885">
            <w:pPr>
              <w:pStyle w:val="6"/>
              <w:spacing w:before="113"/>
              <w:ind w:left="1307"/>
            </w:pPr>
            <w:r>
              <w:rPr>
                <w:spacing w:val="-5"/>
              </w:rPr>
              <w:t>1.81</w:t>
            </w:r>
          </w:p>
        </w:tc>
        <w:tc>
          <w:tcPr>
            <w:tcW w:w="1809" w:type="dxa"/>
            <w:vAlign w:val="top"/>
          </w:tcPr>
          <w:p w14:paraId="231E19AA">
            <w:pPr>
              <w:rPr>
                <w:rFonts w:ascii="Arial"/>
                <w:sz w:val="21"/>
              </w:rPr>
            </w:pPr>
          </w:p>
        </w:tc>
      </w:tr>
      <w:tr w14:paraId="778B0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695E7235">
            <w:pPr>
              <w:pStyle w:val="6"/>
              <w:spacing w:before="145" w:line="242" w:lineRule="auto"/>
              <w:ind w:left="123"/>
            </w:pPr>
            <w:r>
              <w:rPr>
                <w:spacing w:val="-5"/>
              </w:rPr>
              <w:t>208</w:t>
            </w:r>
          </w:p>
        </w:tc>
        <w:tc>
          <w:tcPr>
            <w:tcW w:w="400" w:type="dxa"/>
            <w:vAlign w:val="top"/>
          </w:tcPr>
          <w:p w14:paraId="3AA250B4">
            <w:pPr>
              <w:pStyle w:val="6"/>
              <w:spacing w:before="145" w:line="242" w:lineRule="auto"/>
              <w:ind w:left="125"/>
            </w:pPr>
            <w:r>
              <w:rPr>
                <w:spacing w:val="-10"/>
              </w:rPr>
              <w:t>05</w:t>
            </w:r>
          </w:p>
        </w:tc>
        <w:tc>
          <w:tcPr>
            <w:tcW w:w="400" w:type="dxa"/>
            <w:vAlign w:val="top"/>
          </w:tcPr>
          <w:p w14:paraId="7B215BC2">
            <w:pPr>
              <w:pStyle w:val="6"/>
              <w:spacing w:before="145" w:line="242" w:lineRule="auto"/>
              <w:ind w:left="124"/>
            </w:pPr>
            <w:r>
              <w:rPr>
                <w:spacing w:val="-10"/>
              </w:rPr>
              <w:t>05</w:t>
            </w:r>
          </w:p>
        </w:tc>
        <w:tc>
          <w:tcPr>
            <w:tcW w:w="2422" w:type="dxa"/>
            <w:vAlign w:val="top"/>
          </w:tcPr>
          <w:p w14:paraId="032BA38B">
            <w:pPr>
              <w:pStyle w:val="6"/>
              <w:spacing w:before="30" w:line="221" w:lineRule="auto"/>
              <w:ind w:left="115" w:right="154" w:hanging="7"/>
            </w:pPr>
            <w:r>
              <w:rPr>
                <w:spacing w:val="-1"/>
              </w:rPr>
              <w:t>机关事业单位基本养老保险</w:t>
            </w:r>
            <w:r>
              <w:rPr>
                <w:spacing w:val="5"/>
              </w:rPr>
              <w:t xml:space="preserve"> </w:t>
            </w:r>
            <w:r>
              <w:rPr>
                <w:spacing w:val="-4"/>
              </w:rPr>
              <w:t>缴费支出</w:t>
            </w:r>
          </w:p>
        </w:tc>
        <w:tc>
          <w:tcPr>
            <w:tcW w:w="1756" w:type="dxa"/>
            <w:vAlign w:val="top"/>
          </w:tcPr>
          <w:p w14:paraId="341226A3">
            <w:pPr>
              <w:pStyle w:val="6"/>
              <w:spacing w:before="144"/>
              <w:ind w:left="1301"/>
            </w:pPr>
            <w:r>
              <w:rPr>
                <w:spacing w:val="-4"/>
              </w:rPr>
              <w:t>6.59</w:t>
            </w:r>
          </w:p>
        </w:tc>
        <w:tc>
          <w:tcPr>
            <w:tcW w:w="1757" w:type="dxa"/>
            <w:vAlign w:val="top"/>
          </w:tcPr>
          <w:p w14:paraId="7E6A0208">
            <w:pPr>
              <w:pStyle w:val="6"/>
              <w:spacing w:before="144"/>
              <w:ind w:left="1304"/>
            </w:pPr>
            <w:r>
              <w:rPr>
                <w:spacing w:val="-4"/>
              </w:rPr>
              <w:t>6.59</w:t>
            </w:r>
          </w:p>
        </w:tc>
        <w:tc>
          <w:tcPr>
            <w:tcW w:w="1809" w:type="dxa"/>
            <w:vAlign w:val="top"/>
          </w:tcPr>
          <w:p w14:paraId="5AED6076">
            <w:pPr>
              <w:rPr>
                <w:rFonts w:ascii="Arial"/>
                <w:sz w:val="21"/>
              </w:rPr>
            </w:pPr>
          </w:p>
        </w:tc>
      </w:tr>
      <w:tr w14:paraId="5EF05D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422A0931">
            <w:pPr>
              <w:pStyle w:val="6"/>
              <w:spacing w:before="147" w:line="242" w:lineRule="auto"/>
              <w:ind w:left="123"/>
            </w:pPr>
            <w:r>
              <w:rPr>
                <w:spacing w:val="-5"/>
              </w:rPr>
              <w:t>208</w:t>
            </w:r>
          </w:p>
        </w:tc>
        <w:tc>
          <w:tcPr>
            <w:tcW w:w="400" w:type="dxa"/>
            <w:vAlign w:val="top"/>
          </w:tcPr>
          <w:p w14:paraId="496589DE">
            <w:pPr>
              <w:pStyle w:val="6"/>
              <w:spacing w:before="147" w:line="242" w:lineRule="auto"/>
              <w:ind w:left="125"/>
            </w:pPr>
            <w:r>
              <w:rPr>
                <w:spacing w:val="-10"/>
              </w:rPr>
              <w:t>05</w:t>
            </w:r>
          </w:p>
        </w:tc>
        <w:tc>
          <w:tcPr>
            <w:tcW w:w="400" w:type="dxa"/>
            <w:vAlign w:val="top"/>
          </w:tcPr>
          <w:p w14:paraId="5F487ADB">
            <w:pPr>
              <w:pStyle w:val="6"/>
              <w:spacing w:before="147" w:line="242" w:lineRule="auto"/>
              <w:ind w:left="124"/>
            </w:pPr>
            <w:r>
              <w:rPr>
                <w:spacing w:val="-10"/>
              </w:rPr>
              <w:t>06</w:t>
            </w:r>
          </w:p>
        </w:tc>
        <w:tc>
          <w:tcPr>
            <w:tcW w:w="2422" w:type="dxa"/>
            <w:vAlign w:val="top"/>
          </w:tcPr>
          <w:p w14:paraId="467C29B8">
            <w:pPr>
              <w:pStyle w:val="6"/>
              <w:spacing w:before="31" w:line="220" w:lineRule="auto"/>
              <w:ind w:left="113" w:right="154" w:hanging="5"/>
            </w:pPr>
            <w:r>
              <w:rPr>
                <w:spacing w:val="-1"/>
              </w:rPr>
              <w:t>机关事业单位职业年金缴费</w:t>
            </w:r>
            <w:r>
              <w:rPr>
                <w:spacing w:val="5"/>
              </w:rPr>
              <w:t xml:space="preserve"> </w:t>
            </w:r>
            <w:r>
              <w:rPr>
                <w:spacing w:val="-6"/>
              </w:rPr>
              <w:t>支出</w:t>
            </w:r>
          </w:p>
        </w:tc>
        <w:tc>
          <w:tcPr>
            <w:tcW w:w="1756" w:type="dxa"/>
            <w:vAlign w:val="top"/>
          </w:tcPr>
          <w:p w14:paraId="611FD4D4">
            <w:pPr>
              <w:pStyle w:val="6"/>
              <w:spacing w:before="146"/>
              <w:ind w:left="1306"/>
            </w:pPr>
            <w:r>
              <w:rPr>
                <w:spacing w:val="-5"/>
              </w:rPr>
              <w:t>3.29</w:t>
            </w:r>
          </w:p>
        </w:tc>
        <w:tc>
          <w:tcPr>
            <w:tcW w:w="1757" w:type="dxa"/>
            <w:vAlign w:val="top"/>
          </w:tcPr>
          <w:p w14:paraId="61273963">
            <w:pPr>
              <w:pStyle w:val="6"/>
              <w:spacing w:before="146"/>
              <w:ind w:left="1310"/>
            </w:pPr>
            <w:r>
              <w:rPr>
                <w:spacing w:val="-5"/>
              </w:rPr>
              <w:t>3.29</w:t>
            </w:r>
          </w:p>
        </w:tc>
        <w:tc>
          <w:tcPr>
            <w:tcW w:w="1809" w:type="dxa"/>
            <w:vAlign w:val="top"/>
          </w:tcPr>
          <w:p w14:paraId="42E2CF98">
            <w:pPr>
              <w:rPr>
                <w:rFonts w:ascii="Arial"/>
                <w:sz w:val="21"/>
              </w:rPr>
            </w:pPr>
          </w:p>
        </w:tc>
      </w:tr>
      <w:tr w14:paraId="291494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29C1B66">
            <w:pPr>
              <w:pStyle w:val="6"/>
              <w:spacing w:before="117" w:line="242" w:lineRule="auto"/>
              <w:ind w:left="123"/>
            </w:pPr>
            <w:r>
              <w:rPr>
                <w:b/>
                <w:bCs/>
                <w:spacing w:val="-6"/>
              </w:rPr>
              <w:t>210</w:t>
            </w:r>
          </w:p>
        </w:tc>
        <w:tc>
          <w:tcPr>
            <w:tcW w:w="400" w:type="dxa"/>
            <w:vAlign w:val="top"/>
          </w:tcPr>
          <w:p w14:paraId="08337358">
            <w:pPr>
              <w:rPr>
                <w:rFonts w:ascii="Arial"/>
                <w:sz w:val="21"/>
              </w:rPr>
            </w:pPr>
          </w:p>
        </w:tc>
        <w:tc>
          <w:tcPr>
            <w:tcW w:w="400" w:type="dxa"/>
            <w:vAlign w:val="top"/>
          </w:tcPr>
          <w:p w14:paraId="02D3DF19">
            <w:pPr>
              <w:rPr>
                <w:rFonts w:ascii="Arial"/>
                <w:sz w:val="21"/>
              </w:rPr>
            </w:pPr>
          </w:p>
        </w:tc>
        <w:tc>
          <w:tcPr>
            <w:tcW w:w="2422" w:type="dxa"/>
            <w:vAlign w:val="top"/>
          </w:tcPr>
          <w:p w14:paraId="44C8F286">
            <w:pPr>
              <w:pStyle w:val="6"/>
              <w:spacing w:before="117" w:line="213" w:lineRule="auto"/>
              <w:ind w:left="114"/>
            </w:pPr>
            <w:r>
              <w:rPr>
                <w:b/>
                <w:bCs/>
                <w:spacing w:val="-4"/>
              </w:rPr>
              <w:t>卫生健康支出</w:t>
            </w:r>
          </w:p>
        </w:tc>
        <w:tc>
          <w:tcPr>
            <w:tcW w:w="1756" w:type="dxa"/>
            <w:vAlign w:val="top"/>
          </w:tcPr>
          <w:p w14:paraId="4B477AA8">
            <w:pPr>
              <w:pStyle w:val="6"/>
              <w:spacing w:before="116"/>
              <w:ind w:left="1306"/>
            </w:pPr>
            <w:r>
              <w:rPr>
                <w:b/>
                <w:bCs/>
                <w:spacing w:val="-7"/>
              </w:rPr>
              <w:t>3.27</w:t>
            </w:r>
          </w:p>
        </w:tc>
        <w:tc>
          <w:tcPr>
            <w:tcW w:w="1757" w:type="dxa"/>
            <w:vAlign w:val="top"/>
          </w:tcPr>
          <w:p w14:paraId="0A302038">
            <w:pPr>
              <w:pStyle w:val="6"/>
              <w:spacing w:before="116"/>
              <w:ind w:left="1310"/>
            </w:pPr>
            <w:r>
              <w:rPr>
                <w:b/>
                <w:bCs/>
                <w:spacing w:val="-7"/>
              </w:rPr>
              <w:t>3.27</w:t>
            </w:r>
          </w:p>
        </w:tc>
        <w:tc>
          <w:tcPr>
            <w:tcW w:w="1809" w:type="dxa"/>
            <w:vAlign w:val="top"/>
          </w:tcPr>
          <w:p w14:paraId="55887FCB">
            <w:pPr>
              <w:rPr>
                <w:rFonts w:ascii="Arial"/>
                <w:sz w:val="21"/>
              </w:rPr>
            </w:pPr>
          </w:p>
        </w:tc>
      </w:tr>
      <w:tr w14:paraId="52B33D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347BAAE">
            <w:pPr>
              <w:pStyle w:val="6"/>
              <w:spacing w:before="117" w:line="242" w:lineRule="auto"/>
              <w:ind w:left="123"/>
            </w:pPr>
            <w:r>
              <w:rPr>
                <w:b/>
                <w:bCs/>
                <w:spacing w:val="-6"/>
              </w:rPr>
              <w:t>210</w:t>
            </w:r>
          </w:p>
        </w:tc>
        <w:tc>
          <w:tcPr>
            <w:tcW w:w="400" w:type="dxa"/>
            <w:vAlign w:val="top"/>
          </w:tcPr>
          <w:p w14:paraId="5D6CFD87">
            <w:pPr>
              <w:pStyle w:val="6"/>
              <w:spacing w:before="117" w:line="239" w:lineRule="exact"/>
              <w:ind w:left="124"/>
            </w:pPr>
            <w:r>
              <w:rPr>
                <w:b/>
                <w:bCs/>
                <w:spacing w:val="-11"/>
              </w:rPr>
              <w:t>11</w:t>
            </w:r>
          </w:p>
        </w:tc>
        <w:tc>
          <w:tcPr>
            <w:tcW w:w="400" w:type="dxa"/>
            <w:vAlign w:val="top"/>
          </w:tcPr>
          <w:p w14:paraId="133D9C8A">
            <w:pPr>
              <w:rPr>
                <w:rFonts w:ascii="Arial"/>
                <w:sz w:val="21"/>
              </w:rPr>
            </w:pPr>
          </w:p>
        </w:tc>
        <w:tc>
          <w:tcPr>
            <w:tcW w:w="2422" w:type="dxa"/>
            <w:vAlign w:val="top"/>
          </w:tcPr>
          <w:p w14:paraId="5DDE0D5A">
            <w:pPr>
              <w:pStyle w:val="6"/>
              <w:spacing w:before="117" w:line="214" w:lineRule="auto"/>
              <w:ind w:left="110"/>
            </w:pPr>
            <w:r>
              <w:rPr>
                <w:b/>
                <w:bCs/>
                <w:spacing w:val="-3"/>
              </w:rPr>
              <w:t>行政事业单位医疗</w:t>
            </w:r>
          </w:p>
        </w:tc>
        <w:tc>
          <w:tcPr>
            <w:tcW w:w="1756" w:type="dxa"/>
            <w:vAlign w:val="top"/>
          </w:tcPr>
          <w:p w14:paraId="0B7ED2F8">
            <w:pPr>
              <w:pStyle w:val="6"/>
              <w:spacing w:before="117"/>
              <w:ind w:left="1306"/>
            </w:pPr>
            <w:r>
              <w:rPr>
                <w:b/>
                <w:bCs/>
                <w:spacing w:val="-7"/>
              </w:rPr>
              <w:t>3.27</w:t>
            </w:r>
          </w:p>
        </w:tc>
        <w:tc>
          <w:tcPr>
            <w:tcW w:w="1757" w:type="dxa"/>
            <w:vAlign w:val="top"/>
          </w:tcPr>
          <w:p w14:paraId="64CD0485">
            <w:pPr>
              <w:pStyle w:val="6"/>
              <w:spacing w:before="117"/>
              <w:ind w:left="1310"/>
            </w:pPr>
            <w:r>
              <w:rPr>
                <w:b/>
                <w:bCs/>
                <w:spacing w:val="-7"/>
              </w:rPr>
              <w:t>3.27</w:t>
            </w:r>
          </w:p>
        </w:tc>
        <w:tc>
          <w:tcPr>
            <w:tcW w:w="1809" w:type="dxa"/>
            <w:vAlign w:val="top"/>
          </w:tcPr>
          <w:p w14:paraId="58042E2F">
            <w:pPr>
              <w:rPr>
                <w:rFonts w:ascii="Arial"/>
                <w:sz w:val="21"/>
              </w:rPr>
            </w:pPr>
          </w:p>
        </w:tc>
      </w:tr>
      <w:tr w14:paraId="43FA8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9DBAE76">
            <w:pPr>
              <w:pStyle w:val="6"/>
              <w:spacing w:before="118" w:line="242" w:lineRule="auto"/>
              <w:ind w:left="123"/>
            </w:pPr>
            <w:r>
              <w:rPr>
                <w:spacing w:val="-5"/>
              </w:rPr>
              <w:t>210</w:t>
            </w:r>
          </w:p>
        </w:tc>
        <w:tc>
          <w:tcPr>
            <w:tcW w:w="400" w:type="dxa"/>
            <w:vAlign w:val="top"/>
          </w:tcPr>
          <w:p w14:paraId="67B08CEB">
            <w:pPr>
              <w:pStyle w:val="6"/>
              <w:spacing w:before="117" w:line="239" w:lineRule="exact"/>
              <w:ind w:left="124"/>
            </w:pPr>
            <w:r>
              <w:rPr>
                <w:spacing w:val="-9"/>
              </w:rPr>
              <w:t>11</w:t>
            </w:r>
          </w:p>
        </w:tc>
        <w:tc>
          <w:tcPr>
            <w:tcW w:w="400" w:type="dxa"/>
            <w:vAlign w:val="top"/>
          </w:tcPr>
          <w:p w14:paraId="435A47B3">
            <w:pPr>
              <w:pStyle w:val="6"/>
              <w:spacing w:before="118" w:line="242" w:lineRule="auto"/>
              <w:ind w:left="124"/>
            </w:pPr>
            <w:r>
              <w:rPr>
                <w:spacing w:val="-10"/>
              </w:rPr>
              <w:t>01</w:t>
            </w:r>
          </w:p>
        </w:tc>
        <w:tc>
          <w:tcPr>
            <w:tcW w:w="2422" w:type="dxa"/>
            <w:vAlign w:val="top"/>
          </w:tcPr>
          <w:p w14:paraId="66DD69A2">
            <w:pPr>
              <w:pStyle w:val="6"/>
              <w:spacing w:before="117" w:line="214" w:lineRule="auto"/>
              <w:ind w:left="110"/>
            </w:pPr>
            <w:r>
              <w:rPr>
                <w:spacing w:val="-2"/>
              </w:rPr>
              <w:t>行政单位医疗</w:t>
            </w:r>
          </w:p>
        </w:tc>
        <w:tc>
          <w:tcPr>
            <w:tcW w:w="1756" w:type="dxa"/>
            <w:vAlign w:val="top"/>
          </w:tcPr>
          <w:p w14:paraId="3AFB8C70">
            <w:pPr>
              <w:pStyle w:val="6"/>
              <w:spacing w:before="117"/>
              <w:ind w:left="1299"/>
            </w:pPr>
            <w:r>
              <w:rPr>
                <w:spacing w:val="-4"/>
              </w:rPr>
              <w:t>2.80</w:t>
            </w:r>
          </w:p>
        </w:tc>
        <w:tc>
          <w:tcPr>
            <w:tcW w:w="1757" w:type="dxa"/>
            <w:vAlign w:val="top"/>
          </w:tcPr>
          <w:p w14:paraId="7384DE2D">
            <w:pPr>
              <w:pStyle w:val="6"/>
              <w:spacing w:before="117"/>
              <w:ind w:left="1303"/>
            </w:pPr>
            <w:r>
              <w:rPr>
                <w:spacing w:val="-4"/>
              </w:rPr>
              <w:t>2.80</w:t>
            </w:r>
          </w:p>
        </w:tc>
        <w:tc>
          <w:tcPr>
            <w:tcW w:w="1809" w:type="dxa"/>
            <w:vAlign w:val="top"/>
          </w:tcPr>
          <w:p w14:paraId="7D82E1B5">
            <w:pPr>
              <w:rPr>
                <w:rFonts w:ascii="Arial"/>
                <w:sz w:val="21"/>
              </w:rPr>
            </w:pPr>
          </w:p>
        </w:tc>
      </w:tr>
      <w:tr w14:paraId="35FC4E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CF51EEA">
            <w:pPr>
              <w:pStyle w:val="6"/>
              <w:spacing w:before="118" w:line="242" w:lineRule="auto"/>
              <w:ind w:left="123"/>
            </w:pPr>
            <w:r>
              <w:rPr>
                <w:spacing w:val="-5"/>
              </w:rPr>
              <w:t>210</w:t>
            </w:r>
          </w:p>
        </w:tc>
        <w:tc>
          <w:tcPr>
            <w:tcW w:w="400" w:type="dxa"/>
            <w:vAlign w:val="top"/>
          </w:tcPr>
          <w:p w14:paraId="5A11D5E1">
            <w:pPr>
              <w:pStyle w:val="6"/>
              <w:spacing w:before="117" w:line="240" w:lineRule="exact"/>
              <w:ind w:left="124"/>
            </w:pPr>
            <w:r>
              <w:rPr>
                <w:spacing w:val="-9"/>
              </w:rPr>
              <w:t>11</w:t>
            </w:r>
          </w:p>
        </w:tc>
        <w:tc>
          <w:tcPr>
            <w:tcW w:w="400" w:type="dxa"/>
            <w:vAlign w:val="top"/>
          </w:tcPr>
          <w:p w14:paraId="5DE7894E">
            <w:pPr>
              <w:pStyle w:val="6"/>
              <w:spacing w:before="118" w:line="242" w:lineRule="auto"/>
              <w:ind w:left="124"/>
            </w:pPr>
            <w:r>
              <w:rPr>
                <w:spacing w:val="-10"/>
              </w:rPr>
              <w:t>03</w:t>
            </w:r>
          </w:p>
        </w:tc>
        <w:tc>
          <w:tcPr>
            <w:tcW w:w="2422" w:type="dxa"/>
            <w:vAlign w:val="top"/>
          </w:tcPr>
          <w:p w14:paraId="778D7D44">
            <w:pPr>
              <w:pStyle w:val="6"/>
              <w:spacing w:before="117" w:line="214" w:lineRule="auto"/>
              <w:ind w:left="109"/>
            </w:pPr>
            <w:r>
              <w:rPr>
                <w:spacing w:val="-1"/>
              </w:rPr>
              <w:t>公务员医疗补助</w:t>
            </w:r>
          </w:p>
        </w:tc>
        <w:tc>
          <w:tcPr>
            <w:tcW w:w="1756" w:type="dxa"/>
            <w:vAlign w:val="top"/>
          </w:tcPr>
          <w:p w14:paraId="359DBCF6">
            <w:pPr>
              <w:pStyle w:val="6"/>
              <w:spacing w:before="117"/>
              <w:ind w:left="1305"/>
            </w:pPr>
            <w:r>
              <w:rPr>
                <w:spacing w:val="-5"/>
              </w:rPr>
              <w:t>0.47</w:t>
            </w:r>
          </w:p>
        </w:tc>
        <w:tc>
          <w:tcPr>
            <w:tcW w:w="1757" w:type="dxa"/>
            <w:vAlign w:val="top"/>
          </w:tcPr>
          <w:p w14:paraId="79827162">
            <w:pPr>
              <w:pStyle w:val="6"/>
              <w:spacing w:before="117"/>
              <w:ind w:left="1308"/>
            </w:pPr>
            <w:r>
              <w:rPr>
                <w:spacing w:val="-5"/>
              </w:rPr>
              <w:t>0.47</w:t>
            </w:r>
          </w:p>
        </w:tc>
        <w:tc>
          <w:tcPr>
            <w:tcW w:w="1809" w:type="dxa"/>
            <w:vAlign w:val="top"/>
          </w:tcPr>
          <w:p w14:paraId="5BD8C7C3">
            <w:pPr>
              <w:rPr>
                <w:rFonts w:ascii="Arial"/>
                <w:sz w:val="21"/>
              </w:rPr>
            </w:pPr>
          </w:p>
        </w:tc>
      </w:tr>
      <w:tr w14:paraId="58396B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DB69E32">
            <w:pPr>
              <w:pStyle w:val="6"/>
              <w:spacing w:before="118" w:line="239" w:lineRule="exact"/>
              <w:ind w:left="123"/>
            </w:pPr>
            <w:r>
              <w:rPr>
                <w:b/>
                <w:bCs/>
                <w:spacing w:val="-6"/>
              </w:rPr>
              <w:t>221</w:t>
            </w:r>
          </w:p>
        </w:tc>
        <w:tc>
          <w:tcPr>
            <w:tcW w:w="400" w:type="dxa"/>
            <w:vAlign w:val="top"/>
          </w:tcPr>
          <w:p w14:paraId="78CE28EA">
            <w:pPr>
              <w:rPr>
                <w:rFonts w:ascii="Arial"/>
                <w:sz w:val="21"/>
              </w:rPr>
            </w:pPr>
          </w:p>
        </w:tc>
        <w:tc>
          <w:tcPr>
            <w:tcW w:w="400" w:type="dxa"/>
            <w:vAlign w:val="top"/>
          </w:tcPr>
          <w:p w14:paraId="21FB8FCF">
            <w:pPr>
              <w:rPr>
                <w:rFonts w:ascii="Arial"/>
                <w:sz w:val="21"/>
              </w:rPr>
            </w:pPr>
          </w:p>
        </w:tc>
        <w:tc>
          <w:tcPr>
            <w:tcW w:w="2422" w:type="dxa"/>
            <w:vAlign w:val="top"/>
          </w:tcPr>
          <w:p w14:paraId="5DAAF015">
            <w:pPr>
              <w:pStyle w:val="6"/>
              <w:spacing w:before="117" w:line="213" w:lineRule="auto"/>
              <w:ind w:left="113"/>
            </w:pPr>
            <w:r>
              <w:rPr>
                <w:b/>
                <w:bCs/>
                <w:spacing w:val="-4"/>
              </w:rPr>
              <w:t>住房保障支出</w:t>
            </w:r>
          </w:p>
        </w:tc>
        <w:tc>
          <w:tcPr>
            <w:tcW w:w="1756" w:type="dxa"/>
            <w:vAlign w:val="top"/>
          </w:tcPr>
          <w:p w14:paraId="011AF30C">
            <w:pPr>
              <w:pStyle w:val="6"/>
              <w:spacing w:before="117"/>
              <w:ind w:left="1302"/>
            </w:pPr>
            <w:r>
              <w:rPr>
                <w:b/>
                <w:bCs/>
                <w:spacing w:val="-6"/>
              </w:rPr>
              <w:t>5.20</w:t>
            </w:r>
          </w:p>
        </w:tc>
        <w:tc>
          <w:tcPr>
            <w:tcW w:w="1757" w:type="dxa"/>
            <w:vAlign w:val="top"/>
          </w:tcPr>
          <w:p w14:paraId="63A75519">
            <w:pPr>
              <w:pStyle w:val="6"/>
              <w:spacing w:before="117"/>
              <w:ind w:left="1305"/>
            </w:pPr>
            <w:r>
              <w:rPr>
                <w:b/>
                <w:bCs/>
                <w:spacing w:val="-6"/>
              </w:rPr>
              <w:t>5.20</w:t>
            </w:r>
          </w:p>
        </w:tc>
        <w:tc>
          <w:tcPr>
            <w:tcW w:w="1809" w:type="dxa"/>
            <w:vAlign w:val="top"/>
          </w:tcPr>
          <w:p w14:paraId="4AA40B3E">
            <w:pPr>
              <w:rPr>
                <w:rFonts w:ascii="Arial"/>
                <w:sz w:val="21"/>
              </w:rPr>
            </w:pPr>
          </w:p>
        </w:tc>
      </w:tr>
      <w:tr w14:paraId="480F8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5571E16">
            <w:pPr>
              <w:pStyle w:val="6"/>
              <w:spacing w:before="115" w:line="240" w:lineRule="exact"/>
              <w:ind w:left="123"/>
            </w:pPr>
            <w:r>
              <w:rPr>
                <w:b/>
                <w:bCs/>
                <w:spacing w:val="-6"/>
              </w:rPr>
              <w:t>221</w:t>
            </w:r>
          </w:p>
        </w:tc>
        <w:tc>
          <w:tcPr>
            <w:tcW w:w="400" w:type="dxa"/>
            <w:vAlign w:val="top"/>
          </w:tcPr>
          <w:p w14:paraId="03D87D89">
            <w:pPr>
              <w:pStyle w:val="6"/>
              <w:spacing w:before="116" w:line="242" w:lineRule="auto"/>
              <w:ind w:left="125"/>
            </w:pPr>
            <w:r>
              <w:rPr>
                <w:b/>
                <w:bCs/>
                <w:spacing w:val="-12"/>
              </w:rPr>
              <w:t>02</w:t>
            </w:r>
          </w:p>
        </w:tc>
        <w:tc>
          <w:tcPr>
            <w:tcW w:w="400" w:type="dxa"/>
            <w:vAlign w:val="top"/>
          </w:tcPr>
          <w:p w14:paraId="56FB6D46">
            <w:pPr>
              <w:rPr>
                <w:rFonts w:ascii="Arial"/>
                <w:sz w:val="21"/>
              </w:rPr>
            </w:pPr>
          </w:p>
        </w:tc>
        <w:tc>
          <w:tcPr>
            <w:tcW w:w="2422" w:type="dxa"/>
            <w:vAlign w:val="top"/>
          </w:tcPr>
          <w:p w14:paraId="14F45437">
            <w:pPr>
              <w:pStyle w:val="6"/>
              <w:spacing w:before="115" w:line="213" w:lineRule="auto"/>
              <w:ind w:left="113"/>
            </w:pPr>
            <w:r>
              <w:rPr>
                <w:b/>
                <w:bCs/>
                <w:spacing w:val="-4"/>
              </w:rPr>
              <w:t>住房改革支出</w:t>
            </w:r>
          </w:p>
        </w:tc>
        <w:tc>
          <w:tcPr>
            <w:tcW w:w="1756" w:type="dxa"/>
            <w:vAlign w:val="top"/>
          </w:tcPr>
          <w:p w14:paraId="21816B48">
            <w:pPr>
              <w:pStyle w:val="6"/>
              <w:spacing w:before="115"/>
              <w:ind w:left="1302"/>
            </w:pPr>
            <w:r>
              <w:rPr>
                <w:b/>
                <w:bCs/>
                <w:spacing w:val="-6"/>
              </w:rPr>
              <w:t>5.20</w:t>
            </w:r>
          </w:p>
        </w:tc>
        <w:tc>
          <w:tcPr>
            <w:tcW w:w="1757" w:type="dxa"/>
            <w:vAlign w:val="top"/>
          </w:tcPr>
          <w:p w14:paraId="2DE5FF4E">
            <w:pPr>
              <w:pStyle w:val="6"/>
              <w:spacing w:before="115"/>
              <w:ind w:left="1305"/>
            </w:pPr>
            <w:r>
              <w:rPr>
                <w:b/>
                <w:bCs/>
                <w:spacing w:val="-6"/>
              </w:rPr>
              <w:t>5.20</w:t>
            </w:r>
          </w:p>
        </w:tc>
        <w:tc>
          <w:tcPr>
            <w:tcW w:w="1809" w:type="dxa"/>
            <w:vAlign w:val="top"/>
          </w:tcPr>
          <w:p w14:paraId="0BA173B2">
            <w:pPr>
              <w:rPr>
                <w:rFonts w:ascii="Arial"/>
                <w:sz w:val="21"/>
              </w:rPr>
            </w:pPr>
          </w:p>
        </w:tc>
      </w:tr>
      <w:tr w14:paraId="015906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48BDF16">
            <w:pPr>
              <w:pStyle w:val="6"/>
              <w:spacing w:before="116" w:line="239" w:lineRule="exact"/>
              <w:ind w:left="123"/>
            </w:pPr>
            <w:r>
              <w:rPr>
                <w:spacing w:val="-5"/>
              </w:rPr>
              <w:t>221</w:t>
            </w:r>
          </w:p>
        </w:tc>
        <w:tc>
          <w:tcPr>
            <w:tcW w:w="400" w:type="dxa"/>
            <w:vAlign w:val="top"/>
          </w:tcPr>
          <w:p w14:paraId="2BD86567">
            <w:pPr>
              <w:pStyle w:val="6"/>
              <w:spacing w:before="116" w:line="242" w:lineRule="auto"/>
              <w:ind w:left="125"/>
            </w:pPr>
            <w:r>
              <w:rPr>
                <w:spacing w:val="-10"/>
              </w:rPr>
              <w:t>02</w:t>
            </w:r>
          </w:p>
        </w:tc>
        <w:tc>
          <w:tcPr>
            <w:tcW w:w="400" w:type="dxa"/>
            <w:vAlign w:val="top"/>
          </w:tcPr>
          <w:p w14:paraId="3806A992">
            <w:pPr>
              <w:pStyle w:val="6"/>
              <w:spacing w:before="116" w:line="242" w:lineRule="auto"/>
              <w:ind w:left="124"/>
            </w:pPr>
            <w:r>
              <w:rPr>
                <w:spacing w:val="-10"/>
              </w:rPr>
              <w:t>01</w:t>
            </w:r>
          </w:p>
        </w:tc>
        <w:tc>
          <w:tcPr>
            <w:tcW w:w="2422" w:type="dxa"/>
            <w:vAlign w:val="top"/>
          </w:tcPr>
          <w:p w14:paraId="3E602246">
            <w:pPr>
              <w:pStyle w:val="6"/>
              <w:spacing w:before="115" w:line="216" w:lineRule="auto"/>
              <w:ind w:left="113"/>
            </w:pPr>
            <w:r>
              <w:rPr>
                <w:spacing w:val="-3"/>
              </w:rPr>
              <w:t>住房公积金</w:t>
            </w:r>
          </w:p>
        </w:tc>
        <w:tc>
          <w:tcPr>
            <w:tcW w:w="1756" w:type="dxa"/>
            <w:vAlign w:val="top"/>
          </w:tcPr>
          <w:p w14:paraId="6A047E5C">
            <w:pPr>
              <w:pStyle w:val="6"/>
              <w:spacing w:before="115"/>
              <w:ind w:left="1302"/>
            </w:pPr>
            <w:r>
              <w:rPr>
                <w:spacing w:val="-4"/>
              </w:rPr>
              <w:t>5.20</w:t>
            </w:r>
          </w:p>
        </w:tc>
        <w:tc>
          <w:tcPr>
            <w:tcW w:w="1757" w:type="dxa"/>
            <w:vAlign w:val="top"/>
          </w:tcPr>
          <w:p w14:paraId="7F0B6E55">
            <w:pPr>
              <w:pStyle w:val="6"/>
              <w:spacing w:before="115"/>
              <w:ind w:left="1305"/>
            </w:pPr>
            <w:r>
              <w:rPr>
                <w:spacing w:val="-4"/>
              </w:rPr>
              <w:t>5.20</w:t>
            </w:r>
          </w:p>
        </w:tc>
        <w:tc>
          <w:tcPr>
            <w:tcW w:w="1809" w:type="dxa"/>
            <w:vAlign w:val="top"/>
          </w:tcPr>
          <w:p w14:paraId="1692E6A2">
            <w:pPr>
              <w:rPr>
                <w:rFonts w:ascii="Arial"/>
                <w:sz w:val="21"/>
              </w:rPr>
            </w:pPr>
          </w:p>
        </w:tc>
      </w:tr>
      <w:tr w14:paraId="4379D3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7D132B24">
            <w:pPr>
              <w:rPr>
                <w:rFonts w:ascii="Arial"/>
                <w:sz w:val="21"/>
              </w:rPr>
            </w:pPr>
          </w:p>
        </w:tc>
        <w:tc>
          <w:tcPr>
            <w:tcW w:w="400" w:type="dxa"/>
            <w:vAlign w:val="top"/>
          </w:tcPr>
          <w:p w14:paraId="3342AA7B">
            <w:pPr>
              <w:rPr>
                <w:rFonts w:ascii="Arial"/>
                <w:sz w:val="21"/>
              </w:rPr>
            </w:pPr>
          </w:p>
        </w:tc>
        <w:tc>
          <w:tcPr>
            <w:tcW w:w="400" w:type="dxa"/>
            <w:vAlign w:val="top"/>
          </w:tcPr>
          <w:p w14:paraId="65A8D5A2">
            <w:pPr>
              <w:rPr>
                <w:rFonts w:ascii="Arial"/>
                <w:sz w:val="21"/>
              </w:rPr>
            </w:pPr>
          </w:p>
        </w:tc>
        <w:tc>
          <w:tcPr>
            <w:tcW w:w="2422" w:type="dxa"/>
            <w:vAlign w:val="top"/>
          </w:tcPr>
          <w:p w14:paraId="1743F419">
            <w:pPr>
              <w:pStyle w:val="6"/>
              <w:spacing w:before="115" w:line="216" w:lineRule="auto"/>
              <w:ind w:left="1036"/>
              <w:outlineLvl w:val="0"/>
            </w:pPr>
            <w:r>
              <w:rPr>
                <w:b/>
                <w:bCs/>
                <w:spacing w:val="-7"/>
              </w:rPr>
              <w:t>合计</w:t>
            </w:r>
          </w:p>
        </w:tc>
        <w:tc>
          <w:tcPr>
            <w:tcW w:w="1756" w:type="dxa"/>
            <w:vAlign w:val="top"/>
          </w:tcPr>
          <w:p w14:paraId="736D23F9">
            <w:pPr>
              <w:pStyle w:val="6"/>
              <w:spacing w:before="115"/>
              <w:ind w:left="1212"/>
            </w:pPr>
            <w:r>
              <w:rPr>
                <w:b/>
                <w:bCs/>
                <w:spacing w:val="-5"/>
              </w:rPr>
              <w:t>73.95</w:t>
            </w:r>
          </w:p>
        </w:tc>
        <w:tc>
          <w:tcPr>
            <w:tcW w:w="1757" w:type="dxa"/>
            <w:vAlign w:val="top"/>
          </w:tcPr>
          <w:p w14:paraId="4EB74101">
            <w:pPr>
              <w:pStyle w:val="6"/>
              <w:spacing w:before="115"/>
              <w:ind w:left="1213"/>
            </w:pPr>
            <w:r>
              <w:rPr>
                <w:b/>
                <w:bCs/>
                <w:spacing w:val="-5"/>
              </w:rPr>
              <w:t>68.95</w:t>
            </w:r>
          </w:p>
        </w:tc>
        <w:tc>
          <w:tcPr>
            <w:tcW w:w="1809" w:type="dxa"/>
            <w:vAlign w:val="top"/>
          </w:tcPr>
          <w:p w14:paraId="7EC99C70">
            <w:pPr>
              <w:pStyle w:val="6"/>
              <w:spacing w:before="115"/>
              <w:ind w:left="1352"/>
            </w:pPr>
            <w:r>
              <w:rPr>
                <w:b/>
                <w:bCs/>
                <w:spacing w:val="-6"/>
              </w:rPr>
              <w:t>5.00</w:t>
            </w:r>
          </w:p>
        </w:tc>
      </w:tr>
    </w:tbl>
    <w:p w14:paraId="4ECE21F2">
      <w:pPr>
        <w:spacing w:line="253" w:lineRule="auto"/>
        <w:rPr>
          <w:rFonts w:ascii="Arial"/>
          <w:sz w:val="21"/>
        </w:rPr>
      </w:pPr>
    </w:p>
    <w:p w14:paraId="10B726DD">
      <w:pPr>
        <w:spacing w:line="253" w:lineRule="auto"/>
        <w:rPr>
          <w:rFonts w:ascii="Arial"/>
          <w:sz w:val="21"/>
        </w:rPr>
      </w:pPr>
    </w:p>
    <w:p w14:paraId="378063EA">
      <w:pPr>
        <w:spacing w:line="253" w:lineRule="auto"/>
        <w:rPr>
          <w:rFonts w:ascii="Arial"/>
          <w:sz w:val="21"/>
        </w:rPr>
      </w:pPr>
    </w:p>
    <w:p w14:paraId="124E42B0">
      <w:pPr>
        <w:spacing w:line="253" w:lineRule="auto"/>
        <w:rPr>
          <w:rFonts w:ascii="Arial"/>
          <w:sz w:val="21"/>
        </w:rPr>
      </w:pPr>
    </w:p>
    <w:p w14:paraId="0342BD9A">
      <w:pPr>
        <w:spacing w:line="253" w:lineRule="auto"/>
        <w:rPr>
          <w:rFonts w:ascii="Arial"/>
          <w:sz w:val="21"/>
        </w:rPr>
      </w:pPr>
    </w:p>
    <w:p w14:paraId="54489609">
      <w:pPr>
        <w:spacing w:line="253" w:lineRule="auto"/>
        <w:rPr>
          <w:rFonts w:ascii="Arial"/>
          <w:sz w:val="21"/>
        </w:rPr>
      </w:pPr>
    </w:p>
    <w:p w14:paraId="1FA61142">
      <w:pPr>
        <w:spacing w:line="253" w:lineRule="auto"/>
        <w:rPr>
          <w:rFonts w:ascii="Arial"/>
          <w:sz w:val="21"/>
        </w:rPr>
      </w:pPr>
    </w:p>
    <w:p w14:paraId="68043444">
      <w:pPr>
        <w:spacing w:line="254" w:lineRule="auto"/>
        <w:rPr>
          <w:rFonts w:ascii="Arial"/>
          <w:sz w:val="21"/>
        </w:rPr>
      </w:pPr>
    </w:p>
    <w:p w14:paraId="37C2A4A5">
      <w:pPr>
        <w:spacing w:line="254" w:lineRule="auto"/>
        <w:rPr>
          <w:rFonts w:ascii="Arial"/>
          <w:sz w:val="21"/>
        </w:rPr>
      </w:pPr>
    </w:p>
    <w:p w14:paraId="1FB8199D">
      <w:pPr>
        <w:spacing w:line="254" w:lineRule="auto"/>
        <w:rPr>
          <w:rFonts w:ascii="Arial"/>
          <w:sz w:val="21"/>
        </w:rPr>
      </w:pPr>
    </w:p>
    <w:p w14:paraId="7FEFB4DE">
      <w:pPr>
        <w:spacing w:line="254" w:lineRule="auto"/>
        <w:rPr>
          <w:rFonts w:ascii="Arial"/>
          <w:sz w:val="21"/>
        </w:rPr>
      </w:pPr>
    </w:p>
    <w:p w14:paraId="5E73930C">
      <w:pPr>
        <w:spacing w:line="254" w:lineRule="auto"/>
        <w:rPr>
          <w:rFonts w:ascii="Arial"/>
          <w:sz w:val="21"/>
        </w:rPr>
      </w:pPr>
    </w:p>
    <w:p w14:paraId="73E10641">
      <w:pPr>
        <w:spacing w:line="254" w:lineRule="auto"/>
        <w:rPr>
          <w:rFonts w:ascii="Arial"/>
          <w:sz w:val="21"/>
        </w:rPr>
      </w:pPr>
    </w:p>
    <w:p w14:paraId="0E23C816">
      <w:pPr>
        <w:spacing w:line="254" w:lineRule="auto"/>
        <w:rPr>
          <w:rFonts w:ascii="Arial"/>
          <w:sz w:val="21"/>
        </w:rPr>
      </w:pPr>
    </w:p>
    <w:p w14:paraId="54E27680">
      <w:pPr>
        <w:spacing w:before="91" w:line="241"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p w14:paraId="16BF5457">
      <w:pPr>
        <w:spacing w:line="241" w:lineRule="auto"/>
        <w:rPr>
          <w:rFonts w:ascii="宋体" w:hAnsi="宋体" w:eastAsia="宋体" w:cs="宋体"/>
          <w:sz w:val="28"/>
          <w:szCs w:val="28"/>
        </w:rPr>
        <w:sectPr>
          <w:footerReference r:id="rId14" w:type="default"/>
          <w:pgSz w:w="11906" w:h="16839"/>
          <w:pgMar w:top="1431" w:right="1305" w:bottom="400" w:left="1558" w:header="0" w:footer="0" w:gutter="0"/>
          <w:cols w:space="720" w:num="1"/>
        </w:sectPr>
      </w:pPr>
    </w:p>
    <w:p w14:paraId="1CC46E8C">
      <w:pPr>
        <w:spacing w:line="243" w:lineRule="auto"/>
        <w:rPr>
          <w:rFonts w:ascii="Arial"/>
          <w:sz w:val="21"/>
        </w:rPr>
      </w:pPr>
    </w:p>
    <w:p w14:paraId="27322A76">
      <w:pPr>
        <w:spacing w:line="243" w:lineRule="auto"/>
        <w:rPr>
          <w:rFonts w:ascii="Arial"/>
          <w:sz w:val="21"/>
        </w:rPr>
      </w:pPr>
    </w:p>
    <w:p w14:paraId="49FD2151">
      <w:pPr>
        <w:spacing w:line="244" w:lineRule="auto"/>
        <w:rPr>
          <w:rFonts w:ascii="Arial"/>
          <w:sz w:val="21"/>
        </w:rPr>
      </w:pPr>
    </w:p>
    <w:p w14:paraId="304FA7ED">
      <w:pPr>
        <w:pStyle w:val="2"/>
        <w:spacing w:before="101" w:line="222" w:lineRule="auto"/>
        <w:ind w:left="298"/>
      </w:pPr>
      <w:r>
        <w:rPr>
          <w:b/>
          <w:bCs/>
          <w:spacing w:val="-4"/>
        </w:rPr>
        <w:t>表</w:t>
      </w:r>
      <w:r>
        <w:rPr>
          <w:spacing w:val="-50"/>
        </w:rPr>
        <w:t xml:space="preserve"> </w:t>
      </w:r>
      <w:r>
        <w:rPr>
          <w:b/>
          <w:bCs/>
          <w:spacing w:val="-4"/>
        </w:rPr>
        <w:t>4</w:t>
      </w:r>
    </w:p>
    <w:p w14:paraId="2AF7BD61">
      <w:pPr>
        <w:pStyle w:val="2"/>
        <w:spacing w:before="163" w:line="218" w:lineRule="auto"/>
        <w:ind w:left="2448"/>
        <w:outlineLvl w:val="0"/>
      </w:pPr>
      <w:r>
        <w:rPr>
          <w:b/>
          <w:bCs/>
          <w:spacing w:val="6"/>
        </w:rPr>
        <w:t>财政拨款收支预算总体情况表</w:t>
      </w:r>
    </w:p>
    <w:p w14:paraId="67FB3CC3">
      <w:pPr>
        <w:pStyle w:val="2"/>
        <w:spacing w:before="34" w:line="212" w:lineRule="auto"/>
        <w:ind w:left="123"/>
        <w:outlineLvl w:val="0"/>
        <w:rPr>
          <w:sz w:val="24"/>
          <w:szCs w:val="24"/>
        </w:rPr>
      </w:pPr>
      <w:r>
        <w:rPr>
          <w:sz w:val="24"/>
          <w:szCs w:val="24"/>
        </w:rPr>
        <w:t>编制单位：新疆维吾尔自治区托克逊县工商业联合会（总商会）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8"/>
      </w:tblGrid>
      <w:tr w14:paraId="357DA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3764E8BA">
            <w:pPr>
              <w:pStyle w:val="6"/>
              <w:spacing w:before="41" w:line="207" w:lineRule="auto"/>
              <w:ind w:left="807"/>
              <w:rPr>
                <w:sz w:val="24"/>
                <w:szCs w:val="24"/>
              </w:rPr>
            </w:pPr>
            <w:r>
              <w:rPr>
                <w:b/>
                <w:bCs/>
                <w:spacing w:val="-4"/>
                <w:sz w:val="24"/>
                <w:szCs w:val="24"/>
              </w:rPr>
              <w:t>财政拨款收入</w:t>
            </w:r>
          </w:p>
        </w:tc>
        <w:tc>
          <w:tcPr>
            <w:tcW w:w="6001" w:type="dxa"/>
            <w:gridSpan w:val="5"/>
            <w:vAlign w:val="top"/>
          </w:tcPr>
          <w:p w14:paraId="6973C501">
            <w:pPr>
              <w:pStyle w:val="6"/>
              <w:spacing w:before="41" w:line="207" w:lineRule="auto"/>
              <w:ind w:left="2288"/>
              <w:rPr>
                <w:sz w:val="24"/>
                <w:szCs w:val="24"/>
              </w:rPr>
            </w:pPr>
            <w:r>
              <w:rPr>
                <w:b/>
                <w:bCs/>
                <w:spacing w:val="-4"/>
                <w:sz w:val="24"/>
                <w:szCs w:val="24"/>
              </w:rPr>
              <w:t>财政拨款支出</w:t>
            </w:r>
          </w:p>
        </w:tc>
      </w:tr>
      <w:tr w14:paraId="7D4E8F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03AF0101">
            <w:pPr>
              <w:spacing w:line="355" w:lineRule="auto"/>
              <w:rPr>
                <w:rFonts w:ascii="Arial"/>
                <w:sz w:val="21"/>
              </w:rPr>
            </w:pPr>
          </w:p>
          <w:p w14:paraId="786103D1">
            <w:pPr>
              <w:pStyle w:val="6"/>
              <w:spacing w:before="62" w:line="226" w:lineRule="auto"/>
              <w:ind w:left="774"/>
              <w:rPr>
                <w:sz w:val="19"/>
                <w:szCs w:val="19"/>
              </w:rPr>
            </w:pPr>
            <w:r>
              <w:rPr>
                <w:b/>
                <w:bCs/>
                <w:spacing w:val="-3"/>
                <w:sz w:val="19"/>
                <w:szCs w:val="19"/>
              </w:rPr>
              <w:t>项</w:t>
            </w:r>
            <w:r>
              <w:rPr>
                <w:spacing w:val="52"/>
                <w:sz w:val="19"/>
                <w:szCs w:val="19"/>
              </w:rPr>
              <w:t xml:space="preserve"> </w:t>
            </w:r>
            <w:r>
              <w:rPr>
                <w:b/>
                <w:bCs/>
                <w:spacing w:val="-3"/>
                <w:sz w:val="19"/>
                <w:szCs w:val="19"/>
              </w:rPr>
              <w:t>目</w:t>
            </w:r>
          </w:p>
        </w:tc>
        <w:tc>
          <w:tcPr>
            <w:tcW w:w="999" w:type="dxa"/>
            <w:vAlign w:val="top"/>
          </w:tcPr>
          <w:p w14:paraId="0ACCE22D">
            <w:pPr>
              <w:spacing w:line="356" w:lineRule="auto"/>
              <w:rPr>
                <w:rFonts w:ascii="Arial"/>
                <w:sz w:val="21"/>
              </w:rPr>
            </w:pPr>
          </w:p>
          <w:p w14:paraId="74EF610D">
            <w:pPr>
              <w:pStyle w:val="6"/>
              <w:spacing w:before="62" w:line="224" w:lineRule="auto"/>
              <w:ind w:left="304"/>
              <w:rPr>
                <w:sz w:val="19"/>
                <w:szCs w:val="19"/>
              </w:rPr>
            </w:pPr>
            <w:r>
              <w:rPr>
                <w:b/>
                <w:bCs/>
                <w:spacing w:val="3"/>
                <w:sz w:val="19"/>
                <w:szCs w:val="19"/>
              </w:rPr>
              <w:t>合计</w:t>
            </w:r>
          </w:p>
        </w:tc>
        <w:tc>
          <w:tcPr>
            <w:tcW w:w="2798" w:type="dxa"/>
            <w:vAlign w:val="top"/>
          </w:tcPr>
          <w:p w14:paraId="42571EC5">
            <w:pPr>
              <w:spacing w:line="355" w:lineRule="auto"/>
              <w:rPr>
                <w:rFonts w:ascii="Arial"/>
                <w:sz w:val="21"/>
              </w:rPr>
            </w:pPr>
          </w:p>
          <w:p w14:paraId="303266A2">
            <w:pPr>
              <w:pStyle w:val="6"/>
              <w:spacing w:before="62" w:line="222" w:lineRule="auto"/>
              <w:ind w:left="858"/>
              <w:rPr>
                <w:sz w:val="19"/>
                <w:szCs w:val="19"/>
              </w:rPr>
            </w:pPr>
            <w:r>
              <w:rPr>
                <w:b/>
                <w:bCs/>
                <w:spacing w:val="-7"/>
                <w:sz w:val="19"/>
                <w:szCs w:val="19"/>
              </w:rPr>
              <w:t>功</w:t>
            </w:r>
            <w:r>
              <w:rPr>
                <w:spacing w:val="33"/>
                <w:sz w:val="19"/>
                <w:szCs w:val="19"/>
              </w:rPr>
              <w:t xml:space="preserve"> </w:t>
            </w:r>
            <w:r>
              <w:rPr>
                <w:b/>
                <w:bCs/>
                <w:spacing w:val="-7"/>
                <w:sz w:val="19"/>
                <w:szCs w:val="19"/>
              </w:rPr>
              <w:t>能</w:t>
            </w:r>
            <w:r>
              <w:rPr>
                <w:spacing w:val="15"/>
                <w:sz w:val="19"/>
                <w:szCs w:val="19"/>
              </w:rPr>
              <w:t xml:space="preserve"> </w:t>
            </w:r>
            <w:r>
              <w:rPr>
                <w:b/>
                <w:bCs/>
                <w:spacing w:val="-7"/>
                <w:sz w:val="19"/>
                <w:szCs w:val="19"/>
              </w:rPr>
              <w:t>分</w:t>
            </w:r>
            <w:r>
              <w:rPr>
                <w:spacing w:val="23"/>
                <w:sz w:val="19"/>
                <w:szCs w:val="19"/>
              </w:rPr>
              <w:t xml:space="preserve"> </w:t>
            </w:r>
            <w:r>
              <w:rPr>
                <w:b/>
                <w:bCs/>
                <w:spacing w:val="-7"/>
                <w:sz w:val="19"/>
                <w:szCs w:val="19"/>
              </w:rPr>
              <w:t>类</w:t>
            </w:r>
          </w:p>
        </w:tc>
        <w:tc>
          <w:tcPr>
            <w:tcW w:w="879" w:type="dxa"/>
            <w:vAlign w:val="top"/>
          </w:tcPr>
          <w:p w14:paraId="0A8A9C18">
            <w:pPr>
              <w:spacing w:line="356" w:lineRule="auto"/>
              <w:rPr>
                <w:rFonts w:ascii="Arial"/>
                <w:sz w:val="21"/>
              </w:rPr>
            </w:pPr>
          </w:p>
          <w:p w14:paraId="3D77EC1A">
            <w:pPr>
              <w:pStyle w:val="6"/>
              <w:spacing w:before="62" w:line="224" w:lineRule="auto"/>
              <w:ind w:left="249"/>
              <w:rPr>
                <w:sz w:val="19"/>
                <w:szCs w:val="19"/>
              </w:rPr>
            </w:pPr>
            <w:r>
              <w:rPr>
                <w:b/>
                <w:bCs/>
                <w:spacing w:val="3"/>
                <w:sz w:val="19"/>
                <w:szCs w:val="19"/>
              </w:rPr>
              <w:t>合计</w:t>
            </w:r>
          </w:p>
        </w:tc>
        <w:tc>
          <w:tcPr>
            <w:tcW w:w="756" w:type="dxa"/>
            <w:vAlign w:val="top"/>
          </w:tcPr>
          <w:p w14:paraId="6252BF8F">
            <w:pPr>
              <w:pStyle w:val="6"/>
              <w:spacing w:before="160" w:line="229" w:lineRule="auto"/>
              <w:ind w:left="199"/>
              <w:rPr>
                <w:sz w:val="19"/>
                <w:szCs w:val="19"/>
              </w:rPr>
            </w:pPr>
            <w:r>
              <w:rPr>
                <w:b/>
                <w:bCs/>
                <w:spacing w:val="-2"/>
                <w:sz w:val="19"/>
                <w:szCs w:val="19"/>
              </w:rPr>
              <w:t>一般</w:t>
            </w:r>
          </w:p>
          <w:p w14:paraId="62E6C128">
            <w:pPr>
              <w:pStyle w:val="6"/>
              <w:spacing w:before="24" w:line="224" w:lineRule="auto"/>
              <w:ind w:left="185"/>
              <w:rPr>
                <w:sz w:val="19"/>
                <w:szCs w:val="19"/>
              </w:rPr>
            </w:pPr>
            <w:r>
              <w:rPr>
                <w:b/>
                <w:bCs/>
                <w:spacing w:val="4"/>
                <w:sz w:val="19"/>
                <w:szCs w:val="19"/>
              </w:rPr>
              <w:t>公共</w:t>
            </w:r>
          </w:p>
          <w:p w14:paraId="6BDAC25D">
            <w:pPr>
              <w:pStyle w:val="6"/>
              <w:spacing w:before="28" w:line="222" w:lineRule="auto"/>
              <w:ind w:left="194"/>
              <w:rPr>
                <w:sz w:val="19"/>
                <w:szCs w:val="19"/>
              </w:rPr>
            </w:pPr>
            <w:r>
              <w:rPr>
                <w:b/>
                <w:bCs/>
                <w:sz w:val="19"/>
                <w:szCs w:val="19"/>
              </w:rPr>
              <w:t>预算</w:t>
            </w:r>
          </w:p>
        </w:tc>
        <w:tc>
          <w:tcPr>
            <w:tcW w:w="800" w:type="dxa"/>
            <w:vAlign w:val="top"/>
          </w:tcPr>
          <w:p w14:paraId="19FE60EB">
            <w:pPr>
              <w:pStyle w:val="6"/>
              <w:spacing w:before="31" w:line="222" w:lineRule="auto"/>
              <w:ind w:left="212"/>
              <w:rPr>
                <w:sz w:val="19"/>
                <w:szCs w:val="19"/>
              </w:rPr>
            </w:pPr>
            <w:r>
              <w:rPr>
                <w:b/>
                <w:bCs/>
                <w:spacing w:val="2"/>
                <w:sz w:val="19"/>
                <w:szCs w:val="19"/>
              </w:rPr>
              <w:t>政府</w:t>
            </w:r>
          </w:p>
          <w:p w14:paraId="1ED71113">
            <w:pPr>
              <w:pStyle w:val="6"/>
              <w:spacing w:before="30" w:line="222" w:lineRule="auto"/>
              <w:ind w:left="212"/>
              <w:rPr>
                <w:sz w:val="19"/>
                <w:szCs w:val="19"/>
              </w:rPr>
            </w:pPr>
            <w:r>
              <w:rPr>
                <w:b/>
                <w:bCs/>
                <w:spacing w:val="2"/>
                <w:sz w:val="19"/>
                <w:szCs w:val="19"/>
              </w:rPr>
              <w:t>性基</w:t>
            </w:r>
          </w:p>
          <w:p w14:paraId="3DD68997">
            <w:pPr>
              <w:pStyle w:val="6"/>
              <w:spacing w:before="30" w:line="234" w:lineRule="auto"/>
              <w:ind w:left="311" w:right="194" w:hanging="102"/>
              <w:rPr>
                <w:sz w:val="19"/>
                <w:szCs w:val="19"/>
              </w:rPr>
            </w:pPr>
            <w:r>
              <w:rPr>
                <w:b/>
                <w:bCs/>
                <w:spacing w:val="3"/>
                <w:sz w:val="19"/>
                <w:szCs w:val="19"/>
              </w:rPr>
              <w:t>金预</w:t>
            </w:r>
            <w:r>
              <w:rPr>
                <w:sz w:val="19"/>
                <w:szCs w:val="19"/>
              </w:rPr>
              <w:t xml:space="preserve"> </w:t>
            </w:r>
            <w:r>
              <w:rPr>
                <w:b/>
                <w:bCs/>
                <w:spacing w:val="-2"/>
                <w:sz w:val="19"/>
                <w:szCs w:val="19"/>
              </w:rPr>
              <w:t>算</w:t>
            </w:r>
          </w:p>
        </w:tc>
        <w:tc>
          <w:tcPr>
            <w:tcW w:w="768" w:type="dxa"/>
            <w:vAlign w:val="top"/>
          </w:tcPr>
          <w:p w14:paraId="4B5C401F">
            <w:pPr>
              <w:pStyle w:val="6"/>
              <w:spacing w:before="30" w:line="224" w:lineRule="auto"/>
              <w:ind w:left="207"/>
              <w:rPr>
                <w:sz w:val="19"/>
                <w:szCs w:val="19"/>
              </w:rPr>
            </w:pPr>
            <w:r>
              <w:rPr>
                <w:b/>
                <w:bCs/>
                <w:spacing w:val="-5"/>
                <w:sz w:val="19"/>
                <w:szCs w:val="19"/>
              </w:rPr>
              <w:t>国有</w:t>
            </w:r>
          </w:p>
          <w:p w14:paraId="2635D40C">
            <w:pPr>
              <w:pStyle w:val="6"/>
              <w:spacing w:before="28" w:line="223" w:lineRule="auto"/>
              <w:ind w:left="199"/>
              <w:rPr>
                <w:sz w:val="19"/>
                <w:szCs w:val="19"/>
              </w:rPr>
            </w:pPr>
            <w:r>
              <w:rPr>
                <w:b/>
                <w:bCs/>
                <w:sz w:val="19"/>
                <w:szCs w:val="19"/>
              </w:rPr>
              <w:t>资本</w:t>
            </w:r>
          </w:p>
          <w:p w14:paraId="25BE3780">
            <w:pPr>
              <w:pStyle w:val="6"/>
              <w:spacing w:before="29" w:line="226" w:lineRule="auto"/>
              <w:ind w:left="195"/>
              <w:rPr>
                <w:sz w:val="19"/>
                <w:szCs w:val="19"/>
              </w:rPr>
            </w:pPr>
            <w:r>
              <w:rPr>
                <w:b/>
                <w:bCs/>
                <w:spacing w:val="2"/>
                <w:sz w:val="19"/>
                <w:szCs w:val="19"/>
              </w:rPr>
              <w:t>经营</w:t>
            </w:r>
          </w:p>
          <w:p w14:paraId="200C66E1">
            <w:pPr>
              <w:pStyle w:val="6"/>
              <w:spacing w:before="27" w:line="216" w:lineRule="auto"/>
              <w:ind w:left="198"/>
              <w:rPr>
                <w:sz w:val="19"/>
                <w:szCs w:val="19"/>
              </w:rPr>
            </w:pPr>
            <w:r>
              <w:rPr>
                <w:b/>
                <w:bCs/>
                <w:sz w:val="19"/>
                <w:szCs w:val="19"/>
              </w:rPr>
              <w:t>预算</w:t>
            </w:r>
          </w:p>
        </w:tc>
      </w:tr>
      <w:tr w14:paraId="456361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22810F8">
            <w:pPr>
              <w:pStyle w:val="6"/>
              <w:spacing w:before="69" w:line="214" w:lineRule="auto"/>
              <w:ind w:left="127"/>
            </w:pPr>
            <w:r>
              <w:rPr>
                <w:spacing w:val="-2"/>
              </w:rPr>
              <w:t>一、财政拨款（补助）</w:t>
            </w:r>
          </w:p>
        </w:tc>
        <w:tc>
          <w:tcPr>
            <w:tcW w:w="999" w:type="dxa"/>
            <w:vAlign w:val="top"/>
          </w:tcPr>
          <w:p w14:paraId="217BAE42">
            <w:pPr>
              <w:pStyle w:val="6"/>
              <w:spacing w:before="69"/>
              <w:ind w:left="454"/>
            </w:pPr>
            <w:r>
              <w:rPr>
                <w:spacing w:val="-3"/>
              </w:rPr>
              <w:t>73.95</w:t>
            </w:r>
          </w:p>
        </w:tc>
        <w:tc>
          <w:tcPr>
            <w:tcW w:w="2798" w:type="dxa"/>
            <w:vAlign w:val="top"/>
          </w:tcPr>
          <w:p w14:paraId="50504C37">
            <w:pPr>
              <w:pStyle w:val="6"/>
              <w:spacing w:before="69" w:line="213" w:lineRule="auto"/>
              <w:ind w:left="118"/>
            </w:pPr>
            <w:r>
              <w:rPr>
                <w:spacing w:val="-3"/>
              </w:rPr>
              <w:t>201</w:t>
            </w:r>
            <w:r>
              <w:rPr>
                <w:spacing w:val="18"/>
              </w:rPr>
              <w:t xml:space="preserve"> </w:t>
            </w:r>
            <w:r>
              <w:rPr>
                <w:spacing w:val="-3"/>
              </w:rPr>
              <w:t>一般公共服务支出</w:t>
            </w:r>
          </w:p>
        </w:tc>
        <w:tc>
          <w:tcPr>
            <w:tcW w:w="879" w:type="dxa"/>
            <w:vAlign w:val="top"/>
          </w:tcPr>
          <w:p w14:paraId="12C915F8">
            <w:pPr>
              <w:pStyle w:val="6"/>
              <w:spacing w:before="69"/>
              <w:ind w:left="337"/>
            </w:pPr>
            <w:r>
              <w:rPr>
                <w:spacing w:val="-4"/>
              </w:rPr>
              <w:t>53.79</w:t>
            </w:r>
          </w:p>
        </w:tc>
        <w:tc>
          <w:tcPr>
            <w:tcW w:w="756" w:type="dxa"/>
            <w:vAlign w:val="top"/>
          </w:tcPr>
          <w:p w14:paraId="652DE9C0">
            <w:pPr>
              <w:pStyle w:val="6"/>
              <w:spacing w:before="69"/>
              <w:ind w:left="214"/>
            </w:pPr>
            <w:r>
              <w:rPr>
                <w:spacing w:val="-4"/>
              </w:rPr>
              <w:t>53.79</w:t>
            </w:r>
          </w:p>
        </w:tc>
        <w:tc>
          <w:tcPr>
            <w:tcW w:w="800" w:type="dxa"/>
            <w:vAlign w:val="top"/>
          </w:tcPr>
          <w:p w14:paraId="1C01F481">
            <w:pPr>
              <w:rPr>
                <w:rFonts w:ascii="Arial"/>
                <w:sz w:val="21"/>
              </w:rPr>
            </w:pPr>
          </w:p>
        </w:tc>
        <w:tc>
          <w:tcPr>
            <w:tcW w:w="768" w:type="dxa"/>
            <w:vAlign w:val="top"/>
          </w:tcPr>
          <w:p w14:paraId="3AB0BFD3">
            <w:pPr>
              <w:rPr>
                <w:rFonts w:ascii="Arial"/>
                <w:sz w:val="21"/>
              </w:rPr>
            </w:pPr>
          </w:p>
        </w:tc>
      </w:tr>
      <w:tr w14:paraId="2EDA9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C977CE0">
            <w:pPr>
              <w:pStyle w:val="6"/>
              <w:spacing w:before="96" w:line="214" w:lineRule="auto"/>
              <w:ind w:left="307"/>
            </w:pPr>
            <w:r>
              <w:rPr>
                <w:spacing w:val="-4"/>
              </w:rPr>
              <w:t>一般公共预算</w:t>
            </w:r>
          </w:p>
        </w:tc>
        <w:tc>
          <w:tcPr>
            <w:tcW w:w="999" w:type="dxa"/>
            <w:vAlign w:val="top"/>
          </w:tcPr>
          <w:p w14:paraId="6D1FA012">
            <w:pPr>
              <w:pStyle w:val="6"/>
              <w:spacing w:before="69"/>
              <w:ind w:left="454"/>
            </w:pPr>
            <w:r>
              <w:rPr>
                <w:spacing w:val="-3"/>
              </w:rPr>
              <w:t>73.95</w:t>
            </w:r>
          </w:p>
        </w:tc>
        <w:tc>
          <w:tcPr>
            <w:tcW w:w="2798" w:type="dxa"/>
            <w:vAlign w:val="top"/>
          </w:tcPr>
          <w:p w14:paraId="608DAE1A">
            <w:pPr>
              <w:pStyle w:val="6"/>
              <w:spacing w:before="69" w:line="213" w:lineRule="auto"/>
              <w:ind w:left="118"/>
            </w:pPr>
            <w:r>
              <w:rPr>
                <w:spacing w:val="-5"/>
              </w:rPr>
              <w:t>202</w:t>
            </w:r>
            <w:r>
              <w:rPr>
                <w:spacing w:val="19"/>
              </w:rPr>
              <w:t xml:space="preserve"> </w:t>
            </w:r>
            <w:r>
              <w:rPr>
                <w:spacing w:val="-5"/>
              </w:rPr>
              <w:t>外交支出</w:t>
            </w:r>
          </w:p>
        </w:tc>
        <w:tc>
          <w:tcPr>
            <w:tcW w:w="879" w:type="dxa"/>
            <w:vAlign w:val="top"/>
          </w:tcPr>
          <w:p w14:paraId="6D8AA3E7">
            <w:pPr>
              <w:rPr>
                <w:rFonts w:ascii="Arial"/>
                <w:sz w:val="21"/>
              </w:rPr>
            </w:pPr>
          </w:p>
        </w:tc>
        <w:tc>
          <w:tcPr>
            <w:tcW w:w="756" w:type="dxa"/>
            <w:vAlign w:val="top"/>
          </w:tcPr>
          <w:p w14:paraId="5880D788">
            <w:pPr>
              <w:rPr>
                <w:rFonts w:ascii="Arial"/>
                <w:sz w:val="21"/>
              </w:rPr>
            </w:pPr>
          </w:p>
        </w:tc>
        <w:tc>
          <w:tcPr>
            <w:tcW w:w="800" w:type="dxa"/>
            <w:vAlign w:val="top"/>
          </w:tcPr>
          <w:p w14:paraId="7E1897CF">
            <w:pPr>
              <w:rPr>
                <w:rFonts w:ascii="Arial"/>
                <w:sz w:val="21"/>
              </w:rPr>
            </w:pPr>
          </w:p>
        </w:tc>
        <w:tc>
          <w:tcPr>
            <w:tcW w:w="768" w:type="dxa"/>
            <w:vAlign w:val="top"/>
          </w:tcPr>
          <w:p w14:paraId="5574D12B">
            <w:pPr>
              <w:rPr>
                <w:rFonts w:ascii="Arial"/>
                <w:sz w:val="21"/>
              </w:rPr>
            </w:pPr>
          </w:p>
        </w:tc>
      </w:tr>
      <w:tr w14:paraId="77AEA4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2CDE71">
            <w:pPr>
              <w:pStyle w:val="6"/>
              <w:spacing w:before="96" w:line="214" w:lineRule="auto"/>
              <w:ind w:left="299"/>
            </w:pPr>
            <w:r>
              <w:rPr>
                <w:spacing w:val="-2"/>
              </w:rPr>
              <w:t>政府性基金预算</w:t>
            </w:r>
          </w:p>
        </w:tc>
        <w:tc>
          <w:tcPr>
            <w:tcW w:w="999" w:type="dxa"/>
            <w:vAlign w:val="top"/>
          </w:tcPr>
          <w:p w14:paraId="62977195">
            <w:pPr>
              <w:rPr>
                <w:rFonts w:ascii="Arial"/>
                <w:sz w:val="21"/>
              </w:rPr>
            </w:pPr>
          </w:p>
        </w:tc>
        <w:tc>
          <w:tcPr>
            <w:tcW w:w="2798" w:type="dxa"/>
            <w:vAlign w:val="top"/>
          </w:tcPr>
          <w:p w14:paraId="5D78F9B0">
            <w:pPr>
              <w:pStyle w:val="6"/>
              <w:spacing w:before="70" w:line="213" w:lineRule="auto"/>
              <w:ind w:left="118"/>
            </w:pPr>
            <w:r>
              <w:rPr>
                <w:spacing w:val="-6"/>
              </w:rPr>
              <w:t>203</w:t>
            </w:r>
            <w:r>
              <w:rPr>
                <w:spacing w:val="26"/>
                <w:w w:val="101"/>
              </w:rPr>
              <w:t xml:space="preserve"> </w:t>
            </w:r>
            <w:r>
              <w:rPr>
                <w:spacing w:val="-6"/>
              </w:rPr>
              <w:t>国防支出</w:t>
            </w:r>
          </w:p>
        </w:tc>
        <w:tc>
          <w:tcPr>
            <w:tcW w:w="879" w:type="dxa"/>
            <w:vAlign w:val="top"/>
          </w:tcPr>
          <w:p w14:paraId="754D4FEB">
            <w:pPr>
              <w:rPr>
                <w:rFonts w:ascii="Arial"/>
                <w:sz w:val="21"/>
              </w:rPr>
            </w:pPr>
          </w:p>
        </w:tc>
        <w:tc>
          <w:tcPr>
            <w:tcW w:w="756" w:type="dxa"/>
            <w:vAlign w:val="top"/>
          </w:tcPr>
          <w:p w14:paraId="2D02F302">
            <w:pPr>
              <w:rPr>
                <w:rFonts w:ascii="Arial"/>
                <w:sz w:val="21"/>
              </w:rPr>
            </w:pPr>
          </w:p>
        </w:tc>
        <w:tc>
          <w:tcPr>
            <w:tcW w:w="800" w:type="dxa"/>
            <w:vAlign w:val="top"/>
          </w:tcPr>
          <w:p w14:paraId="64A496B1">
            <w:pPr>
              <w:rPr>
                <w:rFonts w:ascii="Arial"/>
                <w:sz w:val="21"/>
              </w:rPr>
            </w:pPr>
          </w:p>
        </w:tc>
        <w:tc>
          <w:tcPr>
            <w:tcW w:w="768" w:type="dxa"/>
            <w:vAlign w:val="top"/>
          </w:tcPr>
          <w:p w14:paraId="47B4E118">
            <w:pPr>
              <w:rPr>
                <w:rFonts w:ascii="Arial"/>
                <w:sz w:val="21"/>
              </w:rPr>
            </w:pPr>
          </w:p>
        </w:tc>
      </w:tr>
      <w:tr w14:paraId="0B830F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3EF8ECB">
            <w:pPr>
              <w:pStyle w:val="6"/>
              <w:spacing w:before="96" w:line="214" w:lineRule="auto"/>
              <w:ind w:left="311"/>
            </w:pPr>
            <w:r>
              <w:rPr>
                <w:spacing w:val="-3"/>
              </w:rPr>
              <w:t>国有资本经营预算</w:t>
            </w:r>
          </w:p>
        </w:tc>
        <w:tc>
          <w:tcPr>
            <w:tcW w:w="999" w:type="dxa"/>
            <w:vAlign w:val="top"/>
          </w:tcPr>
          <w:p w14:paraId="6D85A0A2">
            <w:pPr>
              <w:rPr>
                <w:rFonts w:ascii="Arial"/>
                <w:sz w:val="21"/>
              </w:rPr>
            </w:pPr>
          </w:p>
        </w:tc>
        <w:tc>
          <w:tcPr>
            <w:tcW w:w="2798" w:type="dxa"/>
            <w:vAlign w:val="top"/>
          </w:tcPr>
          <w:p w14:paraId="64A7E9F0">
            <w:pPr>
              <w:pStyle w:val="6"/>
              <w:spacing w:before="70" w:line="213" w:lineRule="auto"/>
              <w:ind w:left="118"/>
            </w:pPr>
            <w:r>
              <w:rPr>
                <w:spacing w:val="-2"/>
              </w:rPr>
              <w:t>204 公共安全支出</w:t>
            </w:r>
          </w:p>
        </w:tc>
        <w:tc>
          <w:tcPr>
            <w:tcW w:w="879" w:type="dxa"/>
            <w:vAlign w:val="top"/>
          </w:tcPr>
          <w:p w14:paraId="6C3A7ACE">
            <w:pPr>
              <w:rPr>
                <w:rFonts w:ascii="Arial"/>
                <w:sz w:val="21"/>
              </w:rPr>
            </w:pPr>
          </w:p>
        </w:tc>
        <w:tc>
          <w:tcPr>
            <w:tcW w:w="756" w:type="dxa"/>
            <w:vAlign w:val="top"/>
          </w:tcPr>
          <w:p w14:paraId="17A669F8">
            <w:pPr>
              <w:rPr>
                <w:rFonts w:ascii="Arial"/>
                <w:sz w:val="21"/>
              </w:rPr>
            </w:pPr>
          </w:p>
        </w:tc>
        <w:tc>
          <w:tcPr>
            <w:tcW w:w="800" w:type="dxa"/>
            <w:vAlign w:val="top"/>
          </w:tcPr>
          <w:p w14:paraId="09ACCA43">
            <w:pPr>
              <w:rPr>
                <w:rFonts w:ascii="Arial"/>
                <w:sz w:val="21"/>
              </w:rPr>
            </w:pPr>
          </w:p>
        </w:tc>
        <w:tc>
          <w:tcPr>
            <w:tcW w:w="768" w:type="dxa"/>
            <w:vAlign w:val="top"/>
          </w:tcPr>
          <w:p w14:paraId="43DA29E0">
            <w:pPr>
              <w:rPr>
                <w:rFonts w:ascii="Arial"/>
                <w:sz w:val="21"/>
              </w:rPr>
            </w:pPr>
          </w:p>
        </w:tc>
      </w:tr>
      <w:tr w14:paraId="5BF015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8799F6F">
            <w:pPr>
              <w:rPr>
                <w:rFonts w:ascii="Arial"/>
                <w:sz w:val="21"/>
              </w:rPr>
            </w:pPr>
          </w:p>
        </w:tc>
        <w:tc>
          <w:tcPr>
            <w:tcW w:w="999" w:type="dxa"/>
            <w:vAlign w:val="top"/>
          </w:tcPr>
          <w:p w14:paraId="0F4C324F">
            <w:pPr>
              <w:rPr>
                <w:rFonts w:ascii="Arial"/>
                <w:sz w:val="21"/>
              </w:rPr>
            </w:pPr>
          </w:p>
        </w:tc>
        <w:tc>
          <w:tcPr>
            <w:tcW w:w="2798" w:type="dxa"/>
            <w:vAlign w:val="top"/>
          </w:tcPr>
          <w:p w14:paraId="04D555CA">
            <w:pPr>
              <w:pStyle w:val="6"/>
              <w:spacing w:before="69" w:line="213" w:lineRule="auto"/>
              <w:ind w:left="118"/>
            </w:pPr>
            <w:r>
              <w:rPr>
                <w:spacing w:val="-2"/>
              </w:rPr>
              <w:t>205 教育支出</w:t>
            </w:r>
          </w:p>
        </w:tc>
        <w:tc>
          <w:tcPr>
            <w:tcW w:w="879" w:type="dxa"/>
            <w:vAlign w:val="top"/>
          </w:tcPr>
          <w:p w14:paraId="7AC8BA55">
            <w:pPr>
              <w:rPr>
                <w:rFonts w:ascii="Arial"/>
                <w:sz w:val="21"/>
              </w:rPr>
            </w:pPr>
          </w:p>
        </w:tc>
        <w:tc>
          <w:tcPr>
            <w:tcW w:w="756" w:type="dxa"/>
            <w:vAlign w:val="top"/>
          </w:tcPr>
          <w:p w14:paraId="4D834992">
            <w:pPr>
              <w:rPr>
                <w:rFonts w:ascii="Arial"/>
                <w:sz w:val="21"/>
              </w:rPr>
            </w:pPr>
          </w:p>
        </w:tc>
        <w:tc>
          <w:tcPr>
            <w:tcW w:w="800" w:type="dxa"/>
            <w:vAlign w:val="top"/>
          </w:tcPr>
          <w:p w14:paraId="53704710">
            <w:pPr>
              <w:rPr>
                <w:rFonts w:ascii="Arial"/>
                <w:sz w:val="21"/>
              </w:rPr>
            </w:pPr>
          </w:p>
        </w:tc>
        <w:tc>
          <w:tcPr>
            <w:tcW w:w="768" w:type="dxa"/>
            <w:vAlign w:val="top"/>
          </w:tcPr>
          <w:p w14:paraId="46E00B62">
            <w:pPr>
              <w:rPr>
                <w:rFonts w:ascii="Arial"/>
                <w:sz w:val="21"/>
              </w:rPr>
            </w:pPr>
          </w:p>
        </w:tc>
      </w:tr>
      <w:tr w14:paraId="4559FA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15590D8">
            <w:pPr>
              <w:rPr>
                <w:rFonts w:ascii="Arial"/>
                <w:sz w:val="21"/>
              </w:rPr>
            </w:pPr>
          </w:p>
        </w:tc>
        <w:tc>
          <w:tcPr>
            <w:tcW w:w="999" w:type="dxa"/>
            <w:vAlign w:val="top"/>
          </w:tcPr>
          <w:p w14:paraId="05EA58D9">
            <w:pPr>
              <w:rPr>
                <w:rFonts w:ascii="Arial"/>
                <w:sz w:val="21"/>
              </w:rPr>
            </w:pPr>
          </w:p>
        </w:tc>
        <w:tc>
          <w:tcPr>
            <w:tcW w:w="2798" w:type="dxa"/>
            <w:vAlign w:val="top"/>
          </w:tcPr>
          <w:p w14:paraId="57761C24">
            <w:pPr>
              <w:pStyle w:val="6"/>
              <w:spacing w:before="71" w:line="213" w:lineRule="auto"/>
              <w:ind w:left="118"/>
            </w:pPr>
            <w:r>
              <w:rPr>
                <w:spacing w:val="-2"/>
              </w:rPr>
              <w:t>206 科学技术支出</w:t>
            </w:r>
          </w:p>
        </w:tc>
        <w:tc>
          <w:tcPr>
            <w:tcW w:w="879" w:type="dxa"/>
            <w:vAlign w:val="top"/>
          </w:tcPr>
          <w:p w14:paraId="14770AEC">
            <w:pPr>
              <w:rPr>
                <w:rFonts w:ascii="Arial"/>
                <w:sz w:val="21"/>
              </w:rPr>
            </w:pPr>
          </w:p>
        </w:tc>
        <w:tc>
          <w:tcPr>
            <w:tcW w:w="756" w:type="dxa"/>
            <w:vAlign w:val="top"/>
          </w:tcPr>
          <w:p w14:paraId="1FF13AE0">
            <w:pPr>
              <w:rPr>
                <w:rFonts w:ascii="Arial"/>
                <w:sz w:val="21"/>
              </w:rPr>
            </w:pPr>
          </w:p>
        </w:tc>
        <w:tc>
          <w:tcPr>
            <w:tcW w:w="800" w:type="dxa"/>
            <w:vAlign w:val="top"/>
          </w:tcPr>
          <w:p w14:paraId="214D7445">
            <w:pPr>
              <w:rPr>
                <w:rFonts w:ascii="Arial"/>
                <w:sz w:val="21"/>
              </w:rPr>
            </w:pPr>
          </w:p>
        </w:tc>
        <w:tc>
          <w:tcPr>
            <w:tcW w:w="768" w:type="dxa"/>
            <w:vAlign w:val="top"/>
          </w:tcPr>
          <w:p w14:paraId="576B5A50">
            <w:pPr>
              <w:rPr>
                <w:rFonts w:ascii="Arial"/>
                <w:sz w:val="21"/>
              </w:rPr>
            </w:pPr>
          </w:p>
        </w:tc>
      </w:tr>
      <w:tr w14:paraId="73BEB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2034" w:type="dxa"/>
            <w:vAlign w:val="top"/>
          </w:tcPr>
          <w:p w14:paraId="6D621006">
            <w:pPr>
              <w:rPr>
                <w:rFonts w:ascii="Arial"/>
                <w:sz w:val="21"/>
              </w:rPr>
            </w:pPr>
          </w:p>
        </w:tc>
        <w:tc>
          <w:tcPr>
            <w:tcW w:w="999" w:type="dxa"/>
            <w:vAlign w:val="top"/>
          </w:tcPr>
          <w:p w14:paraId="49D34832">
            <w:pPr>
              <w:rPr>
                <w:rFonts w:ascii="Arial"/>
                <w:sz w:val="21"/>
              </w:rPr>
            </w:pPr>
          </w:p>
        </w:tc>
        <w:tc>
          <w:tcPr>
            <w:tcW w:w="2798" w:type="dxa"/>
            <w:vAlign w:val="top"/>
          </w:tcPr>
          <w:p w14:paraId="3D1E13D6">
            <w:pPr>
              <w:pStyle w:val="6"/>
              <w:spacing w:before="71" w:line="213" w:lineRule="auto"/>
              <w:ind w:left="118"/>
            </w:pPr>
            <w:r>
              <w:rPr>
                <w:spacing w:val="-1"/>
              </w:rPr>
              <w:t>207 文化旅游体育与传媒支出</w:t>
            </w:r>
          </w:p>
        </w:tc>
        <w:tc>
          <w:tcPr>
            <w:tcW w:w="879" w:type="dxa"/>
            <w:vAlign w:val="top"/>
          </w:tcPr>
          <w:p w14:paraId="02D6CA8A">
            <w:pPr>
              <w:rPr>
                <w:rFonts w:ascii="Arial"/>
                <w:sz w:val="21"/>
              </w:rPr>
            </w:pPr>
          </w:p>
        </w:tc>
        <w:tc>
          <w:tcPr>
            <w:tcW w:w="756" w:type="dxa"/>
            <w:vAlign w:val="top"/>
          </w:tcPr>
          <w:p w14:paraId="62B8A150">
            <w:pPr>
              <w:rPr>
                <w:rFonts w:ascii="Arial"/>
                <w:sz w:val="21"/>
              </w:rPr>
            </w:pPr>
          </w:p>
        </w:tc>
        <w:tc>
          <w:tcPr>
            <w:tcW w:w="800" w:type="dxa"/>
            <w:vAlign w:val="top"/>
          </w:tcPr>
          <w:p w14:paraId="37D4401B">
            <w:pPr>
              <w:rPr>
                <w:rFonts w:ascii="Arial"/>
                <w:sz w:val="21"/>
              </w:rPr>
            </w:pPr>
          </w:p>
        </w:tc>
        <w:tc>
          <w:tcPr>
            <w:tcW w:w="768" w:type="dxa"/>
            <w:vAlign w:val="top"/>
          </w:tcPr>
          <w:p w14:paraId="741BC554">
            <w:pPr>
              <w:rPr>
                <w:rFonts w:ascii="Arial"/>
                <w:sz w:val="21"/>
              </w:rPr>
            </w:pPr>
          </w:p>
        </w:tc>
      </w:tr>
      <w:tr w14:paraId="0107A3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A249D46">
            <w:pPr>
              <w:rPr>
                <w:rFonts w:ascii="Arial"/>
                <w:sz w:val="21"/>
              </w:rPr>
            </w:pPr>
          </w:p>
        </w:tc>
        <w:tc>
          <w:tcPr>
            <w:tcW w:w="999" w:type="dxa"/>
            <w:vAlign w:val="top"/>
          </w:tcPr>
          <w:p w14:paraId="33626DB0">
            <w:pPr>
              <w:rPr>
                <w:rFonts w:ascii="Arial"/>
                <w:sz w:val="21"/>
              </w:rPr>
            </w:pPr>
          </w:p>
        </w:tc>
        <w:tc>
          <w:tcPr>
            <w:tcW w:w="2798" w:type="dxa"/>
            <w:vAlign w:val="top"/>
          </w:tcPr>
          <w:p w14:paraId="186E309F">
            <w:pPr>
              <w:pStyle w:val="6"/>
              <w:spacing w:before="70" w:line="213" w:lineRule="auto"/>
              <w:ind w:left="118"/>
            </w:pPr>
            <w:r>
              <w:rPr>
                <w:spacing w:val="-2"/>
              </w:rPr>
              <w:t>208 社会保障和就业支出</w:t>
            </w:r>
          </w:p>
        </w:tc>
        <w:tc>
          <w:tcPr>
            <w:tcW w:w="879" w:type="dxa"/>
            <w:vAlign w:val="top"/>
          </w:tcPr>
          <w:p w14:paraId="39B6950F">
            <w:pPr>
              <w:pStyle w:val="6"/>
              <w:spacing w:before="70"/>
              <w:ind w:left="339"/>
            </w:pPr>
            <w:r>
              <w:rPr>
                <w:spacing w:val="-4"/>
              </w:rPr>
              <w:t>11.69</w:t>
            </w:r>
          </w:p>
        </w:tc>
        <w:tc>
          <w:tcPr>
            <w:tcW w:w="756" w:type="dxa"/>
            <w:vAlign w:val="top"/>
          </w:tcPr>
          <w:p w14:paraId="7C2A8538">
            <w:pPr>
              <w:pStyle w:val="6"/>
              <w:spacing w:before="70"/>
              <w:ind w:left="216"/>
            </w:pPr>
            <w:r>
              <w:rPr>
                <w:spacing w:val="-4"/>
              </w:rPr>
              <w:t>11.69</w:t>
            </w:r>
          </w:p>
        </w:tc>
        <w:tc>
          <w:tcPr>
            <w:tcW w:w="800" w:type="dxa"/>
            <w:vAlign w:val="top"/>
          </w:tcPr>
          <w:p w14:paraId="0A6AC3AE">
            <w:pPr>
              <w:rPr>
                <w:rFonts w:ascii="Arial"/>
                <w:sz w:val="21"/>
              </w:rPr>
            </w:pPr>
          </w:p>
        </w:tc>
        <w:tc>
          <w:tcPr>
            <w:tcW w:w="768" w:type="dxa"/>
            <w:vAlign w:val="top"/>
          </w:tcPr>
          <w:p w14:paraId="0439D965">
            <w:pPr>
              <w:rPr>
                <w:rFonts w:ascii="Arial"/>
                <w:sz w:val="21"/>
              </w:rPr>
            </w:pPr>
          </w:p>
        </w:tc>
      </w:tr>
      <w:tr w14:paraId="7AF0B2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1DC1BBF">
            <w:pPr>
              <w:rPr>
                <w:rFonts w:ascii="Arial"/>
                <w:sz w:val="21"/>
              </w:rPr>
            </w:pPr>
          </w:p>
        </w:tc>
        <w:tc>
          <w:tcPr>
            <w:tcW w:w="999" w:type="dxa"/>
            <w:vAlign w:val="top"/>
          </w:tcPr>
          <w:p w14:paraId="32680A80">
            <w:pPr>
              <w:rPr>
                <w:rFonts w:ascii="Arial"/>
                <w:sz w:val="21"/>
              </w:rPr>
            </w:pPr>
          </w:p>
        </w:tc>
        <w:tc>
          <w:tcPr>
            <w:tcW w:w="2798" w:type="dxa"/>
            <w:vAlign w:val="top"/>
          </w:tcPr>
          <w:p w14:paraId="6EEBF219">
            <w:pPr>
              <w:pStyle w:val="6"/>
              <w:spacing w:before="70" w:line="213" w:lineRule="auto"/>
              <w:ind w:left="118"/>
            </w:pPr>
            <w:r>
              <w:rPr>
                <w:spacing w:val="-2"/>
              </w:rPr>
              <w:t>209 社会保险基金支出</w:t>
            </w:r>
          </w:p>
        </w:tc>
        <w:tc>
          <w:tcPr>
            <w:tcW w:w="879" w:type="dxa"/>
            <w:vAlign w:val="top"/>
          </w:tcPr>
          <w:p w14:paraId="10CD4304">
            <w:pPr>
              <w:rPr>
                <w:rFonts w:ascii="Arial"/>
                <w:sz w:val="21"/>
              </w:rPr>
            </w:pPr>
          </w:p>
        </w:tc>
        <w:tc>
          <w:tcPr>
            <w:tcW w:w="756" w:type="dxa"/>
            <w:vAlign w:val="top"/>
          </w:tcPr>
          <w:p w14:paraId="00076DAF">
            <w:pPr>
              <w:rPr>
                <w:rFonts w:ascii="Arial"/>
                <w:sz w:val="21"/>
              </w:rPr>
            </w:pPr>
          </w:p>
        </w:tc>
        <w:tc>
          <w:tcPr>
            <w:tcW w:w="800" w:type="dxa"/>
            <w:vAlign w:val="top"/>
          </w:tcPr>
          <w:p w14:paraId="36393660">
            <w:pPr>
              <w:rPr>
                <w:rFonts w:ascii="Arial"/>
                <w:sz w:val="21"/>
              </w:rPr>
            </w:pPr>
          </w:p>
        </w:tc>
        <w:tc>
          <w:tcPr>
            <w:tcW w:w="768" w:type="dxa"/>
            <w:vAlign w:val="top"/>
          </w:tcPr>
          <w:p w14:paraId="01569452">
            <w:pPr>
              <w:rPr>
                <w:rFonts w:ascii="Arial"/>
                <w:sz w:val="21"/>
              </w:rPr>
            </w:pPr>
          </w:p>
        </w:tc>
      </w:tr>
      <w:tr w14:paraId="0169D6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E75172">
            <w:pPr>
              <w:rPr>
                <w:rFonts w:ascii="Arial"/>
                <w:sz w:val="21"/>
              </w:rPr>
            </w:pPr>
          </w:p>
        </w:tc>
        <w:tc>
          <w:tcPr>
            <w:tcW w:w="999" w:type="dxa"/>
            <w:vAlign w:val="top"/>
          </w:tcPr>
          <w:p w14:paraId="08C2BC0B">
            <w:pPr>
              <w:rPr>
                <w:rFonts w:ascii="Arial"/>
                <w:sz w:val="21"/>
              </w:rPr>
            </w:pPr>
          </w:p>
        </w:tc>
        <w:tc>
          <w:tcPr>
            <w:tcW w:w="2798" w:type="dxa"/>
            <w:vAlign w:val="top"/>
          </w:tcPr>
          <w:p w14:paraId="6BD457BA">
            <w:pPr>
              <w:pStyle w:val="6"/>
              <w:spacing w:before="70" w:line="213" w:lineRule="auto"/>
              <w:ind w:left="118"/>
            </w:pPr>
            <w:r>
              <w:rPr>
                <w:spacing w:val="-3"/>
              </w:rPr>
              <w:t>210</w:t>
            </w:r>
            <w:r>
              <w:rPr>
                <w:spacing w:val="-34"/>
              </w:rPr>
              <w:t xml:space="preserve"> </w:t>
            </w:r>
            <w:r>
              <w:rPr>
                <w:spacing w:val="-3"/>
              </w:rPr>
              <w:t>卫生健康支出</w:t>
            </w:r>
          </w:p>
        </w:tc>
        <w:tc>
          <w:tcPr>
            <w:tcW w:w="879" w:type="dxa"/>
            <w:vAlign w:val="top"/>
          </w:tcPr>
          <w:p w14:paraId="3A614862">
            <w:pPr>
              <w:pStyle w:val="6"/>
              <w:spacing w:before="69"/>
              <w:ind w:left="430"/>
            </w:pPr>
            <w:r>
              <w:rPr>
                <w:spacing w:val="-5"/>
              </w:rPr>
              <w:t>3.27</w:t>
            </w:r>
          </w:p>
        </w:tc>
        <w:tc>
          <w:tcPr>
            <w:tcW w:w="756" w:type="dxa"/>
            <w:vAlign w:val="top"/>
          </w:tcPr>
          <w:p w14:paraId="48D7FDE3">
            <w:pPr>
              <w:pStyle w:val="6"/>
              <w:spacing w:before="69"/>
              <w:ind w:left="307"/>
            </w:pPr>
            <w:r>
              <w:rPr>
                <w:spacing w:val="-5"/>
              </w:rPr>
              <w:t>3.27</w:t>
            </w:r>
          </w:p>
        </w:tc>
        <w:tc>
          <w:tcPr>
            <w:tcW w:w="800" w:type="dxa"/>
            <w:vAlign w:val="top"/>
          </w:tcPr>
          <w:p w14:paraId="10EE1319">
            <w:pPr>
              <w:rPr>
                <w:rFonts w:ascii="Arial"/>
                <w:sz w:val="21"/>
              </w:rPr>
            </w:pPr>
          </w:p>
        </w:tc>
        <w:tc>
          <w:tcPr>
            <w:tcW w:w="768" w:type="dxa"/>
            <w:vAlign w:val="top"/>
          </w:tcPr>
          <w:p w14:paraId="3F7A6ACC">
            <w:pPr>
              <w:rPr>
                <w:rFonts w:ascii="Arial"/>
                <w:sz w:val="21"/>
              </w:rPr>
            </w:pPr>
          </w:p>
        </w:tc>
      </w:tr>
      <w:tr w14:paraId="4FC30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BDD609">
            <w:pPr>
              <w:rPr>
                <w:rFonts w:ascii="Arial"/>
                <w:sz w:val="21"/>
              </w:rPr>
            </w:pPr>
          </w:p>
        </w:tc>
        <w:tc>
          <w:tcPr>
            <w:tcW w:w="999" w:type="dxa"/>
            <w:vAlign w:val="top"/>
          </w:tcPr>
          <w:p w14:paraId="6828E3A5">
            <w:pPr>
              <w:rPr>
                <w:rFonts w:ascii="Arial"/>
                <w:sz w:val="21"/>
              </w:rPr>
            </w:pPr>
          </w:p>
        </w:tc>
        <w:tc>
          <w:tcPr>
            <w:tcW w:w="2798" w:type="dxa"/>
            <w:vAlign w:val="top"/>
          </w:tcPr>
          <w:p w14:paraId="76EB97B3">
            <w:pPr>
              <w:pStyle w:val="6"/>
              <w:spacing w:before="69" w:line="213" w:lineRule="auto"/>
              <w:ind w:left="118"/>
            </w:pPr>
            <w:r>
              <w:rPr>
                <w:spacing w:val="-3"/>
              </w:rPr>
              <w:t>211</w:t>
            </w:r>
            <w:r>
              <w:rPr>
                <w:spacing w:val="12"/>
              </w:rPr>
              <w:t xml:space="preserve"> </w:t>
            </w:r>
            <w:r>
              <w:rPr>
                <w:spacing w:val="-3"/>
              </w:rPr>
              <w:t>节能环保支出</w:t>
            </w:r>
          </w:p>
        </w:tc>
        <w:tc>
          <w:tcPr>
            <w:tcW w:w="879" w:type="dxa"/>
            <w:vAlign w:val="top"/>
          </w:tcPr>
          <w:p w14:paraId="1E8C72D7">
            <w:pPr>
              <w:rPr>
                <w:rFonts w:ascii="Arial"/>
                <w:sz w:val="21"/>
              </w:rPr>
            </w:pPr>
          </w:p>
        </w:tc>
        <w:tc>
          <w:tcPr>
            <w:tcW w:w="756" w:type="dxa"/>
            <w:vAlign w:val="top"/>
          </w:tcPr>
          <w:p w14:paraId="1A94AC26">
            <w:pPr>
              <w:rPr>
                <w:rFonts w:ascii="Arial"/>
                <w:sz w:val="21"/>
              </w:rPr>
            </w:pPr>
          </w:p>
        </w:tc>
        <w:tc>
          <w:tcPr>
            <w:tcW w:w="800" w:type="dxa"/>
            <w:vAlign w:val="top"/>
          </w:tcPr>
          <w:p w14:paraId="0BB0F60D">
            <w:pPr>
              <w:rPr>
                <w:rFonts w:ascii="Arial"/>
                <w:sz w:val="21"/>
              </w:rPr>
            </w:pPr>
          </w:p>
        </w:tc>
        <w:tc>
          <w:tcPr>
            <w:tcW w:w="768" w:type="dxa"/>
            <w:vAlign w:val="top"/>
          </w:tcPr>
          <w:p w14:paraId="537C2CE0">
            <w:pPr>
              <w:rPr>
                <w:rFonts w:ascii="Arial"/>
                <w:sz w:val="21"/>
              </w:rPr>
            </w:pPr>
          </w:p>
        </w:tc>
      </w:tr>
      <w:tr w14:paraId="742990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73BC7B">
            <w:pPr>
              <w:rPr>
                <w:rFonts w:ascii="Arial"/>
                <w:sz w:val="21"/>
              </w:rPr>
            </w:pPr>
          </w:p>
        </w:tc>
        <w:tc>
          <w:tcPr>
            <w:tcW w:w="999" w:type="dxa"/>
            <w:vAlign w:val="top"/>
          </w:tcPr>
          <w:p w14:paraId="00764436">
            <w:pPr>
              <w:rPr>
                <w:rFonts w:ascii="Arial"/>
                <w:sz w:val="21"/>
              </w:rPr>
            </w:pPr>
          </w:p>
        </w:tc>
        <w:tc>
          <w:tcPr>
            <w:tcW w:w="2798" w:type="dxa"/>
            <w:vAlign w:val="top"/>
          </w:tcPr>
          <w:p w14:paraId="6293B89B">
            <w:pPr>
              <w:pStyle w:val="6"/>
              <w:spacing w:before="71" w:line="213" w:lineRule="auto"/>
              <w:ind w:left="118"/>
            </w:pPr>
            <w:r>
              <w:rPr>
                <w:spacing w:val="-2"/>
              </w:rPr>
              <w:t>212 城乡社区支出</w:t>
            </w:r>
          </w:p>
        </w:tc>
        <w:tc>
          <w:tcPr>
            <w:tcW w:w="879" w:type="dxa"/>
            <w:vAlign w:val="top"/>
          </w:tcPr>
          <w:p w14:paraId="534BB5CD">
            <w:pPr>
              <w:rPr>
                <w:rFonts w:ascii="Arial"/>
                <w:sz w:val="21"/>
              </w:rPr>
            </w:pPr>
          </w:p>
        </w:tc>
        <w:tc>
          <w:tcPr>
            <w:tcW w:w="756" w:type="dxa"/>
            <w:vAlign w:val="top"/>
          </w:tcPr>
          <w:p w14:paraId="569DCF1F">
            <w:pPr>
              <w:rPr>
                <w:rFonts w:ascii="Arial"/>
                <w:sz w:val="21"/>
              </w:rPr>
            </w:pPr>
          </w:p>
        </w:tc>
        <w:tc>
          <w:tcPr>
            <w:tcW w:w="800" w:type="dxa"/>
            <w:vAlign w:val="top"/>
          </w:tcPr>
          <w:p w14:paraId="2F4785ED">
            <w:pPr>
              <w:rPr>
                <w:rFonts w:ascii="Arial"/>
                <w:sz w:val="21"/>
              </w:rPr>
            </w:pPr>
          </w:p>
        </w:tc>
        <w:tc>
          <w:tcPr>
            <w:tcW w:w="768" w:type="dxa"/>
            <w:vAlign w:val="top"/>
          </w:tcPr>
          <w:p w14:paraId="5CEA9793">
            <w:pPr>
              <w:rPr>
                <w:rFonts w:ascii="Arial"/>
                <w:sz w:val="21"/>
              </w:rPr>
            </w:pPr>
          </w:p>
        </w:tc>
      </w:tr>
      <w:tr w14:paraId="451B0E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C21E88">
            <w:pPr>
              <w:rPr>
                <w:rFonts w:ascii="Arial"/>
                <w:sz w:val="21"/>
              </w:rPr>
            </w:pPr>
          </w:p>
        </w:tc>
        <w:tc>
          <w:tcPr>
            <w:tcW w:w="999" w:type="dxa"/>
            <w:vAlign w:val="top"/>
          </w:tcPr>
          <w:p w14:paraId="1672B0B7">
            <w:pPr>
              <w:rPr>
                <w:rFonts w:ascii="Arial"/>
                <w:sz w:val="21"/>
              </w:rPr>
            </w:pPr>
          </w:p>
        </w:tc>
        <w:tc>
          <w:tcPr>
            <w:tcW w:w="2798" w:type="dxa"/>
            <w:vAlign w:val="top"/>
          </w:tcPr>
          <w:p w14:paraId="02A5523A">
            <w:pPr>
              <w:pStyle w:val="6"/>
              <w:spacing w:before="71" w:line="213" w:lineRule="auto"/>
              <w:ind w:left="118"/>
            </w:pPr>
            <w:r>
              <w:rPr>
                <w:spacing w:val="-2"/>
              </w:rPr>
              <w:t>213 农林水支出</w:t>
            </w:r>
          </w:p>
        </w:tc>
        <w:tc>
          <w:tcPr>
            <w:tcW w:w="879" w:type="dxa"/>
            <w:vAlign w:val="top"/>
          </w:tcPr>
          <w:p w14:paraId="16833BDF">
            <w:pPr>
              <w:rPr>
                <w:rFonts w:ascii="Arial"/>
                <w:sz w:val="21"/>
              </w:rPr>
            </w:pPr>
          </w:p>
        </w:tc>
        <w:tc>
          <w:tcPr>
            <w:tcW w:w="756" w:type="dxa"/>
            <w:vAlign w:val="top"/>
          </w:tcPr>
          <w:p w14:paraId="1B892A54">
            <w:pPr>
              <w:rPr>
                <w:rFonts w:ascii="Arial"/>
                <w:sz w:val="21"/>
              </w:rPr>
            </w:pPr>
          </w:p>
        </w:tc>
        <w:tc>
          <w:tcPr>
            <w:tcW w:w="800" w:type="dxa"/>
            <w:vAlign w:val="top"/>
          </w:tcPr>
          <w:p w14:paraId="714B0B0B">
            <w:pPr>
              <w:rPr>
                <w:rFonts w:ascii="Arial"/>
                <w:sz w:val="21"/>
              </w:rPr>
            </w:pPr>
          </w:p>
        </w:tc>
        <w:tc>
          <w:tcPr>
            <w:tcW w:w="768" w:type="dxa"/>
            <w:vAlign w:val="top"/>
          </w:tcPr>
          <w:p w14:paraId="1B34FD08">
            <w:pPr>
              <w:rPr>
                <w:rFonts w:ascii="Arial"/>
                <w:sz w:val="21"/>
              </w:rPr>
            </w:pPr>
          </w:p>
        </w:tc>
      </w:tr>
      <w:tr w14:paraId="0E8930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D75FAB4">
            <w:pPr>
              <w:rPr>
                <w:rFonts w:ascii="Arial"/>
                <w:sz w:val="21"/>
              </w:rPr>
            </w:pPr>
          </w:p>
        </w:tc>
        <w:tc>
          <w:tcPr>
            <w:tcW w:w="999" w:type="dxa"/>
            <w:vAlign w:val="top"/>
          </w:tcPr>
          <w:p w14:paraId="6887EC52">
            <w:pPr>
              <w:rPr>
                <w:rFonts w:ascii="Arial"/>
                <w:sz w:val="21"/>
              </w:rPr>
            </w:pPr>
          </w:p>
        </w:tc>
        <w:tc>
          <w:tcPr>
            <w:tcW w:w="2798" w:type="dxa"/>
            <w:vAlign w:val="top"/>
          </w:tcPr>
          <w:p w14:paraId="0D542704">
            <w:pPr>
              <w:pStyle w:val="6"/>
              <w:spacing w:before="70" w:line="213" w:lineRule="auto"/>
              <w:ind w:left="118"/>
            </w:pPr>
            <w:r>
              <w:rPr>
                <w:spacing w:val="-4"/>
              </w:rPr>
              <w:t>214</w:t>
            </w:r>
            <w:r>
              <w:rPr>
                <w:spacing w:val="20"/>
              </w:rPr>
              <w:t xml:space="preserve"> </w:t>
            </w:r>
            <w:r>
              <w:rPr>
                <w:spacing w:val="-4"/>
              </w:rPr>
              <w:t>交通运输支出</w:t>
            </w:r>
          </w:p>
        </w:tc>
        <w:tc>
          <w:tcPr>
            <w:tcW w:w="879" w:type="dxa"/>
            <w:vAlign w:val="top"/>
          </w:tcPr>
          <w:p w14:paraId="295092CE">
            <w:pPr>
              <w:rPr>
                <w:rFonts w:ascii="Arial"/>
                <w:sz w:val="21"/>
              </w:rPr>
            </w:pPr>
          </w:p>
        </w:tc>
        <w:tc>
          <w:tcPr>
            <w:tcW w:w="756" w:type="dxa"/>
            <w:vAlign w:val="top"/>
          </w:tcPr>
          <w:p w14:paraId="35E88619">
            <w:pPr>
              <w:rPr>
                <w:rFonts w:ascii="Arial"/>
                <w:sz w:val="21"/>
              </w:rPr>
            </w:pPr>
          </w:p>
        </w:tc>
        <w:tc>
          <w:tcPr>
            <w:tcW w:w="800" w:type="dxa"/>
            <w:vAlign w:val="top"/>
          </w:tcPr>
          <w:p w14:paraId="26C43EBF">
            <w:pPr>
              <w:rPr>
                <w:rFonts w:ascii="Arial"/>
                <w:sz w:val="21"/>
              </w:rPr>
            </w:pPr>
          </w:p>
        </w:tc>
        <w:tc>
          <w:tcPr>
            <w:tcW w:w="768" w:type="dxa"/>
            <w:vAlign w:val="top"/>
          </w:tcPr>
          <w:p w14:paraId="4550A52B">
            <w:pPr>
              <w:rPr>
                <w:rFonts w:ascii="Arial"/>
                <w:sz w:val="21"/>
              </w:rPr>
            </w:pPr>
          </w:p>
        </w:tc>
      </w:tr>
      <w:tr w14:paraId="29F9CC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9D75DE">
            <w:pPr>
              <w:rPr>
                <w:rFonts w:ascii="Arial"/>
                <w:sz w:val="21"/>
              </w:rPr>
            </w:pPr>
          </w:p>
        </w:tc>
        <w:tc>
          <w:tcPr>
            <w:tcW w:w="999" w:type="dxa"/>
            <w:vAlign w:val="top"/>
          </w:tcPr>
          <w:p w14:paraId="0D03CEDC">
            <w:pPr>
              <w:rPr>
                <w:rFonts w:ascii="Arial"/>
                <w:sz w:val="21"/>
              </w:rPr>
            </w:pPr>
          </w:p>
        </w:tc>
        <w:tc>
          <w:tcPr>
            <w:tcW w:w="2798" w:type="dxa"/>
            <w:vAlign w:val="top"/>
          </w:tcPr>
          <w:p w14:paraId="5F99508C">
            <w:pPr>
              <w:pStyle w:val="6"/>
              <w:spacing w:before="70" w:line="213" w:lineRule="auto"/>
              <w:ind w:left="118"/>
            </w:pPr>
            <w:r>
              <w:rPr>
                <w:spacing w:val="-1"/>
              </w:rPr>
              <w:t>215 资源勘探工业信息等支出</w:t>
            </w:r>
          </w:p>
        </w:tc>
        <w:tc>
          <w:tcPr>
            <w:tcW w:w="879" w:type="dxa"/>
            <w:vAlign w:val="top"/>
          </w:tcPr>
          <w:p w14:paraId="752E8CF1">
            <w:pPr>
              <w:rPr>
                <w:rFonts w:ascii="Arial"/>
                <w:sz w:val="21"/>
              </w:rPr>
            </w:pPr>
          </w:p>
        </w:tc>
        <w:tc>
          <w:tcPr>
            <w:tcW w:w="756" w:type="dxa"/>
            <w:vAlign w:val="top"/>
          </w:tcPr>
          <w:p w14:paraId="35711CFD">
            <w:pPr>
              <w:rPr>
                <w:rFonts w:ascii="Arial"/>
                <w:sz w:val="21"/>
              </w:rPr>
            </w:pPr>
          </w:p>
        </w:tc>
        <w:tc>
          <w:tcPr>
            <w:tcW w:w="800" w:type="dxa"/>
            <w:vAlign w:val="top"/>
          </w:tcPr>
          <w:p w14:paraId="6E893610">
            <w:pPr>
              <w:rPr>
                <w:rFonts w:ascii="Arial"/>
                <w:sz w:val="21"/>
              </w:rPr>
            </w:pPr>
          </w:p>
        </w:tc>
        <w:tc>
          <w:tcPr>
            <w:tcW w:w="768" w:type="dxa"/>
            <w:vAlign w:val="top"/>
          </w:tcPr>
          <w:p w14:paraId="7827565E">
            <w:pPr>
              <w:rPr>
                <w:rFonts w:ascii="Arial"/>
                <w:sz w:val="21"/>
              </w:rPr>
            </w:pPr>
          </w:p>
        </w:tc>
      </w:tr>
      <w:tr w14:paraId="0ABDD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E9A4D9">
            <w:pPr>
              <w:rPr>
                <w:rFonts w:ascii="Arial"/>
                <w:sz w:val="21"/>
              </w:rPr>
            </w:pPr>
          </w:p>
        </w:tc>
        <w:tc>
          <w:tcPr>
            <w:tcW w:w="999" w:type="dxa"/>
            <w:vAlign w:val="top"/>
          </w:tcPr>
          <w:p w14:paraId="5683236E">
            <w:pPr>
              <w:rPr>
                <w:rFonts w:ascii="Arial"/>
                <w:sz w:val="21"/>
              </w:rPr>
            </w:pPr>
          </w:p>
        </w:tc>
        <w:tc>
          <w:tcPr>
            <w:tcW w:w="2798" w:type="dxa"/>
            <w:vAlign w:val="top"/>
          </w:tcPr>
          <w:p w14:paraId="64523844">
            <w:pPr>
              <w:pStyle w:val="6"/>
              <w:spacing w:before="70" w:line="213" w:lineRule="auto"/>
              <w:ind w:left="118"/>
            </w:pPr>
            <w:r>
              <w:rPr>
                <w:spacing w:val="-3"/>
              </w:rPr>
              <w:t>216</w:t>
            </w:r>
            <w:r>
              <w:rPr>
                <w:spacing w:val="17"/>
              </w:rPr>
              <w:t xml:space="preserve"> </w:t>
            </w:r>
            <w:r>
              <w:rPr>
                <w:spacing w:val="-3"/>
              </w:rPr>
              <w:t>商业服务业等支出</w:t>
            </w:r>
          </w:p>
        </w:tc>
        <w:tc>
          <w:tcPr>
            <w:tcW w:w="879" w:type="dxa"/>
            <w:vAlign w:val="top"/>
          </w:tcPr>
          <w:p w14:paraId="7DD6D6F3">
            <w:pPr>
              <w:rPr>
                <w:rFonts w:ascii="Arial"/>
                <w:sz w:val="21"/>
              </w:rPr>
            </w:pPr>
          </w:p>
        </w:tc>
        <w:tc>
          <w:tcPr>
            <w:tcW w:w="756" w:type="dxa"/>
            <w:vAlign w:val="top"/>
          </w:tcPr>
          <w:p w14:paraId="1FA268B7">
            <w:pPr>
              <w:rPr>
                <w:rFonts w:ascii="Arial"/>
                <w:sz w:val="21"/>
              </w:rPr>
            </w:pPr>
          </w:p>
        </w:tc>
        <w:tc>
          <w:tcPr>
            <w:tcW w:w="800" w:type="dxa"/>
            <w:vAlign w:val="top"/>
          </w:tcPr>
          <w:p w14:paraId="608033B7">
            <w:pPr>
              <w:rPr>
                <w:rFonts w:ascii="Arial"/>
                <w:sz w:val="21"/>
              </w:rPr>
            </w:pPr>
          </w:p>
        </w:tc>
        <w:tc>
          <w:tcPr>
            <w:tcW w:w="768" w:type="dxa"/>
            <w:vAlign w:val="top"/>
          </w:tcPr>
          <w:p w14:paraId="062789BB">
            <w:pPr>
              <w:rPr>
                <w:rFonts w:ascii="Arial"/>
                <w:sz w:val="21"/>
              </w:rPr>
            </w:pPr>
          </w:p>
        </w:tc>
      </w:tr>
      <w:tr w14:paraId="65F402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E7D091F">
            <w:pPr>
              <w:rPr>
                <w:rFonts w:ascii="Arial"/>
                <w:sz w:val="21"/>
              </w:rPr>
            </w:pPr>
          </w:p>
        </w:tc>
        <w:tc>
          <w:tcPr>
            <w:tcW w:w="999" w:type="dxa"/>
            <w:vAlign w:val="top"/>
          </w:tcPr>
          <w:p w14:paraId="45AE8085">
            <w:pPr>
              <w:rPr>
                <w:rFonts w:ascii="Arial"/>
                <w:sz w:val="21"/>
              </w:rPr>
            </w:pPr>
          </w:p>
        </w:tc>
        <w:tc>
          <w:tcPr>
            <w:tcW w:w="2798" w:type="dxa"/>
            <w:vAlign w:val="top"/>
          </w:tcPr>
          <w:p w14:paraId="3853D286">
            <w:pPr>
              <w:pStyle w:val="6"/>
              <w:spacing w:before="69" w:line="213" w:lineRule="auto"/>
              <w:ind w:left="118"/>
            </w:pPr>
            <w:r>
              <w:rPr>
                <w:spacing w:val="-4"/>
              </w:rPr>
              <w:t>217</w:t>
            </w:r>
            <w:r>
              <w:rPr>
                <w:spacing w:val="12"/>
              </w:rPr>
              <w:t xml:space="preserve"> </w:t>
            </w:r>
            <w:r>
              <w:rPr>
                <w:spacing w:val="-4"/>
              </w:rPr>
              <w:t>金融支出</w:t>
            </w:r>
          </w:p>
        </w:tc>
        <w:tc>
          <w:tcPr>
            <w:tcW w:w="879" w:type="dxa"/>
            <w:vAlign w:val="top"/>
          </w:tcPr>
          <w:p w14:paraId="14AEF2B9">
            <w:pPr>
              <w:rPr>
                <w:rFonts w:ascii="Arial"/>
                <w:sz w:val="21"/>
              </w:rPr>
            </w:pPr>
          </w:p>
        </w:tc>
        <w:tc>
          <w:tcPr>
            <w:tcW w:w="756" w:type="dxa"/>
            <w:vAlign w:val="top"/>
          </w:tcPr>
          <w:p w14:paraId="0E7205AE">
            <w:pPr>
              <w:rPr>
                <w:rFonts w:ascii="Arial"/>
                <w:sz w:val="21"/>
              </w:rPr>
            </w:pPr>
          </w:p>
        </w:tc>
        <w:tc>
          <w:tcPr>
            <w:tcW w:w="800" w:type="dxa"/>
            <w:vAlign w:val="top"/>
          </w:tcPr>
          <w:p w14:paraId="5293012C">
            <w:pPr>
              <w:rPr>
                <w:rFonts w:ascii="Arial"/>
                <w:sz w:val="21"/>
              </w:rPr>
            </w:pPr>
          </w:p>
        </w:tc>
        <w:tc>
          <w:tcPr>
            <w:tcW w:w="768" w:type="dxa"/>
            <w:vAlign w:val="top"/>
          </w:tcPr>
          <w:p w14:paraId="753B52FA">
            <w:pPr>
              <w:rPr>
                <w:rFonts w:ascii="Arial"/>
                <w:sz w:val="21"/>
              </w:rPr>
            </w:pPr>
          </w:p>
        </w:tc>
      </w:tr>
      <w:tr w14:paraId="798FA3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6E17F2">
            <w:pPr>
              <w:rPr>
                <w:rFonts w:ascii="Arial"/>
                <w:sz w:val="21"/>
              </w:rPr>
            </w:pPr>
          </w:p>
        </w:tc>
        <w:tc>
          <w:tcPr>
            <w:tcW w:w="999" w:type="dxa"/>
            <w:vAlign w:val="top"/>
          </w:tcPr>
          <w:p w14:paraId="75E3A642">
            <w:pPr>
              <w:rPr>
                <w:rFonts w:ascii="Arial"/>
                <w:sz w:val="21"/>
              </w:rPr>
            </w:pPr>
          </w:p>
        </w:tc>
        <w:tc>
          <w:tcPr>
            <w:tcW w:w="2798" w:type="dxa"/>
            <w:vAlign w:val="top"/>
          </w:tcPr>
          <w:p w14:paraId="72C2A0F3">
            <w:pPr>
              <w:pStyle w:val="6"/>
              <w:spacing w:before="72" w:line="213" w:lineRule="auto"/>
              <w:ind w:left="118"/>
            </w:pPr>
            <w:r>
              <w:rPr>
                <w:spacing w:val="-2"/>
              </w:rPr>
              <w:t>219 援助其他地区支出</w:t>
            </w:r>
          </w:p>
        </w:tc>
        <w:tc>
          <w:tcPr>
            <w:tcW w:w="879" w:type="dxa"/>
            <w:vAlign w:val="top"/>
          </w:tcPr>
          <w:p w14:paraId="20C1219F">
            <w:pPr>
              <w:rPr>
                <w:rFonts w:ascii="Arial"/>
                <w:sz w:val="21"/>
              </w:rPr>
            </w:pPr>
          </w:p>
        </w:tc>
        <w:tc>
          <w:tcPr>
            <w:tcW w:w="756" w:type="dxa"/>
            <w:vAlign w:val="top"/>
          </w:tcPr>
          <w:p w14:paraId="74621A8C">
            <w:pPr>
              <w:rPr>
                <w:rFonts w:ascii="Arial"/>
                <w:sz w:val="21"/>
              </w:rPr>
            </w:pPr>
          </w:p>
        </w:tc>
        <w:tc>
          <w:tcPr>
            <w:tcW w:w="800" w:type="dxa"/>
            <w:vAlign w:val="top"/>
          </w:tcPr>
          <w:p w14:paraId="435B450F">
            <w:pPr>
              <w:rPr>
                <w:rFonts w:ascii="Arial"/>
                <w:sz w:val="21"/>
              </w:rPr>
            </w:pPr>
          </w:p>
        </w:tc>
        <w:tc>
          <w:tcPr>
            <w:tcW w:w="768" w:type="dxa"/>
            <w:vAlign w:val="top"/>
          </w:tcPr>
          <w:p w14:paraId="58B371C2">
            <w:pPr>
              <w:rPr>
                <w:rFonts w:ascii="Arial"/>
                <w:sz w:val="21"/>
              </w:rPr>
            </w:pPr>
          </w:p>
        </w:tc>
      </w:tr>
      <w:tr w14:paraId="3A173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C252E5E">
            <w:pPr>
              <w:rPr>
                <w:rFonts w:ascii="Arial"/>
                <w:sz w:val="21"/>
              </w:rPr>
            </w:pPr>
          </w:p>
        </w:tc>
        <w:tc>
          <w:tcPr>
            <w:tcW w:w="999" w:type="dxa"/>
            <w:vAlign w:val="top"/>
          </w:tcPr>
          <w:p w14:paraId="39DE763B">
            <w:pPr>
              <w:rPr>
                <w:rFonts w:ascii="Arial"/>
                <w:sz w:val="21"/>
              </w:rPr>
            </w:pPr>
          </w:p>
        </w:tc>
        <w:tc>
          <w:tcPr>
            <w:tcW w:w="2798" w:type="dxa"/>
            <w:vAlign w:val="top"/>
          </w:tcPr>
          <w:p w14:paraId="2AC36428">
            <w:pPr>
              <w:pStyle w:val="6"/>
              <w:spacing w:before="72" w:line="213" w:lineRule="auto"/>
              <w:ind w:left="118"/>
            </w:pPr>
            <w:r>
              <w:rPr>
                <w:spacing w:val="-4"/>
              </w:rPr>
              <w:t>220</w:t>
            </w:r>
            <w:r>
              <w:rPr>
                <w:spacing w:val="40"/>
                <w:w w:val="101"/>
              </w:rPr>
              <w:t xml:space="preserve"> </w:t>
            </w:r>
            <w:r>
              <w:rPr>
                <w:spacing w:val="-4"/>
              </w:rPr>
              <w:t>自然资源海洋气象等支出</w:t>
            </w:r>
          </w:p>
        </w:tc>
        <w:tc>
          <w:tcPr>
            <w:tcW w:w="879" w:type="dxa"/>
            <w:vAlign w:val="top"/>
          </w:tcPr>
          <w:p w14:paraId="1E25B404">
            <w:pPr>
              <w:rPr>
                <w:rFonts w:ascii="Arial"/>
                <w:sz w:val="21"/>
              </w:rPr>
            </w:pPr>
          </w:p>
        </w:tc>
        <w:tc>
          <w:tcPr>
            <w:tcW w:w="756" w:type="dxa"/>
            <w:vAlign w:val="top"/>
          </w:tcPr>
          <w:p w14:paraId="49BF5AE7">
            <w:pPr>
              <w:rPr>
                <w:rFonts w:ascii="Arial"/>
                <w:sz w:val="21"/>
              </w:rPr>
            </w:pPr>
          </w:p>
        </w:tc>
        <w:tc>
          <w:tcPr>
            <w:tcW w:w="800" w:type="dxa"/>
            <w:vAlign w:val="top"/>
          </w:tcPr>
          <w:p w14:paraId="3772A7F5">
            <w:pPr>
              <w:rPr>
                <w:rFonts w:ascii="Arial"/>
                <w:sz w:val="21"/>
              </w:rPr>
            </w:pPr>
          </w:p>
        </w:tc>
        <w:tc>
          <w:tcPr>
            <w:tcW w:w="768" w:type="dxa"/>
            <w:vAlign w:val="top"/>
          </w:tcPr>
          <w:p w14:paraId="70CF0E21">
            <w:pPr>
              <w:rPr>
                <w:rFonts w:ascii="Arial"/>
                <w:sz w:val="21"/>
              </w:rPr>
            </w:pPr>
          </w:p>
        </w:tc>
      </w:tr>
      <w:tr w14:paraId="2EABC4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769A44">
            <w:pPr>
              <w:rPr>
                <w:rFonts w:ascii="Arial"/>
                <w:sz w:val="21"/>
              </w:rPr>
            </w:pPr>
          </w:p>
        </w:tc>
        <w:tc>
          <w:tcPr>
            <w:tcW w:w="999" w:type="dxa"/>
            <w:vAlign w:val="top"/>
          </w:tcPr>
          <w:p w14:paraId="7F5FCE2F">
            <w:pPr>
              <w:rPr>
                <w:rFonts w:ascii="Arial"/>
                <w:sz w:val="21"/>
              </w:rPr>
            </w:pPr>
          </w:p>
        </w:tc>
        <w:tc>
          <w:tcPr>
            <w:tcW w:w="2798" w:type="dxa"/>
            <w:vAlign w:val="top"/>
          </w:tcPr>
          <w:p w14:paraId="47991CDB">
            <w:pPr>
              <w:pStyle w:val="6"/>
              <w:spacing w:before="71" w:line="213" w:lineRule="auto"/>
              <w:ind w:left="118"/>
            </w:pPr>
            <w:r>
              <w:rPr>
                <w:spacing w:val="-2"/>
              </w:rPr>
              <w:t>221 住房保障支出</w:t>
            </w:r>
          </w:p>
        </w:tc>
        <w:tc>
          <w:tcPr>
            <w:tcW w:w="879" w:type="dxa"/>
            <w:vAlign w:val="top"/>
          </w:tcPr>
          <w:p w14:paraId="77B8060C">
            <w:pPr>
              <w:pStyle w:val="6"/>
              <w:spacing w:before="71"/>
              <w:ind w:left="425"/>
            </w:pPr>
            <w:r>
              <w:rPr>
                <w:spacing w:val="-4"/>
              </w:rPr>
              <w:t>5.20</w:t>
            </w:r>
          </w:p>
        </w:tc>
        <w:tc>
          <w:tcPr>
            <w:tcW w:w="756" w:type="dxa"/>
            <w:vAlign w:val="top"/>
          </w:tcPr>
          <w:p w14:paraId="1B6EABEA">
            <w:pPr>
              <w:pStyle w:val="6"/>
              <w:spacing w:before="71"/>
              <w:ind w:left="302"/>
            </w:pPr>
            <w:r>
              <w:rPr>
                <w:spacing w:val="-4"/>
              </w:rPr>
              <w:t>5.20</w:t>
            </w:r>
          </w:p>
        </w:tc>
        <w:tc>
          <w:tcPr>
            <w:tcW w:w="800" w:type="dxa"/>
            <w:vAlign w:val="top"/>
          </w:tcPr>
          <w:p w14:paraId="33247980">
            <w:pPr>
              <w:rPr>
                <w:rFonts w:ascii="Arial"/>
                <w:sz w:val="21"/>
              </w:rPr>
            </w:pPr>
          </w:p>
        </w:tc>
        <w:tc>
          <w:tcPr>
            <w:tcW w:w="768" w:type="dxa"/>
            <w:vAlign w:val="top"/>
          </w:tcPr>
          <w:p w14:paraId="1CE3FC57">
            <w:pPr>
              <w:rPr>
                <w:rFonts w:ascii="Arial"/>
                <w:sz w:val="21"/>
              </w:rPr>
            </w:pPr>
          </w:p>
        </w:tc>
      </w:tr>
      <w:tr w14:paraId="4AF7C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4BA907">
            <w:pPr>
              <w:rPr>
                <w:rFonts w:ascii="Arial"/>
                <w:sz w:val="21"/>
              </w:rPr>
            </w:pPr>
          </w:p>
        </w:tc>
        <w:tc>
          <w:tcPr>
            <w:tcW w:w="999" w:type="dxa"/>
            <w:vAlign w:val="top"/>
          </w:tcPr>
          <w:p w14:paraId="4474573F">
            <w:pPr>
              <w:rPr>
                <w:rFonts w:ascii="Arial"/>
                <w:sz w:val="21"/>
              </w:rPr>
            </w:pPr>
          </w:p>
        </w:tc>
        <w:tc>
          <w:tcPr>
            <w:tcW w:w="2798" w:type="dxa"/>
            <w:vAlign w:val="top"/>
          </w:tcPr>
          <w:p w14:paraId="06B55A76">
            <w:pPr>
              <w:pStyle w:val="6"/>
              <w:spacing w:before="71" w:line="213" w:lineRule="auto"/>
              <w:ind w:left="118"/>
            </w:pPr>
            <w:r>
              <w:rPr>
                <w:spacing w:val="-2"/>
              </w:rPr>
              <w:t>222 粮油物资储备支出</w:t>
            </w:r>
          </w:p>
        </w:tc>
        <w:tc>
          <w:tcPr>
            <w:tcW w:w="879" w:type="dxa"/>
            <w:vAlign w:val="top"/>
          </w:tcPr>
          <w:p w14:paraId="0C6BC094">
            <w:pPr>
              <w:rPr>
                <w:rFonts w:ascii="Arial"/>
                <w:sz w:val="21"/>
              </w:rPr>
            </w:pPr>
          </w:p>
        </w:tc>
        <w:tc>
          <w:tcPr>
            <w:tcW w:w="756" w:type="dxa"/>
            <w:vAlign w:val="top"/>
          </w:tcPr>
          <w:p w14:paraId="220A51B8">
            <w:pPr>
              <w:rPr>
                <w:rFonts w:ascii="Arial"/>
                <w:sz w:val="21"/>
              </w:rPr>
            </w:pPr>
          </w:p>
        </w:tc>
        <w:tc>
          <w:tcPr>
            <w:tcW w:w="800" w:type="dxa"/>
            <w:vAlign w:val="top"/>
          </w:tcPr>
          <w:p w14:paraId="3B0557E4">
            <w:pPr>
              <w:rPr>
                <w:rFonts w:ascii="Arial"/>
                <w:sz w:val="21"/>
              </w:rPr>
            </w:pPr>
          </w:p>
        </w:tc>
        <w:tc>
          <w:tcPr>
            <w:tcW w:w="768" w:type="dxa"/>
            <w:vAlign w:val="top"/>
          </w:tcPr>
          <w:p w14:paraId="5C6E00D3">
            <w:pPr>
              <w:rPr>
                <w:rFonts w:ascii="Arial"/>
                <w:sz w:val="21"/>
              </w:rPr>
            </w:pPr>
          </w:p>
        </w:tc>
      </w:tr>
      <w:tr w14:paraId="74210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E0B9D1">
            <w:pPr>
              <w:rPr>
                <w:rFonts w:ascii="Arial"/>
                <w:sz w:val="21"/>
              </w:rPr>
            </w:pPr>
          </w:p>
        </w:tc>
        <w:tc>
          <w:tcPr>
            <w:tcW w:w="999" w:type="dxa"/>
            <w:vAlign w:val="top"/>
          </w:tcPr>
          <w:p w14:paraId="2E8E01B3">
            <w:pPr>
              <w:rPr>
                <w:rFonts w:ascii="Arial"/>
                <w:sz w:val="21"/>
              </w:rPr>
            </w:pPr>
          </w:p>
        </w:tc>
        <w:tc>
          <w:tcPr>
            <w:tcW w:w="2798" w:type="dxa"/>
            <w:vAlign w:val="top"/>
          </w:tcPr>
          <w:p w14:paraId="40C213DF">
            <w:pPr>
              <w:pStyle w:val="6"/>
              <w:spacing w:before="71" w:line="213" w:lineRule="auto"/>
              <w:ind w:left="118"/>
            </w:pPr>
            <w:r>
              <w:rPr>
                <w:spacing w:val="-3"/>
              </w:rPr>
              <w:t>223</w:t>
            </w:r>
            <w:r>
              <w:rPr>
                <w:spacing w:val="23"/>
                <w:w w:val="101"/>
              </w:rPr>
              <w:t xml:space="preserve"> </w:t>
            </w:r>
            <w:r>
              <w:rPr>
                <w:spacing w:val="-3"/>
              </w:rPr>
              <w:t>国有资本经营预算支出</w:t>
            </w:r>
          </w:p>
        </w:tc>
        <w:tc>
          <w:tcPr>
            <w:tcW w:w="879" w:type="dxa"/>
            <w:vAlign w:val="top"/>
          </w:tcPr>
          <w:p w14:paraId="4912418E">
            <w:pPr>
              <w:rPr>
                <w:rFonts w:ascii="Arial"/>
                <w:sz w:val="21"/>
              </w:rPr>
            </w:pPr>
          </w:p>
        </w:tc>
        <w:tc>
          <w:tcPr>
            <w:tcW w:w="756" w:type="dxa"/>
            <w:vAlign w:val="top"/>
          </w:tcPr>
          <w:p w14:paraId="48264109">
            <w:pPr>
              <w:rPr>
                <w:rFonts w:ascii="Arial"/>
                <w:sz w:val="21"/>
              </w:rPr>
            </w:pPr>
          </w:p>
        </w:tc>
        <w:tc>
          <w:tcPr>
            <w:tcW w:w="800" w:type="dxa"/>
            <w:vAlign w:val="top"/>
          </w:tcPr>
          <w:p w14:paraId="1567464A">
            <w:pPr>
              <w:rPr>
                <w:rFonts w:ascii="Arial"/>
                <w:sz w:val="21"/>
              </w:rPr>
            </w:pPr>
          </w:p>
        </w:tc>
        <w:tc>
          <w:tcPr>
            <w:tcW w:w="768" w:type="dxa"/>
            <w:vAlign w:val="top"/>
          </w:tcPr>
          <w:p w14:paraId="48FA2359">
            <w:pPr>
              <w:rPr>
                <w:rFonts w:ascii="Arial"/>
                <w:sz w:val="21"/>
              </w:rPr>
            </w:pPr>
          </w:p>
        </w:tc>
      </w:tr>
      <w:tr w14:paraId="39A83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321814">
            <w:pPr>
              <w:rPr>
                <w:rFonts w:ascii="Arial"/>
                <w:sz w:val="21"/>
              </w:rPr>
            </w:pPr>
          </w:p>
        </w:tc>
        <w:tc>
          <w:tcPr>
            <w:tcW w:w="999" w:type="dxa"/>
            <w:vAlign w:val="top"/>
          </w:tcPr>
          <w:p w14:paraId="0ED55CDE">
            <w:pPr>
              <w:rPr>
                <w:rFonts w:ascii="Arial"/>
                <w:sz w:val="21"/>
              </w:rPr>
            </w:pPr>
          </w:p>
        </w:tc>
        <w:tc>
          <w:tcPr>
            <w:tcW w:w="2798" w:type="dxa"/>
            <w:vAlign w:val="top"/>
          </w:tcPr>
          <w:p w14:paraId="5D447796">
            <w:pPr>
              <w:pStyle w:val="6"/>
              <w:spacing w:before="70" w:line="213" w:lineRule="auto"/>
              <w:ind w:left="118"/>
            </w:pPr>
            <w:r>
              <w:rPr>
                <w:spacing w:val="-3"/>
              </w:rPr>
              <w:t>224</w:t>
            </w:r>
            <w:r>
              <w:rPr>
                <w:spacing w:val="26"/>
                <w:w w:val="101"/>
              </w:rPr>
              <w:t xml:space="preserve"> </w:t>
            </w:r>
            <w:r>
              <w:rPr>
                <w:spacing w:val="-3"/>
              </w:rPr>
              <w:t>灾害防治及应急管理支出</w:t>
            </w:r>
          </w:p>
        </w:tc>
        <w:tc>
          <w:tcPr>
            <w:tcW w:w="879" w:type="dxa"/>
            <w:vAlign w:val="top"/>
          </w:tcPr>
          <w:p w14:paraId="73D088A4">
            <w:pPr>
              <w:rPr>
                <w:rFonts w:ascii="Arial"/>
                <w:sz w:val="21"/>
              </w:rPr>
            </w:pPr>
          </w:p>
        </w:tc>
        <w:tc>
          <w:tcPr>
            <w:tcW w:w="756" w:type="dxa"/>
            <w:vAlign w:val="top"/>
          </w:tcPr>
          <w:p w14:paraId="08A5049B">
            <w:pPr>
              <w:rPr>
                <w:rFonts w:ascii="Arial"/>
                <w:sz w:val="21"/>
              </w:rPr>
            </w:pPr>
          </w:p>
        </w:tc>
        <w:tc>
          <w:tcPr>
            <w:tcW w:w="800" w:type="dxa"/>
            <w:vAlign w:val="top"/>
          </w:tcPr>
          <w:p w14:paraId="23EE9F70">
            <w:pPr>
              <w:rPr>
                <w:rFonts w:ascii="Arial"/>
                <w:sz w:val="21"/>
              </w:rPr>
            </w:pPr>
          </w:p>
        </w:tc>
        <w:tc>
          <w:tcPr>
            <w:tcW w:w="768" w:type="dxa"/>
            <w:vAlign w:val="top"/>
          </w:tcPr>
          <w:p w14:paraId="3A2B8EF8">
            <w:pPr>
              <w:rPr>
                <w:rFonts w:ascii="Arial"/>
                <w:sz w:val="21"/>
              </w:rPr>
            </w:pPr>
          </w:p>
        </w:tc>
      </w:tr>
      <w:tr w14:paraId="13E705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BB6AC2C">
            <w:pPr>
              <w:rPr>
                <w:rFonts w:ascii="Arial"/>
                <w:sz w:val="21"/>
              </w:rPr>
            </w:pPr>
          </w:p>
        </w:tc>
        <w:tc>
          <w:tcPr>
            <w:tcW w:w="999" w:type="dxa"/>
            <w:vAlign w:val="top"/>
          </w:tcPr>
          <w:p w14:paraId="5C5ED888">
            <w:pPr>
              <w:rPr>
                <w:rFonts w:ascii="Arial"/>
                <w:sz w:val="21"/>
              </w:rPr>
            </w:pPr>
          </w:p>
        </w:tc>
        <w:tc>
          <w:tcPr>
            <w:tcW w:w="2798" w:type="dxa"/>
            <w:vAlign w:val="top"/>
          </w:tcPr>
          <w:p w14:paraId="2456C95B">
            <w:pPr>
              <w:pStyle w:val="6"/>
              <w:spacing w:before="72" w:line="214" w:lineRule="auto"/>
              <w:ind w:left="118"/>
            </w:pPr>
            <w:r>
              <w:rPr>
                <w:spacing w:val="-5"/>
              </w:rPr>
              <w:t>227</w:t>
            </w:r>
            <w:r>
              <w:rPr>
                <w:spacing w:val="14"/>
              </w:rPr>
              <w:t xml:space="preserve"> </w:t>
            </w:r>
            <w:r>
              <w:rPr>
                <w:spacing w:val="-5"/>
              </w:rPr>
              <w:t>预备费</w:t>
            </w:r>
          </w:p>
        </w:tc>
        <w:tc>
          <w:tcPr>
            <w:tcW w:w="879" w:type="dxa"/>
            <w:vAlign w:val="top"/>
          </w:tcPr>
          <w:p w14:paraId="68BB4EFB">
            <w:pPr>
              <w:rPr>
                <w:rFonts w:ascii="Arial"/>
                <w:sz w:val="21"/>
              </w:rPr>
            </w:pPr>
          </w:p>
        </w:tc>
        <w:tc>
          <w:tcPr>
            <w:tcW w:w="756" w:type="dxa"/>
            <w:vAlign w:val="top"/>
          </w:tcPr>
          <w:p w14:paraId="7A2370EC">
            <w:pPr>
              <w:rPr>
                <w:rFonts w:ascii="Arial"/>
                <w:sz w:val="21"/>
              </w:rPr>
            </w:pPr>
          </w:p>
        </w:tc>
        <w:tc>
          <w:tcPr>
            <w:tcW w:w="800" w:type="dxa"/>
            <w:vAlign w:val="top"/>
          </w:tcPr>
          <w:p w14:paraId="0F2DD7B0">
            <w:pPr>
              <w:rPr>
                <w:rFonts w:ascii="Arial"/>
                <w:sz w:val="21"/>
              </w:rPr>
            </w:pPr>
          </w:p>
        </w:tc>
        <w:tc>
          <w:tcPr>
            <w:tcW w:w="768" w:type="dxa"/>
            <w:vAlign w:val="top"/>
          </w:tcPr>
          <w:p w14:paraId="40EDA4E9">
            <w:pPr>
              <w:rPr>
                <w:rFonts w:ascii="Arial"/>
                <w:sz w:val="21"/>
              </w:rPr>
            </w:pPr>
          </w:p>
        </w:tc>
      </w:tr>
      <w:tr w14:paraId="1CA0D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1C9B88">
            <w:pPr>
              <w:rPr>
                <w:rFonts w:ascii="Arial"/>
                <w:sz w:val="21"/>
              </w:rPr>
            </w:pPr>
          </w:p>
        </w:tc>
        <w:tc>
          <w:tcPr>
            <w:tcW w:w="999" w:type="dxa"/>
            <w:vAlign w:val="top"/>
          </w:tcPr>
          <w:p w14:paraId="1FE5C385">
            <w:pPr>
              <w:rPr>
                <w:rFonts w:ascii="Arial"/>
                <w:sz w:val="21"/>
              </w:rPr>
            </w:pPr>
          </w:p>
        </w:tc>
        <w:tc>
          <w:tcPr>
            <w:tcW w:w="2798" w:type="dxa"/>
            <w:vAlign w:val="top"/>
          </w:tcPr>
          <w:p w14:paraId="088F0131">
            <w:pPr>
              <w:pStyle w:val="6"/>
              <w:spacing w:before="72" w:line="213" w:lineRule="auto"/>
              <w:ind w:left="118"/>
            </w:pPr>
            <w:r>
              <w:rPr>
                <w:spacing w:val="-2"/>
              </w:rPr>
              <w:t>229 其他支出</w:t>
            </w:r>
          </w:p>
        </w:tc>
        <w:tc>
          <w:tcPr>
            <w:tcW w:w="879" w:type="dxa"/>
            <w:vAlign w:val="top"/>
          </w:tcPr>
          <w:p w14:paraId="0C6C7379">
            <w:pPr>
              <w:rPr>
                <w:rFonts w:ascii="Arial"/>
                <w:sz w:val="21"/>
              </w:rPr>
            </w:pPr>
          </w:p>
        </w:tc>
        <w:tc>
          <w:tcPr>
            <w:tcW w:w="756" w:type="dxa"/>
            <w:vAlign w:val="top"/>
          </w:tcPr>
          <w:p w14:paraId="06364E46">
            <w:pPr>
              <w:rPr>
                <w:rFonts w:ascii="Arial"/>
                <w:sz w:val="21"/>
              </w:rPr>
            </w:pPr>
          </w:p>
        </w:tc>
        <w:tc>
          <w:tcPr>
            <w:tcW w:w="800" w:type="dxa"/>
            <w:vAlign w:val="top"/>
          </w:tcPr>
          <w:p w14:paraId="7DAFDA7A">
            <w:pPr>
              <w:rPr>
                <w:rFonts w:ascii="Arial"/>
                <w:sz w:val="21"/>
              </w:rPr>
            </w:pPr>
          </w:p>
        </w:tc>
        <w:tc>
          <w:tcPr>
            <w:tcW w:w="768" w:type="dxa"/>
            <w:vAlign w:val="top"/>
          </w:tcPr>
          <w:p w14:paraId="3B24B46F">
            <w:pPr>
              <w:rPr>
                <w:rFonts w:ascii="Arial"/>
                <w:sz w:val="21"/>
              </w:rPr>
            </w:pPr>
          </w:p>
        </w:tc>
      </w:tr>
      <w:tr w14:paraId="7D3985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BFDF29">
            <w:pPr>
              <w:rPr>
                <w:rFonts w:ascii="Arial"/>
                <w:sz w:val="21"/>
              </w:rPr>
            </w:pPr>
          </w:p>
        </w:tc>
        <w:tc>
          <w:tcPr>
            <w:tcW w:w="999" w:type="dxa"/>
            <w:vAlign w:val="top"/>
          </w:tcPr>
          <w:p w14:paraId="7986B7B8">
            <w:pPr>
              <w:rPr>
                <w:rFonts w:ascii="Arial"/>
                <w:sz w:val="21"/>
              </w:rPr>
            </w:pPr>
          </w:p>
        </w:tc>
        <w:tc>
          <w:tcPr>
            <w:tcW w:w="2798" w:type="dxa"/>
            <w:vAlign w:val="top"/>
          </w:tcPr>
          <w:p w14:paraId="2094D3C1">
            <w:pPr>
              <w:pStyle w:val="6"/>
              <w:spacing w:before="71" w:line="213" w:lineRule="auto"/>
              <w:ind w:left="118"/>
            </w:pPr>
            <w:r>
              <w:rPr>
                <w:spacing w:val="-4"/>
              </w:rPr>
              <w:t>230</w:t>
            </w:r>
            <w:r>
              <w:rPr>
                <w:spacing w:val="16"/>
              </w:rPr>
              <w:t xml:space="preserve"> </w:t>
            </w:r>
            <w:r>
              <w:rPr>
                <w:spacing w:val="-4"/>
              </w:rPr>
              <w:t>转移性支出</w:t>
            </w:r>
          </w:p>
        </w:tc>
        <w:tc>
          <w:tcPr>
            <w:tcW w:w="879" w:type="dxa"/>
            <w:vAlign w:val="top"/>
          </w:tcPr>
          <w:p w14:paraId="51228D19">
            <w:pPr>
              <w:rPr>
                <w:rFonts w:ascii="Arial"/>
                <w:sz w:val="21"/>
              </w:rPr>
            </w:pPr>
          </w:p>
        </w:tc>
        <w:tc>
          <w:tcPr>
            <w:tcW w:w="756" w:type="dxa"/>
            <w:vAlign w:val="top"/>
          </w:tcPr>
          <w:p w14:paraId="18E76263">
            <w:pPr>
              <w:rPr>
                <w:rFonts w:ascii="Arial"/>
                <w:sz w:val="21"/>
              </w:rPr>
            </w:pPr>
          </w:p>
        </w:tc>
        <w:tc>
          <w:tcPr>
            <w:tcW w:w="800" w:type="dxa"/>
            <w:vAlign w:val="top"/>
          </w:tcPr>
          <w:p w14:paraId="1D17214F">
            <w:pPr>
              <w:rPr>
                <w:rFonts w:ascii="Arial"/>
                <w:sz w:val="21"/>
              </w:rPr>
            </w:pPr>
          </w:p>
        </w:tc>
        <w:tc>
          <w:tcPr>
            <w:tcW w:w="768" w:type="dxa"/>
            <w:vAlign w:val="top"/>
          </w:tcPr>
          <w:p w14:paraId="2BF86864">
            <w:pPr>
              <w:rPr>
                <w:rFonts w:ascii="Arial"/>
                <w:sz w:val="21"/>
              </w:rPr>
            </w:pPr>
          </w:p>
        </w:tc>
      </w:tr>
      <w:tr w14:paraId="578EA0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34F4BB">
            <w:pPr>
              <w:rPr>
                <w:rFonts w:ascii="Arial"/>
                <w:sz w:val="21"/>
              </w:rPr>
            </w:pPr>
          </w:p>
        </w:tc>
        <w:tc>
          <w:tcPr>
            <w:tcW w:w="999" w:type="dxa"/>
            <w:vAlign w:val="top"/>
          </w:tcPr>
          <w:p w14:paraId="01FCC471">
            <w:pPr>
              <w:rPr>
                <w:rFonts w:ascii="Arial"/>
                <w:sz w:val="21"/>
              </w:rPr>
            </w:pPr>
          </w:p>
        </w:tc>
        <w:tc>
          <w:tcPr>
            <w:tcW w:w="2798" w:type="dxa"/>
            <w:vAlign w:val="top"/>
          </w:tcPr>
          <w:p w14:paraId="0D41F411">
            <w:pPr>
              <w:pStyle w:val="6"/>
              <w:spacing w:before="71" w:line="213" w:lineRule="auto"/>
              <w:ind w:left="118"/>
            </w:pPr>
            <w:r>
              <w:rPr>
                <w:spacing w:val="-2"/>
              </w:rPr>
              <w:t>231 债务还本支出</w:t>
            </w:r>
          </w:p>
        </w:tc>
        <w:tc>
          <w:tcPr>
            <w:tcW w:w="879" w:type="dxa"/>
            <w:vAlign w:val="top"/>
          </w:tcPr>
          <w:p w14:paraId="7A7D90C3">
            <w:pPr>
              <w:rPr>
                <w:rFonts w:ascii="Arial"/>
                <w:sz w:val="21"/>
              </w:rPr>
            </w:pPr>
          </w:p>
        </w:tc>
        <w:tc>
          <w:tcPr>
            <w:tcW w:w="756" w:type="dxa"/>
            <w:vAlign w:val="top"/>
          </w:tcPr>
          <w:p w14:paraId="227B22B5">
            <w:pPr>
              <w:rPr>
                <w:rFonts w:ascii="Arial"/>
                <w:sz w:val="21"/>
              </w:rPr>
            </w:pPr>
          </w:p>
        </w:tc>
        <w:tc>
          <w:tcPr>
            <w:tcW w:w="800" w:type="dxa"/>
            <w:vAlign w:val="top"/>
          </w:tcPr>
          <w:p w14:paraId="20614031">
            <w:pPr>
              <w:rPr>
                <w:rFonts w:ascii="Arial"/>
                <w:sz w:val="21"/>
              </w:rPr>
            </w:pPr>
          </w:p>
        </w:tc>
        <w:tc>
          <w:tcPr>
            <w:tcW w:w="768" w:type="dxa"/>
            <w:vAlign w:val="top"/>
          </w:tcPr>
          <w:p w14:paraId="09CAA307">
            <w:pPr>
              <w:rPr>
                <w:rFonts w:ascii="Arial"/>
                <w:sz w:val="21"/>
              </w:rPr>
            </w:pPr>
          </w:p>
        </w:tc>
      </w:tr>
      <w:tr w14:paraId="3C5333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2455E85">
            <w:pPr>
              <w:rPr>
                <w:rFonts w:ascii="Arial"/>
                <w:sz w:val="21"/>
              </w:rPr>
            </w:pPr>
          </w:p>
        </w:tc>
        <w:tc>
          <w:tcPr>
            <w:tcW w:w="999" w:type="dxa"/>
            <w:vAlign w:val="top"/>
          </w:tcPr>
          <w:p w14:paraId="694D456B">
            <w:pPr>
              <w:rPr>
                <w:rFonts w:ascii="Arial"/>
                <w:sz w:val="21"/>
              </w:rPr>
            </w:pPr>
          </w:p>
        </w:tc>
        <w:tc>
          <w:tcPr>
            <w:tcW w:w="2798" w:type="dxa"/>
            <w:vAlign w:val="top"/>
          </w:tcPr>
          <w:p w14:paraId="3768CCD4">
            <w:pPr>
              <w:pStyle w:val="6"/>
              <w:spacing w:before="71" w:line="213" w:lineRule="auto"/>
              <w:ind w:left="118"/>
            </w:pPr>
            <w:r>
              <w:rPr>
                <w:spacing w:val="-2"/>
              </w:rPr>
              <w:t>232 债务付息支出</w:t>
            </w:r>
          </w:p>
        </w:tc>
        <w:tc>
          <w:tcPr>
            <w:tcW w:w="879" w:type="dxa"/>
            <w:vAlign w:val="top"/>
          </w:tcPr>
          <w:p w14:paraId="6225B0BB">
            <w:pPr>
              <w:rPr>
                <w:rFonts w:ascii="Arial"/>
                <w:sz w:val="21"/>
              </w:rPr>
            </w:pPr>
          </w:p>
        </w:tc>
        <w:tc>
          <w:tcPr>
            <w:tcW w:w="756" w:type="dxa"/>
            <w:vAlign w:val="top"/>
          </w:tcPr>
          <w:p w14:paraId="3E1F20C4">
            <w:pPr>
              <w:rPr>
                <w:rFonts w:ascii="Arial"/>
                <w:sz w:val="21"/>
              </w:rPr>
            </w:pPr>
          </w:p>
        </w:tc>
        <w:tc>
          <w:tcPr>
            <w:tcW w:w="800" w:type="dxa"/>
            <w:vAlign w:val="top"/>
          </w:tcPr>
          <w:p w14:paraId="40C7B833">
            <w:pPr>
              <w:rPr>
                <w:rFonts w:ascii="Arial"/>
                <w:sz w:val="21"/>
              </w:rPr>
            </w:pPr>
          </w:p>
        </w:tc>
        <w:tc>
          <w:tcPr>
            <w:tcW w:w="768" w:type="dxa"/>
            <w:vAlign w:val="top"/>
          </w:tcPr>
          <w:p w14:paraId="6D7F66D5">
            <w:pPr>
              <w:rPr>
                <w:rFonts w:ascii="Arial"/>
                <w:sz w:val="21"/>
              </w:rPr>
            </w:pPr>
          </w:p>
        </w:tc>
      </w:tr>
      <w:tr w14:paraId="0A7029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630FA3">
            <w:pPr>
              <w:rPr>
                <w:rFonts w:ascii="Arial"/>
                <w:sz w:val="21"/>
              </w:rPr>
            </w:pPr>
          </w:p>
        </w:tc>
        <w:tc>
          <w:tcPr>
            <w:tcW w:w="999" w:type="dxa"/>
            <w:vAlign w:val="top"/>
          </w:tcPr>
          <w:p w14:paraId="04D3166C">
            <w:pPr>
              <w:rPr>
                <w:rFonts w:ascii="Arial"/>
                <w:sz w:val="21"/>
              </w:rPr>
            </w:pPr>
          </w:p>
        </w:tc>
        <w:tc>
          <w:tcPr>
            <w:tcW w:w="2798" w:type="dxa"/>
            <w:vAlign w:val="top"/>
          </w:tcPr>
          <w:p w14:paraId="65A1C557">
            <w:pPr>
              <w:pStyle w:val="6"/>
              <w:spacing w:before="70" w:line="213" w:lineRule="auto"/>
              <w:ind w:left="118"/>
            </w:pPr>
            <w:r>
              <w:rPr>
                <w:spacing w:val="-2"/>
              </w:rPr>
              <w:t>233 债务发行费用支出</w:t>
            </w:r>
          </w:p>
        </w:tc>
        <w:tc>
          <w:tcPr>
            <w:tcW w:w="879" w:type="dxa"/>
            <w:vAlign w:val="top"/>
          </w:tcPr>
          <w:p w14:paraId="0487CD57">
            <w:pPr>
              <w:rPr>
                <w:rFonts w:ascii="Arial"/>
                <w:sz w:val="21"/>
              </w:rPr>
            </w:pPr>
          </w:p>
        </w:tc>
        <w:tc>
          <w:tcPr>
            <w:tcW w:w="756" w:type="dxa"/>
            <w:vAlign w:val="top"/>
          </w:tcPr>
          <w:p w14:paraId="30908B4B">
            <w:pPr>
              <w:rPr>
                <w:rFonts w:ascii="Arial"/>
                <w:sz w:val="21"/>
              </w:rPr>
            </w:pPr>
          </w:p>
        </w:tc>
        <w:tc>
          <w:tcPr>
            <w:tcW w:w="800" w:type="dxa"/>
            <w:vAlign w:val="top"/>
          </w:tcPr>
          <w:p w14:paraId="0CD40E7A">
            <w:pPr>
              <w:rPr>
                <w:rFonts w:ascii="Arial"/>
                <w:sz w:val="21"/>
              </w:rPr>
            </w:pPr>
          </w:p>
        </w:tc>
        <w:tc>
          <w:tcPr>
            <w:tcW w:w="768" w:type="dxa"/>
            <w:vAlign w:val="top"/>
          </w:tcPr>
          <w:p w14:paraId="562CE861">
            <w:pPr>
              <w:rPr>
                <w:rFonts w:ascii="Arial"/>
                <w:sz w:val="21"/>
              </w:rPr>
            </w:pPr>
          </w:p>
        </w:tc>
      </w:tr>
      <w:tr w14:paraId="0D8FA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1FA38F">
            <w:pPr>
              <w:rPr>
                <w:rFonts w:ascii="Arial"/>
                <w:sz w:val="21"/>
              </w:rPr>
            </w:pPr>
          </w:p>
        </w:tc>
        <w:tc>
          <w:tcPr>
            <w:tcW w:w="999" w:type="dxa"/>
            <w:vAlign w:val="top"/>
          </w:tcPr>
          <w:p w14:paraId="2ABA3C15">
            <w:pPr>
              <w:rPr>
                <w:rFonts w:ascii="Arial"/>
                <w:sz w:val="21"/>
              </w:rPr>
            </w:pPr>
          </w:p>
        </w:tc>
        <w:tc>
          <w:tcPr>
            <w:tcW w:w="2798" w:type="dxa"/>
            <w:vAlign w:val="top"/>
          </w:tcPr>
          <w:p w14:paraId="6AC731CF">
            <w:pPr>
              <w:pStyle w:val="6"/>
              <w:spacing w:before="72" w:line="213" w:lineRule="auto"/>
              <w:ind w:left="118"/>
            </w:pPr>
            <w:r>
              <w:rPr>
                <w:spacing w:val="-2"/>
              </w:rPr>
              <w:t>234 抗疫特别国债还本支出</w:t>
            </w:r>
          </w:p>
        </w:tc>
        <w:tc>
          <w:tcPr>
            <w:tcW w:w="879" w:type="dxa"/>
            <w:vAlign w:val="top"/>
          </w:tcPr>
          <w:p w14:paraId="2157ABA4">
            <w:pPr>
              <w:rPr>
                <w:rFonts w:ascii="Arial"/>
                <w:sz w:val="21"/>
              </w:rPr>
            </w:pPr>
          </w:p>
        </w:tc>
        <w:tc>
          <w:tcPr>
            <w:tcW w:w="756" w:type="dxa"/>
            <w:vAlign w:val="top"/>
          </w:tcPr>
          <w:p w14:paraId="6D37E19A">
            <w:pPr>
              <w:rPr>
                <w:rFonts w:ascii="Arial"/>
                <w:sz w:val="21"/>
              </w:rPr>
            </w:pPr>
          </w:p>
        </w:tc>
        <w:tc>
          <w:tcPr>
            <w:tcW w:w="800" w:type="dxa"/>
            <w:vAlign w:val="top"/>
          </w:tcPr>
          <w:p w14:paraId="0EBAD7F3">
            <w:pPr>
              <w:rPr>
                <w:rFonts w:ascii="Arial"/>
                <w:sz w:val="21"/>
              </w:rPr>
            </w:pPr>
          </w:p>
        </w:tc>
        <w:tc>
          <w:tcPr>
            <w:tcW w:w="768" w:type="dxa"/>
            <w:vAlign w:val="top"/>
          </w:tcPr>
          <w:p w14:paraId="48B8C691">
            <w:pPr>
              <w:rPr>
                <w:rFonts w:ascii="Arial"/>
                <w:sz w:val="21"/>
              </w:rPr>
            </w:pPr>
          </w:p>
        </w:tc>
      </w:tr>
      <w:tr w14:paraId="283C05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37E8209">
            <w:pPr>
              <w:pStyle w:val="6"/>
              <w:spacing w:before="72" w:line="216" w:lineRule="auto"/>
              <w:ind w:left="129"/>
              <w:outlineLvl w:val="0"/>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999" w:type="dxa"/>
            <w:vAlign w:val="top"/>
          </w:tcPr>
          <w:p w14:paraId="40D712A4">
            <w:pPr>
              <w:pStyle w:val="6"/>
              <w:spacing w:before="72"/>
              <w:ind w:left="454"/>
            </w:pPr>
            <w:r>
              <w:rPr>
                <w:spacing w:val="-3"/>
              </w:rPr>
              <w:t>73.95</w:t>
            </w:r>
          </w:p>
        </w:tc>
        <w:tc>
          <w:tcPr>
            <w:tcW w:w="2798" w:type="dxa"/>
            <w:vAlign w:val="top"/>
          </w:tcPr>
          <w:p w14:paraId="35EECFC3">
            <w:pPr>
              <w:pStyle w:val="6"/>
              <w:spacing w:before="72" w:line="213" w:lineRule="auto"/>
              <w:ind w:left="115"/>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879" w:type="dxa"/>
            <w:vAlign w:val="top"/>
          </w:tcPr>
          <w:p w14:paraId="0D743DD7">
            <w:pPr>
              <w:pStyle w:val="6"/>
              <w:spacing w:before="72"/>
              <w:ind w:left="336"/>
            </w:pPr>
            <w:r>
              <w:rPr>
                <w:spacing w:val="-3"/>
              </w:rPr>
              <w:t>73.95</w:t>
            </w:r>
          </w:p>
        </w:tc>
        <w:tc>
          <w:tcPr>
            <w:tcW w:w="756" w:type="dxa"/>
            <w:vAlign w:val="top"/>
          </w:tcPr>
          <w:p w14:paraId="6ABDE882">
            <w:pPr>
              <w:pStyle w:val="6"/>
              <w:spacing w:before="72"/>
              <w:ind w:left="213"/>
            </w:pPr>
            <w:r>
              <w:rPr>
                <w:spacing w:val="-3"/>
              </w:rPr>
              <w:t>73.95</w:t>
            </w:r>
          </w:p>
        </w:tc>
        <w:tc>
          <w:tcPr>
            <w:tcW w:w="800" w:type="dxa"/>
            <w:vAlign w:val="top"/>
          </w:tcPr>
          <w:p w14:paraId="60229C11">
            <w:pPr>
              <w:rPr>
                <w:rFonts w:ascii="Arial"/>
                <w:sz w:val="21"/>
              </w:rPr>
            </w:pPr>
          </w:p>
        </w:tc>
        <w:tc>
          <w:tcPr>
            <w:tcW w:w="768" w:type="dxa"/>
            <w:vAlign w:val="top"/>
          </w:tcPr>
          <w:p w14:paraId="5783825C">
            <w:pPr>
              <w:rPr>
                <w:rFonts w:ascii="Arial"/>
                <w:sz w:val="21"/>
              </w:rPr>
            </w:pPr>
          </w:p>
        </w:tc>
      </w:tr>
    </w:tbl>
    <w:p w14:paraId="39275823">
      <w:pPr>
        <w:rPr>
          <w:rFonts w:ascii="Arial"/>
          <w:sz w:val="21"/>
        </w:rPr>
      </w:pPr>
    </w:p>
    <w:p w14:paraId="52884C58">
      <w:pPr>
        <w:rPr>
          <w:rFonts w:ascii="Arial" w:hAnsi="Arial" w:eastAsia="Arial" w:cs="Arial"/>
          <w:sz w:val="21"/>
          <w:szCs w:val="21"/>
        </w:rPr>
        <w:sectPr>
          <w:footerReference r:id="rId15" w:type="default"/>
          <w:pgSz w:w="11906" w:h="16839"/>
          <w:pgMar w:top="1431" w:right="1348" w:bottom="1521" w:left="1518" w:header="0" w:footer="1153" w:gutter="0"/>
          <w:cols w:space="720" w:num="1"/>
        </w:sectPr>
      </w:pPr>
    </w:p>
    <w:p w14:paraId="61D4F8C6">
      <w:pPr>
        <w:spacing w:line="305" w:lineRule="auto"/>
        <w:rPr>
          <w:rFonts w:ascii="Arial"/>
          <w:sz w:val="21"/>
        </w:rPr>
      </w:pPr>
    </w:p>
    <w:p w14:paraId="18FAC551">
      <w:pPr>
        <w:spacing w:line="306" w:lineRule="auto"/>
        <w:rPr>
          <w:rFonts w:ascii="Arial"/>
          <w:sz w:val="21"/>
        </w:rPr>
      </w:pPr>
    </w:p>
    <w:p w14:paraId="549C6FA2">
      <w:pPr>
        <w:pStyle w:val="2"/>
        <w:spacing w:before="101" w:line="222" w:lineRule="auto"/>
        <w:ind w:left="390"/>
      </w:pPr>
      <w:r>
        <w:rPr>
          <w:b/>
          <w:bCs/>
          <w:spacing w:val="-4"/>
        </w:rPr>
        <w:t>表</w:t>
      </w:r>
      <w:r>
        <w:rPr>
          <w:spacing w:val="-45"/>
        </w:rPr>
        <w:t xml:space="preserve"> </w:t>
      </w:r>
      <w:r>
        <w:rPr>
          <w:b/>
          <w:bCs/>
          <w:spacing w:val="-4"/>
        </w:rPr>
        <w:t>5</w:t>
      </w:r>
    </w:p>
    <w:p w14:paraId="2361889E">
      <w:pPr>
        <w:pStyle w:val="2"/>
        <w:spacing w:before="43" w:line="218" w:lineRule="auto"/>
        <w:ind w:left="2878"/>
      </w:pPr>
      <w:r>
        <w:rPr>
          <w:b/>
          <w:bCs/>
          <w:spacing w:val="4"/>
        </w:rPr>
        <w:t>一般公共预算支出情况表</w:t>
      </w:r>
    </w:p>
    <w:p w14:paraId="40952991">
      <w:pPr>
        <w:pStyle w:val="2"/>
        <w:spacing w:before="39" w:line="212" w:lineRule="auto"/>
        <w:ind w:left="32"/>
        <w:outlineLvl w:val="0"/>
        <w:rPr>
          <w:sz w:val="24"/>
          <w:szCs w:val="24"/>
        </w:rPr>
      </w:pPr>
      <w:r>
        <w:rPr>
          <w:spacing w:val="-3"/>
          <w:sz w:val="24"/>
          <w:szCs w:val="24"/>
        </w:rPr>
        <w:t>编制单位：新疆维吾尔自治区托克逊县工商业联合会（总商会）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68A05D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280E4B3D">
            <w:pPr>
              <w:pStyle w:val="6"/>
              <w:spacing w:before="87" w:line="217" w:lineRule="auto"/>
              <w:ind w:left="1765"/>
              <w:rPr>
                <w:sz w:val="24"/>
                <w:szCs w:val="24"/>
              </w:rPr>
            </w:pPr>
            <w:r>
              <w:rPr>
                <w:b/>
                <w:bCs/>
                <w:spacing w:val="-9"/>
                <w:sz w:val="24"/>
                <w:szCs w:val="24"/>
              </w:rPr>
              <w:t>项目</w:t>
            </w:r>
          </w:p>
        </w:tc>
        <w:tc>
          <w:tcPr>
            <w:tcW w:w="5229" w:type="dxa"/>
            <w:gridSpan w:val="3"/>
            <w:vAlign w:val="top"/>
          </w:tcPr>
          <w:p w14:paraId="77E49BCE">
            <w:pPr>
              <w:pStyle w:val="6"/>
              <w:spacing w:before="86" w:line="213" w:lineRule="auto"/>
              <w:ind w:left="1674"/>
              <w:rPr>
                <w:sz w:val="24"/>
                <w:szCs w:val="24"/>
              </w:rPr>
            </w:pPr>
            <w:r>
              <w:rPr>
                <w:b/>
                <w:bCs/>
                <w:spacing w:val="-5"/>
                <w:sz w:val="24"/>
                <w:szCs w:val="24"/>
              </w:rPr>
              <w:t>一般公共预算支出</w:t>
            </w:r>
          </w:p>
        </w:tc>
      </w:tr>
      <w:tr w14:paraId="32978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6944CF64">
            <w:pPr>
              <w:pStyle w:val="6"/>
              <w:spacing w:before="31" w:line="222" w:lineRule="auto"/>
              <w:ind w:left="150"/>
              <w:rPr>
                <w:sz w:val="19"/>
                <w:szCs w:val="19"/>
              </w:rPr>
            </w:pPr>
            <w:r>
              <w:rPr>
                <w:b/>
                <w:bCs/>
                <w:spacing w:val="6"/>
                <w:sz w:val="19"/>
                <w:szCs w:val="19"/>
              </w:rPr>
              <w:t>功能分类科目</w:t>
            </w:r>
          </w:p>
          <w:p w14:paraId="53673E29">
            <w:pPr>
              <w:pStyle w:val="6"/>
              <w:spacing w:before="31" w:line="216" w:lineRule="auto"/>
              <w:ind w:left="544"/>
              <w:rPr>
                <w:sz w:val="19"/>
                <w:szCs w:val="19"/>
              </w:rPr>
            </w:pPr>
            <w:r>
              <w:rPr>
                <w:b/>
                <w:bCs/>
                <w:spacing w:val="4"/>
                <w:sz w:val="19"/>
                <w:szCs w:val="19"/>
              </w:rPr>
              <w:t>编码</w:t>
            </w:r>
          </w:p>
        </w:tc>
        <w:tc>
          <w:tcPr>
            <w:tcW w:w="2508" w:type="dxa"/>
            <w:vMerge w:val="restart"/>
            <w:tcBorders>
              <w:bottom w:val="nil"/>
            </w:tcBorders>
            <w:vAlign w:val="top"/>
          </w:tcPr>
          <w:p w14:paraId="28DE4EC7">
            <w:pPr>
              <w:spacing w:line="253" w:lineRule="auto"/>
              <w:rPr>
                <w:rFonts w:ascii="Arial"/>
                <w:sz w:val="21"/>
              </w:rPr>
            </w:pPr>
          </w:p>
          <w:p w14:paraId="2072A2D1">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628A82A7">
            <w:pPr>
              <w:spacing w:line="254" w:lineRule="auto"/>
              <w:rPr>
                <w:rFonts w:ascii="Arial"/>
                <w:sz w:val="21"/>
              </w:rPr>
            </w:pPr>
          </w:p>
          <w:p w14:paraId="7445A05D">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2B8DCBEB">
            <w:pPr>
              <w:spacing w:line="253" w:lineRule="auto"/>
              <w:rPr>
                <w:rFonts w:ascii="Arial"/>
                <w:sz w:val="21"/>
              </w:rPr>
            </w:pPr>
          </w:p>
          <w:p w14:paraId="2A7AB37B">
            <w:pPr>
              <w:pStyle w:val="6"/>
              <w:spacing w:before="62" w:line="222" w:lineRule="auto"/>
              <w:ind w:left="475"/>
              <w:rPr>
                <w:sz w:val="19"/>
                <w:szCs w:val="19"/>
              </w:rPr>
            </w:pPr>
            <w:r>
              <w:rPr>
                <w:b/>
                <w:bCs/>
                <w:spacing w:val="7"/>
                <w:sz w:val="19"/>
                <w:szCs w:val="19"/>
              </w:rPr>
              <w:t>基本支出</w:t>
            </w:r>
          </w:p>
        </w:tc>
        <w:tc>
          <w:tcPr>
            <w:tcW w:w="1747" w:type="dxa"/>
            <w:vMerge w:val="restart"/>
            <w:tcBorders>
              <w:bottom w:val="nil"/>
            </w:tcBorders>
            <w:vAlign w:val="top"/>
          </w:tcPr>
          <w:p w14:paraId="7E4256F5">
            <w:pPr>
              <w:spacing w:line="253" w:lineRule="auto"/>
              <w:rPr>
                <w:rFonts w:ascii="Arial"/>
                <w:sz w:val="21"/>
              </w:rPr>
            </w:pPr>
          </w:p>
          <w:p w14:paraId="501B2E68">
            <w:pPr>
              <w:pStyle w:val="6"/>
              <w:spacing w:before="62" w:line="222" w:lineRule="auto"/>
              <w:ind w:left="479"/>
              <w:rPr>
                <w:sz w:val="19"/>
                <w:szCs w:val="19"/>
              </w:rPr>
            </w:pPr>
            <w:r>
              <w:rPr>
                <w:b/>
                <w:bCs/>
                <w:spacing w:val="5"/>
                <w:sz w:val="19"/>
                <w:szCs w:val="19"/>
              </w:rPr>
              <w:t>项目支出</w:t>
            </w:r>
          </w:p>
        </w:tc>
      </w:tr>
      <w:tr w14:paraId="0079D4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0DA2816A">
            <w:pPr>
              <w:pStyle w:val="6"/>
              <w:spacing w:before="52" w:line="222" w:lineRule="auto"/>
              <w:ind w:left="125"/>
              <w:rPr>
                <w:sz w:val="19"/>
                <w:szCs w:val="19"/>
              </w:rPr>
            </w:pPr>
            <w:r>
              <w:rPr>
                <w:b/>
                <w:bCs/>
                <w:spacing w:val="-2"/>
                <w:sz w:val="19"/>
                <w:szCs w:val="19"/>
              </w:rPr>
              <w:t>类</w:t>
            </w:r>
          </w:p>
        </w:tc>
        <w:tc>
          <w:tcPr>
            <w:tcW w:w="492" w:type="dxa"/>
            <w:vAlign w:val="top"/>
          </w:tcPr>
          <w:p w14:paraId="5F7CF756">
            <w:pPr>
              <w:pStyle w:val="6"/>
              <w:spacing w:before="53" w:line="226" w:lineRule="auto"/>
              <w:ind w:left="113"/>
              <w:rPr>
                <w:sz w:val="19"/>
                <w:szCs w:val="19"/>
              </w:rPr>
            </w:pPr>
            <w:r>
              <w:rPr>
                <w:b/>
                <w:bCs/>
                <w:spacing w:val="-2"/>
                <w:sz w:val="19"/>
                <w:szCs w:val="19"/>
              </w:rPr>
              <w:t>款</w:t>
            </w:r>
          </w:p>
        </w:tc>
        <w:tc>
          <w:tcPr>
            <w:tcW w:w="417" w:type="dxa"/>
            <w:vAlign w:val="top"/>
          </w:tcPr>
          <w:p w14:paraId="5ABAB4D7">
            <w:pPr>
              <w:pStyle w:val="6"/>
              <w:spacing w:before="53" w:line="226" w:lineRule="auto"/>
              <w:ind w:left="114"/>
              <w:rPr>
                <w:sz w:val="19"/>
                <w:szCs w:val="19"/>
              </w:rPr>
            </w:pPr>
            <w:r>
              <w:rPr>
                <w:b/>
                <w:bCs/>
                <w:spacing w:val="-2"/>
                <w:sz w:val="19"/>
                <w:szCs w:val="19"/>
              </w:rPr>
              <w:t>项</w:t>
            </w:r>
          </w:p>
        </w:tc>
        <w:tc>
          <w:tcPr>
            <w:tcW w:w="2508" w:type="dxa"/>
            <w:vMerge w:val="continue"/>
            <w:tcBorders>
              <w:top w:val="nil"/>
            </w:tcBorders>
            <w:vAlign w:val="top"/>
          </w:tcPr>
          <w:p w14:paraId="7840FD3F">
            <w:pPr>
              <w:rPr>
                <w:rFonts w:ascii="Arial"/>
                <w:sz w:val="21"/>
              </w:rPr>
            </w:pPr>
          </w:p>
        </w:tc>
        <w:tc>
          <w:tcPr>
            <w:tcW w:w="1741" w:type="dxa"/>
            <w:vMerge w:val="continue"/>
            <w:tcBorders>
              <w:top w:val="nil"/>
            </w:tcBorders>
            <w:vAlign w:val="top"/>
          </w:tcPr>
          <w:p w14:paraId="32222631">
            <w:pPr>
              <w:rPr>
                <w:rFonts w:ascii="Arial"/>
                <w:sz w:val="21"/>
              </w:rPr>
            </w:pPr>
          </w:p>
        </w:tc>
        <w:tc>
          <w:tcPr>
            <w:tcW w:w="1741" w:type="dxa"/>
            <w:vMerge w:val="continue"/>
            <w:tcBorders>
              <w:top w:val="nil"/>
            </w:tcBorders>
            <w:vAlign w:val="top"/>
          </w:tcPr>
          <w:p w14:paraId="3A47EA50">
            <w:pPr>
              <w:rPr>
                <w:rFonts w:ascii="Arial"/>
                <w:sz w:val="21"/>
              </w:rPr>
            </w:pPr>
          </w:p>
        </w:tc>
        <w:tc>
          <w:tcPr>
            <w:tcW w:w="1747" w:type="dxa"/>
            <w:vMerge w:val="continue"/>
            <w:tcBorders>
              <w:top w:val="nil"/>
            </w:tcBorders>
            <w:vAlign w:val="top"/>
          </w:tcPr>
          <w:p w14:paraId="3EAB9BD4">
            <w:pPr>
              <w:rPr>
                <w:rFonts w:ascii="Arial"/>
                <w:sz w:val="21"/>
              </w:rPr>
            </w:pPr>
          </w:p>
        </w:tc>
      </w:tr>
      <w:tr w14:paraId="3CE91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CDCB59E">
            <w:pPr>
              <w:pStyle w:val="6"/>
              <w:spacing w:before="86" w:line="242" w:lineRule="auto"/>
              <w:ind w:left="162"/>
            </w:pPr>
            <w:r>
              <w:rPr>
                <w:b/>
                <w:bCs/>
                <w:spacing w:val="-6"/>
              </w:rPr>
              <w:t>201</w:t>
            </w:r>
          </w:p>
        </w:tc>
        <w:tc>
          <w:tcPr>
            <w:tcW w:w="492" w:type="dxa"/>
            <w:vAlign w:val="top"/>
          </w:tcPr>
          <w:p w14:paraId="177ABA61">
            <w:pPr>
              <w:rPr>
                <w:rFonts w:ascii="Arial"/>
                <w:sz w:val="21"/>
              </w:rPr>
            </w:pPr>
          </w:p>
        </w:tc>
        <w:tc>
          <w:tcPr>
            <w:tcW w:w="417" w:type="dxa"/>
            <w:vAlign w:val="top"/>
          </w:tcPr>
          <w:p w14:paraId="690F0DB1">
            <w:pPr>
              <w:rPr>
                <w:rFonts w:ascii="Arial"/>
                <w:sz w:val="21"/>
              </w:rPr>
            </w:pPr>
          </w:p>
        </w:tc>
        <w:tc>
          <w:tcPr>
            <w:tcW w:w="2508" w:type="dxa"/>
            <w:vAlign w:val="top"/>
          </w:tcPr>
          <w:p w14:paraId="75BA24ED">
            <w:pPr>
              <w:pStyle w:val="6"/>
              <w:spacing w:before="85" w:line="213" w:lineRule="auto"/>
              <w:ind w:left="122"/>
            </w:pPr>
            <w:r>
              <w:rPr>
                <w:b/>
                <w:bCs/>
                <w:spacing w:val="-4"/>
              </w:rPr>
              <w:t>一般公共服务支出</w:t>
            </w:r>
          </w:p>
        </w:tc>
        <w:tc>
          <w:tcPr>
            <w:tcW w:w="1741" w:type="dxa"/>
            <w:vAlign w:val="top"/>
          </w:tcPr>
          <w:p w14:paraId="471EC92C">
            <w:pPr>
              <w:pStyle w:val="6"/>
              <w:spacing w:before="85"/>
              <w:ind w:left="1198"/>
            </w:pPr>
            <w:r>
              <w:rPr>
                <w:b/>
                <w:bCs/>
                <w:spacing w:val="-5"/>
              </w:rPr>
              <w:t>53.79</w:t>
            </w:r>
          </w:p>
        </w:tc>
        <w:tc>
          <w:tcPr>
            <w:tcW w:w="1741" w:type="dxa"/>
            <w:vAlign w:val="top"/>
          </w:tcPr>
          <w:p w14:paraId="49680C65">
            <w:pPr>
              <w:pStyle w:val="6"/>
              <w:spacing w:before="85"/>
              <w:ind w:left="1196"/>
            </w:pPr>
            <w:r>
              <w:rPr>
                <w:b/>
                <w:bCs/>
                <w:spacing w:val="-4"/>
              </w:rPr>
              <w:t>48.79</w:t>
            </w:r>
          </w:p>
        </w:tc>
        <w:tc>
          <w:tcPr>
            <w:tcW w:w="1747" w:type="dxa"/>
            <w:vAlign w:val="top"/>
          </w:tcPr>
          <w:p w14:paraId="0C15DDE7">
            <w:pPr>
              <w:pStyle w:val="6"/>
              <w:spacing w:before="85"/>
              <w:ind w:left="1290"/>
            </w:pPr>
            <w:r>
              <w:rPr>
                <w:b/>
                <w:bCs/>
                <w:spacing w:val="-6"/>
              </w:rPr>
              <w:t>5.00</w:t>
            </w:r>
          </w:p>
        </w:tc>
      </w:tr>
      <w:tr w14:paraId="4777E1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CFF0BE3">
            <w:pPr>
              <w:pStyle w:val="6"/>
              <w:spacing w:before="86" w:line="242" w:lineRule="auto"/>
              <w:ind w:left="162"/>
            </w:pPr>
            <w:r>
              <w:rPr>
                <w:b/>
                <w:bCs/>
                <w:spacing w:val="-6"/>
              </w:rPr>
              <w:t>201</w:t>
            </w:r>
          </w:p>
        </w:tc>
        <w:tc>
          <w:tcPr>
            <w:tcW w:w="492" w:type="dxa"/>
            <w:vAlign w:val="top"/>
          </w:tcPr>
          <w:p w14:paraId="214710A9">
            <w:pPr>
              <w:pStyle w:val="6"/>
              <w:spacing w:before="86" w:line="242" w:lineRule="auto"/>
              <w:ind w:left="166"/>
            </w:pPr>
            <w:r>
              <w:rPr>
                <w:b/>
                <w:bCs/>
                <w:spacing w:val="-9"/>
              </w:rPr>
              <w:t>28</w:t>
            </w:r>
          </w:p>
        </w:tc>
        <w:tc>
          <w:tcPr>
            <w:tcW w:w="417" w:type="dxa"/>
            <w:vAlign w:val="top"/>
          </w:tcPr>
          <w:p w14:paraId="7CB8F334">
            <w:pPr>
              <w:rPr>
                <w:rFonts w:ascii="Arial"/>
                <w:sz w:val="21"/>
              </w:rPr>
            </w:pPr>
          </w:p>
        </w:tc>
        <w:tc>
          <w:tcPr>
            <w:tcW w:w="2508" w:type="dxa"/>
            <w:vAlign w:val="top"/>
          </w:tcPr>
          <w:p w14:paraId="434C6AC9">
            <w:pPr>
              <w:pStyle w:val="6"/>
              <w:spacing w:before="85" w:line="214" w:lineRule="auto"/>
              <w:ind w:left="136"/>
            </w:pPr>
            <w:r>
              <w:rPr>
                <w:b/>
                <w:bCs/>
                <w:spacing w:val="-5"/>
              </w:rPr>
              <w:t>民主党派及工商联事务</w:t>
            </w:r>
          </w:p>
        </w:tc>
        <w:tc>
          <w:tcPr>
            <w:tcW w:w="1741" w:type="dxa"/>
            <w:vAlign w:val="top"/>
          </w:tcPr>
          <w:p w14:paraId="7E619AF8">
            <w:pPr>
              <w:pStyle w:val="6"/>
              <w:spacing w:before="85"/>
              <w:ind w:left="1198"/>
            </w:pPr>
            <w:r>
              <w:rPr>
                <w:b/>
                <w:bCs/>
                <w:spacing w:val="-5"/>
              </w:rPr>
              <w:t>53.79</w:t>
            </w:r>
          </w:p>
        </w:tc>
        <w:tc>
          <w:tcPr>
            <w:tcW w:w="1741" w:type="dxa"/>
            <w:vAlign w:val="top"/>
          </w:tcPr>
          <w:p w14:paraId="645F7415">
            <w:pPr>
              <w:pStyle w:val="6"/>
              <w:spacing w:before="85"/>
              <w:ind w:left="1196"/>
            </w:pPr>
            <w:r>
              <w:rPr>
                <w:b/>
                <w:bCs/>
                <w:spacing w:val="-4"/>
              </w:rPr>
              <w:t>48.79</w:t>
            </w:r>
          </w:p>
        </w:tc>
        <w:tc>
          <w:tcPr>
            <w:tcW w:w="1747" w:type="dxa"/>
            <w:vAlign w:val="top"/>
          </w:tcPr>
          <w:p w14:paraId="7A167DDB">
            <w:pPr>
              <w:pStyle w:val="6"/>
              <w:spacing w:before="85"/>
              <w:ind w:left="1290"/>
            </w:pPr>
            <w:r>
              <w:rPr>
                <w:b/>
                <w:bCs/>
                <w:spacing w:val="-6"/>
              </w:rPr>
              <w:t>5.00</w:t>
            </w:r>
          </w:p>
        </w:tc>
      </w:tr>
      <w:tr w14:paraId="0A3E11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46CFD55">
            <w:pPr>
              <w:pStyle w:val="6"/>
              <w:spacing w:before="86" w:line="242" w:lineRule="auto"/>
              <w:ind w:left="162"/>
            </w:pPr>
            <w:r>
              <w:rPr>
                <w:spacing w:val="-5"/>
              </w:rPr>
              <w:t>201</w:t>
            </w:r>
          </w:p>
        </w:tc>
        <w:tc>
          <w:tcPr>
            <w:tcW w:w="492" w:type="dxa"/>
            <w:vAlign w:val="top"/>
          </w:tcPr>
          <w:p w14:paraId="43F5505E">
            <w:pPr>
              <w:pStyle w:val="6"/>
              <w:spacing w:before="86" w:line="242" w:lineRule="auto"/>
              <w:ind w:left="166"/>
            </w:pPr>
            <w:r>
              <w:rPr>
                <w:spacing w:val="-7"/>
              </w:rPr>
              <w:t>28</w:t>
            </w:r>
          </w:p>
        </w:tc>
        <w:tc>
          <w:tcPr>
            <w:tcW w:w="417" w:type="dxa"/>
            <w:vAlign w:val="top"/>
          </w:tcPr>
          <w:p w14:paraId="6EC06F09">
            <w:pPr>
              <w:pStyle w:val="6"/>
              <w:spacing w:before="86" w:line="242" w:lineRule="auto"/>
              <w:ind w:left="133"/>
            </w:pPr>
            <w:r>
              <w:rPr>
                <w:spacing w:val="-10"/>
              </w:rPr>
              <w:t>01</w:t>
            </w:r>
          </w:p>
        </w:tc>
        <w:tc>
          <w:tcPr>
            <w:tcW w:w="2508" w:type="dxa"/>
            <w:vAlign w:val="top"/>
          </w:tcPr>
          <w:p w14:paraId="36554F10">
            <w:pPr>
              <w:pStyle w:val="6"/>
              <w:spacing w:before="85" w:line="214" w:lineRule="auto"/>
              <w:ind w:left="111"/>
            </w:pPr>
            <w:r>
              <w:rPr>
                <w:spacing w:val="-2"/>
              </w:rPr>
              <w:t>行政运行</w:t>
            </w:r>
          </w:p>
        </w:tc>
        <w:tc>
          <w:tcPr>
            <w:tcW w:w="1741" w:type="dxa"/>
            <w:vAlign w:val="top"/>
          </w:tcPr>
          <w:p w14:paraId="217279BD">
            <w:pPr>
              <w:pStyle w:val="6"/>
              <w:spacing w:before="85"/>
              <w:ind w:left="1195"/>
            </w:pPr>
            <w:r>
              <w:rPr>
                <w:spacing w:val="-3"/>
              </w:rPr>
              <w:t>48.79</w:t>
            </w:r>
          </w:p>
        </w:tc>
        <w:tc>
          <w:tcPr>
            <w:tcW w:w="1741" w:type="dxa"/>
            <w:vAlign w:val="top"/>
          </w:tcPr>
          <w:p w14:paraId="581CEFBA">
            <w:pPr>
              <w:pStyle w:val="6"/>
              <w:spacing w:before="85"/>
              <w:ind w:left="1196"/>
            </w:pPr>
            <w:r>
              <w:rPr>
                <w:spacing w:val="-3"/>
              </w:rPr>
              <w:t>48.79</w:t>
            </w:r>
          </w:p>
        </w:tc>
        <w:tc>
          <w:tcPr>
            <w:tcW w:w="1747" w:type="dxa"/>
            <w:vAlign w:val="top"/>
          </w:tcPr>
          <w:p w14:paraId="2232FF21">
            <w:pPr>
              <w:rPr>
                <w:rFonts w:ascii="Arial"/>
                <w:sz w:val="21"/>
              </w:rPr>
            </w:pPr>
          </w:p>
        </w:tc>
      </w:tr>
      <w:tr w14:paraId="62B038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0D0564F">
            <w:pPr>
              <w:pStyle w:val="6"/>
              <w:spacing w:before="146" w:line="242" w:lineRule="auto"/>
              <w:ind w:left="162"/>
            </w:pPr>
            <w:r>
              <w:rPr>
                <w:spacing w:val="-5"/>
              </w:rPr>
              <w:t>201</w:t>
            </w:r>
          </w:p>
        </w:tc>
        <w:tc>
          <w:tcPr>
            <w:tcW w:w="492" w:type="dxa"/>
            <w:vAlign w:val="top"/>
          </w:tcPr>
          <w:p w14:paraId="6653C6BF">
            <w:pPr>
              <w:pStyle w:val="6"/>
              <w:spacing w:before="146" w:line="242" w:lineRule="auto"/>
              <w:ind w:left="166"/>
            </w:pPr>
            <w:r>
              <w:rPr>
                <w:spacing w:val="-7"/>
              </w:rPr>
              <w:t>28</w:t>
            </w:r>
          </w:p>
        </w:tc>
        <w:tc>
          <w:tcPr>
            <w:tcW w:w="417" w:type="dxa"/>
            <w:vAlign w:val="top"/>
          </w:tcPr>
          <w:p w14:paraId="26DB0F12">
            <w:pPr>
              <w:pStyle w:val="6"/>
              <w:spacing w:before="146" w:line="242" w:lineRule="auto"/>
              <w:ind w:left="129"/>
            </w:pPr>
            <w:r>
              <w:rPr>
                <w:spacing w:val="-8"/>
              </w:rPr>
              <w:t>99</w:t>
            </w:r>
          </w:p>
        </w:tc>
        <w:tc>
          <w:tcPr>
            <w:tcW w:w="2508" w:type="dxa"/>
            <w:vAlign w:val="top"/>
          </w:tcPr>
          <w:p w14:paraId="63B2208E">
            <w:pPr>
              <w:pStyle w:val="6"/>
              <w:spacing w:before="28" w:line="222" w:lineRule="auto"/>
              <w:ind w:left="115" w:right="238" w:hanging="4"/>
            </w:pPr>
            <w:r>
              <w:rPr>
                <w:spacing w:val="-1"/>
              </w:rPr>
              <w:t>其他民主党派及工商联事务</w:t>
            </w:r>
            <w:r>
              <w:rPr>
                <w:spacing w:val="3"/>
              </w:rPr>
              <w:t xml:space="preserve"> </w:t>
            </w:r>
            <w:r>
              <w:rPr>
                <w:spacing w:val="-6"/>
              </w:rPr>
              <w:t>支出</w:t>
            </w:r>
          </w:p>
        </w:tc>
        <w:tc>
          <w:tcPr>
            <w:tcW w:w="1741" w:type="dxa"/>
            <w:vAlign w:val="top"/>
          </w:tcPr>
          <w:p w14:paraId="7187A63B">
            <w:pPr>
              <w:pStyle w:val="6"/>
              <w:spacing w:before="145"/>
              <w:ind w:left="1287"/>
            </w:pPr>
            <w:r>
              <w:rPr>
                <w:spacing w:val="-4"/>
              </w:rPr>
              <w:t>5.00</w:t>
            </w:r>
          </w:p>
        </w:tc>
        <w:tc>
          <w:tcPr>
            <w:tcW w:w="1741" w:type="dxa"/>
            <w:vAlign w:val="top"/>
          </w:tcPr>
          <w:p w14:paraId="43C24C5E">
            <w:pPr>
              <w:rPr>
                <w:rFonts w:ascii="Arial"/>
                <w:sz w:val="21"/>
              </w:rPr>
            </w:pPr>
          </w:p>
        </w:tc>
        <w:tc>
          <w:tcPr>
            <w:tcW w:w="1747" w:type="dxa"/>
            <w:vAlign w:val="top"/>
          </w:tcPr>
          <w:p w14:paraId="16265A1B">
            <w:pPr>
              <w:pStyle w:val="6"/>
              <w:spacing w:before="145"/>
              <w:ind w:left="1290"/>
            </w:pPr>
            <w:r>
              <w:rPr>
                <w:spacing w:val="-4"/>
              </w:rPr>
              <w:t>5.00</w:t>
            </w:r>
          </w:p>
        </w:tc>
      </w:tr>
      <w:tr w14:paraId="538209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FB5D514">
            <w:pPr>
              <w:pStyle w:val="6"/>
              <w:spacing w:before="87" w:line="242" w:lineRule="auto"/>
              <w:ind w:left="162"/>
            </w:pPr>
            <w:r>
              <w:rPr>
                <w:b/>
                <w:bCs/>
                <w:spacing w:val="-6"/>
              </w:rPr>
              <w:t>208</w:t>
            </w:r>
          </w:p>
        </w:tc>
        <w:tc>
          <w:tcPr>
            <w:tcW w:w="492" w:type="dxa"/>
            <w:vAlign w:val="top"/>
          </w:tcPr>
          <w:p w14:paraId="38DA00B1">
            <w:pPr>
              <w:rPr>
                <w:rFonts w:ascii="Arial"/>
                <w:sz w:val="21"/>
              </w:rPr>
            </w:pPr>
          </w:p>
        </w:tc>
        <w:tc>
          <w:tcPr>
            <w:tcW w:w="417" w:type="dxa"/>
            <w:vAlign w:val="top"/>
          </w:tcPr>
          <w:p w14:paraId="21B6BC01">
            <w:pPr>
              <w:rPr>
                <w:rFonts w:ascii="Arial"/>
                <w:sz w:val="21"/>
              </w:rPr>
            </w:pPr>
          </w:p>
        </w:tc>
        <w:tc>
          <w:tcPr>
            <w:tcW w:w="2508" w:type="dxa"/>
            <w:vAlign w:val="top"/>
          </w:tcPr>
          <w:p w14:paraId="123276CD">
            <w:pPr>
              <w:pStyle w:val="6"/>
              <w:spacing w:before="87" w:line="213" w:lineRule="auto"/>
              <w:ind w:left="115"/>
            </w:pPr>
            <w:r>
              <w:rPr>
                <w:b/>
                <w:bCs/>
                <w:spacing w:val="-3"/>
              </w:rPr>
              <w:t>社会保障和就业支出</w:t>
            </w:r>
          </w:p>
        </w:tc>
        <w:tc>
          <w:tcPr>
            <w:tcW w:w="1741" w:type="dxa"/>
            <w:vAlign w:val="top"/>
          </w:tcPr>
          <w:p w14:paraId="5BF4179D">
            <w:pPr>
              <w:pStyle w:val="6"/>
              <w:spacing w:before="87"/>
              <w:ind w:left="1200"/>
            </w:pPr>
            <w:r>
              <w:rPr>
                <w:b/>
                <w:bCs/>
                <w:spacing w:val="-5"/>
              </w:rPr>
              <w:t>11.69</w:t>
            </w:r>
          </w:p>
        </w:tc>
        <w:tc>
          <w:tcPr>
            <w:tcW w:w="1741" w:type="dxa"/>
            <w:vAlign w:val="top"/>
          </w:tcPr>
          <w:p w14:paraId="547BA611">
            <w:pPr>
              <w:pStyle w:val="6"/>
              <w:spacing w:before="87"/>
              <w:ind w:left="1201"/>
            </w:pPr>
            <w:r>
              <w:rPr>
                <w:b/>
                <w:bCs/>
                <w:spacing w:val="-5"/>
              </w:rPr>
              <w:t>11.69</w:t>
            </w:r>
          </w:p>
        </w:tc>
        <w:tc>
          <w:tcPr>
            <w:tcW w:w="1747" w:type="dxa"/>
            <w:vAlign w:val="top"/>
          </w:tcPr>
          <w:p w14:paraId="6FB42FF5">
            <w:pPr>
              <w:rPr>
                <w:rFonts w:ascii="Arial"/>
                <w:sz w:val="21"/>
              </w:rPr>
            </w:pPr>
          </w:p>
        </w:tc>
      </w:tr>
      <w:tr w14:paraId="700860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D0AD424">
            <w:pPr>
              <w:pStyle w:val="6"/>
              <w:spacing w:before="87" w:line="242" w:lineRule="auto"/>
              <w:ind w:left="162"/>
            </w:pPr>
            <w:r>
              <w:rPr>
                <w:b/>
                <w:bCs/>
                <w:spacing w:val="-6"/>
              </w:rPr>
              <w:t>208</w:t>
            </w:r>
          </w:p>
        </w:tc>
        <w:tc>
          <w:tcPr>
            <w:tcW w:w="492" w:type="dxa"/>
            <w:vAlign w:val="top"/>
          </w:tcPr>
          <w:p w14:paraId="48D3F836">
            <w:pPr>
              <w:pStyle w:val="6"/>
              <w:spacing w:before="87" w:line="242" w:lineRule="auto"/>
              <w:ind w:left="171"/>
            </w:pPr>
            <w:r>
              <w:rPr>
                <w:b/>
                <w:bCs/>
                <w:spacing w:val="-12"/>
              </w:rPr>
              <w:t>05</w:t>
            </w:r>
          </w:p>
        </w:tc>
        <w:tc>
          <w:tcPr>
            <w:tcW w:w="417" w:type="dxa"/>
            <w:vAlign w:val="top"/>
          </w:tcPr>
          <w:p w14:paraId="2EF48ECD">
            <w:pPr>
              <w:rPr>
                <w:rFonts w:ascii="Arial"/>
                <w:sz w:val="21"/>
              </w:rPr>
            </w:pPr>
          </w:p>
        </w:tc>
        <w:tc>
          <w:tcPr>
            <w:tcW w:w="2508" w:type="dxa"/>
            <w:vAlign w:val="top"/>
          </w:tcPr>
          <w:p w14:paraId="66DB404F">
            <w:pPr>
              <w:pStyle w:val="6"/>
              <w:spacing w:before="87" w:line="213" w:lineRule="auto"/>
              <w:ind w:left="111"/>
            </w:pPr>
            <w:r>
              <w:rPr>
                <w:b/>
                <w:bCs/>
                <w:spacing w:val="-2"/>
              </w:rPr>
              <w:t>行政事业单位养老支出</w:t>
            </w:r>
          </w:p>
        </w:tc>
        <w:tc>
          <w:tcPr>
            <w:tcW w:w="1741" w:type="dxa"/>
            <w:vAlign w:val="top"/>
          </w:tcPr>
          <w:p w14:paraId="5613DCFF">
            <w:pPr>
              <w:pStyle w:val="6"/>
              <w:spacing w:before="87"/>
              <w:ind w:left="1200"/>
            </w:pPr>
            <w:r>
              <w:rPr>
                <w:b/>
                <w:bCs/>
                <w:spacing w:val="-5"/>
              </w:rPr>
              <w:t>11.69</w:t>
            </w:r>
          </w:p>
        </w:tc>
        <w:tc>
          <w:tcPr>
            <w:tcW w:w="1741" w:type="dxa"/>
            <w:vAlign w:val="top"/>
          </w:tcPr>
          <w:p w14:paraId="1ED645C3">
            <w:pPr>
              <w:pStyle w:val="6"/>
              <w:spacing w:before="87"/>
              <w:ind w:left="1201"/>
            </w:pPr>
            <w:r>
              <w:rPr>
                <w:b/>
                <w:bCs/>
                <w:spacing w:val="-5"/>
              </w:rPr>
              <w:t>11.69</w:t>
            </w:r>
          </w:p>
        </w:tc>
        <w:tc>
          <w:tcPr>
            <w:tcW w:w="1747" w:type="dxa"/>
            <w:vAlign w:val="top"/>
          </w:tcPr>
          <w:p w14:paraId="53FD4F7C">
            <w:pPr>
              <w:rPr>
                <w:rFonts w:ascii="Arial"/>
                <w:sz w:val="21"/>
              </w:rPr>
            </w:pPr>
          </w:p>
        </w:tc>
      </w:tr>
      <w:tr w14:paraId="0C787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69B8A72">
            <w:pPr>
              <w:pStyle w:val="6"/>
              <w:spacing w:before="87" w:line="242" w:lineRule="auto"/>
              <w:ind w:left="162"/>
            </w:pPr>
            <w:r>
              <w:rPr>
                <w:spacing w:val="-5"/>
              </w:rPr>
              <w:t>208</w:t>
            </w:r>
          </w:p>
        </w:tc>
        <w:tc>
          <w:tcPr>
            <w:tcW w:w="492" w:type="dxa"/>
            <w:vAlign w:val="top"/>
          </w:tcPr>
          <w:p w14:paraId="49F8B09B">
            <w:pPr>
              <w:pStyle w:val="6"/>
              <w:spacing w:before="87" w:line="242" w:lineRule="auto"/>
              <w:ind w:left="171"/>
            </w:pPr>
            <w:r>
              <w:rPr>
                <w:spacing w:val="-10"/>
              </w:rPr>
              <w:t>05</w:t>
            </w:r>
          </w:p>
        </w:tc>
        <w:tc>
          <w:tcPr>
            <w:tcW w:w="417" w:type="dxa"/>
            <w:vAlign w:val="top"/>
          </w:tcPr>
          <w:p w14:paraId="6FFF0D81">
            <w:pPr>
              <w:pStyle w:val="6"/>
              <w:spacing w:before="87" w:line="242" w:lineRule="auto"/>
              <w:ind w:left="133"/>
            </w:pPr>
            <w:r>
              <w:rPr>
                <w:spacing w:val="-10"/>
              </w:rPr>
              <w:t>01</w:t>
            </w:r>
          </w:p>
        </w:tc>
        <w:tc>
          <w:tcPr>
            <w:tcW w:w="2508" w:type="dxa"/>
            <w:vAlign w:val="top"/>
          </w:tcPr>
          <w:p w14:paraId="14EE0B1D">
            <w:pPr>
              <w:pStyle w:val="6"/>
              <w:spacing w:before="87" w:line="214" w:lineRule="auto"/>
              <w:ind w:left="111"/>
            </w:pPr>
            <w:r>
              <w:rPr>
                <w:spacing w:val="-2"/>
              </w:rPr>
              <w:t>行政单位离退休</w:t>
            </w:r>
          </w:p>
        </w:tc>
        <w:tc>
          <w:tcPr>
            <w:tcW w:w="1741" w:type="dxa"/>
            <w:vAlign w:val="top"/>
          </w:tcPr>
          <w:p w14:paraId="23ADD976">
            <w:pPr>
              <w:pStyle w:val="6"/>
              <w:spacing w:before="87"/>
              <w:ind w:left="1289"/>
            </w:pPr>
            <w:r>
              <w:rPr>
                <w:spacing w:val="-5"/>
              </w:rPr>
              <w:t>1.81</w:t>
            </w:r>
          </w:p>
        </w:tc>
        <w:tc>
          <w:tcPr>
            <w:tcW w:w="1741" w:type="dxa"/>
            <w:vAlign w:val="top"/>
          </w:tcPr>
          <w:p w14:paraId="7FED890A">
            <w:pPr>
              <w:pStyle w:val="6"/>
              <w:spacing w:before="87"/>
              <w:ind w:left="1290"/>
            </w:pPr>
            <w:r>
              <w:rPr>
                <w:spacing w:val="-5"/>
              </w:rPr>
              <w:t>1.81</w:t>
            </w:r>
          </w:p>
        </w:tc>
        <w:tc>
          <w:tcPr>
            <w:tcW w:w="1747" w:type="dxa"/>
            <w:vAlign w:val="top"/>
          </w:tcPr>
          <w:p w14:paraId="7768E524">
            <w:pPr>
              <w:rPr>
                <w:rFonts w:ascii="Arial"/>
                <w:sz w:val="21"/>
              </w:rPr>
            </w:pPr>
          </w:p>
        </w:tc>
      </w:tr>
      <w:tr w14:paraId="555D8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BE87990">
            <w:pPr>
              <w:pStyle w:val="6"/>
              <w:spacing w:before="145" w:line="242" w:lineRule="auto"/>
              <w:ind w:left="162"/>
            </w:pPr>
            <w:r>
              <w:rPr>
                <w:spacing w:val="-5"/>
              </w:rPr>
              <w:t>208</w:t>
            </w:r>
          </w:p>
        </w:tc>
        <w:tc>
          <w:tcPr>
            <w:tcW w:w="492" w:type="dxa"/>
            <w:vAlign w:val="top"/>
          </w:tcPr>
          <w:p w14:paraId="21B83DB2">
            <w:pPr>
              <w:pStyle w:val="6"/>
              <w:spacing w:before="145" w:line="242" w:lineRule="auto"/>
              <w:ind w:left="171"/>
            </w:pPr>
            <w:r>
              <w:rPr>
                <w:spacing w:val="-10"/>
              </w:rPr>
              <w:t>05</w:t>
            </w:r>
          </w:p>
        </w:tc>
        <w:tc>
          <w:tcPr>
            <w:tcW w:w="417" w:type="dxa"/>
            <w:vAlign w:val="top"/>
          </w:tcPr>
          <w:p w14:paraId="6389C6C0">
            <w:pPr>
              <w:pStyle w:val="6"/>
              <w:spacing w:before="145" w:line="242" w:lineRule="auto"/>
              <w:ind w:left="133"/>
            </w:pPr>
            <w:r>
              <w:rPr>
                <w:spacing w:val="-10"/>
              </w:rPr>
              <w:t>05</w:t>
            </w:r>
          </w:p>
        </w:tc>
        <w:tc>
          <w:tcPr>
            <w:tcW w:w="2508" w:type="dxa"/>
            <w:vAlign w:val="top"/>
          </w:tcPr>
          <w:p w14:paraId="54E1CAF6">
            <w:pPr>
              <w:pStyle w:val="6"/>
              <w:spacing w:before="30" w:line="221" w:lineRule="auto"/>
              <w:ind w:left="117" w:right="238" w:hanging="7"/>
            </w:pPr>
            <w:r>
              <w:rPr>
                <w:spacing w:val="-1"/>
              </w:rPr>
              <w:t>机关事业单位基本养老保险</w:t>
            </w:r>
            <w:r>
              <w:rPr>
                <w:spacing w:val="5"/>
              </w:rPr>
              <w:t xml:space="preserve"> </w:t>
            </w:r>
            <w:r>
              <w:rPr>
                <w:spacing w:val="-4"/>
              </w:rPr>
              <w:t>缴费支出</w:t>
            </w:r>
          </w:p>
        </w:tc>
        <w:tc>
          <w:tcPr>
            <w:tcW w:w="1741" w:type="dxa"/>
            <w:vAlign w:val="top"/>
          </w:tcPr>
          <w:p w14:paraId="6E84E814">
            <w:pPr>
              <w:pStyle w:val="6"/>
              <w:spacing w:before="144"/>
              <w:ind w:left="1286"/>
            </w:pPr>
            <w:r>
              <w:rPr>
                <w:spacing w:val="-4"/>
              </w:rPr>
              <w:t>6.59</w:t>
            </w:r>
          </w:p>
        </w:tc>
        <w:tc>
          <w:tcPr>
            <w:tcW w:w="1741" w:type="dxa"/>
            <w:vAlign w:val="top"/>
          </w:tcPr>
          <w:p w14:paraId="23E5DC19">
            <w:pPr>
              <w:pStyle w:val="6"/>
              <w:spacing w:before="144"/>
              <w:ind w:left="1287"/>
            </w:pPr>
            <w:r>
              <w:rPr>
                <w:spacing w:val="-4"/>
              </w:rPr>
              <w:t>6.59</w:t>
            </w:r>
          </w:p>
        </w:tc>
        <w:tc>
          <w:tcPr>
            <w:tcW w:w="1747" w:type="dxa"/>
            <w:vAlign w:val="top"/>
          </w:tcPr>
          <w:p w14:paraId="00B8CC16">
            <w:pPr>
              <w:rPr>
                <w:rFonts w:ascii="Arial"/>
                <w:sz w:val="21"/>
              </w:rPr>
            </w:pPr>
          </w:p>
        </w:tc>
      </w:tr>
      <w:tr w14:paraId="34E190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572" w:type="dxa"/>
            <w:vAlign w:val="top"/>
          </w:tcPr>
          <w:p w14:paraId="116AEADF">
            <w:pPr>
              <w:pStyle w:val="6"/>
              <w:spacing w:before="147" w:line="242" w:lineRule="auto"/>
              <w:ind w:left="162"/>
            </w:pPr>
            <w:r>
              <w:rPr>
                <w:spacing w:val="-5"/>
              </w:rPr>
              <w:t>208</w:t>
            </w:r>
          </w:p>
        </w:tc>
        <w:tc>
          <w:tcPr>
            <w:tcW w:w="492" w:type="dxa"/>
            <w:vAlign w:val="top"/>
          </w:tcPr>
          <w:p w14:paraId="5CCC8B65">
            <w:pPr>
              <w:pStyle w:val="6"/>
              <w:spacing w:before="147" w:line="242" w:lineRule="auto"/>
              <w:ind w:left="171"/>
            </w:pPr>
            <w:r>
              <w:rPr>
                <w:spacing w:val="-10"/>
              </w:rPr>
              <w:t>05</w:t>
            </w:r>
          </w:p>
        </w:tc>
        <w:tc>
          <w:tcPr>
            <w:tcW w:w="417" w:type="dxa"/>
            <w:vAlign w:val="top"/>
          </w:tcPr>
          <w:p w14:paraId="3BF62022">
            <w:pPr>
              <w:pStyle w:val="6"/>
              <w:spacing w:before="147" w:line="242" w:lineRule="auto"/>
              <w:ind w:left="133"/>
            </w:pPr>
            <w:r>
              <w:rPr>
                <w:spacing w:val="-10"/>
              </w:rPr>
              <w:t>06</w:t>
            </w:r>
          </w:p>
        </w:tc>
        <w:tc>
          <w:tcPr>
            <w:tcW w:w="2508" w:type="dxa"/>
            <w:vAlign w:val="top"/>
          </w:tcPr>
          <w:p w14:paraId="30496DD6">
            <w:pPr>
              <w:pStyle w:val="6"/>
              <w:spacing w:before="30" w:line="220" w:lineRule="auto"/>
              <w:ind w:left="115" w:right="238" w:hanging="5"/>
            </w:pPr>
            <w:r>
              <w:rPr>
                <w:spacing w:val="-1"/>
              </w:rPr>
              <w:t>机关事业单位职业年金缴费</w:t>
            </w:r>
            <w:r>
              <w:rPr>
                <w:spacing w:val="5"/>
              </w:rPr>
              <w:t xml:space="preserve"> </w:t>
            </w:r>
            <w:r>
              <w:rPr>
                <w:spacing w:val="-6"/>
              </w:rPr>
              <w:t>支出</w:t>
            </w:r>
          </w:p>
        </w:tc>
        <w:tc>
          <w:tcPr>
            <w:tcW w:w="1741" w:type="dxa"/>
            <w:vAlign w:val="top"/>
          </w:tcPr>
          <w:p w14:paraId="2EEE7F5C">
            <w:pPr>
              <w:pStyle w:val="6"/>
              <w:spacing w:before="146"/>
              <w:ind w:left="1292"/>
            </w:pPr>
            <w:r>
              <w:rPr>
                <w:spacing w:val="-5"/>
              </w:rPr>
              <w:t>3.29</w:t>
            </w:r>
          </w:p>
        </w:tc>
        <w:tc>
          <w:tcPr>
            <w:tcW w:w="1741" w:type="dxa"/>
            <w:vAlign w:val="top"/>
          </w:tcPr>
          <w:p w14:paraId="340ACC90">
            <w:pPr>
              <w:pStyle w:val="6"/>
              <w:spacing w:before="146"/>
              <w:ind w:left="1293"/>
            </w:pPr>
            <w:r>
              <w:rPr>
                <w:spacing w:val="-5"/>
              </w:rPr>
              <w:t>3.29</w:t>
            </w:r>
          </w:p>
        </w:tc>
        <w:tc>
          <w:tcPr>
            <w:tcW w:w="1747" w:type="dxa"/>
            <w:vAlign w:val="top"/>
          </w:tcPr>
          <w:p w14:paraId="30AAF712">
            <w:pPr>
              <w:rPr>
                <w:rFonts w:ascii="Arial"/>
                <w:sz w:val="21"/>
              </w:rPr>
            </w:pPr>
          </w:p>
        </w:tc>
      </w:tr>
      <w:tr w14:paraId="1F5B23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18B6C3D">
            <w:pPr>
              <w:pStyle w:val="6"/>
              <w:spacing w:before="92" w:line="242" w:lineRule="auto"/>
              <w:ind w:left="162"/>
            </w:pPr>
            <w:r>
              <w:rPr>
                <w:b/>
                <w:bCs/>
                <w:spacing w:val="-6"/>
              </w:rPr>
              <w:t>210</w:t>
            </w:r>
          </w:p>
        </w:tc>
        <w:tc>
          <w:tcPr>
            <w:tcW w:w="492" w:type="dxa"/>
            <w:vAlign w:val="top"/>
          </w:tcPr>
          <w:p w14:paraId="64284685">
            <w:pPr>
              <w:rPr>
                <w:rFonts w:ascii="Arial"/>
                <w:sz w:val="21"/>
              </w:rPr>
            </w:pPr>
          </w:p>
        </w:tc>
        <w:tc>
          <w:tcPr>
            <w:tcW w:w="417" w:type="dxa"/>
            <w:vAlign w:val="top"/>
          </w:tcPr>
          <w:p w14:paraId="714DEC68">
            <w:pPr>
              <w:rPr>
                <w:rFonts w:ascii="Arial"/>
                <w:sz w:val="21"/>
              </w:rPr>
            </w:pPr>
          </w:p>
        </w:tc>
        <w:tc>
          <w:tcPr>
            <w:tcW w:w="2508" w:type="dxa"/>
            <w:vAlign w:val="top"/>
          </w:tcPr>
          <w:p w14:paraId="3ECC3907">
            <w:pPr>
              <w:pStyle w:val="6"/>
              <w:spacing w:before="91" w:line="213" w:lineRule="auto"/>
              <w:ind w:left="116"/>
            </w:pPr>
            <w:r>
              <w:rPr>
                <w:b/>
                <w:bCs/>
                <w:spacing w:val="-4"/>
              </w:rPr>
              <w:t>卫生健康支出</w:t>
            </w:r>
          </w:p>
        </w:tc>
        <w:tc>
          <w:tcPr>
            <w:tcW w:w="1741" w:type="dxa"/>
            <w:vAlign w:val="top"/>
          </w:tcPr>
          <w:p w14:paraId="7E19EBCB">
            <w:pPr>
              <w:pStyle w:val="6"/>
              <w:spacing w:before="91"/>
              <w:ind w:left="1292"/>
            </w:pPr>
            <w:r>
              <w:rPr>
                <w:b/>
                <w:bCs/>
                <w:spacing w:val="-7"/>
              </w:rPr>
              <w:t>3.27</w:t>
            </w:r>
          </w:p>
        </w:tc>
        <w:tc>
          <w:tcPr>
            <w:tcW w:w="1741" w:type="dxa"/>
            <w:vAlign w:val="top"/>
          </w:tcPr>
          <w:p w14:paraId="2AE1CFA6">
            <w:pPr>
              <w:pStyle w:val="6"/>
              <w:spacing w:before="91"/>
              <w:ind w:left="1293"/>
            </w:pPr>
            <w:r>
              <w:rPr>
                <w:b/>
                <w:bCs/>
                <w:spacing w:val="-7"/>
              </w:rPr>
              <w:t>3.27</w:t>
            </w:r>
          </w:p>
        </w:tc>
        <w:tc>
          <w:tcPr>
            <w:tcW w:w="1747" w:type="dxa"/>
            <w:vAlign w:val="top"/>
          </w:tcPr>
          <w:p w14:paraId="316932C9">
            <w:pPr>
              <w:rPr>
                <w:rFonts w:ascii="Arial"/>
                <w:sz w:val="21"/>
              </w:rPr>
            </w:pPr>
          </w:p>
        </w:tc>
      </w:tr>
      <w:tr w14:paraId="6968BE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E273385">
            <w:pPr>
              <w:pStyle w:val="6"/>
              <w:spacing w:before="92" w:line="242" w:lineRule="auto"/>
              <w:ind w:left="162"/>
            </w:pPr>
            <w:r>
              <w:rPr>
                <w:b/>
                <w:bCs/>
                <w:spacing w:val="-6"/>
              </w:rPr>
              <w:t>210</w:t>
            </w:r>
          </w:p>
        </w:tc>
        <w:tc>
          <w:tcPr>
            <w:tcW w:w="492" w:type="dxa"/>
            <w:vAlign w:val="top"/>
          </w:tcPr>
          <w:p w14:paraId="6269D161">
            <w:pPr>
              <w:pStyle w:val="6"/>
              <w:spacing w:before="91" w:line="239" w:lineRule="exact"/>
              <w:ind w:left="170"/>
            </w:pPr>
            <w:r>
              <w:rPr>
                <w:b/>
                <w:bCs/>
                <w:spacing w:val="-11"/>
              </w:rPr>
              <w:t>11</w:t>
            </w:r>
          </w:p>
        </w:tc>
        <w:tc>
          <w:tcPr>
            <w:tcW w:w="417" w:type="dxa"/>
            <w:vAlign w:val="top"/>
          </w:tcPr>
          <w:p w14:paraId="0CC2B2F7">
            <w:pPr>
              <w:rPr>
                <w:rFonts w:ascii="Arial"/>
                <w:sz w:val="21"/>
              </w:rPr>
            </w:pPr>
          </w:p>
        </w:tc>
        <w:tc>
          <w:tcPr>
            <w:tcW w:w="2508" w:type="dxa"/>
            <w:vAlign w:val="top"/>
          </w:tcPr>
          <w:p w14:paraId="7C2F9671">
            <w:pPr>
              <w:pStyle w:val="6"/>
              <w:spacing w:before="91" w:line="214" w:lineRule="auto"/>
              <w:ind w:left="111"/>
            </w:pPr>
            <w:r>
              <w:rPr>
                <w:b/>
                <w:bCs/>
                <w:spacing w:val="-3"/>
              </w:rPr>
              <w:t>行政事业单位医疗</w:t>
            </w:r>
          </w:p>
        </w:tc>
        <w:tc>
          <w:tcPr>
            <w:tcW w:w="1741" w:type="dxa"/>
            <w:vAlign w:val="top"/>
          </w:tcPr>
          <w:p w14:paraId="20F8A651">
            <w:pPr>
              <w:pStyle w:val="6"/>
              <w:spacing w:before="91"/>
              <w:ind w:left="1292"/>
            </w:pPr>
            <w:r>
              <w:rPr>
                <w:b/>
                <w:bCs/>
                <w:spacing w:val="-7"/>
              </w:rPr>
              <w:t>3.27</w:t>
            </w:r>
          </w:p>
        </w:tc>
        <w:tc>
          <w:tcPr>
            <w:tcW w:w="1741" w:type="dxa"/>
            <w:vAlign w:val="top"/>
          </w:tcPr>
          <w:p w14:paraId="1DD227CB">
            <w:pPr>
              <w:pStyle w:val="6"/>
              <w:spacing w:before="91"/>
              <w:ind w:left="1293"/>
            </w:pPr>
            <w:r>
              <w:rPr>
                <w:b/>
                <w:bCs/>
                <w:spacing w:val="-7"/>
              </w:rPr>
              <w:t>3.27</w:t>
            </w:r>
          </w:p>
        </w:tc>
        <w:tc>
          <w:tcPr>
            <w:tcW w:w="1747" w:type="dxa"/>
            <w:vAlign w:val="top"/>
          </w:tcPr>
          <w:p w14:paraId="5A517D0A">
            <w:pPr>
              <w:rPr>
                <w:rFonts w:ascii="Arial"/>
                <w:sz w:val="21"/>
              </w:rPr>
            </w:pPr>
          </w:p>
        </w:tc>
      </w:tr>
      <w:tr w14:paraId="68EED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34120F5">
            <w:pPr>
              <w:pStyle w:val="6"/>
              <w:spacing w:before="92" w:line="242" w:lineRule="auto"/>
              <w:ind w:left="162"/>
            </w:pPr>
            <w:r>
              <w:rPr>
                <w:spacing w:val="-5"/>
              </w:rPr>
              <w:t>210</w:t>
            </w:r>
          </w:p>
        </w:tc>
        <w:tc>
          <w:tcPr>
            <w:tcW w:w="492" w:type="dxa"/>
            <w:vAlign w:val="top"/>
          </w:tcPr>
          <w:p w14:paraId="4E632FFF">
            <w:pPr>
              <w:pStyle w:val="6"/>
              <w:spacing w:before="91" w:line="239" w:lineRule="exact"/>
              <w:ind w:left="170"/>
            </w:pPr>
            <w:r>
              <w:rPr>
                <w:spacing w:val="-9"/>
              </w:rPr>
              <w:t>11</w:t>
            </w:r>
          </w:p>
        </w:tc>
        <w:tc>
          <w:tcPr>
            <w:tcW w:w="417" w:type="dxa"/>
            <w:vAlign w:val="top"/>
          </w:tcPr>
          <w:p w14:paraId="0043B02B">
            <w:pPr>
              <w:pStyle w:val="6"/>
              <w:spacing w:before="92" w:line="242" w:lineRule="auto"/>
              <w:ind w:left="133"/>
            </w:pPr>
            <w:r>
              <w:rPr>
                <w:spacing w:val="-10"/>
              </w:rPr>
              <w:t>01</w:t>
            </w:r>
          </w:p>
        </w:tc>
        <w:tc>
          <w:tcPr>
            <w:tcW w:w="2508" w:type="dxa"/>
            <w:vAlign w:val="top"/>
          </w:tcPr>
          <w:p w14:paraId="34F1870A">
            <w:pPr>
              <w:pStyle w:val="6"/>
              <w:spacing w:before="91" w:line="214" w:lineRule="auto"/>
              <w:ind w:left="111"/>
            </w:pPr>
            <w:r>
              <w:rPr>
                <w:spacing w:val="-2"/>
              </w:rPr>
              <w:t>行政单位医疗</w:t>
            </w:r>
          </w:p>
        </w:tc>
        <w:tc>
          <w:tcPr>
            <w:tcW w:w="1741" w:type="dxa"/>
            <w:vAlign w:val="top"/>
          </w:tcPr>
          <w:p w14:paraId="5EC23AF1">
            <w:pPr>
              <w:pStyle w:val="6"/>
              <w:spacing w:before="91"/>
              <w:ind w:left="1285"/>
            </w:pPr>
            <w:r>
              <w:rPr>
                <w:spacing w:val="-4"/>
              </w:rPr>
              <w:t>2.80</w:t>
            </w:r>
          </w:p>
        </w:tc>
        <w:tc>
          <w:tcPr>
            <w:tcW w:w="1741" w:type="dxa"/>
            <w:vAlign w:val="top"/>
          </w:tcPr>
          <w:p w14:paraId="397E0FB8">
            <w:pPr>
              <w:pStyle w:val="6"/>
              <w:spacing w:before="91"/>
              <w:ind w:left="1286"/>
            </w:pPr>
            <w:r>
              <w:rPr>
                <w:spacing w:val="-4"/>
              </w:rPr>
              <w:t>2.80</w:t>
            </w:r>
          </w:p>
        </w:tc>
        <w:tc>
          <w:tcPr>
            <w:tcW w:w="1747" w:type="dxa"/>
            <w:vAlign w:val="top"/>
          </w:tcPr>
          <w:p w14:paraId="1DA95D78">
            <w:pPr>
              <w:rPr>
                <w:rFonts w:ascii="Arial"/>
                <w:sz w:val="21"/>
              </w:rPr>
            </w:pPr>
          </w:p>
        </w:tc>
      </w:tr>
      <w:tr w14:paraId="6CF785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4A2EAE7">
            <w:pPr>
              <w:pStyle w:val="6"/>
              <w:spacing w:before="92" w:line="242" w:lineRule="auto"/>
              <w:ind w:left="162"/>
            </w:pPr>
            <w:r>
              <w:rPr>
                <w:spacing w:val="-5"/>
              </w:rPr>
              <w:t>210</w:t>
            </w:r>
          </w:p>
        </w:tc>
        <w:tc>
          <w:tcPr>
            <w:tcW w:w="492" w:type="dxa"/>
            <w:vAlign w:val="top"/>
          </w:tcPr>
          <w:p w14:paraId="778DDBC0">
            <w:pPr>
              <w:pStyle w:val="6"/>
              <w:spacing w:before="91" w:line="239" w:lineRule="exact"/>
              <w:ind w:left="170"/>
            </w:pPr>
            <w:r>
              <w:rPr>
                <w:spacing w:val="-9"/>
              </w:rPr>
              <w:t>11</w:t>
            </w:r>
          </w:p>
        </w:tc>
        <w:tc>
          <w:tcPr>
            <w:tcW w:w="417" w:type="dxa"/>
            <w:vAlign w:val="top"/>
          </w:tcPr>
          <w:p w14:paraId="47DA88F8">
            <w:pPr>
              <w:pStyle w:val="6"/>
              <w:spacing w:before="92" w:line="242" w:lineRule="auto"/>
              <w:ind w:left="133"/>
            </w:pPr>
            <w:r>
              <w:rPr>
                <w:spacing w:val="-10"/>
              </w:rPr>
              <w:t>03</w:t>
            </w:r>
          </w:p>
        </w:tc>
        <w:tc>
          <w:tcPr>
            <w:tcW w:w="2508" w:type="dxa"/>
            <w:vAlign w:val="top"/>
          </w:tcPr>
          <w:p w14:paraId="30D0C126">
            <w:pPr>
              <w:pStyle w:val="6"/>
              <w:spacing w:before="91" w:line="214" w:lineRule="auto"/>
              <w:ind w:left="110"/>
            </w:pPr>
            <w:r>
              <w:rPr>
                <w:spacing w:val="-1"/>
              </w:rPr>
              <w:t>公务员医疗补助</w:t>
            </w:r>
          </w:p>
        </w:tc>
        <w:tc>
          <w:tcPr>
            <w:tcW w:w="1741" w:type="dxa"/>
            <w:vAlign w:val="top"/>
          </w:tcPr>
          <w:p w14:paraId="78F48FDD">
            <w:pPr>
              <w:pStyle w:val="6"/>
              <w:spacing w:before="91"/>
              <w:ind w:left="1290"/>
            </w:pPr>
            <w:r>
              <w:rPr>
                <w:spacing w:val="-5"/>
              </w:rPr>
              <w:t>0.47</w:t>
            </w:r>
          </w:p>
        </w:tc>
        <w:tc>
          <w:tcPr>
            <w:tcW w:w="1741" w:type="dxa"/>
            <w:vAlign w:val="top"/>
          </w:tcPr>
          <w:p w14:paraId="7AB64FA6">
            <w:pPr>
              <w:pStyle w:val="6"/>
              <w:spacing w:before="91"/>
              <w:ind w:left="1292"/>
            </w:pPr>
            <w:r>
              <w:rPr>
                <w:spacing w:val="-5"/>
              </w:rPr>
              <w:t>0.47</w:t>
            </w:r>
          </w:p>
        </w:tc>
        <w:tc>
          <w:tcPr>
            <w:tcW w:w="1747" w:type="dxa"/>
            <w:vAlign w:val="top"/>
          </w:tcPr>
          <w:p w14:paraId="21367F39">
            <w:pPr>
              <w:rPr>
                <w:rFonts w:ascii="Arial"/>
                <w:sz w:val="21"/>
              </w:rPr>
            </w:pPr>
          </w:p>
        </w:tc>
      </w:tr>
      <w:tr w14:paraId="347EAB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60423B4">
            <w:pPr>
              <w:pStyle w:val="6"/>
              <w:spacing w:before="91" w:line="239" w:lineRule="exact"/>
              <w:ind w:left="162"/>
            </w:pPr>
            <w:r>
              <w:rPr>
                <w:b/>
                <w:bCs/>
                <w:spacing w:val="-6"/>
              </w:rPr>
              <w:t>221</w:t>
            </w:r>
          </w:p>
        </w:tc>
        <w:tc>
          <w:tcPr>
            <w:tcW w:w="492" w:type="dxa"/>
            <w:vAlign w:val="top"/>
          </w:tcPr>
          <w:p w14:paraId="398CB25B">
            <w:pPr>
              <w:rPr>
                <w:rFonts w:ascii="Arial"/>
                <w:sz w:val="21"/>
              </w:rPr>
            </w:pPr>
          </w:p>
        </w:tc>
        <w:tc>
          <w:tcPr>
            <w:tcW w:w="417" w:type="dxa"/>
            <w:vAlign w:val="top"/>
          </w:tcPr>
          <w:p w14:paraId="674ABBA7">
            <w:pPr>
              <w:rPr>
                <w:rFonts w:ascii="Arial"/>
                <w:sz w:val="21"/>
              </w:rPr>
            </w:pPr>
          </w:p>
        </w:tc>
        <w:tc>
          <w:tcPr>
            <w:tcW w:w="2508" w:type="dxa"/>
            <w:vAlign w:val="top"/>
          </w:tcPr>
          <w:p w14:paraId="0B0A08EB">
            <w:pPr>
              <w:pStyle w:val="6"/>
              <w:spacing w:before="91" w:line="213" w:lineRule="auto"/>
              <w:ind w:left="115"/>
            </w:pPr>
            <w:r>
              <w:rPr>
                <w:b/>
                <w:bCs/>
                <w:spacing w:val="-4"/>
              </w:rPr>
              <w:t>住房保障支出</w:t>
            </w:r>
          </w:p>
        </w:tc>
        <w:tc>
          <w:tcPr>
            <w:tcW w:w="1741" w:type="dxa"/>
            <w:vAlign w:val="top"/>
          </w:tcPr>
          <w:p w14:paraId="0AFC8739">
            <w:pPr>
              <w:pStyle w:val="6"/>
              <w:spacing w:before="91"/>
              <w:ind w:left="1287"/>
            </w:pPr>
            <w:r>
              <w:rPr>
                <w:b/>
                <w:bCs/>
                <w:spacing w:val="-6"/>
              </w:rPr>
              <w:t>5.20</w:t>
            </w:r>
          </w:p>
        </w:tc>
        <w:tc>
          <w:tcPr>
            <w:tcW w:w="1741" w:type="dxa"/>
            <w:vAlign w:val="top"/>
          </w:tcPr>
          <w:p w14:paraId="5702BE64">
            <w:pPr>
              <w:pStyle w:val="6"/>
              <w:spacing w:before="91"/>
              <w:ind w:left="1288"/>
            </w:pPr>
            <w:r>
              <w:rPr>
                <w:b/>
                <w:bCs/>
                <w:spacing w:val="-6"/>
              </w:rPr>
              <w:t>5.20</w:t>
            </w:r>
          </w:p>
        </w:tc>
        <w:tc>
          <w:tcPr>
            <w:tcW w:w="1747" w:type="dxa"/>
            <w:vAlign w:val="top"/>
          </w:tcPr>
          <w:p w14:paraId="3D747CD6">
            <w:pPr>
              <w:rPr>
                <w:rFonts w:ascii="Arial"/>
                <w:sz w:val="21"/>
              </w:rPr>
            </w:pPr>
          </w:p>
        </w:tc>
      </w:tr>
      <w:tr w14:paraId="64D965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56B304B">
            <w:pPr>
              <w:pStyle w:val="6"/>
              <w:spacing w:before="91" w:line="239" w:lineRule="exact"/>
              <w:ind w:left="162"/>
            </w:pPr>
            <w:r>
              <w:rPr>
                <w:b/>
                <w:bCs/>
                <w:spacing w:val="-6"/>
              </w:rPr>
              <w:t>221</w:t>
            </w:r>
          </w:p>
        </w:tc>
        <w:tc>
          <w:tcPr>
            <w:tcW w:w="492" w:type="dxa"/>
            <w:vAlign w:val="top"/>
          </w:tcPr>
          <w:p w14:paraId="507D18AD">
            <w:pPr>
              <w:pStyle w:val="6"/>
              <w:spacing w:before="92" w:line="242" w:lineRule="auto"/>
              <w:ind w:left="171"/>
            </w:pPr>
            <w:r>
              <w:rPr>
                <w:b/>
                <w:bCs/>
                <w:spacing w:val="-12"/>
              </w:rPr>
              <w:t>02</w:t>
            </w:r>
          </w:p>
        </w:tc>
        <w:tc>
          <w:tcPr>
            <w:tcW w:w="417" w:type="dxa"/>
            <w:vAlign w:val="top"/>
          </w:tcPr>
          <w:p w14:paraId="1D836B98">
            <w:pPr>
              <w:rPr>
                <w:rFonts w:ascii="Arial"/>
                <w:sz w:val="21"/>
              </w:rPr>
            </w:pPr>
          </w:p>
        </w:tc>
        <w:tc>
          <w:tcPr>
            <w:tcW w:w="2508" w:type="dxa"/>
            <w:vAlign w:val="top"/>
          </w:tcPr>
          <w:p w14:paraId="5F38DCF7">
            <w:pPr>
              <w:pStyle w:val="6"/>
              <w:spacing w:before="91" w:line="213" w:lineRule="auto"/>
              <w:ind w:left="115"/>
            </w:pPr>
            <w:r>
              <w:rPr>
                <w:b/>
                <w:bCs/>
                <w:spacing w:val="-4"/>
              </w:rPr>
              <w:t>住房改革支出</w:t>
            </w:r>
          </w:p>
        </w:tc>
        <w:tc>
          <w:tcPr>
            <w:tcW w:w="1741" w:type="dxa"/>
            <w:vAlign w:val="top"/>
          </w:tcPr>
          <w:p w14:paraId="19C996DB">
            <w:pPr>
              <w:pStyle w:val="6"/>
              <w:spacing w:before="91"/>
              <w:ind w:left="1287"/>
            </w:pPr>
            <w:r>
              <w:rPr>
                <w:b/>
                <w:bCs/>
                <w:spacing w:val="-6"/>
              </w:rPr>
              <w:t>5.20</w:t>
            </w:r>
          </w:p>
        </w:tc>
        <w:tc>
          <w:tcPr>
            <w:tcW w:w="1741" w:type="dxa"/>
            <w:vAlign w:val="top"/>
          </w:tcPr>
          <w:p w14:paraId="4E3467CA">
            <w:pPr>
              <w:pStyle w:val="6"/>
              <w:spacing w:before="91"/>
              <w:ind w:left="1288"/>
            </w:pPr>
            <w:r>
              <w:rPr>
                <w:b/>
                <w:bCs/>
                <w:spacing w:val="-6"/>
              </w:rPr>
              <w:t>5.20</w:t>
            </w:r>
          </w:p>
        </w:tc>
        <w:tc>
          <w:tcPr>
            <w:tcW w:w="1747" w:type="dxa"/>
            <w:vAlign w:val="top"/>
          </w:tcPr>
          <w:p w14:paraId="6AB2276C">
            <w:pPr>
              <w:rPr>
                <w:rFonts w:ascii="Arial"/>
                <w:sz w:val="21"/>
              </w:rPr>
            </w:pPr>
          </w:p>
        </w:tc>
      </w:tr>
      <w:tr w14:paraId="7E9C1E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0379A4C">
            <w:pPr>
              <w:pStyle w:val="6"/>
              <w:spacing w:before="91" w:line="239" w:lineRule="exact"/>
              <w:ind w:left="162"/>
            </w:pPr>
            <w:r>
              <w:rPr>
                <w:spacing w:val="-5"/>
              </w:rPr>
              <w:t>221</w:t>
            </w:r>
          </w:p>
        </w:tc>
        <w:tc>
          <w:tcPr>
            <w:tcW w:w="492" w:type="dxa"/>
            <w:vAlign w:val="top"/>
          </w:tcPr>
          <w:p w14:paraId="47F34BA8">
            <w:pPr>
              <w:pStyle w:val="6"/>
              <w:spacing w:before="92" w:line="242" w:lineRule="auto"/>
              <w:ind w:left="171"/>
            </w:pPr>
            <w:r>
              <w:rPr>
                <w:spacing w:val="-10"/>
              </w:rPr>
              <w:t>02</w:t>
            </w:r>
          </w:p>
        </w:tc>
        <w:tc>
          <w:tcPr>
            <w:tcW w:w="417" w:type="dxa"/>
            <w:vAlign w:val="top"/>
          </w:tcPr>
          <w:p w14:paraId="68D2CA4C">
            <w:pPr>
              <w:pStyle w:val="6"/>
              <w:spacing w:before="92" w:line="242" w:lineRule="auto"/>
              <w:ind w:left="133"/>
            </w:pPr>
            <w:r>
              <w:rPr>
                <w:spacing w:val="-10"/>
              </w:rPr>
              <w:t>01</w:t>
            </w:r>
          </w:p>
        </w:tc>
        <w:tc>
          <w:tcPr>
            <w:tcW w:w="2508" w:type="dxa"/>
            <w:vAlign w:val="top"/>
          </w:tcPr>
          <w:p w14:paraId="68BB14FB">
            <w:pPr>
              <w:pStyle w:val="6"/>
              <w:spacing w:before="91" w:line="216" w:lineRule="auto"/>
              <w:ind w:left="115"/>
            </w:pPr>
            <w:r>
              <w:rPr>
                <w:spacing w:val="-3"/>
              </w:rPr>
              <w:t>住房公积金</w:t>
            </w:r>
          </w:p>
        </w:tc>
        <w:tc>
          <w:tcPr>
            <w:tcW w:w="1741" w:type="dxa"/>
            <w:vAlign w:val="top"/>
          </w:tcPr>
          <w:p w14:paraId="5D7FE36E">
            <w:pPr>
              <w:pStyle w:val="6"/>
              <w:spacing w:before="91"/>
              <w:ind w:left="1287"/>
            </w:pPr>
            <w:r>
              <w:rPr>
                <w:spacing w:val="-4"/>
              </w:rPr>
              <w:t>5.20</w:t>
            </w:r>
          </w:p>
        </w:tc>
        <w:tc>
          <w:tcPr>
            <w:tcW w:w="1741" w:type="dxa"/>
            <w:vAlign w:val="top"/>
          </w:tcPr>
          <w:p w14:paraId="5606F7EB">
            <w:pPr>
              <w:pStyle w:val="6"/>
              <w:spacing w:before="91"/>
              <w:ind w:left="1288"/>
            </w:pPr>
            <w:r>
              <w:rPr>
                <w:spacing w:val="-4"/>
              </w:rPr>
              <w:t>5.20</w:t>
            </w:r>
          </w:p>
        </w:tc>
        <w:tc>
          <w:tcPr>
            <w:tcW w:w="1747" w:type="dxa"/>
            <w:vAlign w:val="top"/>
          </w:tcPr>
          <w:p w14:paraId="49816C41">
            <w:pPr>
              <w:rPr>
                <w:rFonts w:ascii="Arial"/>
                <w:sz w:val="21"/>
              </w:rPr>
            </w:pPr>
          </w:p>
        </w:tc>
      </w:tr>
      <w:tr w14:paraId="3D327D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6E01AA3">
            <w:pPr>
              <w:rPr>
                <w:rFonts w:ascii="Arial"/>
                <w:sz w:val="21"/>
              </w:rPr>
            </w:pPr>
          </w:p>
        </w:tc>
        <w:tc>
          <w:tcPr>
            <w:tcW w:w="492" w:type="dxa"/>
            <w:vAlign w:val="top"/>
          </w:tcPr>
          <w:p w14:paraId="1CB3ECB6">
            <w:pPr>
              <w:rPr>
                <w:rFonts w:ascii="Arial"/>
                <w:sz w:val="21"/>
              </w:rPr>
            </w:pPr>
          </w:p>
        </w:tc>
        <w:tc>
          <w:tcPr>
            <w:tcW w:w="417" w:type="dxa"/>
            <w:vAlign w:val="top"/>
          </w:tcPr>
          <w:p w14:paraId="3BF75774">
            <w:pPr>
              <w:rPr>
                <w:rFonts w:ascii="Arial"/>
                <w:sz w:val="21"/>
              </w:rPr>
            </w:pPr>
          </w:p>
        </w:tc>
        <w:tc>
          <w:tcPr>
            <w:tcW w:w="2508" w:type="dxa"/>
            <w:vAlign w:val="top"/>
          </w:tcPr>
          <w:p w14:paraId="1C1A2D70">
            <w:pPr>
              <w:pStyle w:val="6"/>
              <w:spacing w:before="91" w:line="216" w:lineRule="auto"/>
              <w:ind w:left="1080"/>
              <w:outlineLvl w:val="0"/>
            </w:pPr>
            <w:r>
              <w:rPr>
                <w:b/>
                <w:bCs/>
                <w:spacing w:val="-7"/>
              </w:rPr>
              <w:t>合计</w:t>
            </w:r>
          </w:p>
        </w:tc>
        <w:tc>
          <w:tcPr>
            <w:tcW w:w="1741" w:type="dxa"/>
            <w:vAlign w:val="top"/>
          </w:tcPr>
          <w:p w14:paraId="015223BE">
            <w:pPr>
              <w:pStyle w:val="6"/>
              <w:spacing w:before="91"/>
              <w:ind w:left="1197"/>
            </w:pPr>
            <w:r>
              <w:rPr>
                <w:b/>
                <w:bCs/>
                <w:spacing w:val="-5"/>
              </w:rPr>
              <w:t>73.95</w:t>
            </w:r>
          </w:p>
        </w:tc>
        <w:tc>
          <w:tcPr>
            <w:tcW w:w="1741" w:type="dxa"/>
            <w:vAlign w:val="top"/>
          </w:tcPr>
          <w:p w14:paraId="153103BD">
            <w:pPr>
              <w:pStyle w:val="6"/>
              <w:spacing w:before="91"/>
              <w:ind w:left="1199"/>
            </w:pPr>
            <w:r>
              <w:rPr>
                <w:b/>
                <w:bCs/>
                <w:spacing w:val="-5"/>
              </w:rPr>
              <w:t>68.95</w:t>
            </w:r>
          </w:p>
        </w:tc>
        <w:tc>
          <w:tcPr>
            <w:tcW w:w="1747" w:type="dxa"/>
            <w:vAlign w:val="top"/>
          </w:tcPr>
          <w:p w14:paraId="6E71D07A">
            <w:pPr>
              <w:pStyle w:val="6"/>
              <w:spacing w:before="91"/>
              <w:ind w:left="1290"/>
            </w:pPr>
            <w:r>
              <w:rPr>
                <w:b/>
                <w:bCs/>
                <w:spacing w:val="-6"/>
              </w:rPr>
              <w:t>5.00</w:t>
            </w:r>
          </w:p>
        </w:tc>
      </w:tr>
    </w:tbl>
    <w:p w14:paraId="37D68795">
      <w:pPr>
        <w:rPr>
          <w:rFonts w:ascii="Arial"/>
          <w:sz w:val="21"/>
        </w:rPr>
      </w:pPr>
    </w:p>
    <w:p w14:paraId="6E701CB1">
      <w:pPr>
        <w:rPr>
          <w:rFonts w:ascii="Arial" w:hAnsi="Arial" w:eastAsia="Arial" w:cs="Arial"/>
          <w:sz w:val="21"/>
          <w:szCs w:val="21"/>
        </w:rPr>
        <w:sectPr>
          <w:footerReference r:id="rId16" w:type="default"/>
          <w:pgSz w:w="11906" w:h="16839"/>
          <w:pgMar w:top="1431" w:right="1256" w:bottom="1521" w:left="1426" w:header="0" w:footer="1153" w:gutter="0"/>
          <w:cols w:space="720" w:num="1"/>
        </w:sectPr>
      </w:pPr>
    </w:p>
    <w:p w14:paraId="740A8AAD">
      <w:pPr>
        <w:spacing w:line="305" w:lineRule="auto"/>
        <w:rPr>
          <w:rFonts w:ascii="Arial"/>
          <w:sz w:val="21"/>
        </w:rPr>
      </w:pPr>
    </w:p>
    <w:p w14:paraId="7F3BE914">
      <w:pPr>
        <w:spacing w:line="306" w:lineRule="auto"/>
        <w:rPr>
          <w:rFonts w:ascii="Arial"/>
          <w:sz w:val="21"/>
        </w:rPr>
      </w:pPr>
    </w:p>
    <w:p w14:paraId="7355B66B">
      <w:pPr>
        <w:pStyle w:val="2"/>
        <w:spacing w:before="101" w:line="222" w:lineRule="auto"/>
        <w:ind w:left="447"/>
      </w:pPr>
      <w:r>
        <w:rPr>
          <w:b/>
          <w:bCs/>
          <w:spacing w:val="-4"/>
        </w:rPr>
        <w:t>表</w:t>
      </w:r>
      <w:r>
        <w:rPr>
          <w:spacing w:val="-46"/>
        </w:rPr>
        <w:t xml:space="preserve"> </w:t>
      </w:r>
      <w:r>
        <w:rPr>
          <w:b/>
          <w:bCs/>
          <w:spacing w:val="-4"/>
        </w:rPr>
        <w:t>6</w:t>
      </w:r>
    </w:p>
    <w:p w14:paraId="24CFFB35">
      <w:pPr>
        <w:pStyle w:val="2"/>
        <w:spacing w:before="43" w:line="218" w:lineRule="auto"/>
        <w:ind w:left="2613"/>
        <w:outlineLvl w:val="0"/>
      </w:pPr>
      <w:r>
        <w:rPr>
          <w:b/>
          <w:bCs/>
          <w:spacing w:val="5"/>
        </w:rPr>
        <w:t>一般公共预算基本支出情况表</w:t>
      </w:r>
    </w:p>
    <w:p w14:paraId="6E375DA8">
      <w:pPr>
        <w:pStyle w:val="2"/>
        <w:spacing w:before="39" w:line="212" w:lineRule="auto"/>
        <w:ind w:left="34"/>
        <w:outlineLvl w:val="0"/>
        <w:rPr>
          <w:sz w:val="24"/>
          <w:szCs w:val="24"/>
        </w:rPr>
      </w:pPr>
      <w:r>
        <w:rPr>
          <w:spacing w:val="-3"/>
          <w:sz w:val="24"/>
          <w:szCs w:val="24"/>
        </w:rPr>
        <w:t>编制单位：新疆维吾尔自治区托克逊县工商业联合会（总商会）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F1F2F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70A86068">
            <w:pPr>
              <w:pStyle w:val="6"/>
              <w:spacing w:before="60" w:line="217" w:lineRule="auto"/>
              <w:ind w:left="1882"/>
              <w:rPr>
                <w:sz w:val="24"/>
                <w:szCs w:val="24"/>
              </w:rPr>
            </w:pPr>
            <w:r>
              <w:rPr>
                <w:b/>
                <w:bCs/>
                <w:spacing w:val="-9"/>
                <w:sz w:val="24"/>
                <w:szCs w:val="24"/>
              </w:rPr>
              <w:t>项目</w:t>
            </w:r>
          </w:p>
        </w:tc>
        <w:tc>
          <w:tcPr>
            <w:tcW w:w="5105" w:type="dxa"/>
            <w:gridSpan w:val="3"/>
            <w:vAlign w:val="top"/>
          </w:tcPr>
          <w:p w14:paraId="384FE70D">
            <w:pPr>
              <w:pStyle w:val="6"/>
              <w:spacing w:before="60" w:line="213" w:lineRule="auto"/>
              <w:ind w:left="1373"/>
              <w:rPr>
                <w:sz w:val="24"/>
                <w:szCs w:val="24"/>
              </w:rPr>
            </w:pPr>
            <w:r>
              <w:rPr>
                <w:b/>
                <w:bCs/>
                <w:spacing w:val="-5"/>
                <w:sz w:val="24"/>
                <w:szCs w:val="24"/>
              </w:rPr>
              <w:t>一般公共预算基本支出</w:t>
            </w:r>
          </w:p>
        </w:tc>
      </w:tr>
      <w:tr w14:paraId="60DFEB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59F6B2D8">
            <w:pPr>
              <w:pStyle w:val="6"/>
              <w:spacing w:before="32" w:line="221" w:lineRule="auto"/>
              <w:ind w:left="155"/>
              <w:rPr>
                <w:sz w:val="20"/>
                <w:szCs w:val="20"/>
              </w:rPr>
            </w:pPr>
            <w:r>
              <w:rPr>
                <w:b/>
                <w:bCs/>
                <w:spacing w:val="5"/>
                <w:sz w:val="20"/>
                <w:szCs w:val="20"/>
              </w:rPr>
              <w:t>经济分类科</w:t>
            </w:r>
          </w:p>
          <w:p w14:paraId="6FE16FCB">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13D7AAE7">
            <w:pPr>
              <w:spacing w:line="242" w:lineRule="auto"/>
              <w:rPr>
                <w:rFonts w:ascii="Arial"/>
                <w:sz w:val="21"/>
              </w:rPr>
            </w:pPr>
          </w:p>
          <w:p w14:paraId="5F8FBA64">
            <w:pPr>
              <w:pStyle w:val="6"/>
              <w:spacing w:before="65" w:line="221" w:lineRule="auto"/>
              <w:ind w:left="612"/>
              <w:rPr>
                <w:sz w:val="20"/>
                <w:szCs w:val="20"/>
              </w:rPr>
            </w:pPr>
            <w:r>
              <w:rPr>
                <w:b/>
                <w:bCs/>
                <w:spacing w:val="6"/>
                <w:sz w:val="20"/>
                <w:szCs w:val="20"/>
              </w:rPr>
              <w:t>经济分类科目名称</w:t>
            </w:r>
          </w:p>
        </w:tc>
        <w:tc>
          <w:tcPr>
            <w:tcW w:w="1700" w:type="dxa"/>
            <w:vMerge w:val="restart"/>
            <w:tcBorders>
              <w:bottom w:val="nil"/>
            </w:tcBorders>
            <w:vAlign w:val="top"/>
          </w:tcPr>
          <w:p w14:paraId="5177691B">
            <w:pPr>
              <w:spacing w:line="241" w:lineRule="auto"/>
              <w:rPr>
                <w:rFonts w:ascii="Arial"/>
                <w:sz w:val="21"/>
              </w:rPr>
            </w:pPr>
          </w:p>
          <w:p w14:paraId="031626DB">
            <w:pPr>
              <w:pStyle w:val="6"/>
              <w:spacing w:before="65" w:line="224" w:lineRule="auto"/>
              <w:ind w:left="649"/>
              <w:rPr>
                <w:sz w:val="20"/>
                <w:szCs w:val="20"/>
              </w:rPr>
            </w:pPr>
            <w:r>
              <w:rPr>
                <w:b/>
                <w:bCs/>
                <w:spacing w:val="2"/>
                <w:sz w:val="20"/>
                <w:szCs w:val="20"/>
              </w:rPr>
              <w:t>合计</w:t>
            </w:r>
          </w:p>
        </w:tc>
        <w:tc>
          <w:tcPr>
            <w:tcW w:w="1700" w:type="dxa"/>
            <w:vMerge w:val="restart"/>
            <w:tcBorders>
              <w:bottom w:val="nil"/>
            </w:tcBorders>
            <w:vAlign w:val="top"/>
          </w:tcPr>
          <w:p w14:paraId="22FD06FE">
            <w:pPr>
              <w:spacing w:line="241" w:lineRule="auto"/>
              <w:rPr>
                <w:rFonts w:ascii="Arial"/>
                <w:sz w:val="21"/>
              </w:rPr>
            </w:pPr>
          </w:p>
          <w:p w14:paraId="09E86FAD">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272E959">
            <w:pPr>
              <w:spacing w:line="241" w:lineRule="auto"/>
              <w:rPr>
                <w:rFonts w:ascii="Arial"/>
                <w:sz w:val="21"/>
              </w:rPr>
            </w:pPr>
          </w:p>
          <w:p w14:paraId="47E561BF">
            <w:pPr>
              <w:pStyle w:val="6"/>
              <w:spacing w:before="65" w:line="222" w:lineRule="auto"/>
              <w:ind w:left="438"/>
              <w:rPr>
                <w:sz w:val="20"/>
                <w:szCs w:val="20"/>
              </w:rPr>
            </w:pPr>
            <w:r>
              <w:rPr>
                <w:b/>
                <w:bCs/>
                <w:spacing w:val="6"/>
                <w:sz w:val="20"/>
                <w:szCs w:val="20"/>
              </w:rPr>
              <w:t>公用经费</w:t>
            </w:r>
          </w:p>
        </w:tc>
      </w:tr>
      <w:tr w14:paraId="6D8865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51DCE03">
            <w:pPr>
              <w:pStyle w:val="6"/>
              <w:spacing w:before="36" w:line="222" w:lineRule="auto"/>
              <w:ind w:left="124"/>
              <w:rPr>
                <w:sz w:val="19"/>
                <w:szCs w:val="19"/>
              </w:rPr>
            </w:pPr>
            <w:r>
              <w:rPr>
                <w:b/>
                <w:bCs/>
                <w:spacing w:val="-2"/>
                <w:sz w:val="19"/>
                <w:szCs w:val="19"/>
              </w:rPr>
              <w:t>类</w:t>
            </w:r>
          </w:p>
        </w:tc>
        <w:tc>
          <w:tcPr>
            <w:tcW w:w="577" w:type="dxa"/>
            <w:vAlign w:val="top"/>
          </w:tcPr>
          <w:p w14:paraId="4AF79015">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22F0F209">
            <w:pPr>
              <w:rPr>
                <w:rFonts w:ascii="Arial"/>
                <w:sz w:val="21"/>
              </w:rPr>
            </w:pPr>
          </w:p>
        </w:tc>
        <w:tc>
          <w:tcPr>
            <w:tcW w:w="1700" w:type="dxa"/>
            <w:vMerge w:val="continue"/>
            <w:tcBorders>
              <w:top w:val="nil"/>
            </w:tcBorders>
            <w:vAlign w:val="top"/>
          </w:tcPr>
          <w:p w14:paraId="401BCE97">
            <w:pPr>
              <w:rPr>
                <w:rFonts w:ascii="Arial"/>
                <w:sz w:val="21"/>
              </w:rPr>
            </w:pPr>
          </w:p>
        </w:tc>
        <w:tc>
          <w:tcPr>
            <w:tcW w:w="1700" w:type="dxa"/>
            <w:vMerge w:val="continue"/>
            <w:tcBorders>
              <w:top w:val="nil"/>
            </w:tcBorders>
            <w:vAlign w:val="top"/>
          </w:tcPr>
          <w:p w14:paraId="578D2719">
            <w:pPr>
              <w:rPr>
                <w:rFonts w:ascii="Arial"/>
                <w:sz w:val="21"/>
              </w:rPr>
            </w:pPr>
          </w:p>
        </w:tc>
        <w:tc>
          <w:tcPr>
            <w:tcW w:w="1705" w:type="dxa"/>
            <w:vMerge w:val="continue"/>
            <w:tcBorders>
              <w:top w:val="nil"/>
            </w:tcBorders>
            <w:vAlign w:val="top"/>
          </w:tcPr>
          <w:p w14:paraId="0AEC7F70">
            <w:pPr>
              <w:rPr>
                <w:rFonts w:ascii="Arial"/>
                <w:sz w:val="21"/>
              </w:rPr>
            </w:pPr>
          </w:p>
        </w:tc>
      </w:tr>
      <w:tr w14:paraId="4AD974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820C000">
            <w:pPr>
              <w:pStyle w:val="6"/>
              <w:spacing w:before="87" w:line="242" w:lineRule="auto"/>
              <w:ind w:left="127"/>
            </w:pPr>
            <w:r>
              <w:rPr>
                <w:b/>
                <w:bCs/>
                <w:spacing w:val="-9"/>
              </w:rPr>
              <w:t>301</w:t>
            </w:r>
          </w:p>
        </w:tc>
        <w:tc>
          <w:tcPr>
            <w:tcW w:w="577" w:type="dxa"/>
            <w:vAlign w:val="top"/>
          </w:tcPr>
          <w:p w14:paraId="0F9819B9">
            <w:pPr>
              <w:rPr>
                <w:rFonts w:ascii="Arial"/>
                <w:sz w:val="21"/>
              </w:rPr>
            </w:pPr>
          </w:p>
        </w:tc>
        <w:tc>
          <w:tcPr>
            <w:tcW w:w="2889" w:type="dxa"/>
            <w:vAlign w:val="top"/>
          </w:tcPr>
          <w:p w14:paraId="6193E367">
            <w:pPr>
              <w:pStyle w:val="6"/>
              <w:spacing w:before="87" w:line="213" w:lineRule="auto"/>
              <w:ind w:left="114"/>
            </w:pPr>
            <w:r>
              <w:rPr>
                <w:b/>
                <w:bCs/>
                <w:spacing w:val="-4"/>
              </w:rPr>
              <w:t>工资福利支出</w:t>
            </w:r>
          </w:p>
        </w:tc>
        <w:tc>
          <w:tcPr>
            <w:tcW w:w="1700" w:type="dxa"/>
            <w:vAlign w:val="top"/>
          </w:tcPr>
          <w:p w14:paraId="7D508A47">
            <w:pPr>
              <w:pStyle w:val="6"/>
              <w:spacing w:before="86"/>
              <w:ind w:left="1155"/>
            </w:pPr>
            <w:r>
              <w:rPr>
                <w:b/>
                <w:bCs/>
                <w:spacing w:val="-5"/>
              </w:rPr>
              <w:t>62.20</w:t>
            </w:r>
          </w:p>
        </w:tc>
        <w:tc>
          <w:tcPr>
            <w:tcW w:w="1700" w:type="dxa"/>
            <w:vAlign w:val="top"/>
          </w:tcPr>
          <w:p w14:paraId="12D263AF">
            <w:pPr>
              <w:pStyle w:val="6"/>
              <w:spacing w:before="86"/>
              <w:ind w:left="1011"/>
            </w:pPr>
            <w:r>
              <w:rPr>
                <w:b/>
                <w:bCs/>
                <w:spacing w:val="-5"/>
              </w:rPr>
              <w:t>62.20</w:t>
            </w:r>
          </w:p>
        </w:tc>
        <w:tc>
          <w:tcPr>
            <w:tcW w:w="1705" w:type="dxa"/>
            <w:vAlign w:val="top"/>
          </w:tcPr>
          <w:p w14:paraId="62E389E6">
            <w:pPr>
              <w:rPr>
                <w:rFonts w:ascii="Arial"/>
                <w:sz w:val="21"/>
              </w:rPr>
            </w:pPr>
          </w:p>
        </w:tc>
      </w:tr>
      <w:tr w14:paraId="1663E9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01CFD07">
            <w:pPr>
              <w:pStyle w:val="6"/>
              <w:spacing w:before="88" w:line="242" w:lineRule="auto"/>
              <w:ind w:left="127"/>
            </w:pPr>
            <w:r>
              <w:rPr>
                <w:spacing w:val="-7"/>
              </w:rPr>
              <w:t>301</w:t>
            </w:r>
          </w:p>
        </w:tc>
        <w:tc>
          <w:tcPr>
            <w:tcW w:w="577" w:type="dxa"/>
            <w:vAlign w:val="top"/>
          </w:tcPr>
          <w:p w14:paraId="687812DD">
            <w:pPr>
              <w:pStyle w:val="6"/>
              <w:spacing w:before="88" w:line="242" w:lineRule="auto"/>
              <w:ind w:left="123"/>
            </w:pPr>
            <w:r>
              <w:rPr>
                <w:spacing w:val="-10"/>
              </w:rPr>
              <w:t>01</w:t>
            </w:r>
          </w:p>
        </w:tc>
        <w:tc>
          <w:tcPr>
            <w:tcW w:w="2889" w:type="dxa"/>
            <w:vAlign w:val="top"/>
          </w:tcPr>
          <w:p w14:paraId="499B646C">
            <w:pPr>
              <w:pStyle w:val="6"/>
              <w:spacing w:before="88" w:line="214" w:lineRule="auto"/>
              <w:ind w:left="107"/>
            </w:pPr>
            <w:r>
              <w:rPr>
                <w:spacing w:val="-2"/>
              </w:rPr>
              <w:t>基本工资</w:t>
            </w:r>
          </w:p>
        </w:tc>
        <w:tc>
          <w:tcPr>
            <w:tcW w:w="1700" w:type="dxa"/>
            <w:vAlign w:val="top"/>
          </w:tcPr>
          <w:p w14:paraId="35C8B5CF">
            <w:pPr>
              <w:pStyle w:val="6"/>
              <w:spacing w:before="87"/>
              <w:ind w:left="1158"/>
            </w:pPr>
            <w:r>
              <w:rPr>
                <w:spacing w:val="-4"/>
              </w:rPr>
              <w:t>11.43</w:t>
            </w:r>
          </w:p>
        </w:tc>
        <w:tc>
          <w:tcPr>
            <w:tcW w:w="1700" w:type="dxa"/>
            <w:vAlign w:val="top"/>
          </w:tcPr>
          <w:p w14:paraId="1BA25E4C">
            <w:pPr>
              <w:pStyle w:val="6"/>
              <w:spacing w:before="87"/>
              <w:ind w:left="1013"/>
            </w:pPr>
            <w:r>
              <w:rPr>
                <w:spacing w:val="-4"/>
              </w:rPr>
              <w:t>11.43</w:t>
            </w:r>
          </w:p>
        </w:tc>
        <w:tc>
          <w:tcPr>
            <w:tcW w:w="1705" w:type="dxa"/>
            <w:vAlign w:val="top"/>
          </w:tcPr>
          <w:p w14:paraId="0907B044">
            <w:pPr>
              <w:rPr>
                <w:rFonts w:ascii="Arial"/>
                <w:sz w:val="21"/>
              </w:rPr>
            </w:pPr>
          </w:p>
        </w:tc>
      </w:tr>
      <w:tr w14:paraId="2C27BC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6982BC8">
            <w:pPr>
              <w:pStyle w:val="6"/>
              <w:spacing w:before="89" w:line="242" w:lineRule="auto"/>
              <w:ind w:left="127"/>
            </w:pPr>
            <w:r>
              <w:rPr>
                <w:spacing w:val="-7"/>
              </w:rPr>
              <w:t>301</w:t>
            </w:r>
          </w:p>
        </w:tc>
        <w:tc>
          <w:tcPr>
            <w:tcW w:w="577" w:type="dxa"/>
            <w:vAlign w:val="top"/>
          </w:tcPr>
          <w:p w14:paraId="3DDAA086">
            <w:pPr>
              <w:pStyle w:val="6"/>
              <w:spacing w:before="89" w:line="242" w:lineRule="auto"/>
              <w:ind w:left="123"/>
            </w:pPr>
            <w:r>
              <w:rPr>
                <w:spacing w:val="-10"/>
              </w:rPr>
              <w:t>02</w:t>
            </w:r>
          </w:p>
        </w:tc>
        <w:tc>
          <w:tcPr>
            <w:tcW w:w="2889" w:type="dxa"/>
            <w:vAlign w:val="top"/>
          </w:tcPr>
          <w:p w14:paraId="146C5C87">
            <w:pPr>
              <w:pStyle w:val="6"/>
              <w:spacing w:before="88" w:line="214" w:lineRule="auto"/>
              <w:ind w:left="117"/>
            </w:pPr>
            <w:r>
              <w:rPr>
                <w:spacing w:val="-4"/>
              </w:rPr>
              <w:t>津贴补贴</w:t>
            </w:r>
          </w:p>
        </w:tc>
        <w:tc>
          <w:tcPr>
            <w:tcW w:w="1700" w:type="dxa"/>
            <w:vAlign w:val="top"/>
          </w:tcPr>
          <w:p w14:paraId="0CA67B99">
            <w:pPr>
              <w:pStyle w:val="6"/>
              <w:spacing w:before="88"/>
              <w:ind w:left="1247"/>
            </w:pPr>
            <w:r>
              <w:rPr>
                <w:spacing w:val="-4"/>
              </w:rPr>
              <w:t>9.16</w:t>
            </w:r>
          </w:p>
        </w:tc>
        <w:tc>
          <w:tcPr>
            <w:tcW w:w="1700" w:type="dxa"/>
            <w:vAlign w:val="top"/>
          </w:tcPr>
          <w:p w14:paraId="1659893E">
            <w:pPr>
              <w:pStyle w:val="6"/>
              <w:spacing w:before="88"/>
              <w:ind w:left="1099"/>
            </w:pPr>
            <w:r>
              <w:rPr>
                <w:spacing w:val="-4"/>
              </w:rPr>
              <w:t>9.16</w:t>
            </w:r>
          </w:p>
        </w:tc>
        <w:tc>
          <w:tcPr>
            <w:tcW w:w="1705" w:type="dxa"/>
            <w:vAlign w:val="top"/>
          </w:tcPr>
          <w:p w14:paraId="4E0E0EB6">
            <w:pPr>
              <w:rPr>
                <w:rFonts w:ascii="Arial"/>
                <w:sz w:val="21"/>
              </w:rPr>
            </w:pPr>
          </w:p>
        </w:tc>
      </w:tr>
      <w:tr w14:paraId="48E171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906DAC4">
            <w:pPr>
              <w:pStyle w:val="6"/>
              <w:spacing w:before="90" w:line="242" w:lineRule="auto"/>
              <w:ind w:left="127"/>
            </w:pPr>
            <w:r>
              <w:rPr>
                <w:spacing w:val="-7"/>
              </w:rPr>
              <w:t>301</w:t>
            </w:r>
          </w:p>
        </w:tc>
        <w:tc>
          <w:tcPr>
            <w:tcW w:w="577" w:type="dxa"/>
            <w:vAlign w:val="top"/>
          </w:tcPr>
          <w:p w14:paraId="57B9DB25">
            <w:pPr>
              <w:pStyle w:val="6"/>
              <w:spacing w:before="90" w:line="242" w:lineRule="auto"/>
              <w:ind w:left="123"/>
            </w:pPr>
            <w:r>
              <w:rPr>
                <w:spacing w:val="-10"/>
              </w:rPr>
              <w:t>03</w:t>
            </w:r>
          </w:p>
        </w:tc>
        <w:tc>
          <w:tcPr>
            <w:tcW w:w="2889" w:type="dxa"/>
            <w:vAlign w:val="top"/>
          </w:tcPr>
          <w:p w14:paraId="6063010B">
            <w:pPr>
              <w:pStyle w:val="6"/>
              <w:spacing w:before="90" w:line="213" w:lineRule="auto"/>
              <w:ind w:left="121"/>
            </w:pPr>
            <w:r>
              <w:rPr>
                <w:spacing w:val="-10"/>
              </w:rPr>
              <w:t>奖金</w:t>
            </w:r>
          </w:p>
        </w:tc>
        <w:tc>
          <w:tcPr>
            <w:tcW w:w="1700" w:type="dxa"/>
            <w:vAlign w:val="top"/>
          </w:tcPr>
          <w:p w14:paraId="4A4E1EF0">
            <w:pPr>
              <w:pStyle w:val="6"/>
              <w:spacing w:before="89"/>
              <w:ind w:left="1244"/>
            </w:pPr>
            <w:r>
              <w:rPr>
                <w:spacing w:val="-4"/>
              </w:rPr>
              <w:t>4.18</w:t>
            </w:r>
          </w:p>
        </w:tc>
        <w:tc>
          <w:tcPr>
            <w:tcW w:w="1700" w:type="dxa"/>
            <w:vAlign w:val="top"/>
          </w:tcPr>
          <w:p w14:paraId="27E0A4D7">
            <w:pPr>
              <w:pStyle w:val="6"/>
              <w:spacing w:before="89"/>
              <w:ind w:left="1097"/>
            </w:pPr>
            <w:r>
              <w:rPr>
                <w:spacing w:val="-4"/>
              </w:rPr>
              <w:t>4.18</w:t>
            </w:r>
          </w:p>
        </w:tc>
        <w:tc>
          <w:tcPr>
            <w:tcW w:w="1705" w:type="dxa"/>
            <w:vAlign w:val="top"/>
          </w:tcPr>
          <w:p w14:paraId="372E1A15">
            <w:pPr>
              <w:rPr>
                <w:rFonts w:ascii="Arial"/>
                <w:sz w:val="21"/>
              </w:rPr>
            </w:pPr>
          </w:p>
        </w:tc>
      </w:tr>
      <w:tr w14:paraId="186E1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A01E586">
            <w:pPr>
              <w:pStyle w:val="6"/>
              <w:spacing w:before="90" w:line="242" w:lineRule="auto"/>
              <w:ind w:left="127"/>
            </w:pPr>
            <w:r>
              <w:rPr>
                <w:spacing w:val="-7"/>
              </w:rPr>
              <w:t>301</w:t>
            </w:r>
          </w:p>
        </w:tc>
        <w:tc>
          <w:tcPr>
            <w:tcW w:w="577" w:type="dxa"/>
            <w:vAlign w:val="top"/>
          </w:tcPr>
          <w:p w14:paraId="3952E8F6">
            <w:pPr>
              <w:pStyle w:val="6"/>
              <w:spacing w:before="90" w:line="242" w:lineRule="auto"/>
              <w:ind w:left="123"/>
            </w:pPr>
            <w:r>
              <w:rPr>
                <w:spacing w:val="-10"/>
              </w:rPr>
              <w:t>08</w:t>
            </w:r>
          </w:p>
        </w:tc>
        <w:tc>
          <w:tcPr>
            <w:tcW w:w="2889" w:type="dxa"/>
            <w:vAlign w:val="top"/>
          </w:tcPr>
          <w:p w14:paraId="5A605053">
            <w:pPr>
              <w:pStyle w:val="6"/>
              <w:spacing w:before="89" w:line="214" w:lineRule="auto"/>
              <w:ind w:left="108"/>
            </w:pPr>
            <w:r>
              <w:rPr>
                <w:spacing w:val="-1"/>
              </w:rPr>
              <w:t>机关事业单位基本养老保险缴费</w:t>
            </w:r>
          </w:p>
        </w:tc>
        <w:tc>
          <w:tcPr>
            <w:tcW w:w="1700" w:type="dxa"/>
            <w:vAlign w:val="top"/>
          </w:tcPr>
          <w:p w14:paraId="5D5E4533">
            <w:pPr>
              <w:pStyle w:val="6"/>
              <w:spacing w:before="89"/>
              <w:ind w:left="1252"/>
            </w:pPr>
            <w:r>
              <w:rPr>
                <w:spacing w:val="-5"/>
              </w:rPr>
              <w:t>3.76</w:t>
            </w:r>
          </w:p>
        </w:tc>
        <w:tc>
          <w:tcPr>
            <w:tcW w:w="1700" w:type="dxa"/>
            <w:vAlign w:val="top"/>
          </w:tcPr>
          <w:p w14:paraId="54C60C8E">
            <w:pPr>
              <w:pStyle w:val="6"/>
              <w:spacing w:before="89"/>
              <w:ind w:left="1105"/>
            </w:pPr>
            <w:r>
              <w:rPr>
                <w:spacing w:val="-5"/>
              </w:rPr>
              <w:t>3.76</w:t>
            </w:r>
          </w:p>
        </w:tc>
        <w:tc>
          <w:tcPr>
            <w:tcW w:w="1705" w:type="dxa"/>
            <w:vAlign w:val="top"/>
          </w:tcPr>
          <w:p w14:paraId="241F7D43">
            <w:pPr>
              <w:rPr>
                <w:rFonts w:ascii="Arial"/>
                <w:sz w:val="21"/>
              </w:rPr>
            </w:pPr>
          </w:p>
        </w:tc>
      </w:tr>
      <w:tr w14:paraId="181F18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4C7DB85">
            <w:pPr>
              <w:pStyle w:val="6"/>
              <w:spacing w:before="90" w:line="242" w:lineRule="auto"/>
              <w:ind w:left="127"/>
            </w:pPr>
            <w:r>
              <w:rPr>
                <w:spacing w:val="-7"/>
              </w:rPr>
              <w:t>301</w:t>
            </w:r>
          </w:p>
        </w:tc>
        <w:tc>
          <w:tcPr>
            <w:tcW w:w="577" w:type="dxa"/>
            <w:vAlign w:val="top"/>
          </w:tcPr>
          <w:p w14:paraId="7CA42F4F">
            <w:pPr>
              <w:pStyle w:val="6"/>
              <w:spacing w:before="90" w:line="242" w:lineRule="auto"/>
              <w:ind w:left="123"/>
            </w:pPr>
            <w:r>
              <w:rPr>
                <w:spacing w:val="-10"/>
              </w:rPr>
              <w:t>09</w:t>
            </w:r>
          </w:p>
        </w:tc>
        <w:tc>
          <w:tcPr>
            <w:tcW w:w="2889" w:type="dxa"/>
            <w:vAlign w:val="top"/>
          </w:tcPr>
          <w:p w14:paraId="6486CE3E">
            <w:pPr>
              <w:pStyle w:val="6"/>
              <w:spacing w:before="89" w:line="214" w:lineRule="auto"/>
              <w:ind w:left="117"/>
            </w:pPr>
            <w:r>
              <w:rPr>
                <w:spacing w:val="-3"/>
              </w:rPr>
              <w:t>职业年金缴费</w:t>
            </w:r>
          </w:p>
        </w:tc>
        <w:tc>
          <w:tcPr>
            <w:tcW w:w="1700" w:type="dxa"/>
            <w:vAlign w:val="top"/>
          </w:tcPr>
          <w:p w14:paraId="31D86D81">
            <w:pPr>
              <w:pStyle w:val="6"/>
              <w:spacing w:before="89"/>
              <w:ind w:left="1249"/>
            </w:pPr>
            <w:r>
              <w:rPr>
                <w:spacing w:val="-5"/>
              </w:rPr>
              <w:t>1.88</w:t>
            </w:r>
          </w:p>
        </w:tc>
        <w:tc>
          <w:tcPr>
            <w:tcW w:w="1700" w:type="dxa"/>
            <w:vAlign w:val="top"/>
          </w:tcPr>
          <w:p w14:paraId="752DA69F">
            <w:pPr>
              <w:pStyle w:val="6"/>
              <w:spacing w:before="89"/>
              <w:ind w:left="1102"/>
            </w:pPr>
            <w:r>
              <w:rPr>
                <w:spacing w:val="-5"/>
              </w:rPr>
              <w:t>1.88</w:t>
            </w:r>
          </w:p>
        </w:tc>
        <w:tc>
          <w:tcPr>
            <w:tcW w:w="1705" w:type="dxa"/>
            <w:vAlign w:val="top"/>
          </w:tcPr>
          <w:p w14:paraId="64FE11C9">
            <w:pPr>
              <w:rPr>
                <w:rFonts w:ascii="Arial"/>
                <w:sz w:val="21"/>
              </w:rPr>
            </w:pPr>
          </w:p>
        </w:tc>
      </w:tr>
      <w:tr w14:paraId="75AE0F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11C71B9">
            <w:pPr>
              <w:pStyle w:val="6"/>
              <w:spacing w:before="90" w:line="242" w:lineRule="auto"/>
              <w:ind w:left="127"/>
            </w:pPr>
            <w:r>
              <w:rPr>
                <w:spacing w:val="-7"/>
              </w:rPr>
              <w:t>301</w:t>
            </w:r>
          </w:p>
        </w:tc>
        <w:tc>
          <w:tcPr>
            <w:tcW w:w="577" w:type="dxa"/>
            <w:vAlign w:val="top"/>
          </w:tcPr>
          <w:p w14:paraId="71F2BEAB">
            <w:pPr>
              <w:pStyle w:val="6"/>
              <w:spacing w:before="90" w:line="242" w:lineRule="auto"/>
              <w:ind w:left="122"/>
            </w:pPr>
            <w:r>
              <w:rPr>
                <w:spacing w:val="-9"/>
              </w:rPr>
              <w:t>10</w:t>
            </w:r>
          </w:p>
        </w:tc>
        <w:tc>
          <w:tcPr>
            <w:tcW w:w="2889" w:type="dxa"/>
            <w:vAlign w:val="top"/>
          </w:tcPr>
          <w:p w14:paraId="17D486A5">
            <w:pPr>
              <w:pStyle w:val="6"/>
              <w:spacing w:before="89" w:line="214" w:lineRule="auto"/>
              <w:ind w:left="117"/>
            </w:pPr>
            <w:r>
              <w:rPr>
                <w:spacing w:val="-2"/>
              </w:rPr>
              <w:t>职工基本医疗保险缴费</w:t>
            </w:r>
          </w:p>
        </w:tc>
        <w:tc>
          <w:tcPr>
            <w:tcW w:w="1700" w:type="dxa"/>
            <w:vAlign w:val="top"/>
          </w:tcPr>
          <w:p w14:paraId="7C9DEF02">
            <w:pPr>
              <w:pStyle w:val="6"/>
              <w:spacing w:before="89"/>
              <w:ind w:left="1249"/>
            </w:pPr>
            <w:r>
              <w:rPr>
                <w:spacing w:val="-5"/>
              </w:rPr>
              <w:t>1.60</w:t>
            </w:r>
          </w:p>
        </w:tc>
        <w:tc>
          <w:tcPr>
            <w:tcW w:w="1700" w:type="dxa"/>
            <w:vAlign w:val="top"/>
          </w:tcPr>
          <w:p w14:paraId="5FFC3C3D">
            <w:pPr>
              <w:pStyle w:val="6"/>
              <w:spacing w:before="89"/>
              <w:ind w:left="1102"/>
            </w:pPr>
            <w:r>
              <w:rPr>
                <w:spacing w:val="-5"/>
              </w:rPr>
              <w:t>1.60</w:t>
            </w:r>
          </w:p>
        </w:tc>
        <w:tc>
          <w:tcPr>
            <w:tcW w:w="1705" w:type="dxa"/>
            <w:vAlign w:val="top"/>
          </w:tcPr>
          <w:p w14:paraId="7B5D6FDC">
            <w:pPr>
              <w:rPr>
                <w:rFonts w:ascii="Arial"/>
                <w:sz w:val="21"/>
              </w:rPr>
            </w:pPr>
          </w:p>
        </w:tc>
      </w:tr>
      <w:tr w14:paraId="219BD7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DA756A7">
            <w:pPr>
              <w:pStyle w:val="6"/>
              <w:spacing w:before="90" w:line="242" w:lineRule="auto"/>
              <w:ind w:left="127"/>
            </w:pPr>
            <w:r>
              <w:rPr>
                <w:spacing w:val="-7"/>
              </w:rPr>
              <w:t>301</w:t>
            </w:r>
          </w:p>
        </w:tc>
        <w:tc>
          <w:tcPr>
            <w:tcW w:w="577" w:type="dxa"/>
            <w:vAlign w:val="top"/>
          </w:tcPr>
          <w:p w14:paraId="7DD2F98C">
            <w:pPr>
              <w:pStyle w:val="6"/>
              <w:spacing w:before="90" w:line="239" w:lineRule="exact"/>
              <w:ind w:left="122"/>
            </w:pPr>
            <w:r>
              <w:rPr>
                <w:spacing w:val="-9"/>
              </w:rPr>
              <w:t>11</w:t>
            </w:r>
          </w:p>
        </w:tc>
        <w:tc>
          <w:tcPr>
            <w:tcW w:w="2889" w:type="dxa"/>
            <w:vAlign w:val="top"/>
          </w:tcPr>
          <w:p w14:paraId="25B34678">
            <w:pPr>
              <w:pStyle w:val="6"/>
              <w:spacing w:before="89" w:line="214" w:lineRule="auto"/>
              <w:ind w:left="109"/>
            </w:pPr>
            <w:r>
              <w:rPr>
                <w:spacing w:val="-1"/>
              </w:rPr>
              <w:t>公务员医疗补助缴费</w:t>
            </w:r>
          </w:p>
        </w:tc>
        <w:tc>
          <w:tcPr>
            <w:tcW w:w="1700" w:type="dxa"/>
            <w:vAlign w:val="top"/>
          </w:tcPr>
          <w:p w14:paraId="03F99FCD">
            <w:pPr>
              <w:pStyle w:val="6"/>
              <w:spacing w:before="89"/>
              <w:ind w:left="1251"/>
            </w:pPr>
            <w:r>
              <w:rPr>
                <w:spacing w:val="-5"/>
              </w:rPr>
              <w:t>0.47</w:t>
            </w:r>
          </w:p>
        </w:tc>
        <w:tc>
          <w:tcPr>
            <w:tcW w:w="1700" w:type="dxa"/>
            <w:vAlign w:val="top"/>
          </w:tcPr>
          <w:p w14:paraId="7038D3CE">
            <w:pPr>
              <w:pStyle w:val="6"/>
              <w:spacing w:before="89"/>
              <w:ind w:left="1104"/>
            </w:pPr>
            <w:r>
              <w:rPr>
                <w:spacing w:val="-5"/>
              </w:rPr>
              <w:t>0.47</w:t>
            </w:r>
          </w:p>
        </w:tc>
        <w:tc>
          <w:tcPr>
            <w:tcW w:w="1705" w:type="dxa"/>
            <w:vAlign w:val="top"/>
          </w:tcPr>
          <w:p w14:paraId="4B802A8D">
            <w:pPr>
              <w:rPr>
                <w:rFonts w:ascii="Arial"/>
                <w:sz w:val="21"/>
              </w:rPr>
            </w:pPr>
          </w:p>
        </w:tc>
      </w:tr>
      <w:tr w14:paraId="1E1239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7DC99D9">
            <w:pPr>
              <w:pStyle w:val="6"/>
              <w:spacing w:before="90" w:line="242" w:lineRule="auto"/>
              <w:ind w:left="127"/>
            </w:pPr>
            <w:r>
              <w:rPr>
                <w:spacing w:val="-7"/>
              </w:rPr>
              <w:t>301</w:t>
            </w:r>
          </w:p>
        </w:tc>
        <w:tc>
          <w:tcPr>
            <w:tcW w:w="577" w:type="dxa"/>
            <w:vAlign w:val="top"/>
          </w:tcPr>
          <w:p w14:paraId="01FAC884">
            <w:pPr>
              <w:pStyle w:val="6"/>
              <w:spacing w:before="90" w:line="239" w:lineRule="exact"/>
              <w:ind w:left="122"/>
            </w:pPr>
            <w:r>
              <w:rPr>
                <w:spacing w:val="-9"/>
              </w:rPr>
              <w:t>12</w:t>
            </w:r>
          </w:p>
        </w:tc>
        <w:tc>
          <w:tcPr>
            <w:tcW w:w="2889" w:type="dxa"/>
            <w:vAlign w:val="top"/>
          </w:tcPr>
          <w:p w14:paraId="5B552F77">
            <w:pPr>
              <w:pStyle w:val="6"/>
              <w:spacing w:before="89" w:line="214" w:lineRule="auto"/>
              <w:ind w:left="110"/>
            </w:pPr>
            <w:r>
              <w:rPr>
                <w:spacing w:val="-1"/>
              </w:rPr>
              <w:t>其他社会保障缴费</w:t>
            </w:r>
          </w:p>
        </w:tc>
        <w:tc>
          <w:tcPr>
            <w:tcW w:w="1700" w:type="dxa"/>
            <w:vAlign w:val="top"/>
          </w:tcPr>
          <w:p w14:paraId="0B3950A0">
            <w:pPr>
              <w:pStyle w:val="6"/>
              <w:spacing w:before="89"/>
              <w:ind w:left="1251"/>
            </w:pPr>
            <w:r>
              <w:rPr>
                <w:spacing w:val="-5"/>
              </w:rPr>
              <w:t>0.05</w:t>
            </w:r>
          </w:p>
        </w:tc>
        <w:tc>
          <w:tcPr>
            <w:tcW w:w="1700" w:type="dxa"/>
            <w:vAlign w:val="top"/>
          </w:tcPr>
          <w:p w14:paraId="44D7EE95">
            <w:pPr>
              <w:pStyle w:val="6"/>
              <w:spacing w:before="89"/>
              <w:ind w:left="1104"/>
            </w:pPr>
            <w:r>
              <w:rPr>
                <w:spacing w:val="-5"/>
              </w:rPr>
              <w:t>0.05</w:t>
            </w:r>
          </w:p>
        </w:tc>
        <w:tc>
          <w:tcPr>
            <w:tcW w:w="1705" w:type="dxa"/>
            <w:vAlign w:val="top"/>
          </w:tcPr>
          <w:p w14:paraId="00B2C207">
            <w:pPr>
              <w:rPr>
                <w:rFonts w:ascii="Arial"/>
                <w:sz w:val="21"/>
              </w:rPr>
            </w:pPr>
          </w:p>
        </w:tc>
      </w:tr>
      <w:tr w14:paraId="73E5D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E965937">
            <w:pPr>
              <w:pStyle w:val="6"/>
              <w:spacing w:before="90" w:line="242" w:lineRule="auto"/>
              <w:ind w:left="127"/>
            </w:pPr>
            <w:r>
              <w:rPr>
                <w:spacing w:val="-7"/>
              </w:rPr>
              <w:t>301</w:t>
            </w:r>
          </w:p>
        </w:tc>
        <w:tc>
          <w:tcPr>
            <w:tcW w:w="577" w:type="dxa"/>
            <w:vAlign w:val="top"/>
          </w:tcPr>
          <w:p w14:paraId="02216E95">
            <w:pPr>
              <w:pStyle w:val="6"/>
              <w:spacing w:before="90" w:line="242" w:lineRule="auto"/>
              <w:ind w:left="122"/>
            </w:pPr>
            <w:r>
              <w:rPr>
                <w:spacing w:val="-9"/>
              </w:rPr>
              <w:t>13</w:t>
            </w:r>
          </w:p>
        </w:tc>
        <w:tc>
          <w:tcPr>
            <w:tcW w:w="2889" w:type="dxa"/>
            <w:vAlign w:val="top"/>
          </w:tcPr>
          <w:p w14:paraId="38B3C6FA">
            <w:pPr>
              <w:pStyle w:val="6"/>
              <w:spacing w:before="89" w:line="216" w:lineRule="auto"/>
              <w:ind w:left="113"/>
            </w:pPr>
            <w:r>
              <w:rPr>
                <w:spacing w:val="-3"/>
              </w:rPr>
              <w:t>住房公积金</w:t>
            </w:r>
          </w:p>
        </w:tc>
        <w:tc>
          <w:tcPr>
            <w:tcW w:w="1700" w:type="dxa"/>
            <w:vAlign w:val="top"/>
          </w:tcPr>
          <w:p w14:paraId="472ADF57">
            <w:pPr>
              <w:pStyle w:val="6"/>
              <w:spacing w:before="89"/>
              <w:ind w:left="1245"/>
            </w:pPr>
            <w:r>
              <w:rPr>
                <w:spacing w:val="-4"/>
              </w:rPr>
              <w:t>2.95</w:t>
            </w:r>
          </w:p>
        </w:tc>
        <w:tc>
          <w:tcPr>
            <w:tcW w:w="1700" w:type="dxa"/>
            <w:vAlign w:val="top"/>
          </w:tcPr>
          <w:p w14:paraId="007E7FA7">
            <w:pPr>
              <w:pStyle w:val="6"/>
              <w:spacing w:before="89"/>
              <w:ind w:left="1098"/>
            </w:pPr>
            <w:r>
              <w:rPr>
                <w:spacing w:val="-4"/>
              </w:rPr>
              <w:t>2.95</w:t>
            </w:r>
          </w:p>
        </w:tc>
        <w:tc>
          <w:tcPr>
            <w:tcW w:w="1705" w:type="dxa"/>
            <w:vAlign w:val="top"/>
          </w:tcPr>
          <w:p w14:paraId="6FCEED4E">
            <w:pPr>
              <w:rPr>
                <w:rFonts w:ascii="Arial"/>
                <w:sz w:val="21"/>
              </w:rPr>
            </w:pPr>
          </w:p>
        </w:tc>
      </w:tr>
      <w:tr w14:paraId="678905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AFBFEE">
            <w:pPr>
              <w:pStyle w:val="6"/>
              <w:spacing w:before="90" w:line="242" w:lineRule="auto"/>
              <w:ind w:left="127"/>
            </w:pPr>
            <w:r>
              <w:rPr>
                <w:spacing w:val="-7"/>
              </w:rPr>
              <w:t>301</w:t>
            </w:r>
          </w:p>
        </w:tc>
        <w:tc>
          <w:tcPr>
            <w:tcW w:w="577" w:type="dxa"/>
            <w:vAlign w:val="top"/>
          </w:tcPr>
          <w:p w14:paraId="68529A77">
            <w:pPr>
              <w:pStyle w:val="6"/>
              <w:spacing w:before="90" w:line="242" w:lineRule="auto"/>
              <w:ind w:left="119"/>
            </w:pPr>
            <w:r>
              <w:rPr>
                <w:spacing w:val="-8"/>
              </w:rPr>
              <w:t>99</w:t>
            </w:r>
          </w:p>
        </w:tc>
        <w:tc>
          <w:tcPr>
            <w:tcW w:w="2889" w:type="dxa"/>
            <w:vAlign w:val="top"/>
          </w:tcPr>
          <w:p w14:paraId="00FC7F7A">
            <w:pPr>
              <w:pStyle w:val="6"/>
              <w:spacing w:before="90" w:line="213" w:lineRule="auto"/>
              <w:ind w:left="110"/>
            </w:pPr>
            <w:r>
              <w:rPr>
                <w:spacing w:val="-1"/>
              </w:rPr>
              <w:t>其他工资福利支出</w:t>
            </w:r>
          </w:p>
        </w:tc>
        <w:tc>
          <w:tcPr>
            <w:tcW w:w="1700" w:type="dxa"/>
            <w:vAlign w:val="top"/>
          </w:tcPr>
          <w:p w14:paraId="7A457DC8">
            <w:pPr>
              <w:pStyle w:val="6"/>
              <w:spacing w:before="89"/>
              <w:ind w:left="1154"/>
            </w:pPr>
            <w:r>
              <w:rPr>
                <w:spacing w:val="-3"/>
              </w:rPr>
              <w:t>26.72</w:t>
            </w:r>
          </w:p>
        </w:tc>
        <w:tc>
          <w:tcPr>
            <w:tcW w:w="1700" w:type="dxa"/>
            <w:vAlign w:val="top"/>
          </w:tcPr>
          <w:p w14:paraId="62470D18">
            <w:pPr>
              <w:pStyle w:val="6"/>
              <w:spacing w:before="89"/>
              <w:ind w:left="1009"/>
            </w:pPr>
            <w:r>
              <w:rPr>
                <w:spacing w:val="-3"/>
              </w:rPr>
              <w:t>26.72</w:t>
            </w:r>
          </w:p>
        </w:tc>
        <w:tc>
          <w:tcPr>
            <w:tcW w:w="1705" w:type="dxa"/>
            <w:vAlign w:val="top"/>
          </w:tcPr>
          <w:p w14:paraId="1836989A">
            <w:pPr>
              <w:rPr>
                <w:rFonts w:ascii="Arial"/>
                <w:sz w:val="21"/>
              </w:rPr>
            </w:pPr>
          </w:p>
        </w:tc>
      </w:tr>
      <w:tr w14:paraId="3FD09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F8C9A6">
            <w:pPr>
              <w:pStyle w:val="6"/>
              <w:spacing w:before="90" w:line="242" w:lineRule="auto"/>
              <w:ind w:left="127"/>
            </w:pPr>
            <w:r>
              <w:rPr>
                <w:b/>
                <w:bCs/>
                <w:spacing w:val="-9"/>
              </w:rPr>
              <w:t>302</w:t>
            </w:r>
          </w:p>
        </w:tc>
        <w:tc>
          <w:tcPr>
            <w:tcW w:w="577" w:type="dxa"/>
            <w:vAlign w:val="top"/>
          </w:tcPr>
          <w:p w14:paraId="6E2B8C40">
            <w:pPr>
              <w:rPr>
                <w:rFonts w:ascii="Arial"/>
                <w:sz w:val="21"/>
              </w:rPr>
            </w:pPr>
          </w:p>
        </w:tc>
        <w:tc>
          <w:tcPr>
            <w:tcW w:w="2889" w:type="dxa"/>
            <w:vAlign w:val="top"/>
          </w:tcPr>
          <w:p w14:paraId="463C1DFA">
            <w:pPr>
              <w:pStyle w:val="6"/>
              <w:spacing w:before="90" w:line="213" w:lineRule="auto"/>
              <w:ind w:left="117"/>
            </w:pPr>
            <w:r>
              <w:rPr>
                <w:b/>
                <w:bCs/>
                <w:spacing w:val="-4"/>
              </w:rPr>
              <w:t>商品和服务支出</w:t>
            </w:r>
          </w:p>
        </w:tc>
        <w:tc>
          <w:tcPr>
            <w:tcW w:w="1700" w:type="dxa"/>
            <w:vAlign w:val="top"/>
          </w:tcPr>
          <w:p w14:paraId="504D60D7">
            <w:pPr>
              <w:pStyle w:val="6"/>
              <w:spacing w:before="89"/>
              <w:ind w:left="1244"/>
            </w:pPr>
            <w:r>
              <w:rPr>
                <w:b/>
                <w:bCs/>
                <w:spacing w:val="-5"/>
              </w:rPr>
              <w:t>4.94</w:t>
            </w:r>
          </w:p>
        </w:tc>
        <w:tc>
          <w:tcPr>
            <w:tcW w:w="1700" w:type="dxa"/>
            <w:vAlign w:val="top"/>
          </w:tcPr>
          <w:p w14:paraId="4202C6E4">
            <w:pPr>
              <w:rPr>
                <w:rFonts w:ascii="Arial"/>
                <w:sz w:val="21"/>
              </w:rPr>
            </w:pPr>
          </w:p>
        </w:tc>
        <w:tc>
          <w:tcPr>
            <w:tcW w:w="1705" w:type="dxa"/>
            <w:vAlign w:val="top"/>
          </w:tcPr>
          <w:p w14:paraId="4D3064A5">
            <w:pPr>
              <w:pStyle w:val="6"/>
              <w:spacing w:before="89"/>
              <w:ind w:left="1245"/>
            </w:pPr>
            <w:r>
              <w:rPr>
                <w:b/>
                <w:bCs/>
                <w:spacing w:val="-5"/>
              </w:rPr>
              <w:t>4.94</w:t>
            </w:r>
          </w:p>
        </w:tc>
      </w:tr>
      <w:tr w14:paraId="39C86A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9C79590">
            <w:pPr>
              <w:pStyle w:val="6"/>
              <w:spacing w:before="90" w:line="242" w:lineRule="auto"/>
              <w:ind w:left="127"/>
            </w:pPr>
            <w:r>
              <w:rPr>
                <w:spacing w:val="-7"/>
              </w:rPr>
              <w:t>302</w:t>
            </w:r>
          </w:p>
        </w:tc>
        <w:tc>
          <w:tcPr>
            <w:tcW w:w="577" w:type="dxa"/>
            <w:vAlign w:val="top"/>
          </w:tcPr>
          <w:p w14:paraId="2746734C">
            <w:pPr>
              <w:pStyle w:val="6"/>
              <w:spacing w:before="90" w:line="242" w:lineRule="auto"/>
              <w:ind w:left="123"/>
            </w:pPr>
            <w:r>
              <w:rPr>
                <w:spacing w:val="-10"/>
              </w:rPr>
              <w:t>01</w:t>
            </w:r>
          </w:p>
        </w:tc>
        <w:tc>
          <w:tcPr>
            <w:tcW w:w="2889" w:type="dxa"/>
            <w:vAlign w:val="top"/>
          </w:tcPr>
          <w:p w14:paraId="5ED6C53D">
            <w:pPr>
              <w:pStyle w:val="6"/>
              <w:spacing w:before="89" w:line="214" w:lineRule="auto"/>
              <w:ind w:left="117"/>
            </w:pPr>
            <w:r>
              <w:rPr>
                <w:spacing w:val="-5"/>
              </w:rPr>
              <w:t>办公费</w:t>
            </w:r>
          </w:p>
        </w:tc>
        <w:tc>
          <w:tcPr>
            <w:tcW w:w="1700" w:type="dxa"/>
            <w:vAlign w:val="top"/>
          </w:tcPr>
          <w:p w14:paraId="7646F188">
            <w:pPr>
              <w:pStyle w:val="6"/>
              <w:spacing w:before="89"/>
              <w:ind w:left="1251"/>
            </w:pPr>
            <w:r>
              <w:rPr>
                <w:spacing w:val="-5"/>
              </w:rPr>
              <w:t>0.34</w:t>
            </w:r>
          </w:p>
        </w:tc>
        <w:tc>
          <w:tcPr>
            <w:tcW w:w="1700" w:type="dxa"/>
            <w:vAlign w:val="top"/>
          </w:tcPr>
          <w:p w14:paraId="4C9CA815">
            <w:pPr>
              <w:rPr>
                <w:rFonts w:ascii="Arial"/>
                <w:sz w:val="21"/>
              </w:rPr>
            </w:pPr>
          </w:p>
        </w:tc>
        <w:tc>
          <w:tcPr>
            <w:tcW w:w="1705" w:type="dxa"/>
            <w:vAlign w:val="top"/>
          </w:tcPr>
          <w:p w14:paraId="618B6C25">
            <w:pPr>
              <w:pStyle w:val="6"/>
              <w:spacing w:before="89"/>
              <w:ind w:left="1252"/>
            </w:pPr>
            <w:r>
              <w:rPr>
                <w:spacing w:val="-5"/>
              </w:rPr>
              <w:t>0.34</w:t>
            </w:r>
          </w:p>
        </w:tc>
      </w:tr>
      <w:tr w14:paraId="06A12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A2C1C25">
            <w:pPr>
              <w:pStyle w:val="6"/>
              <w:spacing w:before="90" w:line="242" w:lineRule="auto"/>
              <w:ind w:left="127"/>
            </w:pPr>
            <w:r>
              <w:rPr>
                <w:spacing w:val="-7"/>
              </w:rPr>
              <w:t>302</w:t>
            </w:r>
          </w:p>
        </w:tc>
        <w:tc>
          <w:tcPr>
            <w:tcW w:w="577" w:type="dxa"/>
            <w:vAlign w:val="top"/>
          </w:tcPr>
          <w:p w14:paraId="58F18607">
            <w:pPr>
              <w:pStyle w:val="6"/>
              <w:spacing w:before="90" w:line="242" w:lineRule="auto"/>
              <w:ind w:left="123"/>
            </w:pPr>
            <w:r>
              <w:rPr>
                <w:spacing w:val="-10"/>
              </w:rPr>
              <w:t>02</w:t>
            </w:r>
          </w:p>
        </w:tc>
        <w:tc>
          <w:tcPr>
            <w:tcW w:w="2889" w:type="dxa"/>
            <w:vAlign w:val="top"/>
          </w:tcPr>
          <w:p w14:paraId="55E151B5">
            <w:pPr>
              <w:pStyle w:val="6"/>
              <w:spacing w:before="89" w:line="214" w:lineRule="auto"/>
              <w:ind w:left="132"/>
            </w:pPr>
            <w:r>
              <w:rPr>
                <w:spacing w:val="-10"/>
              </w:rPr>
              <w:t>印刷费</w:t>
            </w:r>
          </w:p>
        </w:tc>
        <w:tc>
          <w:tcPr>
            <w:tcW w:w="1700" w:type="dxa"/>
            <w:vAlign w:val="top"/>
          </w:tcPr>
          <w:p w14:paraId="035C1794">
            <w:pPr>
              <w:pStyle w:val="6"/>
              <w:spacing w:before="89"/>
              <w:ind w:left="1249"/>
            </w:pPr>
            <w:r>
              <w:rPr>
                <w:spacing w:val="-5"/>
              </w:rPr>
              <w:t>1.58</w:t>
            </w:r>
          </w:p>
        </w:tc>
        <w:tc>
          <w:tcPr>
            <w:tcW w:w="1700" w:type="dxa"/>
            <w:vAlign w:val="top"/>
          </w:tcPr>
          <w:p w14:paraId="1B482156">
            <w:pPr>
              <w:rPr>
                <w:rFonts w:ascii="Arial"/>
                <w:sz w:val="21"/>
              </w:rPr>
            </w:pPr>
          </w:p>
        </w:tc>
        <w:tc>
          <w:tcPr>
            <w:tcW w:w="1705" w:type="dxa"/>
            <w:vAlign w:val="top"/>
          </w:tcPr>
          <w:p w14:paraId="3F70977F">
            <w:pPr>
              <w:pStyle w:val="6"/>
              <w:spacing w:before="89"/>
              <w:ind w:left="1250"/>
            </w:pPr>
            <w:r>
              <w:rPr>
                <w:spacing w:val="-5"/>
              </w:rPr>
              <w:t>1.58</w:t>
            </w:r>
          </w:p>
        </w:tc>
      </w:tr>
      <w:tr w14:paraId="5DA99A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665391C">
            <w:pPr>
              <w:pStyle w:val="6"/>
              <w:spacing w:before="90" w:line="242" w:lineRule="auto"/>
              <w:ind w:left="127"/>
            </w:pPr>
            <w:r>
              <w:rPr>
                <w:spacing w:val="-7"/>
              </w:rPr>
              <w:t>302</w:t>
            </w:r>
          </w:p>
        </w:tc>
        <w:tc>
          <w:tcPr>
            <w:tcW w:w="577" w:type="dxa"/>
            <w:vAlign w:val="top"/>
          </w:tcPr>
          <w:p w14:paraId="1652389A">
            <w:pPr>
              <w:pStyle w:val="6"/>
              <w:spacing w:before="90" w:line="239" w:lineRule="exact"/>
              <w:ind w:left="122"/>
            </w:pPr>
            <w:r>
              <w:rPr>
                <w:spacing w:val="-9"/>
              </w:rPr>
              <w:t>11</w:t>
            </w:r>
          </w:p>
        </w:tc>
        <w:tc>
          <w:tcPr>
            <w:tcW w:w="2889" w:type="dxa"/>
            <w:vAlign w:val="top"/>
          </w:tcPr>
          <w:p w14:paraId="6F667C46">
            <w:pPr>
              <w:pStyle w:val="6"/>
              <w:spacing w:before="89" w:line="214" w:lineRule="auto"/>
              <w:ind w:left="115"/>
            </w:pPr>
            <w:r>
              <w:rPr>
                <w:spacing w:val="-5"/>
              </w:rPr>
              <w:t>差旅费</w:t>
            </w:r>
          </w:p>
        </w:tc>
        <w:tc>
          <w:tcPr>
            <w:tcW w:w="1700" w:type="dxa"/>
            <w:vAlign w:val="top"/>
          </w:tcPr>
          <w:p w14:paraId="6A326B4A">
            <w:pPr>
              <w:pStyle w:val="6"/>
              <w:spacing w:before="89"/>
              <w:ind w:left="1251"/>
            </w:pPr>
            <w:r>
              <w:rPr>
                <w:spacing w:val="-5"/>
              </w:rPr>
              <w:t>0.24</w:t>
            </w:r>
          </w:p>
        </w:tc>
        <w:tc>
          <w:tcPr>
            <w:tcW w:w="1700" w:type="dxa"/>
            <w:vAlign w:val="top"/>
          </w:tcPr>
          <w:p w14:paraId="51705C29">
            <w:pPr>
              <w:rPr>
                <w:rFonts w:ascii="Arial"/>
                <w:sz w:val="21"/>
              </w:rPr>
            </w:pPr>
          </w:p>
        </w:tc>
        <w:tc>
          <w:tcPr>
            <w:tcW w:w="1705" w:type="dxa"/>
            <w:vAlign w:val="top"/>
          </w:tcPr>
          <w:p w14:paraId="4C959680">
            <w:pPr>
              <w:pStyle w:val="6"/>
              <w:spacing w:before="89"/>
              <w:ind w:left="1252"/>
            </w:pPr>
            <w:r>
              <w:rPr>
                <w:spacing w:val="-5"/>
              </w:rPr>
              <w:t>0.24</w:t>
            </w:r>
          </w:p>
        </w:tc>
      </w:tr>
      <w:tr w14:paraId="6685DB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4EE3E7E">
            <w:pPr>
              <w:pStyle w:val="6"/>
              <w:spacing w:before="90" w:line="242" w:lineRule="auto"/>
              <w:ind w:left="127"/>
            </w:pPr>
            <w:r>
              <w:rPr>
                <w:spacing w:val="-7"/>
              </w:rPr>
              <w:t>302</w:t>
            </w:r>
          </w:p>
        </w:tc>
        <w:tc>
          <w:tcPr>
            <w:tcW w:w="577" w:type="dxa"/>
            <w:vAlign w:val="top"/>
          </w:tcPr>
          <w:p w14:paraId="426D2C11">
            <w:pPr>
              <w:pStyle w:val="6"/>
              <w:spacing w:before="90" w:line="242" w:lineRule="auto"/>
              <w:ind w:left="118"/>
            </w:pPr>
            <w:r>
              <w:rPr>
                <w:spacing w:val="-7"/>
              </w:rPr>
              <w:t>28</w:t>
            </w:r>
          </w:p>
        </w:tc>
        <w:tc>
          <w:tcPr>
            <w:tcW w:w="2889" w:type="dxa"/>
            <w:vAlign w:val="top"/>
          </w:tcPr>
          <w:p w14:paraId="6D69A587">
            <w:pPr>
              <w:pStyle w:val="6"/>
              <w:spacing w:before="89" w:line="214" w:lineRule="auto"/>
              <w:ind w:left="114"/>
            </w:pPr>
            <w:r>
              <w:rPr>
                <w:spacing w:val="-3"/>
              </w:rPr>
              <w:t>工会经费</w:t>
            </w:r>
          </w:p>
        </w:tc>
        <w:tc>
          <w:tcPr>
            <w:tcW w:w="1700" w:type="dxa"/>
            <w:vAlign w:val="top"/>
          </w:tcPr>
          <w:p w14:paraId="0A8FA8B1">
            <w:pPr>
              <w:pStyle w:val="6"/>
              <w:spacing w:before="89"/>
              <w:ind w:left="1251"/>
            </w:pPr>
            <w:r>
              <w:rPr>
                <w:spacing w:val="-5"/>
              </w:rPr>
              <w:t>0.79</w:t>
            </w:r>
          </w:p>
        </w:tc>
        <w:tc>
          <w:tcPr>
            <w:tcW w:w="1700" w:type="dxa"/>
            <w:vAlign w:val="top"/>
          </w:tcPr>
          <w:p w14:paraId="3EECA9BF">
            <w:pPr>
              <w:rPr>
                <w:rFonts w:ascii="Arial"/>
                <w:sz w:val="21"/>
              </w:rPr>
            </w:pPr>
          </w:p>
        </w:tc>
        <w:tc>
          <w:tcPr>
            <w:tcW w:w="1705" w:type="dxa"/>
            <w:vAlign w:val="top"/>
          </w:tcPr>
          <w:p w14:paraId="769FD9A8">
            <w:pPr>
              <w:pStyle w:val="6"/>
              <w:spacing w:before="89"/>
              <w:ind w:left="1252"/>
            </w:pPr>
            <w:r>
              <w:rPr>
                <w:spacing w:val="-5"/>
              </w:rPr>
              <w:t>0.79</w:t>
            </w:r>
          </w:p>
        </w:tc>
      </w:tr>
      <w:tr w14:paraId="031253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BC3794A">
            <w:pPr>
              <w:pStyle w:val="6"/>
              <w:spacing w:before="90" w:line="242" w:lineRule="auto"/>
              <w:ind w:left="127"/>
            </w:pPr>
            <w:r>
              <w:rPr>
                <w:spacing w:val="-7"/>
              </w:rPr>
              <w:t>302</w:t>
            </w:r>
          </w:p>
        </w:tc>
        <w:tc>
          <w:tcPr>
            <w:tcW w:w="577" w:type="dxa"/>
            <w:vAlign w:val="top"/>
          </w:tcPr>
          <w:p w14:paraId="0FEB9E0A">
            <w:pPr>
              <w:pStyle w:val="6"/>
              <w:spacing w:before="90" w:line="242" w:lineRule="auto"/>
              <w:ind w:left="118"/>
            </w:pPr>
            <w:r>
              <w:rPr>
                <w:spacing w:val="-7"/>
              </w:rPr>
              <w:t>29</w:t>
            </w:r>
          </w:p>
        </w:tc>
        <w:tc>
          <w:tcPr>
            <w:tcW w:w="2889" w:type="dxa"/>
            <w:vAlign w:val="top"/>
          </w:tcPr>
          <w:p w14:paraId="694E9183">
            <w:pPr>
              <w:pStyle w:val="6"/>
              <w:spacing w:before="89" w:line="214" w:lineRule="auto"/>
              <w:ind w:left="112"/>
            </w:pPr>
            <w:r>
              <w:rPr>
                <w:spacing w:val="-4"/>
              </w:rPr>
              <w:t>福利费</w:t>
            </w:r>
          </w:p>
        </w:tc>
        <w:tc>
          <w:tcPr>
            <w:tcW w:w="1700" w:type="dxa"/>
            <w:vAlign w:val="top"/>
          </w:tcPr>
          <w:p w14:paraId="765505BC">
            <w:pPr>
              <w:pStyle w:val="6"/>
              <w:spacing w:before="89"/>
              <w:ind w:left="1251"/>
            </w:pPr>
            <w:r>
              <w:rPr>
                <w:spacing w:val="-5"/>
              </w:rPr>
              <w:t>0.99</w:t>
            </w:r>
          </w:p>
        </w:tc>
        <w:tc>
          <w:tcPr>
            <w:tcW w:w="1700" w:type="dxa"/>
            <w:vAlign w:val="top"/>
          </w:tcPr>
          <w:p w14:paraId="701D29C9">
            <w:pPr>
              <w:rPr>
                <w:rFonts w:ascii="Arial"/>
                <w:sz w:val="21"/>
              </w:rPr>
            </w:pPr>
          </w:p>
        </w:tc>
        <w:tc>
          <w:tcPr>
            <w:tcW w:w="1705" w:type="dxa"/>
            <w:vAlign w:val="top"/>
          </w:tcPr>
          <w:p w14:paraId="49BD5C1B">
            <w:pPr>
              <w:pStyle w:val="6"/>
              <w:spacing w:before="89"/>
              <w:ind w:left="1252"/>
            </w:pPr>
            <w:r>
              <w:rPr>
                <w:spacing w:val="-5"/>
              </w:rPr>
              <w:t>0.99</w:t>
            </w:r>
          </w:p>
        </w:tc>
      </w:tr>
      <w:tr w14:paraId="6D134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4F949A8">
            <w:pPr>
              <w:pStyle w:val="6"/>
              <w:spacing w:before="90" w:line="242" w:lineRule="auto"/>
              <w:ind w:left="127"/>
            </w:pPr>
            <w:r>
              <w:rPr>
                <w:spacing w:val="-7"/>
              </w:rPr>
              <w:t>302</w:t>
            </w:r>
          </w:p>
        </w:tc>
        <w:tc>
          <w:tcPr>
            <w:tcW w:w="577" w:type="dxa"/>
            <w:vAlign w:val="top"/>
          </w:tcPr>
          <w:p w14:paraId="733831D8">
            <w:pPr>
              <w:pStyle w:val="6"/>
              <w:spacing w:before="90" w:line="242" w:lineRule="auto"/>
              <w:ind w:left="125"/>
            </w:pPr>
            <w:r>
              <w:rPr>
                <w:spacing w:val="-10"/>
              </w:rPr>
              <w:t>31</w:t>
            </w:r>
          </w:p>
        </w:tc>
        <w:tc>
          <w:tcPr>
            <w:tcW w:w="2889" w:type="dxa"/>
            <w:vAlign w:val="top"/>
          </w:tcPr>
          <w:p w14:paraId="2DFE978B">
            <w:pPr>
              <w:pStyle w:val="6"/>
              <w:spacing w:before="89" w:line="214" w:lineRule="auto"/>
              <w:ind w:left="109"/>
            </w:pPr>
            <w:r>
              <w:rPr>
                <w:spacing w:val="-1"/>
              </w:rPr>
              <w:t>公务用车运行维护费</w:t>
            </w:r>
          </w:p>
        </w:tc>
        <w:tc>
          <w:tcPr>
            <w:tcW w:w="1700" w:type="dxa"/>
            <w:vAlign w:val="top"/>
          </w:tcPr>
          <w:p w14:paraId="0DBE623C">
            <w:pPr>
              <w:pStyle w:val="6"/>
              <w:spacing w:before="89"/>
              <w:ind w:left="1249"/>
            </w:pPr>
            <w:r>
              <w:rPr>
                <w:spacing w:val="-5"/>
              </w:rPr>
              <w:t>1.00</w:t>
            </w:r>
          </w:p>
        </w:tc>
        <w:tc>
          <w:tcPr>
            <w:tcW w:w="1700" w:type="dxa"/>
            <w:vAlign w:val="top"/>
          </w:tcPr>
          <w:p w14:paraId="01768A71">
            <w:pPr>
              <w:rPr>
                <w:rFonts w:ascii="Arial"/>
                <w:sz w:val="21"/>
              </w:rPr>
            </w:pPr>
          </w:p>
        </w:tc>
        <w:tc>
          <w:tcPr>
            <w:tcW w:w="1705" w:type="dxa"/>
            <w:vAlign w:val="top"/>
          </w:tcPr>
          <w:p w14:paraId="3FC36B66">
            <w:pPr>
              <w:pStyle w:val="6"/>
              <w:spacing w:before="89"/>
              <w:ind w:left="1250"/>
            </w:pPr>
            <w:r>
              <w:rPr>
                <w:spacing w:val="-5"/>
              </w:rPr>
              <w:t>1.00</w:t>
            </w:r>
          </w:p>
        </w:tc>
      </w:tr>
      <w:tr w14:paraId="1FC0E8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59AA43F">
            <w:pPr>
              <w:pStyle w:val="6"/>
              <w:spacing w:before="90" w:line="242" w:lineRule="auto"/>
              <w:ind w:left="127"/>
            </w:pPr>
            <w:r>
              <w:rPr>
                <w:b/>
                <w:bCs/>
                <w:spacing w:val="-9"/>
              </w:rPr>
              <w:t>303</w:t>
            </w:r>
          </w:p>
        </w:tc>
        <w:tc>
          <w:tcPr>
            <w:tcW w:w="577" w:type="dxa"/>
            <w:vAlign w:val="top"/>
          </w:tcPr>
          <w:p w14:paraId="69563965">
            <w:pPr>
              <w:rPr>
                <w:rFonts w:ascii="Arial"/>
                <w:sz w:val="21"/>
              </w:rPr>
            </w:pPr>
          </w:p>
        </w:tc>
        <w:tc>
          <w:tcPr>
            <w:tcW w:w="2889" w:type="dxa"/>
            <w:vAlign w:val="top"/>
          </w:tcPr>
          <w:p w14:paraId="0E3A1F78">
            <w:pPr>
              <w:pStyle w:val="6"/>
              <w:spacing w:before="90" w:line="213" w:lineRule="auto"/>
              <w:ind w:left="113"/>
            </w:pPr>
            <w:r>
              <w:rPr>
                <w:b/>
                <w:bCs/>
                <w:spacing w:val="-3"/>
              </w:rPr>
              <w:t>对个人和家庭的补助</w:t>
            </w:r>
          </w:p>
        </w:tc>
        <w:tc>
          <w:tcPr>
            <w:tcW w:w="1700" w:type="dxa"/>
            <w:vAlign w:val="top"/>
          </w:tcPr>
          <w:p w14:paraId="285EE3E1">
            <w:pPr>
              <w:pStyle w:val="6"/>
              <w:spacing w:before="89"/>
              <w:ind w:left="1249"/>
            </w:pPr>
            <w:r>
              <w:rPr>
                <w:b/>
                <w:bCs/>
                <w:spacing w:val="-6"/>
              </w:rPr>
              <w:t>1.81</w:t>
            </w:r>
          </w:p>
        </w:tc>
        <w:tc>
          <w:tcPr>
            <w:tcW w:w="1700" w:type="dxa"/>
            <w:vAlign w:val="top"/>
          </w:tcPr>
          <w:p w14:paraId="3C60FF03">
            <w:pPr>
              <w:pStyle w:val="6"/>
              <w:spacing w:before="89"/>
              <w:ind w:left="1102"/>
            </w:pPr>
            <w:r>
              <w:rPr>
                <w:b/>
                <w:bCs/>
                <w:spacing w:val="-6"/>
              </w:rPr>
              <w:t>1.81</w:t>
            </w:r>
          </w:p>
        </w:tc>
        <w:tc>
          <w:tcPr>
            <w:tcW w:w="1705" w:type="dxa"/>
            <w:vAlign w:val="top"/>
          </w:tcPr>
          <w:p w14:paraId="4ECED8A8">
            <w:pPr>
              <w:rPr>
                <w:rFonts w:ascii="Arial"/>
                <w:sz w:val="21"/>
              </w:rPr>
            </w:pPr>
          </w:p>
        </w:tc>
      </w:tr>
      <w:tr w14:paraId="0A1DA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1DBAE47">
            <w:pPr>
              <w:pStyle w:val="6"/>
              <w:spacing w:before="90" w:line="242" w:lineRule="auto"/>
              <w:ind w:left="127"/>
            </w:pPr>
            <w:r>
              <w:rPr>
                <w:spacing w:val="-7"/>
              </w:rPr>
              <w:t>303</w:t>
            </w:r>
          </w:p>
        </w:tc>
        <w:tc>
          <w:tcPr>
            <w:tcW w:w="577" w:type="dxa"/>
            <w:vAlign w:val="top"/>
          </w:tcPr>
          <w:p w14:paraId="187F43A7">
            <w:pPr>
              <w:pStyle w:val="6"/>
              <w:spacing w:before="90" w:line="242" w:lineRule="auto"/>
              <w:ind w:left="123"/>
            </w:pPr>
            <w:r>
              <w:rPr>
                <w:spacing w:val="-10"/>
              </w:rPr>
              <w:t>02</w:t>
            </w:r>
          </w:p>
        </w:tc>
        <w:tc>
          <w:tcPr>
            <w:tcW w:w="2889" w:type="dxa"/>
            <w:vAlign w:val="top"/>
          </w:tcPr>
          <w:p w14:paraId="712315B8">
            <w:pPr>
              <w:pStyle w:val="6"/>
              <w:spacing w:before="89" w:line="214" w:lineRule="auto"/>
              <w:ind w:left="112"/>
            </w:pPr>
            <w:r>
              <w:rPr>
                <w:spacing w:val="-4"/>
              </w:rPr>
              <w:t>退休费</w:t>
            </w:r>
          </w:p>
        </w:tc>
        <w:tc>
          <w:tcPr>
            <w:tcW w:w="1700" w:type="dxa"/>
            <w:vAlign w:val="top"/>
          </w:tcPr>
          <w:p w14:paraId="7C63B16E">
            <w:pPr>
              <w:pStyle w:val="6"/>
              <w:spacing w:before="89"/>
              <w:ind w:left="1249"/>
            </w:pPr>
            <w:r>
              <w:rPr>
                <w:spacing w:val="-5"/>
              </w:rPr>
              <w:t>1.81</w:t>
            </w:r>
          </w:p>
        </w:tc>
        <w:tc>
          <w:tcPr>
            <w:tcW w:w="1700" w:type="dxa"/>
            <w:vAlign w:val="top"/>
          </w:tcPr>
          <w:p w14:paraId="442FB3BE">
            <w:pPr>
              <w:pStyle w:val="6"/>
              <w:spacing w:before="89"/>
              <w:ind w:left="1102"/>
            </w:pPr>
            <w:r>
              <w:rPr>
                <w:spacing w:val="-5"/>
              </w:rPr>
              <w:t>1.81</w:t>
            </w:r>
          </w:p>
        </w:tc>
        <w:tc>
          <w:tcPr>
            <w:tcW w:w="1705" w:type="dxa"/>
            <w:vAlign w:val="top"/>
          </w:tcPr>
          <w:p w14:paraId="7E0BA212">
            <w:pPr>
              <w:rPr>
                <w:rFonts w:ascii="Arial"/>
                <w:sz w:val="21"/>
              </w:rPr>
            </w:pPr>
          </w:p>
        </w:tc>
      </w:tr>
      <w:tr w14:paraId="53902A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17F718F2">
            <w:pPr>
              <w:rPr>
                <w:rFonts w:ascii="Arial"/>
                <w:sz w:val="21"/>
              </w:rPr>
            </w:pPr>
          </w:p>
        </w:tc>
        <w:tc>
          <w:tcPr>
            <w:tcW w:w="577" w:type="dxa"/>
            <w:vAlign w:val="top"/>
          </w:tcPr>
          <w:p w14:paraId="30409EFC">
            <w:pPr>
              <w:rPr>
                <w:rFonts w:ascii="Arial"/>
                <w:sz w:val="21"/>
              </w:rPr>
            </w:pPr>
          </w:p>
        </w:tc>
        <w:tc>
          <w:tcPr>
            <w:tcW w:w="2889" w:type="dxa"/>
            <w:vAlign w:val="top"/>
          </w:tcPr>
          <w:p w14:paraId="5F26B2D7">
            <w:pPr>
              <w:pStyle w:val="6"/>
              <w:spacing w:before="94" w:line="216" w:lineRule="auto"/>
              <w:ind w:left="1268"/>
            </w:pPr>
            <w:r>
              <w:rPr>
                <w:b/>
                <w:bCs/>
                <w:spacing w:val="-7"/>
              </w:rPr>
              <w:t>合计</w:t>
            </w:r>
          </w:p>
        </w:tc>
        <w:tc>
          <w:tcPr>
            <w:tcW w:w="1700" w:type="dxa"/>
            <w:vAlign w:val="top"/>
          </w:tcPr>
          <w:p w14:paraId="36A84266">
            <w:pPr>
              <w:pStyle w:val="6"/>
              <w:spacing w:before="94"/>
              <w:ind w:left="1155"/>
            </w:pPr>
            <w:r>
              <w:rPr>
                <w:b/>
                <w:bCs/>
                <w:spacing w:val="-5"/>
              </w:rPr>
              <w:t>68.95</w:t>
            </w:r>
          </w:p>
        </w:tc>
        <w:tc>
          <w:tcPr>
            <w:tcW w:w="1700" w:type="dxa"/>
            <w:vAlign w:val="top"/>
          </w:tcPr>
          <w:p w14:paraId="54F93C36">
            <w:pPr>
              <w:pStyle w:val="6"/>
              <w:spacing w:before="94"/>
              <w:ind w:left="1011"/>
            </w:pPr>
            <w:r>
              <w:rPr>
                <w:b/>
                <w:bCs/>
                <w:spacing w:val="-5"/>
              </w:rPr>
              <w:t>64.01</w:t>
            </w:r>
          </w:p>
        </w:tc>
        <w:tc>
          <w:tcPr>
            <w:tcW w:w="1705" w:type="dxa"/>
            <w:vAlign w:val="top"/>
          </w:tcPr>
          <w:p w14:paraId="13912D63">
            <w:pPr>
              <w:pStyle w:val="6"/>
              <w:spacing w:before="94"/>
              <w:ind w:left="1245"/>
            </w:pPr>
            <w:r>
              <w:rPr>
                <w:b/>
                <w:bCs/>
                <w:spacing w:val="-5"/>
              </w:rPr>
              <w:t>4.94</w:t>
            </w:r>
          </w:p>
        </w:tc>
      </w:tr>
    </w:tbl>
    <w:p w14:paraId="26008733">
      <w:pPr>
        <w:rPr>
          <w:rFonts w:ascii="Arial"/>
          <w:sz w:val="21"/>
        </w:rPr>
      </w:pPr>
    </w:p>
    <w:p w14:paraId="01F79903">
      <w:pPr>
        <w:rPr>
          <w:rFonts w:ascii="Arial" w:hAnsi="Arial" w:eastAsia="Arial" w:cs="Arial"/>
          <w:sz w:val="21"/>
          <w:szCs w:val="21"/>
        </w:rPr>
        <w:sectPr>
          <w:footerReference r:id="rId17" w:type="default"/>
          <w:pgSz w:w="11906" w:h="16839"/>
          <w:pgMar w:top="1431" w:right="1199" w:bottom="1521" w:left="1369" w:header="0" w:footer="1156" w:gutter="0"/>
          <w:cols w:space="720" w:num="1"/>
        </w:sectPr>
      </w:pPr>
    </w:p>
    <w:p w14:paraId="2769B569">
      <w:pPr>
        <w:spacing w:line="261" w:lineRule="auto"/>
        <w:rPr>
          <w:rFonts w:ascii="Arial"/>
          <w:sz w:val="21"/>
        </w:rPr>
      </w:pPr>
    </w:p>
    <w:p w14:paraId="0053E189">
      <w:pPr>
        <w:spacing w:line="261" w:lineRule="auto"/>
        <w:rPr>
          <w:rFonts w:ascii="Arial"/>
          <w:sz w:val="21"/>
        </w:rPr>
      </w:pPr>
    </w:p>
    <w:p w14:paraId="1E40FACE">
      <w:pPr>
        <w:pStyle w:val="2"/>
        <w:spacing w:before="101" w:line="222" w:lineRule="auto"/>
        <w:ind w:left="923"/>
        <w:outlineLvl w:val="0"/>
      </w:pPr>
      <w:r>
        <w:rPr>
          <w:b/>
          <w:bCs/>
          <w:spacing w:val="-4"/>
        </w:rPr>
        <w:t>表</w:t>
      </w:r>
      <w:r>
        <w:rPr>
          <w:spacing w:val="-46"/>
        </w:rPr>
        <w:t xml:space="preserve"> </w:t>
      </w:r>
      <w:r>
        <w:rPr>
          <w:b/>
          <w:bCs/>
          <w:spacing w:val="-4"/>
        </w:rPr>
        <w:t>7</w:t>
      </w:r>
    </w:p>
    <w:p w14:paraId="6651EEDC">
      <w:pPr>
        <w:pStyle w:val="2"/>
        <w:spacing w:before="43" w:line="218" w:lineRule="auto"/>
        <w:ind w:left="5045"/>
      </w:pPr>
      <w:r>
        <w:rPr>
          <w:b/>
          <w:bCs/>
          <w:spacing w:val="5"/>
        </w:rPr>
        <w:t>一般公共预算项目支出情况表</w:t>
      </w:r>
    </w:p>
    <w:p w14:paraId="583FE309">
      <w:pPr>
        <w:pStyle w:val="2"/>
        <w:spacing w:before="39" w:line="211" w:lineRule="auto"/>
        <w:ind w:left="217"/>
        <w:outlineLvl w:val="0"/>
        <w:rPr>
          <w:sz w:val="24"/>
          <w:szCs w:val="24"/>
        </w:rPr>
      </w:pPr>
      <w:r>
        <w:rPr>
          <w:spacing w:val="1"/>
          <w:sz w:val="24"/>
          <w:szCs w:val="24"/>
        </w:rPr>
        <w:t>编制单位：新疆维吾尔自治区托克逊县工商业联合会</w:t>
      </w:r>
      <w:r>
        <w:rPr>
          <w:sz w:val="24"/>
          <w:szCs w:val="24"/>
        </w:rPr>
        <w:t>（总商会）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1164D3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1672" w:type="dxa"/>
            <w:gridSpan w:val="3"/>
            <w:vAlign w:val="top"/>
          </w:tcPr>
          <w:p w14:paraId="1357A641">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06A55F8B">
            <w:pPr>
              <w:spacing w:line="309" w:lineRule="auto"/>
              <w:rPr>
                <w:rFonts w:ascii="Arial"/>
                <w:sz w:val="21"/>
              </w:rPr>
            </w:pPr>
          </w:p>
          <w:p w14:paraId="5E7396AE">
            <w:pPr>
              <w:spacing w:line="310" w:lineRule="auto"/>
              <w:rPr>
                <w:rFonts w:ascii="Arial"/>
                <w:sz w:val="21"/>
              </w:rPr>
            </w:pPr>
          </w:p>
          <w:p w14:paraId="5BC6E5C2">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2C3F4448">
            <w:pPr>
              <w:spacing w:line="309" w:lineRule="auto"/>
              <w:rPr>
                <w:rFonts w:ascii="Arial"/>
                <w:sz w:val="21"/>
              </w:rPr>
            </w:pPr>
          </w:p>
          <w:p w14:paraId="577B3BF7">
            <w:pPr>
              <w:spacing w:line="310" w:lineRule="auto"/>
              <w:rPr>
                <w:rFonts w:ascii="Arial"/>
                <w:sz w:val="21"/>
              </w:rPr>
            </w:pPr>
          </w:p>
          <w:p w14:paraId="46F51DC6">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4427946">
            <w:pPr>
              <w:spacing w:line="244" w:lineRule="auto"/>
              <w:rPr>
                <w:rFonts w:ascii="Arial"/>
                <w:sz w:val="21"/>
              </w:rPr>
            </w:pPr>
          </w:p>
          <w:p w14:paraId="35E2C0B7">
            <w:pPr>
              <w:spacing w:line="245" w:lineRule="auto"/>
              <w:rPr>
                <w:rFonts w:ascii="Arial"/>
                <w:sz w:val="21"/>
              </w:rPr>
            </w:pPr>
          </w:p>
          <w:p w14:paraId="5039FD05">
            <w:pPr>
              <w:pStyle w:val="6"/>
              <w:spacing w:before="62" w:line="222" w:lineRule="auto"/>
              <w:ind w:left="181"/>
              <w:rPr>
                <w:sz w:val="19"/>
                <w:szCs w:val="19"/>
              </w:rPr>
            </w:pPr>
            <w:r>
              <w:rPr>
                <w:b/>
                <w:bCs/>
                <w:spacing w:val="4"/>
                <w:sz w:val="19"/>
                <w:szCs w:val="19"/>
              </w:rPr>
              <w:t>项目支</w:t>
            </w:r>
          </w:p>
          <w:p w14:paraId="16312A62">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5E96FB2A">
            <w:pPr>
              <w:spacing w:line="361" w:lineRule="auto"/>
              <w:rPr>
                <w:rFonts w:ascii="Arial"/>
                <w:sz w:val="21"/>
              </w:rPr>
            </w:pPr>
          </w:p>
          <w:p w14:paraId="482AB49A">
            <w:pPr>
              <w:pStyle w:val="6"/>
              <w:spacing w:before="62" w:line="223" w:lineRule="auto"/>
              <w:ind w:left="171"/>
              <w:rPr>
                <w:sz w:val="19"/>
                <w:szCs w:val="19"/>
              </w:rPr>
            </w:pPr>
            <w:r>
              <w:rPr>
                <w:b/>
                <w:bCs/>
                <w:spacing w:val="2"/>
                <w:sz w:val="19"/>
                <w:szCs w:val="19"/>
              </w:rPr>
              <w:t>工资</w:t>
            </w:r>
          </w:p>
          <w:p w14:paraId="3DE7D395">
            <w:pPr>
              <w:pStyle w:val="6"/>
              <w:spacing w:before="30" w:line="224" w:lineRule="auto"/>
              <w:ind w:left="169"/>
              <w:rPr>
                <w:sz w:val="19"/>
                <w:szCs w:val="19"/>
              </w:rPr>
            </w:pPr>
            <w:r>
              <w:rPr>
                <w:b/>
                <w:bCs/>
                <w:spacing w:val="2"/>
                <w:sz w:val="19"/>
                <w:szCs w:val="19"/>
              </w:rPr>
              <w:t>福利</w:t>
            </w:r>
          </w:p>
          <w:p w14:paraId="4AEADFD5">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46B996B6">
            <w:pPr>
              <w:spacing w:line="361" w:lineRule="auto"/>
              <w:rPr>
                <w:rFonts w:ascii="Arial"/>
                <w:sz w:val="21"/>
              </w:rPr>
            </w:pPr>
          </w:p>
          <w:p w14:paraId="1B77A118">
            <w:pPr>
              <w:pStyle w:val="6"/>
              <w:spacing w:before="62" w:line="224" w:lineRule="auto"/>
              <w:ind w:left="124"/>
              <w:rPr>
                <w:sz w:val="19"/>
                <w:szCs w:val="19"/>
              </w:rPr>
            </w:pPr>
            <w:r>
              <w:rPr>
                <w:b/>
                <w:bCs/>
                <w:spacing w:val="2"/>
                <w:sz w:val="19"/>
                <w:szCs w:val="19"/>
              </w:rPr>
              <w:t>商品和</w:t>
            </w:r>
          </w:p>
          <w:p w14:paraId="41FA8714">
            <w:pPr>
              <w:pStyle w:val="6"/>
              <w:spacing w:before="27" w:line="222" w:lineRule="auto"/>
              <w:ind w:left="118"/>
              <w:rPr>
                <w:sz w:val="19"/>
                <w:szCs w:val="19"/>
              </w:rPr>
            </w:pPr>
            <w:r>
              <w:rPr>
                <w:b/>
                <w:bCs/>
                <w:spacing w:val="4"/>
                <w:sz w:val="19"/>
                <w:szCs w:val="19"/>
              </w:rPr>
              <w:t>服务支</w:t>
            </w:r>
          </w:p>
          <w:p w14:paraId="4282D5B0">
            <w:pPr>
              <w:pStyle w:val="6"/>
              <w:spacing w:before="31" w:line="230" w:lineRule="auto"/>
              <w:ind w:left="341"/>
              <w:rPr>
                <w:sz w:val="19"/>
                <w:szCs w:val="19"/>
              </w:rPr>
            </w:pPr>
            <w:r>
              <w:rPr>
                <w:b/>
                <w:bCs/>
                <w:spacing w:val="-2"/>
                <w:sz w:val="19"/>
                <w:szCs w:val="19"/>
              </w:rPr>
              <w:t>出</w:t>
            </w:r>
          </w:p>
        </w:tc>
        <w:tc>
          <w:tcPr>
            <w:tcW w:w="670" w:type="dxa"/>
            <w:vMerge w:val="restart"/>
            <w:tcBorders>
              <w:bottom w:val="nil"/>
            </w:tcBorders>
            <w:vAlign w:val="top"/>
          </w:tcPr>
          <w:p w14:paraId="3F46D77E">
            <w:pPr>
              <w:pStyle w:val="6"/>
              <w:spacing w:before="165" w:line="222" w:lineRule="auto"/>
              <w:ind w:left="145"/>
              <w:rPr>
                <w:sz w:val="19"/>
                <w:szCs w:val="19"/>
              </w:rPr>
            </w:pPr>
            <w:r>
              <w:rPr>
                <w:b/>
                <w:bCs/>
                <w:spacing w:val="2"/>
                <w:sz w:val="19"/>
                <w:szCs w:val="19"/>
              </w:rPr>
              <w:t>对个</w:t>
            </w:r>
          </w:p>
          <w:p w14:paraId="16D07445">
            <w:pPr>
              <w:pStyle w:val="6"/>
              <w:spacing w:before="31" w:line="224" w:lineRule="auto"/>
              <w:ind w:left="143"/>
              <w:rPr>
                <w:sz w:val="19"/>
                <w:szCs w:val="19"/>
              </w:rPr>
            </w:pPr>
            <w:r>
              <w:rPr>
                <w:b/>
                <w:bCs/>
                <w:spacing w:val="3"/>
                <w:sz w:val="19"/>
                <w:szCs w:val="19"/>
              </w:rPr>
              <w:t>人和</w:t>
            </w:r>
          </w:p>
          <w:p w14:paraId="084025CD">
            <w:pPr>
              <w:pStyle w:val="6"/>
              <w:spacing w:before="27" w:line="227" w:lineRule="auto"/>
              <w:ind w:left="146"/>
              <w:rPr>
                <w:sz w:val="19"/>
                <w:szCs w:val="19"/>
              </w:rPr>
            </w:pPr>
            <w:r>
              <w:rPr>
                <w:b/>
                <w:bCs/>
                <w:spacing w:val="2"/>
                <w:sz w:val="19"/>
                <w:szCs w:val="19"/>
              </w:rPr>
              <w:t>家庭</w:t>
            </w:r>
          </w:p>
          <w:p w14:paraId="3B90F654">
            <w:pPr>
              <w:pStyle w:val="6"/>
              <w:spacing w:before="27" w:line="251" w:lineRule="auto"/>
              <w:ind w:left="252"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B1F93F6">
            <w:pPr>
              <w:pStyle w:val="6"/>
              <w:spacing w:before="166" w:line="222" w:lineRule="auto"/>
              <w:ind w:left="159"/>
              <w:rPr>
                <w:sz w:val="19"/>
                <w:szCs w:val="19"/>
              </w:rPr>
            </w:pPr>
            <w:r>
              <w:rPr>
                <w:b/>
                <w:bCs/>
                <w:spacing w:val="6"/>
                <w:sz w:val="19"/>
                <w:szCs w:val="19"/>
              </w:rPr>
              <w:t>债务</w:t>
            </w:r>
          </w:p>
          <w:p w14:paraId="08581B24">
            <w:pPr>
              <w:pStyle w:val="6"/>
              <w:spacing w:before="30" w:line="226" w:lineRule="auto"/>
              <w:ind w:left="160"/>
              <w:rPr>
                <w:sz w:val="19"/>
                <w:szCs w:val="19"/>
              </w:rPr>
            </w:pPr>
            <w:r>
              <w:rPr>
                <w:b/>
                <w:bCs/>
                <w:spacing w:val="5"/>
                <w:sz w:val="19"/>
                <w:szCs w:val="19"/>
              </w:rPr>
              <w:t>利息</w:t>
            </w:r>
          </w:p>
          <w:p w14:paraId="6C4A47E8">
            <w:pPr>
              <w:pStyle w:val="6"/>
              <w:spacing w:before="27" w:line="222" w:lineRule="auto"/>
              <w:ind w:left="160"/>
              <w:rPr>
                <w:sz w:val="19"/>
                <w:szCs w:val="19"/>
              </w:rPr>
            </w:pPr>
            <w:r>
              <w:rPr>
                <w:b/>
                <w:bCs/>
                <w:spacing w:val="5"/>
                <w:sz w:val="19"/>
                <w:szCs w:val="19"/>
              </w:rPr>
              <w:t>及费</w:t>
            </w:r>
          </w:p>
          <w:p w14:paraId="349E412F">
            <w:pPr>
              <w:pStyle w:val="6"/>
              <w:spacing w:before="29" w:line="255" w:lineRule="auto"/>
              <w:ind w:left="287"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46AFEE12">
            <w:pPr>
              <w:pStyle w:val="6"/>
              <w:spacing w:before="36" w:line="223" w:lineRule="auto"/>
              <w:ind w:left="164"/>
              <w:rPr>
                <w:sz w:val="19"/>
                <w:szCs w:val="19"/>
              </w:rPr>
            </w:pPr>
            <w:r>
              <w:rPr>
                <w:b/>
                <w:bCs/>
                <w:sz w:val="19"/>
                <w:szCs w:val="19"/>
              </w:rPr>
              <w:t>资本</w:t>
            </w:r>
          </w:p>
          <w:p w14:paraId="5989D2A6">
            <w:pPr>
              <w:pStyle w:val="6"/>
              <w:spacing w:before="29" w:line="222" w:lineRule="auto"/>
              <w:ind w:left="160"/>
              <w:rPr>
                <w:sz w:val="19"/>
                <w:szCs w:val="19"/>
              </w:rPr>
            </w:pPr>
            <w:r>
              <w:rPr>
                <w:b/>
                <w:bCs/>
                <w:spacing w:val="2"/>
                <w:sz w:val="19"/>
                <w:szCs w:val="19"/>
              </w:rPr>
              <w:t>性支</w:t>
            </w:r>
          </w:p>
          <w:p w14:paraId="7D95D12C">
            <w:pPr>
              <w:pStyle w:val="6"/>
              <w:spacing w:before="31" w:line="230" w:lineRule="auto"/>
              <w:ind w:left="282"/>
              <w:rPr>
                <w:sz w:val="19"/>
                <w:szCs w:val="19"/>
              </w:rPr>
            </w:pPr>
            <w:r>
              <w:rPr>
                <w:b/>
                <w:bCs/>
                <w:spacing w:val="-2"/>
                <w:sz w:val="19"/>
                <w:szCs w:val="19"/>
              </w:rPr>
              <w:t>出</w:t>
            </w:r>
          </w:p>
          <w:p w14:paraId="5A058B65">
            <w:pPr>
              <w:pStyle w:val="6"/>
              <w:spacing w:before="21" w:line="227" w:lineRule="auto"/>
              <w:ind w:left="153"/>
              <w:rPr>
                <w:sz w:val="19"/>
                <w:szCs w:val="19"/>
              </w:rPr>
            </w:pPr>
            <w:r>
              <w:rPr>
                <w:b/>
                <w:bCs/>
                <w:spacing w:val="6"/>
                <w:sz w:val="19"/>
                <w:szCs w:val="19"/>
              </w:rPr>
              <w:t>（基</w:t>
            </w:r>
          </w:p>
          <w:p w14:paraId="2CC7EA13">
            <w:pPr>
              <w:pStyle w:val="6"/>
              <w:spacing w:before="26" w:line="222" w:lineRule="auto"/>
              <w:ind w:left="156"/>
              <w:rPr>
                <w:sz w:val="19"/>
                <w:szCs w:val="19"/>
              </w:rPr>
            </w:pPr>
            <w:r>
              <w:rPr>
                <w:b/>
                <w:bCs/>
                <w:spacing w:val="4"/>
                <w:sz w:val="19"/>
                <w:szCs w:val="19"/>
              </w:rPr>
              <w:t>本建</w:t>
            </w:r>
          </w:p>
          <w:p w14:paraId="0F807385">
            <w:pPr>
              <w:pStyle w:val="6"/>
              <w:spacing w:before="31" w:line="213" w:lineRule="auto"/>
              <w:ind w:left="156"/>
              <w:rPr>
                <w:sz w:val="19"/>
                <w:szCs w:val="19"/>
              </w:rPr>
            </w:pPr>
            <w:r>
              <w:rPr>
                <w:b/>
                <w:bCs/>
                <w:spacing w:val="2"/>
                <w:sz w:val="19"/>
                <w:szCs w:val="19"/>
              </w:rPr>
              <w:t>设）</w:t>
            </w:r>
          </w:p>
        </w:tc>
        <w:tc>
          <w:tcPr>
            <w:tcW w:w="710" w:type="dxa"/>
            <w:vMerge w:val="restart"/>
            <w:tcBorders>
              <w:bottom w:val="nil"/>
            </w:tcBorders>
            <w:vAlign w:val="top"/>
          </w:tcPr>
          <w:p w14:paraId="7CADB602">
            <w:pPr>
              <w:spacing w:line="361" w:lineRule="auto"/>
              <w:rPr>
                <w:rFonts w:ascii="Arial"/>
                <w:sz w:val="21"/>
              </w:rPr>
            </w:pPr>
          </w:p>
          <w:p w14:paraId="5F8A9B01">
            <w:pPr>
              <w:pStyle w:val="6"/>
              <w:spacing w:before="62" w:line="223" w:lineRule="auto"/>
              <w:ind w:left="170"/>
              <w:rPr>
                <w:sz w:val="19"/>
                <w:szCs w:val="19"/>
              </w:rPr>
            </w:pPr>
            <w:r>
              <w:rPr>
                <w:b/>
                <w:bCs/>
                <w:sz w:val="19"/>
                <w:szCs w:val="19"/>
              </w:rPr>
              <w:t>资本</w:t>
            </w:r>
          </w:p>
          <w:p w14:paraId="2D56EE13">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0E8F3047">
            <w:pPr>
              <w:pStyle w:val="6"/>
              <w:spacing w:before="165" w:line="222" w:lineRule="auto"/>
              <w:ind w:left="207"/>
              <w:rPr>
                <w:sz w:val="19"/>
                <w:szCs w:val="19"/>
              </w:rPr>
            </w:pPr>
            <w:r>
              <w:rPr>
                <w:b/>
                <w:bCs/>
                <w:spacing w:val="2"/>
                <w:sz w:val="19"/>
                <w:szCs w:val="19"/>
              </w:rPr>
              <w:t>对企</w:t>
            </w:r>
          </w:p>
          <w:p w14:paraId="32091BF1">
            <w:pPr>
              <w:pStyle w:val="6"/>
              <w:spacing w:before="31" w:line="251" w:lineRule="auto"/>
              <w:ind w:left="126"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56CF814D">
            <w:pPr>
              <w:pStyle w:val="6"/>
              <w:spacing w:before="1" w:line="227" w:lineRule="auto"/>
              <w:ind w:left="203"/>
              <w:rPr>
                <w:sz w:val="19"/>
                <w:szCs w:val="19"/>
              </w:rPr>
            </w:pPr>
            <w:r>
              <w:rPr>
                <w:b/>
                <w:bCs/>
                <w:spacing w:val="2"/>
                <w:sz w:val="19"/>
                <w:szCs w:val="19"/>
              </w:rPr>
              <w:t>设）</w:t>
            </w:r>
          </w:p>
        </w:tc>
        <w:tc>
          <w:tcPr>
            <w:tcW w:w="640" w:type="dxa"/>
            <w:vMerge w:val="restart"/>
            <w:tcBorders>
              <w:bottom w:val="nil"/>
            </w:tcBorders>
            <w:vAlign w:val="top"/>
          </w:tcPr>
          <w:p w14:paraId="02D05542">
            <w:pPr>
              <w:spacing w:line="360" w:lineRule="auto"/>
              <w:rPr>
                <w:rFonts w:ascii="Arial"/>
                <w:sz w:val="21"/>
              </w:rPr>
            </w:pPr>
          </w:p>
          <w:p w14:paraId="70514CAD">
            <w:pPr>
              <w:pStyle w:val="6"/>
              <w:spacing w:before="62" w:line="222" w:lineRule="auto"/>
              <w:ind w:left="132"/>
              <w:rPr>
                <w:sz w:val="19"/>
                <w:szCs w:val="19"/>
              </w:rPr>
            </w:pPr>
            <w:r>
              <w:rPr>
                <w:b/>
                <w:bCs/>
                <w:spacing w:val="2"/>
                <w:sz w:val="19"/>
                <w:szCs w:val="19"/>
              </w:rPr>
              <w:t>对企</w:t>
            </w:r>
          </w:p>
          <w:p w14:paraId="5BA9C8D9">
            <w:pPr>
              <w:pStyle w:val="6"/>
              <w:spacing w:before="32" w:line="251" w:lineRule="auto"/>
              <w:ind w:left="235" w:right="113"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6D547D92">
            <w:pPr>
              <w:pStyle w:val="6"/>
              <w:spacing w:before="165" w:line="222" w:lineRule="auto"/>
              <w:ind w:left="161"/>
              <w:rPr>
                <w:sz w:val="19"/>
                <w:szCs w:val="19"/>
              </w:rPr>
            </w:pPr>
            <w:r>
              <w:rPr>
                <w:b/>
                <w:bCs/>
                <w:spacing w:val="2"/>
                <w:sz w:val="19"/>
                <w:szCs w:val="19"/>
              </w:rPr>
              <w:t>对社</w:t>
            </w:r>
          </w:p>
          <w:p w14:paraId="7C36EFD2">
            <w:pPr>
              <w:pStyle w:val="6"/>
              <w:spacing w:before="31" w:line="226" w:lineRule="auto"/>
              <w:ind w:left="161"/>
              <w:rPr>
                <w:sz w:val="19"/>
                <w:szCs w:val="19"/>
              </w:rPr>
            </w:pPr>
            <w:r>
              <w:rPr>
                <w:b/>
                <w:bCs/>
                <w:spacing w:val="2"/>
                <w:sz w:val="19"/>
                <w:szCs w:val="19"/>
              </w:rPr>
              <w:t>会保</w:t>
            </w:r>
          </w:p>
          <w:p w14:paraId="794D0223">
            <w:pPr>
              <w:pStyle w:val="6"/>
              <w:spacing w:before="27" w:line="224" w:lineRule="auto"/>
              <w:ind w:left="168"/>
              <w:rPr>
                <w:sz w:val="19"/>
                <w:szCs w:val="19"/>
              </w:rPr>
            </w:pPr>
            <w:r>
              <w:rPr>
                <w:b/>
                <w:bCs/>
                <w:spacing w:val="-2"/>
                <w:sz w:val="19"/>
                <w:szCs w:val="19"/>
              </w:rPr>
              <w:t>障基</w:t>
            </w:r>
          </w:p>
          <w:p w14:paraId="096B4A59">
            <w:pPr>
              <w:pStyle w:val="6"/>
              <w:spacing w:before="29" w:line="251" w:lineRule="auto"/>
              <w:ind w:left="265" w:right="144" w:hanging="106"/>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530A8D6">
            <w:pPr>
              <w:spacing w:line="245" w:lineRule="auto"/>
              <w:rPr>
                <w:rFonts w:ascii="Arial"/>
                <w:sz w:val="21"/>
              </w:rPr>
            </w:pPr>
          </w:p>
          <w:p w14:paraId="23F68F37">
            <w:pPr>
              <w:spacing w:line="245" w:lineRule="auto"/>
              <w:rPr>
                <w:rFonts w:ascii="Arial"/>
                <w:sz w:val="21"/>
              </w:rPr>
            </w:pPr>
          </w:p>
          <w:p w14:paraId="6584AF74">
            <w:pPr>
              <w:pStyle w:val="6"/>
              <w:spacing w:before="62" w:line="224" w:lineRule="auto"/>
              <w:ind w:left="117"/>
              <w:rPr>
                <w:sz w:val="19"/>
                <w:szCs w:val="19"/>
              </w:rPr>
            </w:pPr>
            <w:r>
              <w:rPr>
                <w:b/>
                <w:bCs/>
                <w:spacing w:val="4"/>
                <w:sz w:val="19"/>
                <w:szCs w:val="19"/>
              </w:rPr>
              <w:t>其他</w:t>
            </w:r>
          </w:p>
          <w:p w14:paraId="73107C36">
            <w:pPr>
              <w:pStyle w:val="6"/>
              <w:spacing w:before="27" w:line="222" w:lineRule="auto"/>
              <w:ind w:left="122"/>
              <w:rPr>
                <w:sz w:val="19"/>
                <w:szCs w:val="19"/>
              </w:rPr>
            </w:pPr>
            <w:r>
              <w:rPr>
                <w:b/>
                <w:bCs/>
                <w:spacing w:val="2"/>
                <w:sz w:val="19"/>
                <w:szCs w:val="19"/>
              </w:rPr>
              <w:t>支出</w:t>
            </w:r>
          </w:p>
        </w:tc>
      </w:tr>
      <w:tr w14:paraId="0AE5C0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38" w:type="dxa"/>
            <w:vAlign w:val="top"/>
          </w:tcPr>
          <w:p w14:paraId="6F911A77">
            <w:pPr>
              <w:spacing w:line="256" w:lineRule="auto"/>
              <w:rPr>
                <w:rFonts w:ascii="Arial"/>
                <w:sz w:val="21"/>
              </w:rPr>
            </w:pPr>
          </w:p>
          <w:p w14:paraId="1A4569E2">
            <w:pPr>
              <w:pStyle w:val="6"/>
              <w:spacing w:before="62" w:line="222" w:lineRule="auto"/>
              <w:ind w:left="185"/>
              <w:rPr>
                <w:sz w:val="19"/>
                <w:szCs w:val="19"/>
              </w:rPr>
            </w:pPr>
            <w:r>
              <w:rPr>
                <w:b/>
                <w:bCs/>
                <w:spacing w:val="-2"/>
                <w:sz w:val="19"/>
                <w:szCs w:val="19"/>
              </w:rPr>
              <w:t>类</w:t>
            </w:r>
          </w:p>
        </w:tc>
        <w:tc>
          <w:tcPr>
            <w:tcW w:w="567" w:type="dxa"/>
            <w:vAlign w:val="top"/>
          </w:tcPr>
          <w:p w14:paraId="5AA1B57B">
            <w:pPr>
              <w:spacing w:line="257" w:lineRule="auto"/>
              <w:rPr>
                <w:rFonts w:ascii="Arial"/>
                <w:sz w:val="21"/>
              </w:rPr>
            </w:pPr>
          </w:p>
          <w:p w14:paraId="00A898B3">
            <w:pPr>
              <w:pStyle w:val="6"/>
              <w:spacing w:before="61" w:line="226" w:lineRule="auto"/>
              <w:ind w:left="188"/>
              <w:rPr>
                <w:sz w:val="19"/>
                <w:szCs w:val="19"/>
              </w:rPr>
            </w:pPr>
            <w:r>
              <w:rPr>
                <w:b/>
                <w:bCs/>
                <w:spacing w:val="-2"/>
                <w:sz w:val="19"/>
                <w:szCs w:val="19"/>
              </w:rPr>
              <w:t>款</w:t>
            </w:r>
          </w:p>
        </w:tc>
        <w:tc>
          <w:tcPr>
            <w:tcW w:w="567" w:type="dxa"/>
            <w:vAlign w:val="top"/>
          </w:tcPr>
          <w:p w14:paraId="50816136">
            <w:pPr>
              <w:spacing w:line="257" w:lineRule="auto"/>
              <w:rPr>
                <w:rFonts w:ascii="Arial"/>
                <w:sz w:val="21"/>
              </w:rPr>
            </w:pPr>
          </w:p>
          <w:p w14:paraId="7EE7134E">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45B6085F">
            <w:pPr>
              <w:rPr>
                <w:rFonts w:ascii="Arial"/>
                <w:sz w:val="21"/>
              </w:rPr>
            </w:pPr>
          </w:p>
        </w:tc>
        <w:tc>
          <w:tcPr>
            <w:tcW w:w="2169" w:type="dxa"/>
            <w:vMerge w:val="continue"/>
            <w:tcBorders>
              <w:top w:val="nil"/>
            </w:tcBorders>
            <w:vAlign w:val="top"/>
          </w:tcPr>
          <w:p w14:paraId="24503524">
            <w:pPr>
              <w:rPr>
                <w:rFonts w:ascii="Arial"/>
                <w:sz w:val="21"/>
              </w:rPr>
            </w:pPr>
          </w:p>
        </w:tc>
        <w:tc>
          <w:tcPr>
            <w:tcW w:w="949" w:type="dxa"/>
            <w:vMerge w:val="continue"/>
            <w:tcBorders>
              <w:top w:val="nil"/>
            </w:tcBorders>
            <w:vAlign w:val="top"/>
          </w:tcPr>
          <w:p w14:paraId="52E6CD2C">
            <w:pPr>
              <w:rPr>
                <w:rFonts w:ascii="Arial"/>
                <w:sz w:val="21"/>
              </w:rPr>
            </w:pPr>
          </w:p>
        </w:tc>
        <w:tc>
          <w:tcPr>
            <w:tcW w:w="720" w:type="dxa"/>
            <w:vMerge w:val="continue"/>
            <w:tcBorders>
              <w:top w:val="nil"/>
            </w:tcBorders>
            <w:vAlign w:val="top"/>
          </w:tcPr>
          <w:p w14:paraId="48BE56E5">
            <w:pPr>
              <w:rPr>
                <w:rFonts w:ascii="Arial"/>
                <w:sz w:val="21"/>
              </w:rPr>
            </w:pPr>
          </w:p>
        </w:tc>
        <w:tc>
          <w:tcPr>
            <w:tcW w:w="819" w:type="dxa"/>
            <w:vMerge w:val="continue"/>
            <w:tcBorders>
              <w:top w:val="nil"/>
            </w:tcBorders>
            <w:vAlign w:val="top"/>
          </w:tcPr>
          <w:p w14:paraId="2C6C5C3D">
            <w:pPr>
              <w:rPr>
                <w:rFonts w:ascii="Arial"/>
                <w:sz w:val="21"/>
              </w:rPr>
            </w:pPr>
          </w:p>
        </w:tc>
        <w:tc>
          <w:tcPr>
            <w:tcW w:w="670" w:type="dxa"/>
            <w:vMerge w:val="continue"/>
            <w:tcBorders>
              <w:top w:val="nil"/>
            </w:tcBorders>
            <w:vAlign w:val="top"/>
          </w:tcPr>
          <w:p w14:paraId="366046CC">
            <w:pPr>
              <w:rPr>
                <w:rFonts w:ascii="Arial"/>
                <w:sz w:val="21"/>
              </w:rPr>
            </w:pPr>
          </w:p>
        </w:tc>
        <w:tc>
          <w:tcPr>
            <w:tcW w:w="710" w:type="dxa"/>
            <w:vMerge w:val="continue"/>
            <w:tcBorders>
              <w:top w:val="nil"/>
            </w:tcBorders>
            <w:vAlign w:val="top"/>
          </w:tcPr>
          <w:p w14:paraId="7926417A">
            <w:pPr>
              <w:rPr>
                <w:rFonts w:ascii="Arial"/>
                <w:sz w:val="21"/>
              </w:rPr>
            </w:pPr>
          </w:p>
        </w:tc>
        <w:tc>
          <w:tcPr>
            <w:tcW w:w="700" w:type="dxa"/>
            <w:vMerge w:val="continue"/>
            <w:tcBorders>
              <w:top w:val="nil"/>
            </w:tcBorders>
            <w:vAlign w:val="top"/>
          </w:tcPr>
          <w:p w14:paraId="2112C685">
            <w:pPr>
              <w:rPr>
                <w:rFonts w:ascii="Arial"/>
                <w:sz w:val="21"/>
              </w:rPr>
            </w:pPr>
          </w:p>
        </w:tc>
        <w:tc>
          <w:tcPr>
            <w:tcW w:w="710" w:type="dxa"/>
            <w:vMerge w:val="continue"/>
            <w:tcBorders>
              <w:top w:val="nil"/>
            </w:tcBorders>
            <w:vAlign w:val="top"/>
          </w:tcPr>
          <w:p w14:paraId="04028D3D">
            <w:pPr>
              <w:rPr>
                <w:rFonts w:ascii="Arial"/>
                <w:sz w:val="21"/>
              </w:rPr>
            </w:pPr>
          </w:p>
        </w:tc>
        <w:tc>
          <w:tcPr>
            <w:tcW w:w="790" w:type="dxa"/>
            <w:vMerge w:val="continue"/>
            <w:tcBorders>
              <w:top w:val="nil"/>
            </w:tcBorders>
            <w:vAlign w:val="top"/>
          </w:tcPr>
          <w:p w14:paraId="6B51DDB6">
            <w:pPr>
              <w:rPr>
                <w:rFonts w:ascii="Arial"/>
                <w:sz w:val="21"/>
              </w:rPr>
            </w:pPr>
          </w:p>
        </w:tc>
        <w:tc>
          <w:tcPr>
            <w:tcW w:w="640" w:type="dxa"/>
            <w:vMerge w:val="continue"/>
            <w:tcBorders>
              <w:top w:val="nil"/>
            </w:tcBorders>
            <w:vAlign w:val="top"/>
          </w:tcPr>
          <w:p w14:paraId="64A865E4">
            <w:pPr>
              <w:rPr>
                <w:rFonts w:ascii="Arial"/>
                <w:sz w:val="21"/>
              </w:rPr>
            </w:pPr>
          </w:p>
        </w:tc>
        <w:tc>
          <w:tcPr>
            <w:tcW w:w="700" w:type="dxa"/>
            <w:vMerge w:val="continue"/>
            <w:tcBorders>
              <w:top w:val="nil"/>
            </w:tcBorders>
            <w:vAlign w:val="top"/>
          </w:tcPr>
          <w:p w14:paraId="0C98A219">
            <w:pPr>
              <w:rPr>
                <w:rFonts w:ascii="Arial"/>
                <w:sz w:val="21"/>
              </w:rPr>
            </w:pPr>
          </w:p>
        </w:tc>
        <w:tc>
          <w:tcPr>
            <w:tcW w:w="624" w:type="dxa"/>
            <w:vMerge w:val="continue"/>
            <w:tcBorders>
              <w:top w:val="nil"/>
            </w:tcBorders>
            <w:vAlign w:val="top"/>
          </w:tcPr>
          <w:p w14:paraId="021DEF58">
            <w:pPr>
              <w:rPr>
                <w:rFonts w:ascii="Arial"/>
                <w:sz w:val="21"/>
              </w:rPr>
            </w:pPr>
          </w:p>
        </w:tc>
      </w:tr>
      <w:tr w14:paraId="2055C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48E3D933">
            <w:pPr>
              <w:pStyle w:val="6"/>
              <w:spacing w:before="31" w:line="203" w:lineRule="auto"/>
              <w:ind w:left="145"/>
            </w:pPr>
            <w:r>
              <w:rPr>
                <w:b/>
                <w:bCs/>
                <w:spacing w:val="-6"/>
              </w:rPr>
              <w:t>201</w:t>
            </w:r>
          </w:p>
        </w:tc>
        <w:tc>
          <w:tcPr>
            <w:tcW w:w="567" w:type="dxa"/>
            <w:vAlign w:val="top"/>
          </w:tcPr>
          <w:p w14:paraId="2ECCFF81">
            <w:pPr>
              <w:spacing w:line="229" w:lineRule="exact"/>
              <w:rPr>
                <w:rFonts w:ascii="Arial"/>
                <w:sz w:val="19"/>
              </w:rPr>
            </w:pPr>
          </w:p>
        </w:tc>
        <w:tc>
          <w:tcPr>
            <w:tcW w:w="567" w:type="dxa"/>
            <w:vAlign w:val="top"/>
          </w:tcPr>
          <w:p w14:paraId="4EED5D29">
            <w:pPr>
              <w:spacing w:line="229" w:lineRule="exact"/>
              <w:rPr>
                <w:rFonts w:ascii="Arial"/>
                <w:sz w:val="19"/>
              </w:rPr>
            </w:pPr>
          </w:p>
        </w:tc>
        <w:tc>
          <w:tcPr>
            <w:tcW w:w="2320" w:type="dxa"/>
            <w:vAlign w:val="top"/>
          </w:tcPr>
          <w:p w14:paraId="169BC41F">
            <w:pPr>
              <w:pStyle w:val="6"/>
              <w:spacing w:before="31" w:line="203" w:lineRule="auto"/>
              <w:ind w:left="121"/>
            </w:pPr>
            <w:r>
              <w:rPr>
                <w:b/>
                <w:bCs/>
                <w:spacing w:val="-4"/>
              </w:rPr>
              <w:t>一般公共服务支出</w:t>
            </w:r>
          </w:p>
        </w:tc>
        <w:tc>
          <w:tcPr>
            <w:tcW w:w="2169" w:type="dxa"/>
            <w:vAlign w:val="top"/>
          </w:tcPr>
          <w:p w14:paraId="593EF64B">
            <w:pPr>
              <w:spacing w:line="229" w:lineRule="exact"/>
              <w:rPr>
                <w:rFonts w:ascii="Arial"/>
                <w:sz w:val="19"/>
              </w:rPr>
            </w:pPr>
          </w:p>
        </w:tc>
        <w:tc>
          <w:tcPr>
            <w:tcW w:w="949" w:type="dxa"/>
            <w:vAlign w:val="top"/>
          </w:tcPr>
          <w:p w14:paraId="797F6814">
            <w:pPr>
              <w:pStyle w:val="6"/>
              <w:spacing w:before="31" w:line="203" w:lineRule="auto"/>
              <w:ind w:left="523"/>
            </w:pPr>
            <w:r>
              <w:rPr>
                <w:b/>
                <w:bCs/>
                <w:spacing w:val="-6"/>
              </w:rPr>
              <w:t>5.00</w:t>
            </w:r>
          </w:p>
        </w:tc>
        <w:tc>
          <w:tcPr>
            <w:tcW w:w="720" w:type="dxa"/>
            <w:vAlign w:val="top"/>
          </w:tcPr>
          <w:p w14:paraId="4EC7D16D">
            <w:pPr>
              <w:spacing w:line="229" w:lineRule="exact"/>
              <w:rPr>
                <w:rFonts w:ascii="Arial"/>
                <w:sz w:val="19"/>
              </w:rPr>
            </w:pPr>
          </w:p>
        </w:tc>
        <w:tc>
          <w:tcPr>
            <w:tcW w:w="819" w:type="dxa"/>
            <w:vAlign w:val="top"/>
          </w:tcPr>
          <w:p w14:paraId="3D2457EE">
            <w:pPr>
              <w:pStyle w:val="6"/>
              <w:spacing w:before="31" w:line="203" w:lineRule="auto"/>
              <w:ind w:left="366"/>
            </w:pPr>
            <w:r>
              <w:rPr>
                <w:b/>
                <w:bCs/>
                <w:spacing w:val="-6"/>
              </w:rPr>
              <w:t>5.00</w:t>
            </w:r>
          </w:p>
        </w:tc>
        <w:tc>
          <w:tcPr>
            <w:tcW w:w="670" w:type="dxa"/>
            <w:vAlign w:val="top"/>
          </w:tcPr>
          <w:p w14:paraId="2D6B5265">
            <w:pPr>
              <w:spacing w:line="229" w:lineRule="exact"/>
              <w:rPr>
                <w:rFonts w:ascii="Arial"/>
                <w:sz w:val="19"/>
              </w:rPr>
            </w:pPr>
          </w:p>
        </w:tc>
        <w:tc>
          <w:tcPr>
            <w:tcW w:w="710" w:type="dxa"/>
            <w:vAlign w:val="top"/>
          </w:tcPr>
          <w:p w14:paraId="612A2499">
            <w:pPr>
              <w:spacing w:line="229" w:lineRule="exact"/>
              <w:rPr>
                <w:rFonts w:ascii="Arial"/>
                <w:sz w:val="19"/>
              </w:rPr>
            </w:pPr>
          </w:p>
        </w:tc>
        <w:tc>
          <w:tcPr>
            <w:tcW w:w="700" w:type="dxa"/>
            <w:vAlign w:val="top"/>
          </w:tcPr>
          <w:p w14:paraId="4A87DD0E">
            <w:pPr>
              <w:spacing w:line="229" w:lineRule="exact"/>
              <w:rPr>
                <w:rFonts w:ascii="Arial"/>
                <w:sz w:val="19"/>
              </w:rPr>
            </w:pPr>
          </w:p>
        </w:tc>
        <w:tc>
          <w:tcPr>
            <w:tcW w:w="710" w:type="dxa"/>
            <w:vAlign w:val="top"/>
          </w:tcPr>
          <w:p w14:paraId="564BB5E5">
            <w:pPr>
              <w:spacing w:line="229" w:lineRule="exact"/>
              <w:rPr>
                <w:rFonts w:ascii="Arial"/>
                <w:sz w:val="19"/>
              </w:rPr>
            </w:pPr>
          </w:p>
        </w:tc>
        <w:tc>
          <w:tcPr>
            <w:tcW w:w="790" w:type="dxa"/>
            <w:vAlign w:val="top"/>
          </w:tcPr>
          <w:p w14:paraId="075BB3BB">
            <w:pPr>
              <w:spacing w:line="229" w:lineRule="exact"/>
              <w:rPr>
                <w:rFonts w:ascii="Arial"/>
                <w:sz w:val="19"/>
              </w:rPr>
            </w:pPr>
          </w:p>
        </w:tc>
        <w:tc>
          <w:tcPr>
            <w:tcW w:w="640" w:type="dxa"/>
            <w:vAlign w:val="top"/>
          </w:tcPr>
          <w:p w14:paraId="79CB2617">
            <w:pPr>
              <w:spacing w:line="229" w:lineRule="exact"/>
              <w:rPr>
                <w:rFonts w:ascii="Arial"/>
                <w:sz w:val="19"/>
              </w:rPr>
            </w:pPr>
          </w:p>
        </w:tc>
        <w:tc>
          <w:tcPr>
            <w:tcW w:w="700" w:type="dxa"/>
            <w:vAlign w:val="top"/>
          </w:tcPr>
          <w:p w14:paraId="68BCE820">
            <w:pPr>
              <w:spacing w:line="229" w:lineRule="exact"/>
              <w:rPr>
                <w:rFonts w:ascii="Arial"/>
                <w:sz w:val="19"/>
              </w:rPr>
            </w:pPr>
          </w:p>
        </w:tc>
        <w:tc>
          <w:tcPr>
            <w:tcW w:w="624" w:type="dxa"/>
            <w:vAlign w:val="top"/>
          </w:tcPr>
          <w:p w14:paraId="19A17DF8">
            <w:pPr>
              <w:spacing w:line="229" w:lineRule="exact"/>
              <w:rPr>
                <w:rFonts w:ascii="Arial"/>
                <w:sz w:val="19"/>
              </w:rPr>
            </w:pPr>
          </w:p>
        </w:tc>
      </w:tr>
      <w:tr w14:paraId="0F7702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73867B7">
            <w:pPr>
              <w:pStyle w:val="6"/>
              <w:spacing w:before="30" w:line="203" w:lineRule="auto"/>
              <w:ind w:left="145"/>
            </w:pPr>
            <w:r>
              <w:rPr>
                <w:b/>
                <w:bCs/>
                <w:spacing w:val="-6"/>
              </w:rPr>
              <w:t>201</w:t>
            </w:r>
          </w:p>
        </w:tc>
        <w:tc>
          <w:tcPr>
            <w:tcW w:w="567" w:type="dxa"/>
            <w:vAlign w:val="top"/>
          </w:tcPr>
          <w:p w14:paraId="5FE7BE48">
            <w:pPr>
              <w:pStyle w:val="6"/>
              <w:spacing w:before="30" w:line="203" w:lineRule="auto"/>
              <w:ind w:left="202"/>
            </w:pPr>
            <w:r>
              <w:rPr>
                <w:b/>
                <w:bCs/>
                <w:spacing w:val="-9"/>
              </w:rPr>
              <w:t>28</w:t>
            </w:r>
          </w:p>
        </w:tc>
        <w:tc>
          <w:tcPr>
            <w:tcW w:w="567" w:type="dxa"/>
            <w:vAlign w:val="top"/>
          </w:tcPr>
          <w:p w14:paraId="3ED1B581">
            <w:pPr>
              <w:spacing w:line="227" w:lineRule="exact"/>
              <w:rPr>
                <w:rFonts w:ascii="Arial"/>
                <w:sz w:val="19"/>
              </w:rPr>
            </w:pPr>
          </w:p>
        </w:tc>
        <w:tc>
          <w:tcPr>
            <w:tcW w:w="2320" w:type="dxa"/>
            <w:vAlign w:val="top"/>
          </w:tcPr>
          <w:p w14:paraId="2B339AC8">
            <w:pPr>
              <w:pStyle w:val="6"/>
              <w:spacing w:before="30" w:line="203" w:lineRule="auto"/>
              <w:ind w:left="134"/>
            </w:pPr>
            <w:r>
              <w:rPr>
                <w:b/>
                <w:bCs/>
                <w:spacing w:val="-5"/>
              </w:rPr>
              <w:t>民主党派及工商联事务</w:t>
            </w:r>
          </w:p>
        </w:tc>
        <w:tc>
          <w:tcPr>
            <w:tcW w:w="2169" w:type="dxa"/>
            <w:vAlign w:val="top"/>
          </w:tcPr>
          <w:p w14:paraId="4A942FEE">
            <w:pPr>
              <w:spacing w:line="227" w:lineRule="exact"/>
              <w:rPr>
                <w:rFonts w:ascii="Arial"/>
                <w:sz w:val="19"/>
              </w:rPr>
            </w:pPr>
          </w:p>
        </w:tc>
        <w:tc>
          <w:tcPr>
            <w:tcW w:w="949" w:type="dxa"/>
            <w:vAlign w:val="top"/>
          </w:tcPr>
          <w:p w14:paraId="44CA02A2">
            <w:pPr>
              <w:pStyle w:val="6"/>
              <w:spacing w:before="30" w:line="203" w:lineRule="auto"/>
              <w:ind w:left="523"/>
            </w:pPr>
            <w:r>
              <w:rPr>
                <w:b/>
                <w:bCs/>
                <w:spacing w:val="-6"/>
              </w:rPr>
              <w:t>5.00</w:t>
            </w:r>
          </w:p>
        </w:tc>
        <w:tc>
          <w:tcPr>
            <w:tcW w:w="720" w:type="dxa"/>
            <w:vAlign w:val="top"/>
          </w:tcPr>
          <w:p w14:paraId="6EEA3C02">
            <w:pPr>
              <w:spacing w:line="227" w:lineRule="exact"/>
              <w:rPr>
                <w:rFonts w:ascii="Arial"/>
                <w:sz w:val="19"/>
              </w:rPr>
            </w:pPr>
          </w:p>
        </w:tc>
        <w:tc>
          <w:tcPr>
            <w:tcW w:w="819" w:type="dxa"/>
            <w:vAlign w:val="top"/>
          </w:tcPr>
          <w:p w14:paraId="39C8B14A">
            <w:pPr>
              <w:pStyle w:val="6"/>
              <w:spacing w:before="30" w:line="203" w:lineRule="auto"/>
              <w:ind w:left="366"/>
            </w:pPr>
            <w:r>
              <w:rPr>
                <w:b/>
                <w:bCs/>
                <w:spacing w:val="-6"/>
              </w:rPr>
              <w:t>5.00</w:t>
            </w:r>
          </w:p>
        </w:tc>
        <w:tc>
          <w:tcPr>
            <w:tcW w:w="670" w:type="dxa"/>
            <w:vAlign w:val="top"/>
          </w:tcPr>
          <w:p w14:paraId="72E94985">
            <w:pPr>
              <w:spacing w:line="227" w:lineRule="exact"/>
              <w:rPr>
                <w:rFonts w:ascii="Arial"/>
                <w:sz w:val="19"/>
              </w:rPr>
            </w:pPr>
          </w:p>
        </w:tc>
        <w:tc>
          <w:tcPr>
            <w:tcW w:w="710" w:type="dxa"/>
            <w:vAlign w:val="top"/>
          </w:tcPr>
          <w:p w14:paraId="0DF35A04">
            <w:pPr>
              <w:spacing w:line="227" w:lineRule="exact"/>
              <w:rPr>
                <w:rFonts w:ascii="Arial"/>
                <w:sz w:val="19"/>
              </w:rPr>
            </w:pPr>
          </w:p>
        </w:tc>
        <w:tc>
          <w:tcPr>
            <w:tcW w:w="700" w:type="dxa"/>
            <w:vAlign w:val="top"/>
          </w:tcPr>
          <w:p w14:paraId="78E3C576">
            <w:pPr>
              <w:spacing w:line="227" w:lineRule="exact"/>
              <w:rPr>
                <w:rFonts w:ascii="Arial"/>
                <w:sz w:val="19"/>
              </w:rPr>
            </w:pPr>
          </w:p>
        </w:tc>
        <w:tc>
          <w:tcPr>
            <w:tcW w:w="710" w:type="dxa"/>
            <w:vAlign w:val="top"/>
          </w:tcPr>
          <w:p w14:paraId="6416D67C">
            <w:pPr>
              <w:spacing w:line="227" w:lineRule="exact"/>
              <w:rPr>
                <w:rFonts w:ascii="Arial"/>
                <w:sz w:val="19"/>
              </w:rPr>
            </w:pPr>
          </w:p>
        </w:tc>
        <w:tc>
          <w:tcPr>
            <w:tcW w:w="790" w:type="dxa"/>
            <w:vAlign w:val="top"/>
          </w:tcPr>
          <w:p w14:paraId="2803CA3C">
            <w:pPr>
              <w:spacing w:line="227" w:lineRule="exact"/>
              <w:rPr>
                <w:rFonts w:ascii="Arial"/>
                <w:sz w:val="19"/>
              </w:rPr>
            </w:pPr>
          </w:p>
        </w:tc>
        <w:tc>
          <w:tcPr>
            <w:tcW w:w="640" w:type="dxa"/>
            <w:vAlign w:val="top"/>
          </w:tcPr>
          <w:p w14:paraId="71EFAAC2">
            <w:pPr>
              <w:spacing w:line="227" w:lineRule="exact"/>
              <w:rPr>
                <w:rFonts w:ascii="Arial"/>
                <w:sz w:val="19"/>
              </w:rPr>
            </w:pPr>
          </w:p>
        </w:tc>
        <w:tc>
          <w:tcPr>
            <w:tcW w:w="700" w:type="dxa"/>
            <w:vAlign w:val="top"/>
          </w:tcPr>
          <w:p w14:paraId="68EED6B6">
            <w:pPr>
              <w:spacing w:line="227" w:lineRule="exact"/>
              <w:rPr>
                <w:rFonts w:ascii="Arial"/>
                <w:sz w:val="19"/>
              </w:rPr>
            </w:pPr>
          </w:p>
        </w:tc>
        <w:tc>
          <w:tcPr>
            <w:tcW w:w="624" w:type="dxa"/>
            <w:vAlign w:val="top"/>
          </w:tcPr>
          <w:p w14:paraId="2F01FF59">
            <w:pPr>
              <w:spacing w:line="227" w:lineRule="exact"/>
              <w:rPr>
                <w:rFonts w:ascii="Arial"/>
                <w:sz w:val="19"/>
              </w:rPr>
            </w:pPr>
          </w:p>
        </w:tc>
      </w:tr>
      <w:tr w14:paraId="48AA9A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5D8FF26">
            <w:pPr>
              <w:pStyle w:val="6"/>
              <w:spacing w:before="147" w:line="242" w:lineRule="auto"/>
              <w:ind w:left="145"/>
            </w:pPr>
            <w:r>
              <w:rPr>
                <w:spacing w:val="-5"/>
              </w:rPr>
              <w:t>201</w:t>
            </w:r>
          </w:p>
        </w:tc>
        <w:tc>
          <w:tcPr>
            <w:tcW w:w="567" w:type="dxa"/>
            <w:vAlign w:val="top"/>
          </w:tcPr>
          <w:p w14:paraId="6164BE16">
            <w:pPr>
              <w:pStyle w:val="6"/>
              <w:spacing w:before="147" w:line="242" w:lineRule="auto"/>
              <w:ind w:left="202"/>
            </w:pPr>
            <w:r>
              <w:rPr>
                <w:spacing w:val="-7"/>
              </w:rPr>
              <w:t>28</w:t>
            </w:r>
          </w:p>
        </w:tc>
        <w:tc>
          <w:tcPr>
            <w:tcW w:w="567" w:type="dxa"/>
            <w:vAlign w:val="top"/>
          </w:tcPr>
          <w:p w14:paraId="1B114980">
            <w:pPr>
              <w:pStyle w:val="6"/>
              <w:spacing w:before="147" w:line="242" w:lineRule="auto"/>
              <w:ind w:left="203"/>
            </w:pPr>
            <w:r>
              <w:rPr>
                <w:spacing w:val="-8"/>
              </w:rPr>
              <w:t>99</w:t>
            </w:r>
          </w:p>
        </w:tc>
        <w:tc>
          <w:tcPr>
            <w:tcW w:w="2320" w:type="dxa"/>
            <w:vAlign w:val="top"/>
          </w:tcPr>
          <w:p w14:paraId="584776C1">
            <w:pPr>
              <w:pStyle w:val="6"/>
              <w:spacing w:before="31" w:line="220" w:lineRule="auto"/>
              <w:ind w:left="113" w:right="231" w:hanging="3"/>
            </w:pPr>
            <w:r>
              <w:rPr>
                <w:spacing w:val="-1"/>
              </w:rPr>
              <w:t>其他民主党派及工商联事</w:t>
            </w:r>
            <w:r>
              <w:rPr>
                <w:spacing w:val="2"/>
              </w:rPr>
              <w:t xml:space="preserve"> </w:t>
            </w:r>
            <w:r>
              <w:rPr>
                <w:spacing w:val="-4"/>
              </w:rPr>
              <w:t>务支出</w:t>
            </w:r>
          </w:p>
        </w:tc>
        <w:tc>
          <w:tcPr>
            <w:tcW w:w="2169" w:type="dxa"/>
            <w:vAlign w:val="top"/>
          </w:tcPr>
          <w:p w14:paraId="63770EE2">
            <w:pPr>
              <w:pStyle w:val="6"/>
              <w:spacing w:before="146" w:line="214" w:lineRule="auto"/>
              <w:ind w:left="118"/>
            </w:pPr>
            <w:r>
              <w:rPr>
                <w:spacing w:val="-2"/>
              </w:rPr>
              <w:t>综合业务项目经费</w:t>
            </w:r>
          </w:p>
        </w:tc>
        <w:tc>
          <w:tcPr>
            <w:tcW w:w="949" w:type="dxa"/>
            <w:vAlign w:val="top"/>
          </w:tcPr>
          <w:p w14:paraId="0668AE06">
            <w:pPr>
              <w:pStyle w:val="6"/>
              <w:spacing w:before="146"/>
              <w:ind w:left="523"/>
            </w:pPr>
            <w:r>
              <w:rPr>
                <w:spacing w:val="-4"/>
              </w:rPr>
              <w:t>5.00</w:t>
            </w:r>
          </w:p>
        </w:tc>
        <w:tc>
          <w:tcPr>
            <w:tcW w:w="720" w:type="dxa"/>
            <w:vAlign w:val="top"/>
          </w:tcPr>
          <w:p w14:paraId="6063892F">
            <w:pPr>
              <w:rPr>
                <w:rFonts w:ascii="Arial"/>
                <w:sz w:val="21"/>
              </w:rPr>
            </w:pPr>
          </w:p>
        </w:tc>
        <w:tc>
          <w:tcPr>
            <w:tcW w:w="819" w:type="dxa"/>
            <w:vAlign w:val="top"/>
          </w:tcPr>
          <w:p w14:paraId="21FAA6E1">
            <w:pPr>
              <w:pStyle w:val="6"/>
              <w:spacing w:before="146"/>
              <w:ind w:left="366"/>
            </w:pPr>
            <w:r>
              <w:rPr>
                <w:spacing w:val="-4"/>
              </w:rPr>
              <w:t>5.00</w:t>
            </w:r>
          </w:p>
        </w:tc>
        <w:tc>
          <w:tcPr>
            <w:tcW w:w="670" w:type="dxa"/>
            <w:vAlign w:val="top"/>
          </w:tcPr>
          <w:p w14:paraId="19B7DF9F">
            <w:pPr>
              <w:rPr>
                <w:rFonts w:ascii="Arial"/>
                <w:sz w:val="21"/>
              </w:rPr>
            </w:pPr>
          </w:p>
        </w:tc>
        <w:tc>
          <w:tcPr>
            <w:tcW w:w="710" w:type="dxa"/>
            <w:vAlign w:val="top"/>
          </w:tcPr>
          <w:p w14:paraId="29788C85">
            <w:pPr>
              <w:rPr>
                <w:rFonts w:ascii="Arial"/>
                <w:sz w:val="21"/>
              </w:rPr>
            </w:pPr>
          </w:p>
        </w:tc>
        <w:tc>
          <w:tcPr>
            <w:tcW w:w="700" w:type="dxa"/>
            <w:vAlign w:val="top"/>
          </w:tcPr>
          <w:p w14:paraId="0F6A139F">
            <w:pPr>
              <w:rPr>
                <w:rFonts w:ascii="Arial"/>
                <w:sz w:val="21"/>
              </w:rPr>
            </w:pPr>
          </w:p>
        </w:tc>
        <w:tc>
          <w:tcPr>
            <w:tcW w:w="710" w:type="dxa"/>
            <w:vAlign w:val="top"/>
          </w:tcPr>
          <w:p w14:paraId="19DE2118">
            <w:pPr>
              <w:rPr>
                <w:rFonts w:ascii="Arial"/>
                <w:sz w:val="21"/>
              </w:rPr>
            </w:pPr>
          </w:p>
        </w:tc>
        <w:tc>
          <w:tcPr>
            <w:tcW w:w="790" w:type="dxa"/>
            <w:vAlign w:val="top"/>
          </w:tcPr>
          <w:p w14:paraId="24B3BD7D">
            <w:pPr>
              <w:rPr>
                <w:rFonts w:ascii="Arial"/>
                <w:sz w:val="21"/>
              </w:rPr>
            </w:pPr>
          </w:p>
        </w:tc>
        <w:tc>
          <w:tcPr>
            <w:tcW w:w="640" w:type="dxa"/>
            <w:vAlign w:val="top"/>
          </w:tcPr>
          <w:p w14:paraId="196C5F6A">
            <w:pPr>
              <w:rPr>
                <w:rFonts w:ascii="Arial"/>
                <w:sz w:val="21"/>
              </w:rPr>
            </w:pPr>
          </w:p>
        </w:tc>
        <w:tc>
          <w:tcPr>
            <w:tcW w:w="700" w:type="dxa"/>
            <w:vAlign w:val="top"/>
          </w:tcPr>
          <w:p w14:paraId="74AE21CD">
            <w:pPr>
              <w:rPr>
                <w:rFonts w:ascii="Arial"/>
                <w:sz w:val="21"/>
              </w:rPr>
            </w:pPr>
          </w:p>
        </w:tc>
        <w:tc>
          <w:tcPr>
            <w:tcW w:w="624" w:type="dxa"/>
            <w:vAlign w:val="top"/>
          </w:tcPr>
          <w:p w14:paraId="7B256B84">
            <w:pPr>
              <w:rPr>
                <w:rFonts w:ascii="Arial"/>
                <w:sz w:val="21"/>
              </w:rPr>
            </w:pPr>
          </w:p>
        </w:tc>
      </w:tr>
      <w:tr w14:paraId="5494AC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7B85C835">
            <w:pPr>
              <w:spacing w:line="232" w:lineRule="exact"/>
              <w:rPr>
                <w:rFonts w:ascii="Arial"/>
                <w:sz w:val="20"/>
              </w:rPr>
            </w:pPr>
          </w:p>
        </w:tc>
        <w:tc>
          <w:tcPr>
            <w:tcW w:w="567" w:type="dxa"/>
            <w:vAlign w:val="top"/>
          </w:tcPr>
          <w:p w14:paraId="5CE3F1A6">
            <w:pPr>
              <w:spacing w:line="232" w:lineRule="exact"/>
              <w:rPr>
                <w:rFonts w:ascii="Arial"/>
                <w:sz w:val="20"/>
              </w:rPr>
            </w:pPr>
          </w:p>
        </w:tc>
        <w:tc>
          <w:tcPr>
            <w:tcW w:w="567" w:type="dxa"/>
            <w:vAlign w:val="top"/>
          </w:tcPr>
          <w:p w14:paraId="33DBF1E6">
            <w:pPr>
              <w:spacing w:line="232" w:lineRule="exact"/>
              <w:rPr>
                <w:rFonts w:ascii="Arial"/>
                <w:sz w:val="20"/>
              </w:rPr>
            </w:pPr>
          </w:p>
        </w:tc>
        <w:tc>
          <w:tcPr>
            <w:tcW w:w="2320" w:type="dxa"/>
            <w:vAlign w:val="top"/>
          </w:tcPr>
          <w:p w14:paraId="515EB5DE">
            <w:pPr>
              <w:spacing w:line="232" w:lineRule="exact"/>
              <w:rPr>
                <w:rFonts w:ascii="Arial"/>
                <w:sz w:val="20"/>
              </w:rPr>
            </w:pPr>
          </w:p>
        </w:tc>
        <w:tc>
          <w:tcPr>
            <w:tcW w:w="2169" w:type="dxa"/>
            <w:vAlign w:val="top"/>
          </w:tcPr>
          <w:p w14:paraId="0AECBA33">
            <w:pPr>
              <w:pStyle w:val="6"/>
              <w:spacing w:before="33" w:line="204" w:lineRule="auto"/>
              <w:ind w:left="113"/>
            </w:pPr>
            <w:r>
              <w:rPr>
                <w:b/>
                <w:bCs/>
                <w:spacing w:val="-7"/>
              </w:rPr>
              <w:t>合计</w:t>
            </w:r>
          </w:p>
        </w:tc>
        <w:tc>
          <w:tcPr>
            <w:tcW w:w="949" w:type="dxa"/>
            <w:vAlign w:val="top"/>
          </w:tcPr>
          <w:p w14:paraId="6C64EFA7">
            <w:pPr>
              <w:pStyle w:val="6"/>
              <w:spacing w:before="33" w:line="204" w:lineRule="auto"/>
              <w:ind w:left="523"/>
            </w:pPr>
            <w:r>
              <w:rPr>
                <w:b/>
                <w:bCs/>
                <w:spacing w:val="-6"/>
              </w:rPr>
              <w:t>5.00</w:t>
            </w:r>
          </w:p>
        </w:tc>
        <w:tc>
          <w:tcPr>
            <w:tcW w:w="720" w:type="dxa"/>
            <w:vAlign w:val="top"/>
          </w:tcPr>
          <w:p w14:paraId="2C5D0290">
            <w:pPr>
              <w:spacing w:line="232" w:lineRule="exact"/>
              <w:rPr>
                <w:rFonts w:ascii="Arial"/>
                <w:sz w:val="20"/>
              </w:rPr>
            </w:pPr>
          </w:p>
        </w:tc>
        <w:tc>
          <w:tcPr>
            <w:tcW w:w="819" w:type="dxa"/>
            <w:vAlign w:val="top"/>
          </w:tcPr>
          <w:p w14:paraId="07E605C3">
            <w:pPr>
              <w:pStyle w:val="6"/>
              <w:spacing w:before="33" w:line="204" w:lineRule="auto"/>
              <w:ind w:left="366"/>
            </w:pPr>
            <w:r>
              <w:rPr>
                <w:b/>
                <w:bCs/>
                <w:spacing w:val="-6"/>
              </w:rPr>
              <w:t>5.00</w:t>
            </w:r>
          </w:p>
        </w:tc>
        <w:tc>
          <w:tcPr>
            <w:tcW w:w="670" w:type="dxa"/>
            <w:vAlign w:val="top"/>
          </w:tcPr>
          <w:p w14:paraId="041FFFDD">
            <w:pPr>
              <w:spacing w:line="232" w:lineRule="exact"/>
              <w:rPr>
                <w:rFonts w:ascii="Arial"/>
                <w:sz w:val="20"/>
              </w:rPr>
            </w:pPr>
          </w:p>
        </w:tc>
        <w:tc>
          <w:tcPr>
            <w:tcW w:w="710" w:type="dxa"/>
            <w:vAlign w:val="top"/>
          </w:tcPr>
          <w:p w14:paraId="15E8E9E2">
            <w:pPr>
              <w:spacing w:line="232" w:lineRule="exact"/>
              <w:rPr>
                <w:rFonts w:ascii="Arial"/>
                <w:sz w:val="20"/>
              </w:rPr>
            </w:pPr>
          </w:p>
        </w:tc>
        <w:tc>
          <w:tcPr>
            <w:tcW w:w="700" w:type="dxa"/>
            <w:vAlign w:val="top"/>
          </w:tcPr>
          <w:p w14:paraId="06A3E72D">
            <w:pPr>
              <w:spacing w:line="232" w:lineRule="exact"/>
              <w:rPr>
                <w:rFonts w:ascii="Arial"/>
                <w:sz w:val="20"/>
              </w:rPr>
            </w:pPr>
          </w:p>
        </w:tc>
        <w:tc>
          <w:tcPr>
            <w:tcW w:w="710" w:type="dxa"/>
            <w:vAlign w:val="top"/>
          </w:tcPr>
          <w:p w14:paraId="73475D1F">
            <w:pPr>
              <w:spacing w:line="232" w:lineRule="exact"/>
              <w:rPr>
                <w:rFonts w:ascii="Arial"/>
                <w:sz w:val="20"/>
              </w:rPr>
            </w:pPr>
          </w:p>
        </w:tc>
        <w:tc>
          <w:tcPr>
            <w:tcW w:w="790" w:type="dxa"/>
            <w:vAlign w:val="top"/>
          </w:tcPr>
          <w:p w14:paraId="3673D9DD">
            <w:pPr>
              <w:spacing w:line="232" w:lineRule="exact"/>
              <w:rPr>
                <w:rFonts w:ascii="Arial"/>
                <w:sz w:val="20"/>
              </w:rPr>
            </w:pPr>
          </w:p>
        </w:tc>
        <w:tc>
          <w:tcPr>
            <w:tcW w:w="640" w:type="dxa"/>
            <w:vAlign w:val="top"/>
          </w:tcPr>
          <w:p w14:paraId="26A73202">
            <w:pPr>
              <w:spacing w:line="232" w:lineRule="exact"/>
              <w:rPr>
                <w:rFonts w:ascii="Arial"/>
                <w:sz w:val="20"/>
              </w:rPr>
            </w:pPr>
          </w:p>
        </w:tc>
        <w:tc>
          <w:tcPr>
            <w:tcW w:w="700" w:type="dxa"/>
            <w:vAlign w:val="top"/>
          </w:tcPr>
          <w:p w14:paraId="730C203D">
            <w:pPr>
              <w:spacing w:line="232" w:lineRule="exact"/>
              <w:rPr>
                <w:rFonts w:ascii="Arial"/>
                <w:sz w:val="20"/>
              </w:rPr>
            </w:pPr>
          </w:p>
        </w:tc>
        <w:tc>
          <w:tcPr>
            <w:tcW w:w="624" w:type="dxa"/>
            <w:vAlign w:val="top"/>
          </w:tcPr>
          <w:p w14:paraId="28B9D66F">
            <w:pPr>
              <w:spacing w:line="232" w:lineRule="exact"/>
              <w:rPr>
                <w:rFonts w:ascii="Arial"/>
                <w:sz w:val="20"/>
              </w:rPr>
            </w:pPr>
          </w:p>
        </w:tc>
      </w:tr>
    </w:tbl>
    <w:p w14:paraId="4E467778">
      <w:pPr>
        <w:spacing w:line="249" w:lineRule="auto"/>
        <w:rPr>
          <w:rFonts w:ascii="Arial"/>
          <w:sz w:val="21"/>
        </w:rPr>
      </w:pPr>
    </w:p>
    <w:p w14:paraId="2F82888E">
      <w:pPr>
        <w:spacing w:line="249" w:lineRule="auto"/>
        <w:rPr>
          <w:rFonts w:ascii="Arial"/>
          <w:sz w:val="21"/>
        </w:rPr>
      </w:pPr>
    </w:p>
    <w:p w14:paraId="15DD0FBE">
      <w:pPr>
        <w:spacing w:line="250" w:lineRule="auto"/>
        <w:rPr>
          <w:rFonts w:ascii="Arial"/>
          <w:sz w:val="21"/>
        </w:rPr>
      </w:pPr>
    </w:p>
    <w:p w14:paraId="75506110">
      <w:pPr>
        <w:spacing w:line="250" w:lineRule="auto"/>
        <w:rPr>
          <w:rFonts w:ascii="Arial"/>
          <w:sz w:val="21"/>
        </w:rPr>
      </w:pPr>
    </w:p>
    <w:p w14:paraId="4294AD67">
      <w:pPr>
        <w:spacing w:line="250" w:lineRule="auto"/>
        <w:rPr>
          <w:rFonts w:ascii="Arial"/>
          <w:sz w:val="21"/>
        </w:rPr>
      </w:pPr>
    </w:p>
    <w:p w14:paraId="253ECD52">
      <w:pPr>
        <w:spacing w:line="250" w:lineRule="auto"/>
        <w:rPr>
          <w:rFonts w:ascii="Arial"/>
          <w:sz w:val="21"/>
        </w:rPr>
      </w:pPr>
    </w:p>
    <w:p w14:paraId="70572FE4">
      <w:pPr>
        <w:spacing w:line="250" w:lineRule="auto"/>
        <w:rPr>
          <w:rFonts w:ascii="Arial"/>
          <w:sz w:val="21"/>
        </w:rPr>
      </w:pPr>
    </w:p>
    <w:p w14:paraId="4A3797A9">
      <w:pPr>
        <w:spacing w:line="250" w:lineRule="auto"/>
        <w:rPr>
          <w:rFonts w:ascii="Arial"/>
          <w:sz w:val="21"/>
        </w:rPr>
      </w:pPr>
    </w:p>
    <w:p w14:paraId="2E84BDFE">
      <w:pPr>
        <w:spacing w:line="250" w:lineRule="auto"/>
        <w:rPr>
          <w:rFonts w:ascii="Arial"/>
          <w:sz w:val="21"/>
        </w:rPr>
      </w:pPr>
    </w:p>
    <w:p w14:paraId="7F137953">
      <w:pPr>
        <w:spacing w:line="250" w:lineRule="auto"/>
        <w:rPr>
          <w:rFonts w:ascii="Arial"/>
          <w:sz w:val="21"/>
        </w:rPr>
      </w:pPr>
    </w:p>
    <w:p w14:paraId="6FD56AF0">
      <w:pPr>
        <w:spacing w:line="250" w:lineRule="auto"/>
        <w:rPr>
          <w:rFonts w:ascii="Arial"/>
          <w:sz w:val="21"/>
        </w:rPr>
      </w:pPr>
    </w:p>
    <w:p w14:paraId="617B0482">
      <w:pPr>
        <w:spacing w:line="250" w:lineRule="auto"/>
        <w:rPr>
          <w:rFonts w:ascii="Arial"/>
          <w:sz w:val="21"/>
        </w:rPr>
      </w:pPr>
    </w:p>
    <w:p w14:paraId="75A1EE9C">
      <w:pPr>
        <w:spacing w:line="250" w:lineRule="auto"/>
        <w:rPr>
          <w:rFonts w:ascii="Arial"/>
          <w:sz w:val="21"/>
        </w:rPr>
      </w:pPr>
    </w:p>
    <w:p w14:paraId="3327BA4D">
      <w:pPr>
        <w:spacing w:line="250" w:lineRule="auto"/>
        <w:rPr>
          <w:rFonts w:ascii="Arial"/>
          <w:sz w:val="21"/>
        </w:rPr>
      </w:pPr>
    </w:p>
    <w:p w14:paraId="7CBD25BD">
      <w:pPr>
        <w:spacing w:line="250" w:lineRule="auto"/>
        <w:rPr>
          <w:rFonts w:ascii="Arial"/>
          <w:sz w:val="21"/>
        </w:rPr>
      </w:pPr>
    </w:p>
    <w:p w14:paraId="2240297C">
      <w:pPr>
        <w:spacing w:line="250" w:lineRule="auto"/>
        <w:rPr>
          <w:rFonts w:ascii="Arial"/>
          <w:sz w:val="21"/>
        </w:rPr>
      </w:pPr>
    </w:p>
    <w:p w14:paraId="5DA7A1DD">
      <w:pPr>
        <w:spacing w:line="250" w:lineRule="auto"/>
        <w:rPr>
          <w:rFonts w:ascii="Arial"/>
          <w:sz w:val="21"/>
        </w:rPr>
      </w:pPr>
    </w:p>
    <w:p w14:paraId="10DDCC4B">
      <w:pPr>
        <w:spacing w:line="250" w:lineRule="auto"/>
        <w:rPr>
          <w:rFonts w:ascii="Arial"/>
          <w:sz w:val="21"/>
        </w:rPr>
      </w:pPr>
    </w:p>
    <w:p w14:paraId="0227C21D">
      <w:pPr>
        <w:spacing w:line="250" w:lineRule="auto"/>
        <w:rPr>
          <w:rFonts w:ascii="Arial"/>
          <w:sz w:val="21"/>
        </w:rPr>
      </w:pPr>
    </w:p>
    <w:p w14:paraId="28E66948">
      <w:pPr>
        <w:spacing w:before="91" w:line="242" w:lineRule="auto"/>
        <w:ind w:left="12675"/>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14</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63E5C1B8">
      <w:pPr>
        <w:spacing w:line="242" w:lineRule="auto"/>
        <w:rPr>
          <w:rFonts w:ascii="宋体" w:hAnsi="宋体" w:eastAsia="宋体" w:cs="宋体"/>
          <w:sz w:val="28"/>
          <w:szCs w:val="28"/>
        </w:rPr>
        <w:sectPr>
          <w:footerReference r:id="rId18" w:type="default"/>
          <w:pgSz w:w="16839" w:h="11906"/>
          <w:pgMar w:top="1012" w:right="1405" w:bottom="400" w:left="1234" w:header="0" w:footer="0" w:gutter="0"/>
          <w:cols w:space="720" w:num="1"/>
        </w:sectPr>
      </w:pPr>
    </w:p>
    <w:p w14:paraId="0A0C824A">
      <w:pPr>
        <w:spacing w:line="305" w:lineRule="auto"/>
        <w:rPr>
          <w:rFonts w:ascii="Arial"/>
          <w:sz w:val="21"/>
        </w:rPr>
      </w:pPr>
    </w:p>
    <w:p w14:paraId="25369CB2">
      <w:pPr>
        <w:spacing w:line="306" w:lineRule="auto"/>
        <w:rPr>
          <w:rFonts w:ascii="Arial"/>
          <w:sz w:val="21"/>
        </w:rPr>
      </w:pPr>
    </w:p>
    <w:p w14:paraId="0C5F09E5">
      <w:pPr>
        <w:pStyle w:val="2"/>
        <w:spacing w:before="101" w:line="222" w:lineRule="auto"/>
        <w:ind w:left="333"/>
        <w:outlineLvl w:val="0"/>
      </w:pPr>
      <w:r>
        <w:rPr>
          <w:b/>
          <w:bCs/>
          <w:spacing w:val="-4"/>
        </w:rPr>
        <w:t>表</w:t>
      </w:r>
      <w:r>
        <w:rPr>
          <w:spacing w:val="-46"/>
        </w:rPr>
        <w:t xml:space="preserve"> </w:t>
      </w:r>
      <w:r>
        <w:rPr>
          <w:b/>
          <w:bCs/>
          <w:spacing w:val="-4"/>
        </w:rPr>
        <w:t>8</w:t>
      </w:r>
    </w:p>
    <w:p w14:paraId="504FC08C">
      <w:pPr>
        <w:pStyle w:val="2"/>
        <w:spacing w:before="43" w:line="218" w:lineRule="auto"/>
        <w:ind w:left="2646"/>
        <w:outlineLvl w:val="0"/>
      </w:pPr>
      <w:r>
        <w:rPr>
          <w:b/>
          <w:bCs/>
          <w:spacing w:val="6"/>
        </w:rPr>
        <w:t>政府性基金预算支出情况表</w:t>
      </w:r>
    </w:p>
    <w:p w14:paraId="2EA1D53B">
      <w:pPr>
        <w:pStyle w:val="2"/>
        <w:spacing w:before="39" w:line="212" w:lineRule="auto"/>
        <w:ind w:left="38"/>
        <w:outlineLvl w:val="0"/>
        <w:rPr>
          <w:sz w:val="24"/>
          <w:szCs w:val="24"/>
        </w:rPr>
      </w:pPr>
      <w:r>
        <w:rPr>
          <w:spacing w:val="-3"/>
          <w:sz w:val="24"/>
          <w:szCs w:val="24"/>
        </w:rPr>
        <w:t>编制单位：新疆维吾尔自治区托克逊县工商业联合会（总商会）         单位：</w:t>
      </w:r>
      <w:r>
        <w:rPr>
          <w:spacing w:val="-4"/>
          <w:sz w:val="24"/>
          <w:szCs w:val="24"/>
        </w:rPr>
        <w:t>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8A7DE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F284D5D">
            <w:pPr>
              <w:pStyle w:val="6"/>
              <w:spacing w:before="118" w:line="217" w:lineRule="auto"/>
              <w:ind w:left="1884"/>
              <w:rPr>
                <w:sz w:val="24"/>
                <w:szCs w:val="24"/>
              </w:rPr>
            </w:pPr>
            <w:r>
              <w:rPr>
                <w:b/>
                <w:bCs/>
                <w:spacing w:val="-9"/>
                <w:sz w:val="24"/>
                <w:szCs w:val="24"/>
              </w:rPr>
              <w:t>项</w:t>
            </w:r>
            <w:r>
              <w:rPr>
                <w:spacing w:val="54"/>
                <w:sz w:val="24"/>
                <w:szCs w:val="24"/>
              </w:rPr>
              <w:t xml:space="preserve"> </w:t>
            </w:r>
            <w:r>
              <w:rPr>
                <w:b/>
                <w:bCs/>
                <w:spacing w:val="-9"/>
                <w:sz w:val="24"/>
                <w:szCs w:val="24"/>
              </w:rPr>
              <w:t>目</w:t>
            </w:r>
          </w:p>
        </w:tc>
        <w:tc>
          <w:tcPr>
            <w:tcW w:w="4755" w:type="dxa"/>
            <w:gridSpan w:val="3"/>
            <w:vAlign w:val="top"/>
          </w:tcPr>
          <w:p w14:paraId="2DDB9523">
            <w:pPr>
              <w:pStyle w:val="6"/>
              <w:spacing w:before="117" w:line="213" w:lineRule="auto"/>
              <w:ind w:left="1307"/>
              <w:rPr>
                <w:sz w:val="24"/>
                <w:szCs w:val="24"/>
              </w:rPr>
            </w:pPr>
            <w:r>
              <w:rPr>
                <w:b/>
                <w:bCs/>
                <w:spacing w:val="-4"/>
                <w:sz w:val="24"/>
                <w:szCs w:val="24"/>
              </w:rPr>
              <w:t>政府性基金预算支出</w:t>
            </w:r>
          </w:p>
        </w:tc>
      </w:tr>
      <w:tr w14:paraId="79596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5ECC875B">
            <w:pPr>
              <w:pStyle w:val="6"/>
              <w:spacing w:before="31" w:line="222" w:lineRule="auto"/>
              <w:ind w:left="161"/>
              <w:rPr>
                <w:sz w:val="19"/>
                <w:szCs w:val="19"/>
              </w:rPr>
            </w:pPr>
            <w:r>
              <w:rPr>
                <w:b/>
                <w:bCs/>
                <w:spacing w:val="6"/>
                <w:sz w:val="19"/>
                <w:szCs w:val="19"/>
              </w:rPr>
              <w:t>功能分类科目</w:t>
            </w:r>
          </w:p>
          <w:p w14:paraId="32ED7A6F">
            <w:pPr>
              <w:pStyle w:val="6"/>
              <w:spacing w:before="31" w:line="216" w:lineRule="auto"/>
              <w:ind w:left="554"/>
              <w:rPr>
                <w:sz w:val="19"/>
                <w:szCs w:val="19"/>
              </w:rPr>
            </w:pPr>
            <w:r>
              <w:rPr>
                <w:b/>
                <w:bCs/>
                <w:spacing w:val="4"/>
                <w:sz w:val="19"/>
                <w:szCs w:val="19"/>
              </w:rPr>
              <w:t>编码</w:t>
            </w:r>
          </w:p>
        </w:tc>
        <w:tc>
          <w:tcPr>
            <w:tcW w:w="2848" w:type="dxa"/>
            <w:vMerge w:val="restart"/>
            <w:tcBorders>
              <w:bottom w:val="nil"/>
            </w:tcBorders>
            <w:vAlign w:val="top"/>
          </w:tcPr>
          <w:p w14:paraId="18DDA53F">
            <w:pPr>
              <w:spacing w:line="260" w:lineRule="auto"/>
              <w:rPr>
                <w:rFonts w:ascii="Arial"/>
                <w:sz w:val="21"/>
              </w:rPr>
            </w:pPr>
          </w:p>
          <w:p w14:paraId="518E4D2D">
            <w:pPr>
              <w:pStyle w:val="6"/>
              <w:spacing w:before="62" w:line="222" w:lineRule="auto"/>
              <w:ind w:left="632"/>
              <w:rPr>
                <w:sz w:val="19"/>
                <w:szCs w:val="19"/>
              </w:rPr>
            </w:pPr>
            <w:r>
              <w:rPr>
                <w:b/>
                <w:bCs/>
                <w:spacing w:val="7"/>
                <w:sz w:val="19"/>
                <w:szCs w:val="19"/>
              </w:rPr>
              <w:t>功能分类科目名称</w:t>
            </w:r>
          </w:p>
        </w:tc>
        <w:tc>
          <w:tcPr>
            <w:tcW w:w="1537" w:type="dxa"/>
            <w:vMerge w:val="restart"/>
            <w:tcBorders>
              <w:bottom w:val="nil"/>
            </w:tcBorders>
            <w:vAlign w:val="top"/>
          </w:tcPr>
          <w:p w14:paraId="7F19799C">
            <w:pPr>
              <w:spacing w:line="261" w:lineRule="auto"/>
              <w:rPr>
                <w:rFonts w:ascii="Arial"/>
                <w:sz w:val="21"/>
              </w:rPr>
            </w:pPr>
          </w:p>
          <w:p w14:paraId="2BE4CED7">
            <w:pPr>
              <w:pStyle w:val="6"/>
              <w:spacing w:before="62" w:line="224" w:lineRule="auto"/>
              <w:ind w:left="576"/>
              <w:rPr>
                <w:sz w:val="19"/>
                <w:szCs w:val="19"/>
              </w:rPr>
            </w:pPr>
            <w:r>
              <w:rPr>
                <w:b/>
                <w:bCs/>
                <w:spacing w:val="3"/>
                <w:sz w:val="19"/>
                <w:szCs w:val="19"/>
              </w:rPr>
              <w:t>合计</w:t>
            </w:r>
          </w:p>
        </w:tc>
        <w:tc>
          <w:tcPr>
            <w:tcW w:w="1676" w:type="dxa"/>
            <w:vMerge w:val="restart"/>
            <w:tcBorders>
              <w:bottom w:val="nil"/>
            </w:tcBorders>
            <w:vAlign w:val="top"/>
          </w:tcPr>
          <w:p w14:paraId="5DE39CED">
            <w:pPr>
              <w:spacing w:line="260" w:lineRule="auto"/>
              <w:rPr>
                <w:rFonts w:ascii="Arial"/>
                <w:sz w:val="21"/>
              </w:rPr>
            </w:pPr>
          </w:p>
          <w:p w14:paraId="1A2DE0A1">
            <w:pPr>
              <w:pStyle w:val="6"/>
              <w:spacing w:before="62" w:line="222" w:lineRule="auto"/>
              <w:ind w:left="442"/>
              <w:rPr>
                <w:sz w:val="19"/>
                <w:szCs w:val="19"/>
              </w:rPr>
            </w:pPr>
            <w:r>
              <w:rPr>
                <w:b/>
                <w:bCs/>
                <w:spacing w:val="7"/>
                <w:sz w:val="19"/>
                <w:szCs w:val="19"/>
              </w:rPr>
              <w:t>基本支出</w:t>
            </w:r>
          </w:p>
        </w:tc>
        <w:tc>
          <w:tcPr>
            <w:tcW w:w="1542" w:type="dxa"/>
            <w:vMerge w:val="restart"/>
            <w:tcBorders>
              <w:bottom w:val="nil"/>
            </w:tcBorders>
            <w:vAlign w:val="top"/>
          </w:tcPr>
          <w:p w14:paraId="7BF8EF85">
            <w:pPr>
              <w:spacing w:line="260" w:lineRule="auto"/>
              <w:rPr>
                <w:rFonts w:ascii="Arial"/>
                <w:sz w:val="21"/>
              </w:rPr>
            </w:pPr>
          </w:p>
          <w:p w14:paraId="15399DC4">
            <w:pPr>
              <w:pStyle w:val="6"/>
              <w:spacing w:before="62" w:line="222" w:lineRule="auto"/>
              <w:ind w:left="379"/>
              <w:rPr>
                <w:sz w:val="19"/>
                <w:szCs w:val="19"/>
              </w:rPr>
            </w:pPr>
            <w:r>
              <w:rPr>
                <w:b/>
                <w:bCs/>
                <w:spacing w:val="5"/>
                <w:sz w:val="19"/>
                <w:szCs w:val="19"/>
              </w:rPr>
              <w:t>项目支出</w:t>
            </w:r>
          </w:p>
        </w:tc>
      </w:tr>
      <w:tr w14:paraId="66203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848B689">
            <w:pPr>
              <w:pStyle w:val="6"/>
              <w:spacing w:before="59" w:line="222" w:lineRule="auto"/>
              <w:ind w:left="209"/>
              <w:rPr>
                <w:sz w:val="19"/>
                <w:szCs w:val="19"/>
              </w:rPr>
            </w:pPr>
            <w:r>
              <w:rPr>
                <w:b/>
                <w:bCs/>
                <w:spacing w:val="-2"/>
                <w:sz w:val="19"/>
                <w:szCs w:val="19"/>
              </w:rPr>
              <w:t>类</w:t>
            </w:r>
          </w:p>
        </w:tc>
        <w:tc>
          <w:tcPr>
            <w:tcW w:w="457" w:type="dxa"/>
            <w:vAlign w:val="top"/>
          </w:tcPr>
          <w:p w14:paraId="6721EA15">
            <w:pPr>
              <w:pStyle w:val="6"/>
              <w:spacing w:before="60" w:line="226" w:lineRule="auto"/>
              <w:ind w:left="132"/>
              <w:rPr>
                <w:sz w:val="19"/>
                <w:szCs w:val="19"/>
              </w:rPr>
            </w:pPr>
            <w:r>
              <w:rPr>
                <w:b/>
                <w:bCs/>
                <w:spacing w:val="-2"/>
                <w:sz w:val="19"/>
                <w:szCs w:val="19"/>
              </w:rPr>
              <w:t>款</w:t>
            </w:r>
          </w:p>
        </w:tc>
        <w:tc>
          <w:tcPr>
            <w:tcW w:w="455" w:type="dxa"/>
            <w:vAlign w:val="top"/>
          </w:tcPr>
          <w:p w14:paraId="7E14607B">
            <w:pPr>
              <w:pStyle w:val="6"/>
              <w:spacing w:before="60" w:line="226" w:lineRule="auto"/>
              <w:ind w:left="132"/>
              <w:rPr>
                <w:sz w:val="19"/>
                <w:szCs w:val="19"/>
              </w:rPr>
            </w:pPr>
            <w:r>
              <w:rPr>
                <w:b/>
                <w:bCs/>
                <w:spacing w:val="-2"/>
                <w:sz w:val="19"/>
                <w:szCs w:val="19"/>
              </w:rPr>
              <w:t>项</w:t>
            </w:r>
          </w:p>
        </w:tc>
        <w:tc>
          <w:tcPr>
            <w:tcW w:w="2848" w:type="dxa"/>
            <w:vMerge w:val="continue"/>
            <w:tcBorders>
              <w:top w:val="nil"/>
            </w:tcBorders>
            <w:vAlign w:val="top"/>
          </w:tcPr>
          <w:p w14:paraId="22092762">
            <w:pPr>
              <w:rPr>
                <w:rFonts w:ascii="Arial"/>
                <w:sz w:val="21"/>
              </w:rPr>
            </w:pPr>
          </w:p>
        </w:tc>
        <w:tc>
          <w:tcPr>
            <w:tcW w:w="1537" w:type="dxa"/>
            <w:vMerge w:val="continue"/>
            <w:tcBorders>
              <w:top w:val="nil"/>
            </w:tcBorders>
            <w:vAlign w:val="top"/>
          </w:tcPr>
          <w:p w14:paraId="2EE8799A">
            <w:pPr>
              <w:rPr>
                <w:rFonts w:ascii="Arial"/>
                <w:sz w:val="21"/>
              </w:rPr>
            </w:pPr>
          </w:p>
        </w:tc>
        <w:tc>
          <w:tcPr>
            <w:tcW w:w="1676" w:type="dxa"/>
            <w:vMerge w:val="continue"/>
            <w:tcBorders>
              <w:top w:val="nil"/>
            </w:tcBorders>
            <w:vAlign w:val="top"/>
          </w:tcPr>
          <w:p w14:paraId="0D7B6A06">
            <w:pPr>
              <w:rPr>
                <w:rFonts w:ascii="Arial"/>
                <w:sz w:val="21"/>
              </w:rPr>
            </w:pPr>
          </w:p>
        </w:tc>
        <w:tc>
          <w:tcPr>
            <w:tcW w:w="1542" w:type="dxa"/>
            <w:vMerge w:val="continue"/>
            <w:tcBorders>
              <w:top w:val="nil"/>
            </w:tcBorders>
            <w:vAlign w:val="top"/>
          </w:tcPr>
          <w:p w14:paraId="1A93FCCC">
            <w:pPr>
              <w:rPr>
                <w:rFonts w:ascii="Arial"/>
                <w:sz w:val="21"/>
              </w:rPr>
            </w:pPr>
          </w:p>
        </w:tc>
      </w:tr>
      <w:tr w14:paraId="5AC756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5D205CB">
            <w:pPr>
              <w:rPr>
                <w:rFonts w:ascii="Arial"/>
                <w:sz w:val="21"/>
              </w:rPr>
            </w:pPr>
          </w:p>
        </w:tc>
        <w:tc>
          <w:tcPr>
            <w:tcW w:w="457" w:type="dxa"/>
            <w:vAlign w:val="top"/>
          </w:tcPr>
          <w:p w14:paraId="1ACDD845">
            <w:pPr>
              <w:rPr>
                <w:rFonts w:ascii="Arial"/>
                <w:sz w:val="21"/>
              </w:rPr>
            </w:pPr>
          </w:p>
        </w:tc>
        <w:tc>
          <w:tcPr>
            <w:tcW w:w="455" w:type="dxa"/>
            <w:vAlign w:val="top"/>
          </w:tcPr>
          <w:p w14:paraId="527687D5">
            <w:pPr>
              <w:rPr>
                <w:rFonts w:ascii="Arial"/>
                <w:sz w:val="21"/>
              </w:rPr>
            </w:pPr>
          </w:p>
        </w:tc>
        <w:tc>
          <w:tcPr>
            <w:tcW w:w="2848" w:type="dxa"/>
            <w:vAlign w:val="top"/>
          </w:tcPr>
          <w:p w14:paraId="0B6B1BF4">
            <w:pPr>
              <w:rPr>
                <w:rFonts w:ascii="Arial"/>
                <w:sz w:val="21"/>
              </w:rPr>
            </w:pPr>
          </w:p>
        </w:tc>
        <w:tc>
          <w:tcPr>
            <w:tcW w:w="1537" w:type="dxa"/>
            <w:vAlign w:val="top"/>
          </w:tcPr>
          <w:p w14:paraId="3431BA83">
            <w:pPr>
              <w:rPr>
                <w:rFonts w:ascii="Arial"/>
                <w:sz w:val="21"/>
              </w:rPr>
            </w:pPr>
          </w:p>
        </w:tc>
        <w:tc>
          <w:tcPr>
            <w:tcW w:w="1676" w:type="dxa"/>
            <w:vAlign w:val="top"/>
          </w:tcPr>
          <w:p w14:paraId="145D1716">
            <w:pPr>
              <w:rPr>
                <w:rFonts w:ascii="Arial"/>
                <w:sz w:val="21"/>
              </w:rPr>
            </w:pPr>
          </w:p>
        </w:tc>
        <w:tc>
          <w:tcPr>
            <w:tcW w:w="1542" w:type="dxa"/>
            <w:vAlign w:val="top"/>
          </w:tcPr>
          <w:p w14:paraId="6A7E1D1A">
            <w:pPr>
              <w:rPr>
                <w:rFonts w:ascii="Arial"/>
                <w:sz w:val="21"/>
              </w:rPr>
            </w:pPr>
          </w:p>
        </w:tc>
      </w:tr>
      <w:tr w14:paraId="13A498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F95F5F2">
            <w:pPr>
              <w:rPr>
                <w:rFonts w:ascii="Arial"/>
                <w:sz w:val="21"/>
              </w:rPr>
            </w:pPr>
          </w:p>
        </w:tc>
        <w:tc>
          <w:tcPr>
            <w:tcW w:w="457" w:type="dxa"/>
            <w:vAlign w:val="top"/>
          </w:tcPr>
          <w:p w14:paraId="21C97A79">
            <w:pPr>
              <w:rPr>
                <w:rFonts w:ascii="Arial"/>
                <w:sz w:val="21"/>
              </w:rPr>
            </w:pPr>
          </w:p>
        </w:tc>
        <w:tc>
          <w:tcPr>
            <w:tcW w:w="455" w:type="dxa"/>
            <w:vAlign w:val="top"/>
          </w:tcPr>
          <w:p w14:paraId="3E2709B7">
            <w:pPr>
              <w:rPr>
                <w:rFonts w:ascii="Arial"/>
                <w:sz w:val="21"/>
              </w:rPr>
            </w:pPr>
          </w:p>
        </w:tc>
        <w:tc>
          <w:tcPr>
            <w:tcW w:w="2848" w:type="dxa"/>
            <w:vAlign w:val="top"/>
          </w:tcPr>
          <w:p w14:paraId="3DC61B5B">
            <w:pPr>
              <w:rPr>
                <w:rFonts w:ascii="Arial"/>
                <w:sz w:val="21"/>
              </w:rPr>
            </w:pPr>
          </w:p>
        </w:tc>
        <w:tc>
          <w:tcPr>
            <w:tcW w:w="1537" w:type="dxa"/>
            <w:vAlign w:val="top"/>
          </w:tcPr>
          <w:p w14:paraId="5FD407F8">
            <w:pPr>
              <w:rPr>
                <w:rFonts w:ascii="Arial"/>
                <w:sz w:val="21"/>
              </w:rPr>
            </w:pPr>
          </w:p>
        </w:tc>
        <w:tc>
          <w:tcPr>
            <w:tcW w:w="1676" w:type="dxa"/>
            <w:vAlign w:val="top"/>
          </w:tcPr>
          <w:p w14:paraId="6F0A0525">
            <w:pPr>
              <w:rPr>
                <w:rFonts w:ascii="Arial"/>
                <w:sz w:val="21"/>
              </w:rPr>
            </w:pPr>
          </w:p>
        </w:tc>
        <w:tc>
          <w:tcPr>
            <w:tcW w:w="1542" w:type="dxa"/>
            <w:vAlign w:val="top"/>
          </w:tcPr>
          <w:p w14:paraId="50A75F0C">
            <w:pPr>
              <w:rPr>
                <w:rFonts w:ascii="Arial"/>
                <w:sz w:val="21"/>
              </w:rPr>
            </w:pPr>
          </w:p>
        </w:tc>
      </w:tr>
      <w:tr w14:paraId="54FC2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7073A10">
            <w:pPr>
              <w:rPr>
                <w:rFonts w:ascii="Arial"/>
                <w:sz w:val="21"/>
              </w:rPr>
            </w:pPr>
          </w:p>
        </w:tc>
        <w:tc>
          <w:tcPr>
            <w:tcW w:w="457" w:type="dxa"/>
            <w:vAlign w:val="top"/>
          </w:tcPr>
          <w:p w14:paraId="1DA3341E">
            <w:pPr>
              <w:rPr>
                <w:rFonts w:ascii="Arial"/>
                <w:sz w:val="21"/>
              </w:rPr>
            </w:pPr>
          </w:p>
        </w:tc>
        <w:tc>
          <w:tcPr>
            <w:tcW w:w="455" w:type="dxa"/>
            <w:vAlign w:val="top"/>
          </w:tcPr>
          <w:p w14:paraId="4345C924">
            <w:pPr>
              <w:rPr>
                <w:rFonts w:ascii="Arial"/>
                <w:sz w:val="21"/>
              </w:rPr>
            </w:pPr>
          </w:p>
        </w:tc>
        <w:tc>
          <w:tcPr>
            <w:tcW w:w="2848" w:type="dxa"/>
            <w:vAlign w:val="top"/>
          </w:tcPr>
          <w:p w14:paraId="2CFE2FF8">
            <w:pPr>
              <w:rPr>
                <w:rFonts w:ascii="Arial"/>
                <w:sz w:val="21"/>
              </w:rPr>
            </w:pPr>
          </w:p>
        </w:tc>
        <w:tc>
          <w:tcPr>
            <w:tcW w:w="1537" w:type="dxa"/>
            <w:vAlign w:val="top"/>
          </w:tcPr>
          <w:p w14:paraId="30A6A1A3">
            <w:pPr>
              <w:rPr>
                <w:rFonts w:ascii="Arial"/>
                <w:sz w:val="21"/>
              </w:rPr>
            </w:pPr>
          </w:p>
        </w:tc>
        <w:tc>
          <w:tcPr>
            <w:tcW w:w="1676" w:type="dxa"/>
            <w:vAlign w:val="top"/>
          </w:tcPr>
          <w:p w14:paraId="71356819">
            <w:pPr>
              <w:rPr>
                <w:rFonts w:ascii="Arial"/>
                <w:sz w:val="21"/>
              </w:rPr>
            </w:pPr>
          </w:p>
        </w:tc>
        <w:tc>
          <w:tcPr>
            <w:tcW w:w="1542" w:type="dxa"/>
            <w:vAlign w:val="top"/>
          </w:tcPr>
          <w:p w14:paraId="0683F9DE">
            <w:pPr>
              <w:rPr>
                <w:rFonts w:ascii="Arial"/>
                <w:sz w:val="21"/>
              </w:rPr>
            </w:pPr>
          </w:p>
        </w:tc>
      </w:tr>
      <w:tr w14:paraId="12E4F3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04B5AB4">
            <w:pPr>
              <w:rPr>
                <w:rFonts w:ascii="Arial"/>
                <w:sz w:val="21"/>
              </w:rPr>
            </w:pPr>
          </w:p>
        </w:tc>
        <w:tc>
          <w:tcPr>
            <w:tcW w:w="457" w:type="dxa"/>
            <w:vAlign w:val="top"/>
          </w:tcPr>
          <w:p w14:paraId="6515323C">
            <w:pPr>
              <w:rPr>
                <w:rFonts w:ascii="Arial"/>
                <w:sz w:val="21"/>
              </w:rPr>
            </w:pPr>
          </w:p>
        </w:tc>
        <w:tc>
          <w:tcPr>
            <w:tcW w:w="455" w:type="dxa"/>
            <w:vAlign w:val="top"/>
          </w:tcPr>
          <w:p w14:paraId="5745C697">
            <w:pPr>
              <w:rPr>
                <w:rFonts w:ascii="Arial"/>
                <w:sz w:val="21"/>
              </w:rPr>
            </w:pPr>
          </w:p>
        </w:tc>
        <w:tc>
          <w:tcPr>
            <w:tcW w:w="2848" w:type="dxa"/>
            <w:vAlign w:val="top"/>
          </w:tcPr>
          <w:p w14:paraId="7674EDBD">
            <w:pPr>
              <w:rPr>
                <w:rFonts w:ascii="Arial"/>
                <w:sz w:val="21"/>
              </w:rPr>
            </w:pPr>
          </w:p>
        </w:tc>
        <w:tc>
          <w:tcPr>
            <w:tcW w:w="1537" w:type="dxa"/>
            <w:vAlign w:val="top"/>
          </w:tcPr>
          <w:p w14:paraId="782A1A7C">
            <w:pPr>
              <w:rPr>
                <w:rFonts w:ascii="Arial"/>
                <w:sz w:val="21"/>
              </w:rPr>
            </w:pPr>
          </w:p>
        </w:tc>
        <w:tc>
          <w:tcPr>
            <w:tcW w:w="1676" w:type="dxa"/>
            <w:vAlign w:val="top"/>
          </w:tcPr>
          <w:p w14:paraId="499C1FD8">
            <w:pPr>
              <w:rPr>
                <w:rFonts w:ascii="Arial"/>
                <w:sz w:val="21"/>
              </w:rPr>
            </w:pPr>
          </w:p>
        </w:tc>
        <w:tc>
          <w:tcPr>
            <w:tcW w:w="1542" w:type="dxa"/>
            <w:vAlign w:val="top"/>
          </w:tcPr>
          <w:p w14:paraId="02CD1A77">
            <w:pPr>
              <w:rPr>
                <w:rFonts w:ascii="Arial"/>
                <w:sz w:val="21"/>
              </w:rPr>
            </w:pPr>
          </w:p>
        </w:tc>
      </w:tr>
      <w:tr w14:paraId="316B8A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E27B252">
            <w:pPr>
              <w:rPr>
                <w:rFonts w:ascii="Arial"/>
                <w:sz w:val="21"/>
              </w:rPr>
            </w:pPr>
          </w:p>
        </w:tc>
        <w:tc>
          <w:tcPr>
            <w:tcW w:w="457" w:type="dxa"/>
            <w:vAlign w:val="top"/>
          </w:tcPr>
          <w:p w14:paraId="0CDCAC77">
            <w:pPr>
              <w:rPr>
                <w:rFonts w:ascii="Arial"/>
                <w:sz w:val="21"/>
              </w:rPr>
            </w:pPr>
          </w:p>
        </w:tc>
        <w:tc>
          <w:tcPr>
            <w:tcW w:w="455" w:type="dxa"/>
            <w:vAlign w:val="top"/>
          </w:tcPr>
          <w:p w14:paraId="3F0C3947">
            <w:pPr>
              <w:rPr>
                <w:rFonts w:ascii="Arial"/>
                <w:sz w:val="21"/>
              </w:rPr>
            </w:pPr>
          </w:p>
        </w:tc>
        <w:tc>
          <w:tcPr>
            <w:tcW w:w="2848" w:type="dxa"/>
            <w:vAlign w:val="top"/>
          </w:tcPr>
          <w:p w14:paraId="54EECE5A">
            <w:pPr>
              <w:rPr>
                <w:rFonts w:ascii="Arial"/>
                <w:sz w:val="21"/>
              </w:rPr>
            </w:pPr>
          </w:p>
        </w:tc>
        <w:tc>
          <w:tcPr>
            <w:tcW w:w="1537" w:type="dxa"/>
            <w:vAlign w:val="top"/>
          </w:tcPr>
          <w:p w14:paraId="1526930B">
            <w:pPr>
              <w:rPr>
                <w:rFonts w:ascii="Arial"/>
                <w:sz w:val="21"/>
              </w:rPr>
            </w:pPr>
          </w:p>
        </w:tc>
        <w:tc>
          <w:tcPr>
            <w:tcW w:w="1676" w:type="dxa"/>
            <w:vAlign w:val="top"/>
          </w:tcPr>
          <w:p w14:paraId="20097A9B">
            <w:pPr>
              <w:rPr>
                <w:rFonts w:ascii="Arial"/>
                <w:sz w:val="21"/>
              </w:rPr>
            </w:pPr>
          </w:p>
        </w:tc>
        <w:tc>
          <w:tcPr>
            <w:tcW w:w="1542" w:type="dxa"/>
            <w:vAlign w:val="top"/>
          </w:tcPr>
          <w:p w14:paraId="0341F945">
            <w:pPr>
              <w:rPr>
                <w:rFonts w:ascii="Arial"/>
                <w:sz w:val="21"/>
              </w:rPr>
            </w:pPr>
          </w:p>
        </w:tc>
      </w:tr>
      <w:tr w14:paraId="62C24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BA13681">
            <w:pPr>
              <w:rPr>
                <w:rFonts w:ascii="Arial"/>
                <w:sz w:val="21"/>
              </w:rPr>
            </w:pPr>
          </w:p>
        </w:tc>
        <w:tc>
          <w:tcPr>
            <w:tcW w:w="457" w:type="dxa"/>
            <w:vAlign w:val="top"/>
          </w:tcPr>
          <w:p w14:paraId="57A32535">
            <w:pPr>
              <w:rPr>
                <w:rFonts w:ascii="Arial"/>
                <w:sz w:val="21"/>
              </w:rPr>
            </w:pPr>
          </w:p>
        </w:tc>
        <w:tc>
          <w:tcPr>
            <w:tcW w:w="455" w:type="dxa"/>
            <w:vAlign w:val="top"/>
          </w:tcPr>
          <w:p w14:paraId="6705A38E">
            <w:pPr>
              <w:rPr>
                <w:rFonts w:ascii="Arial"/>
                <w:sz w:val="21"/>
              </w:rPr>
            </w:pPr>
          </w:p>
        </w:tc>
        <w:tc>
          <w:tcPr>
            <w:tcW w:w="2848" w:type="dxa"/>
            <w:vAlign w:val="top"/>
          </w:tcPr>
          <w:p w14:paraId="1A36F0B3">
            <w:pPr>
              <w:rPr>
                <w:rFonts w:ascii="Arial"/>
                <w:sz w:val="21"/>
              </w:rPr>
            </w:pPr>
          </w:p>
        </w:tc>
        <w:tc>
          <w:tcPr>
            <w:tcW w:w="1537" w:type="dxa"/>
            <w:vAlign w:val="top"/>
          </w:tcPr>
          <w:p w14:paraId="2BBF6178">
            <w:pPr>
              <w:rPr>
                <w:rFonts w:ascii="Arial"/>
                <w:sz w:val="21"/>
              </w:rPr>
            </w:pPr>
          </w:p>
        </w:tc>
        <w:tc>
          <w:tcPr>
            <w:tcW w:w="1676" w:type="dxa"/>
            <w:vAlign w:val="top"/>
          </w:tcPr>
          <w:p w14:paraId="5AD08111">
            <w:pPr>
              <w:rPr>
                <w:rFonts w:ascii="Arial"/>
                <w:sz w:val="21"/>
              </w:rPr>
            </w:pPr>
          </w:p>
        </w:tc>
        <w:tc>
          <w:tcPr>
            <w:tcW w:w="1542" w:type="dxa"/>
            <w:vAlign w:val="top"/>
          </w:tcPr>
          <w:p w14:paraId="502D83CF">
            <w:pPr>
              <w:rPr>
                <w:rFonts w:ascii="Arial"/>
                <w:sz w:val="21"/>
              </w:rPr>
            </w:pPr>
          </w:p>
        </w:tc>
      </w:tr>
      <w:tr w14:paraId="2FACB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38D5AB7">
            <w:pPr>
              <w:rPr>
                <w:rFonts w:ascii="Arial"/>
                <w:sz w:val="21"/>
              </w:rPr>
            </w:pPr>
          </w:p>
        </w:tc>
        <w:tc>
          <w:tcPr>
            <w:tcW w:w="457" w:type="dxa"/>
            <w:vAlign w:val="top"/>
          </w:tcPr>
          <w:p w14:paraId="582BBFA1">
            <w:pPr>
              <w:rPr>
                <w:rFonts w:ascii="Arial"/>
                <w:sz w:val="21"/>
              </w:rPr>
            </w:pPr>
          </w:p>
        </w:tc>
        <w:tc>
          <w:tcPr>
            <w:tcW w:w="455" w:type="dxa"/>
            <w:vAlign w:val="top"/>
          </w:tcPr>
          <w:p w14:paraId="403DD5FE">
            <w:pPr>
              <w:rPr>
                <w:rFonts w:ascii="Arial"/>
                <w:sz w:val="21"/>
              </w:rPr>
            </w:pPr>
          </w:p>
        </w:tc>
        <w:tc>
          <w:tcPr>
            <w:tcW w:w="2848" w:type="dxa"/>
            <w:vAlign w:val="top"/>
          </w:tcPr>
          <w:p w14:paraId="1C1065E8">
            <w:pPr>
              <w:rPr>
                <w:rFonts w:ascii="Arial"/>
                <w:sz w:val="21"/>
              </w:rPr>
            </w:pPr>
          </w:p>
        </w:tc>
        <w:tc>
          <w:tcPr>
            <w:tcW w:w="1537" w:type="dxa"/>
            <w:vAlign w:val="top"/>
          </w:tcPr>
          <w:p w14:paraId="6374E421">
            <w:pPr>
              <w:rPr>
                <w:rFonts w:ascii="Arial"/>
                <w:sz w:val="21"/>
              </w:rPr>
            </w:pPr>
          </w:p>
        </w:tc>
        <w:tc>
          <w:tcPr>
            <w:tcW w:w="1676" w:type="dxa"/>
            <w:vAlign w:val="top"/>
          </w:tcPr>
          <w:p w14:paraId="21FEE417">
            <w:pPr>
              <w:rPr>
                <w:rFonts w:ascii="Arial"/>
                <w:sz w:val="21"/>
              </w:rPr>
            </w:pPr>
          </w:p>
        </w:tc>
        <w:tc>
          <w:tcPr>
            <w:tcW w:w="1542" w:type="dxa"/>
            <w:vAlign w:val="top"/>
          </w:tcPr>
          <w:p w14:paraId="28800C06">
            <w:pPr>
              <w:rPr>
                <w:rFonts w:ascii="Arial"/>
                <w:sz w:val="21"/>
              </w:rPr>
            </w:pPr>
          </w:p>
        </w:tc>
      </w:tr>
      <w:tr w14:paraId="351FE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8552E47">
            <w:pPr>
              <w:rPr>
                <w:rFonts w:ascii="Arial"/>
                <w:sz w:val="21"/>
              </w:rPr>
            </w:pPr>
          </w:p>
        </w:tc>
        <w:tc>
          <w:tcPr>
            <w:tcW w:w="457" w:type="dxa"/>
            <w:vAlign w:val="top"/>
          </w:tcPr>
          <w:p w14:paraId="0035BC71">
            <w:pPr>
              <w:rPr>
                <w:rFonts w:ascii="Arial"/>
                <w:sz w:val="21"/>
              </w:rPr>
            </w:pPr>
          </w:p>
        </w:tc>
        <w:tc>
          <w:tcPr>
            <w:tcW w:w="455" w:type="dxa"/>
            <w:vAlign w:val="top"/>
          </w:tcPr>
          <w:p w14:paraId="490C5C16">
            <w:pPr>
              <w:rPr>
                <w:rFonts w:ascii="Arial"/>
                <w:sz w:val="21"/>
              </w:rPr>
            </w:pPr>
          </w:p>
        </w:tc>
        <w:tc>
          <w:tcPr>
            <w:tcW w:w="2848" w:type="dxa"/>
            <w:vAlign w:val="top"/>
          </w:tcPr>
          <w:p w14:paraId="08FEA188">
            <w:pPr>
              <w:rPr>
                <w:rFonts w:ascii="Arial"/>
                <w:sz w:val="21"/>
              </w:rPr>
            </w:pPr>
          </w:p>
        </w:tc>
        <w:tc>
          <w:tcPr>
            <w:tcW w:w="1537" w:type="dxa"/>
            <w:vAlign w:val="top"/>
          </w:tcPr>
          <w:p w14:paraId="4CDFB8A7">
            <w:pPr>
              <w:rPr>
                <w:rFonts w:ascii="Arial"/>
                <w:sz w:val="21"/>
              </w:rPr>
            </w:pPr>
          </w:p>
        </w:tc>
        <w:tc>
          <w:tcPr>
            <w:tcW w:w="1676" w:type="dxa"/>
            <w:vAlign w:val="top"/>
          </w:tcPr>
          <w:p w14:paraId="534F4005">
            <w:pPr>
              <w:rPr>
                <w:rFonts w:ascii="Arial"/>
                <w:sz w:val="21"/>
              </w:rPr>
            </w:pPr>
          </w:p>
        </w:tc>
        <w:tc>
          <w:tcPr>
            <w:tcW w:w="1542" w:type="dxa"/>
            <w:vAlign w:val="top"/>
          </w:tcPr>
          <w:p w14:paraId="602634C9">
            <w:pPr>
              <w:rPr>
                <w:rFonts w:ascii="Arial"/>
                <w:sz w:val="21"/>
              </w:rPr>
            </w:pPr>
          </w:p>
        </w:tc>
      </w:tr>
      <w:tr w14:paraId="636FA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30C1AA1">
            <w:pPr>
              <w:rPr>
                <w:rFonts w:ascii="Arial"/>
                <w:sz w:val="21"/>
              </w:rPr>
            </w:pPr>
          </w:p>
        </w:tc>
        <w:tc>
          <w:tcPr>
            <w:tcW w:w="457" w:type="dxa"/>
            <w:vAlign w:val="top"/>
          </w:tcPr>
          <w:p w14:paraId="45F5FF52">
            <w:pPr>
              <w:rPr>
                <w:rFonts w:ascii="Arial"/>
                <w:sz w:val="21"/>
              </w:rPr>
            </w:pPr>
          </w:p>
        </w:tc>
        <w:tc>
          <w:tcPr>
            <w:tcW w:w="455" w:type="dxa"/>
            <w:vAlign w:val="top"/>
          </w:tcPr>
          <w:p w14:paraId="0CD8863B">
            <w:pPr>
              <w:rPr>
                <w:rFonts w:ascii="Arial"/>
                <w:sz w:val="21"/>
              </w:rPr>
            </w:pPr>
          </w:p>
        </w:tc>
        <w:tc>
          <w:tcPr>
            <w:tcW w:w="2848" w:type="dxa"/>
            <w:vAlign w:val="top"/>
          </w:tcPr>
          <w:p w14:paraId="2B3649B6">
            <w:pPr>
              <w:pStyle w:val="6"/>
              <w:spacing w:before="168" w:line="216" w:lineRule="auto"/>
              <w:ind w:left="1248"/>
            </w:pPr>
            <w:r>
              <w:rPr>
                <w:b/>
                <w:bCs/>
                <w:spacing w:val="-7"/>
              </w:rPr>
              <w:t>合计</w:t>
            </w:r>
          </w:p>
        </w:tc>
        <w:tc>
          <w:tcPr>
            <w:tcW w:w="1537" w:type="dxa"/>
            <w:vAlign w:val="top"/>
          </w:tcPr>
          <w:p w14:paraId="0C5A6C4E">
            <w:pPr>
              <w:rPr>
                <w:rFonts w:ascii="Arial"/>
                <w:sz w:val="21"/>
              </w:rPr>
            </w:pPr>
          </w:p>
        </w:tc>
        <w:tc>
          <w:tcPr>
            <w:tcW w:w="1676" w:type="dxa"/>
            <w:vAlign w:val="top"/>
          </w:tcPr>
          <w:p w14:paraId="3DFD53BB">
            <w:pPr>
              <w:rPr>
                <w:rFonts w:ascii="Arial"/>
                <w:sz w:val="21"/>
              </w:rPr>
            </w:pPr>
          </w:p>
        </w:tc>
        <w:tc>
          <w:tcPr>
            <w:tcW w:w="1542" w:type="dxa"/>
            <w:vAlign w:val="top"/>
          </w:tcPr>
          <w:p w14:paraId="3FE0C949">
            <w:pPr>
              <w:rPr>
                <w:rFonts w:ascii="Arial"/>
                <w:sz w:val="21"/>
              </w:rPr>
            </w:pPr>
          </w:p>
        </w:tc>
      </w:tr>
    </w:tbl>
    <w:p w14:paraId="672257BC">
      <w:pPr>
        <w:pStyle w:val="2"/>
        <w:spacing w:before="28" w:line="213" w:lineRule="auto"/>
        <w:ind w:left="114"/>
        <w:outlineLvl w:val="0"/>
        <w:rPr>
          <w:sz w:val="18"/>
          <w:szCs w:val="18"/>
        </w:rPr>
      </w:pPr>
      <w:r>
        <w:rPr>
          <w:b/>
          <w:bCs/>
          <w:spacing w:val="-1"/>
          <w:sz w:val="18"/>
          <w:szCs w:val="18"/>
        </w:rPr>
        <w:t>备注：新疆维吾尔自治区托克逊县工商业联合会（总商会）2023</w:t>
      </w:r>
      <w:r>
        <w:rPr>
          <w:spacing w:val="-23"/>
          <w:sz w:val="18"/>
          <w:szCs w:val="18"/>
        </w:rPr>
        <w:t xml:space="preserve"> </w:t>
      </w:r>
      <w:r>
        <w:rPr>
          <w:b/>
          <w:bCs/>
          <w:spacing w:val="-1"/>
          <w:sz w:val="18"/>
          <w:szCs w:val="18"/>
        </w:rPr>
        <w:t>年没有使用政府性基金预算拨款安排的支出，政</w:t>
      </w:r>
    </w:p>
    <w:p w14:paraId="15B0D477">
      <w:pPr>
        <w:pStyle w:val="2"/>
        <w:spacing w:before="25" w:line="213" w:lineRule="auto"/>
        <w:ind w:left="114"/>
        <w:rPr>
          <w:sz w:val="18"/>
          <w:szCs w:val="18"/>
        </w:rPr>
      </w:pPr>
      <w:r>
        <w:rPr>
          <w:b/>
          <w:bCs/>
          <w:spacing w:val="-2"/>
          <w:sz w:val="18"/>
          <w:szCs w:val="18"/>
        </w:rPr>
        <w:t>府性基金预算支出情况表为空表。</w:t>
      </w:r>
    </w:p>
    <w:p w14:paraId="4E032D39">
      <w:pPr>
        <w:spacing w:line="213" w:lineRule="auto"/>
        <w:rPr>
          <w:sz w:val="18"/>
          <w:szCs w:val="18"/>
        </w:rPr>
        <w:sectPr>
          <w:footerReference r:id="rId19" w:type="default"/>
          <w:pgSz w:w="11906" w:h="16839"/>
          <w:pgMar w:top="1431" w:right="1313" w:bottom="1521" w:left="1483" w:header="0" w:footer="1156" w:gutter="0"/>
          <w:cols w:space="720" w:num="1"/>
        </w:sectPr>
      </w:pPr>
    </w:p>
    <w:p w14:paraId="1CB6DA0B">
      <w:pPr>
        <w:spacing w:line="305" w:lineRule="auto"/>
        <w:rPr>
          <w:rFonts w:ascii="Arial"/>
          <w:sz w:val="21"/>
        </w:rPr>
      </w:pPr>
    </w:p>
    <w:p w14:paraId="7599BB00">
      <w:pPr>
        <w:spacing w:line="306" w:lineRule="auto"/>
        <w:rPr>
          <w:rFonts w:ascii="Arial"/>
          <w:sz w:val="21"/>
        </w:rPr>
      </w:pPr>
    </w:p>
    <w:p w14:paraId="3CAA9A01">
      <w:pPr>
        <w:pStyle w:val="2"/>
        <w:spacing w:before="101" w:line="222" w:lineRule="auto"/>
        <w:ind w:left="333"/>
      </w:pPr>
      <w:r>
        <w:rPr>
          <w:b/>
          <w:bCs/>
          <w:spacing w:val="-4"/>
        </w:rPr>
        <w:t>表</w:t>
      </w:r>
      <w:r>
        <w:rPr>
          <w:spacing w:val="-46"/>
        </w:rPr>
        <w:t xml:space="preserve"> </w:t>
      </w:r>
      <w:r>
        <w:rPr>
          <w:b/>
          <w:bCs/>
          <w:spacing w:val="-4"/>
        </w:rPr>
        <w:t>9</w:t>
      </w:r>
    </w:p>
    <w:p w14:paraId="66AD0296">
      <w:pPr>
        <w:pStyle w:val="2"/>
        <w:spacing w:before="43" w:line="218" w:lineRule="auto"/>
        <w:ind w:left="2507"/>
        <w:outlineLvl w:val="0"/>
      </w:pPr>
      <w:r>
        <w:rPr>
          <w:b/>
          <w:bCs/>
          <w:spacing w:val="4"/>
        </w:rPr>
        <w:t>国有资本经营预算支出情况表</w:t>
      </w:r>
    </w:p>
    <w:p w14:paraId="35BADB0A">
      <w:pPr>
        <w:pStyle w:val="2"/>
        <w:spacing w:before="39" w:line="212" w:lineRule="auto"/>
        <w:ind w:left="38"/>
        <w:outlineLvl w:val="0"/>
        <w:rPr>
          <w:sz w:val="24"/>
          <w:szCs w:val="24"/>
        </w:rPr>
      </w:pPr>
      <w:r>
        <w:rPr>
          <w:spacing w:val="-3"/>
          <w:sz w:val="24"/>
          <w:szCs w:val="24"/>
        </w:rPr>
        <w:t>编制单位：新疆维吾尔自治区托克逊县工商业联合会（总商会）         单位：</w:t>
      </w:r>
      <w:r>
        <w:rPr>
          <w:spacing w:val="-4"/>
          <w:sz w:val="24"/>
          <w:szCs w:val="24"/>
        </w:rPr>
        <w:t>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224B2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F2802BF">
            <w:pPr>
              <w:pStyle w:val="6"/>
              <w:spacing w:before="118" w:line="217" w:lineRule="auto"/>
              <w:ind w:left="1884"/>
              <w:rPr>
                <w:sz w:val="24"/>
                <w:szCs w:val="24"/>
              </w:rPr>
            </w:pPr>
            <w:r>
              <w:rPr>
                <w:b/>
                <w:bCs/>
                <w:spacing w:val="-9"/>
                <w:sz w:val="24"/>
                <w:szCs w:val="24"/>
              </w:rPr>
              <w:t>项</w:t>
            </w:r>
            <w:r>
              <w:rPr>
                <w:spacing w:val="54"/>
                <w:sz w:val="24"/>
                <w:szCs w:val="24"/>
              </w:rPr>
              <w:t xml:space="preserve"> </w:t>
            </w:r>
            <w:r>
              <w:rPr>
                <w:b/>
                <w:bCs/>
                <w:spacing w:val="-9"/>
                <w:sz w:val="24"/>
                <w:szCs w:val="24"/>
              </w:rPr>
              <w:t>目</w:t>
            </w:r>
          </w:p>
        </w:tc>
        <w:tc>
          <w:tcPr>
            <w:tcW w:w="4755" w:type="dxa"/>
            <w:gridSpan w:val="3"/>
            <w:vAlign w:val="top"/>
          </w:tcPr>
          <w:p w14:paraId="15B1455E">
            <w:pPr>
              <w:pStyle w:val="6"/>
              <w:spacing w:before="117" w:line="213" w:lineRule="auto"/>
              <w:ind w:left="1203"/>
              <w:rPr>
                <w:sz w:val="24"/>
                <w:szCs w:val="24"/>
              </w:rPr>
            </w:pPr>
            <w:r>
              <w:rPr>
                <w:b/>
                <w:bCs/>
                <w:spacing w:val="-5"/>
                <w:sz w:val="24"/>
                <w:szCs w:val="24"/>
              </w:rPr>
              <w:t>国有资本经营预算支出</w:t>
            </w:r>
          </w:p>
        </w:tc>
      </w:tr>
      <w:tr w14:paraId="4929BA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2C9877B">
            <w:pPr>
              <w:pStyle w:val="6"/>
              <w:spacing w:before="31" w:line="222" w:lineRule="auto"/>
              <w:ind w:left="161"/>
              <w:rPr>
                <w:sz w:val="19"/>
                <w:szCs w:val="19"/>
              </w:rPr>
            </w:pPr>
            <w:r>
              <w:rPr>
                <w:b/>
                <w:bCs/>
                <w:spacing w:val="6"/>
                <w:sz w:val="19"/>
                <w:szCs w:val="19"/>
              </w:rPr>
              <w:t>功能分类科目</w:t>
            </w:r>
          </w:p>
          <w:p w14:paraId="3E8A137A">
            <w:pPr>
              <w:pStyle w:val="6"/>
              <w:spacing w:before="31" w:line="216" w:lineRule="auto"/>
              <w:ind w:left="554"/>
              <w:rPr>
                <w:sz w:val="19"/>
                <w:szCs w:val="19"/>
              </w:rPr>
            </w:pPr>
            <w:r>
              <w:rPr>
                <w:b/>
                <w:bCs/>
                <w:spacing w:val="4"/>
                <w:sz w:val="19"/>
                <w:szCs w:val="19"/>
              </w:rPr>
              <w:t>编码</w:t>
            </w:r>
          </w:p>
        </w:tc>
        <w:tc>
          <w:tcPr>
            <w:tcW w:w="2848" w:type="dxa"/>
            <w:vMerge w:val="restart"/>
            <w:tcBorders>
              <w:bottom w:val="nil"/>
            </w:tcBorders>
            <w:vAlign w:val="top"/>
          </w:tcPr>
          <w:p w14:paraId="547CD71F">
            <w:pPr>
              <w:spacing w:line="260" w:lineRule="auto"/>
              <w:rPr>
                <w:rFonts w:ascii="Arial"/>
                <w:sz w:val="21"/>
              </w:rPr>
            </w:pPr>
          </w:p>
          <w:p w14:paraId="617C5219">
            <w:pPr>
              <w:pStyle w:val="6"/>
              <w:spacing w:before="62" w:line="222" w:lineRule="auto"/>
              <w:ind w:left="632"/>
              <w:rPr>
                <w:sz w:val="19"/>
                <w:szCs w:val="19"/>
              </w:rPr>
            </w:pPr>
            <w:r>
              <w:rPr>
                <w:b/>
                <w:bCs/>
                <w:spacing w:val="7"/>
                <w:sz w:val="19"/>
                <w:szCs w:val="19"/>
              </w:rPr>
              <w:t>功能分类科目名称</w:t>
            </w:r>
          </w:p>
        </w:tc>
        <w:tc>
          <w:tcPr>
            <w:tcW w:w="1537" w:type="dxa"/>
            <w:vMerge w:val="restart"/>
            <w:tcBorders>
              <w:bottom w:val="nil"/>
            </w:tcBorders>
            <w:vAlign w:val="top"/>
          </w:tcPr>
          <w:p w14:paraId="5F29F34C">
            <w:pPr>
              <w:spacing w:line="261" w:lineRule="auto"/>
              <w:rPr>
                <w:rFonts w:ascii="Arial"/>
                <w:sz w:val="21"/>
              </w:rPr>
            </w:pPr>
          </w:p>
          <w:p w14:paraId="4325E54E">
            <w:pPr>
              <w:pStyle w:val="6"/>
              <w:spacing w:before="62" w:line="224" w:lineRule="auto"/>
              <w:ind w:left="576"/>
              <w:rPr>
                <w:sz w:val="19"/>
                <w:szCs w:val="19"/>
              </w:rPr>
            </w:pPr>
            <w:r>
              <w:rPr>
                <w:b/>
                <w:bCs/>
                <w:spacing w:val="3"/>
                <w:sz w:val="19"/>
                <w:szCs w:val="19"/>
              </w:rPr>
              <w:t>合计</w:t>
            </w:r>
          </w:p>
        </w:tc>
        <w:tc>
          <w:tcPr>
            <w:tcW w:w="1676" w:type="dxa"/>
            <w:vMerge w:val="restart"/>
            <w:tcBorders>
              <w:bottom w:val="nil"/>
            </w:tcBorders>
            <w:vAlign w:val="top"/>
          </w:tcPr>
          <w:p w14:paraId="47E2A89A">
            <w:pPr>
              <w:spacing w:line="260" w:lineRule="auto"/>
              <w:rPr>
                <w:rFonts w:ascii="Arial"/>
                <w:sz w:val="21"/>
              </w:rPr>
            </w:pPr>
          </w:p>
          <w:p w14:paraId="5A60B50F">
            <w:pPr>
              <w:pStyle w:val="6"/>
              <w:spacing w:before="62" w:line="222" w:lineRule="auto"/>
              <w:ind w:left="442"/>
              <w:rPr>
                <w:sz w:val="19"/>
                <w:szCs w:val="19"/>
              </w:rPr>
            </w:pPr>
            <w:r>
              <w:rPr>
                <w:b/>
                <w:bCs/>
                <w:spacing w:val="7"/>
                <w:sz w:val="19"/>
                <w:szCs w:val="19"/>
              </w:rPr>
              <w:t>基本支出</w:t>
            </w:r>
          </w:p>
        </w:tc>
        <w:tc>
          <w:tcPr>
            <w:tcW w:w="1542" w:type="dxa"/>
            <w:vMerge w:val="restart"/>
            <w:tcBorders>
              <w:bottom w:val="nil"/>
            </w:tcBorders>
            <w:vAlign w:val="top"/>
          </w:tcPr>
          <w:p w14:paraId="1968D67D">
            <w:pPr>
              <w:spacing w:line="260" w:lineRule="auto"/>
              <w:rPr>
                <w:rFonts w:ascii="Arial"/>
                <w:sz w:val="21"/>
              </w:rPr>
            </w:pPr>
          </w:p>
          <w:p w14:paraId="7C8676CD">
            <w:pPr>
              <w:pStyle w:val="6"/>
              <w:spacing w:before="62" w:line="222" w:lineRule="auto"/>
              <w:ind w:left="379"/>
              <w:rPr>
                <w:sz w:val="19"/>
                <w:szCs w:val="19"/>
              </w:rPr>
            </w:pPr>
            <w:r>
              <w:rPr>
                <w:b/>
                <w:bCs/>
                <w:spacing w:val="5"/>
                <w:sz w:val="19"/>
                <w:szCs w:val="19"/>
              </w:rPr>
              <w:t>项目支出</w:t>
            </w:r>
          </w:p>
        </w:tc>
      </w:tr>
      <w:tr w14:paraId="755E1D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C931940">
            <w:pPr>
              <w:pStyle w:val="6"/>
              <w:spacing w:before="59" w:line="222" w:lineRule="auto"/>
              <w:ind w:left="209"/>
              <w:rPr>
                <w:sz w:val="19"/>
                <w:szCs w:val="19"/>
              </w:rPr>
            </w:pPr>
            <w:r>
              <w:rPr>
                <w:b/>
                <w:bCs/>
                <w:spacing w:val="-2"/>
                <w:sz w:val="19"/>
                <w:szCs w:val="19"/>
              </w:rPr>
              <w:t>类</w:t>
            </w:r>
          </w:p>
        </w:tc>
        <w:tc>
          <w:tcPr>
            <w:tcW w:w="457" w:type="dxa"/>
            <w:vAlign w:val="top"/>
          </w:tcPr>
          <w:p w14:paraId="286CE4AE">
            <w:pPr>
              <w:pStyle w:val="6"/>
              <w:spacing w:before="60" w:line="226" w:lineRule="auto"/>
              <w:ind w:left="132"/>
              <w:rPr>
                <w:sz w:val="19"/>
                <w:szCs w:val="19"/>
              </w:rPr>
            </w:pPr>
            <w:r>
              <w:rPr>
                <w:b/>
                <w:bCs/>
                <w:spacing w:val="-2"/>
                <w:sz w:val="19"/>
                <w:szCs w:val="19"/>
              </w:rPr>
              <w:t>款</w:t>
            </w:r>
          </w:p>
        </w:tc>
        <w:tc>
          <w:tcPr>
            <w:tcW w:w="455" w:type="dxa"/>
            <w:vAlign w:val="top"/>
          </w:tcPr>
          <w:p w14:paraId="7DFE0642">
            <w:pPr>
              <w:pStyle w:val="6"/>
              <w:spacing w:before="60" w:line="226" w:lineRule="auto"/>
              <w:ind w:left="132"/>
              <w:rPr>
                <w:sz w:val="19"/>
                <w:szCs w:val="19"/>
              </w:rPr>
            </w:pPr>
            <w:r>
              <w:rPr>
                <w:b/>
                <w:bCs/>
                <w:spacing w:val="-2"/>
                <w:sz w:val="19"/>
                <w:szCs w:val="19"/>
              </w:rPr>
              <w:t>项</w:t>
            </w:r>
          </w:p>
        </w:tc>
        <w:tc>
          <w:tcPr>
            <w:tcW w:w="2848" w:type="dxa"/>
            <w:vMerge w:val="continue"/>
            <w:tcBorders>
              <w:top w:val="nil"/>
            </w:tcBorders>
            <w:vAlign w:val="top"/>
          </w:tcPr>
          <w:p w14:paraId="0889D4C6">
            <w:pPr>
              <w:rPr>
                <w:rFonts w:ascii="Arial"/>
                <w:sz w:val="21"/>
              </w:rPr>
            </w:pPr>
          </w:p>
        </w:tc>
        <w:tc>
          <w:tcPr>
            <w:tcW w:w="1537" w:type="dxa"/>
            <w:vMerge w:val="continue"/>
            <w:tcBorders>
              <w:top w:val="nil"/>
            </w:tcBorders>
            <w:vAlign w:val="top"/>
          </w:tcPr>
          <w:p w14:paraId="1F95D519">
            <w:pPr>
              <w:rPr>
                <w:rFonts w:ascii="Arial"/>
                <w:sz w:val="21"/>
              </w:rPr>
            </w:pPr>
          </w:p>
        </w:tc>
        <w:tc>
          <w:tcPr>
            <w:tcW w:w="1676" w:type="dxa"/>
            <w:vMerge w:val="continue"/>
            <w:tcBorders>
              <w:top w:val="nil"/>
            </w:tcBorders>
            <w:vAlign w:val="top"/>
          </w:tcPr>
          <w:p w14:paraId="636D8ECD">
            <w:pPr>
              <w:rPr>
                <w:rFonts w:ascii="Arial"/>
                <w:sz w:val="21"/>
              </w:rPr>
            </w:pPr>
          </w:p>
        </w:tc>
        <w:tc>
          <w:tcPr>
            <w:tcW w:w="1542" w:type="dxa"/>
            <w:vMerge w:val="continue"/>
            <w:tcBorders>
              <w:top w:val="nil"/>
            </w:tcBorders>
            <w:vAlign w:val="top"/>
          </w:tcPr>
          <w:p w14:paraId="742100EB">
            <w:pPr>
              <w:rPr>
                <w:rFonts w:ascii="Arial"/>
                <w:sz w:val="21"/>
              </w:rPr>
            </w:pPr>
          </w:p>
        </w:tc>
      </w:tr>
      <w:tr w14:paraId="7ACF7C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F5677CA">
            <w:pPr>
              <w:rPr>
                <w:rFonts w:ascii="Arial"/>
                <w:sz w:val="21"/>
              </w:rPr>
            </w:pPr>
          </w:p>
        </w:tc>
        <w:tc>
          <w:tcPr>
            <w:tcW w:w="457" w:type="dxa"/>
            <w:vAlign w:val="top"/>
          </w:tcPr>
          <w:p w14:paraId="24C9B105">
            <w:pPr>
              <w:rPr>
                <w:rFonts w:ascii="Arial"/>
                <w:sz w:val="21"/>
              </w:rPr>
            </w:pPr>
          </w:p>
        </w:tc>
        <w:tc>
          <w:tcPr>
            <w:tcW w:w="455" w:type="dxa"/>
            <w:vAlign w:val="top"/>
          </w:tcPr>
          <w:p w14:paraId="64516E27">
            <w:pPr>
              <w:rPr>
                <w:rFonts w:ascii="Arial"/>
                <w:sz w:val="21"/>
              </w:rPr>
            </w:pPr>
          </w:p>
        </w:tc>
        <w:tc>
          <w:tcPr>
            <w:tcW w:w="2848" w:type="dxa"/>
            <w:vAlign w:val="top"/>
          </w:tcPr>
          <w:p w14:paraId="63CD5FC1">
            <w:pPr>
              <w:rPr>
                <w:rFonts w:ascii="Arial"/>
                <w:sz w:val="21"/>
              </w:rPr>
            </w:pPr>
          </w:p>
        </w:tc>
        <w:tc>
          <w:tcPr>
            <w:tcW w:w="1537" w:type="dxa"/>
            <w:vAlign w:val="top"/>
          </w:tcPr>
          <w:p w14:paraId="3C669219">
            <w:pPr>
              <w:rPr>
                <w:rFonts w:ascii="Arial"/>
                <w:sz w:val="21"/>
              </w:rPr>
            </w:pPr>
          </w:p>
        </w:tc>
        <w:tc>
          <w:tcPr>
            <w:tcW w:w="1676" w:type="dxa"/>
            <w:vAlign w:val="top"/>
          </w:tcPr>
          <w:p w14:paraId="6C05DDF5">
            <w:pPr>
              <w:rPr>
                <w:rFonts w:ascii="Arial"/>
                <w:sz w:val="21"/>
              </w:rPr>
            </w:pPr>
          </w:p>
        </w:tc>
        <w:tc>
          <w:tcPr>
            <w:tcW w:w="1542" w:type="dxa"/>
            <w:vAlign w:val="top"/>
          </w:tcPr>
          <w:p w14:paraId="58B2D7E0">
            <w:pPr>
              <w:rPr>
                <w:rFonts w:ascii="Arial"/>
                <w:sz w:val="21"/>
              </w:rPr>
            </w:pPr>
          </w:p>
        </w:tc>
      </w:tr>
      <w:tr w14:paraId="68B9AB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E1E2F34">
            <w:pPr>
              <w:rPr>
                <w:rFonts w:ascii="Arial"/>
                <w:sz w:val="21"/>
              </w:rPr>
            </w:pPr>
          </w:p>
        </w:tc>
        <w:tc>
          <w:tcPr>
            <w:tcW w:w="457" w:type="dxa"/>
            <w:vAlign w:val="top"/>
          </w:tcPr>
          <w:p w14:paraId="4F5DF507">
            <w:pPr>
              <w:rPr>
                <w:rFonts w:ascii="Arial"/>
                <w:sz w:val="21"/>
              </w:rPr>
            </w:pPr>
          </w:p>
        </w:tc>
        <w:tc>
          <w:tcPr>
            <w:tcW w:w="455" w:type="dxa"/>
            <w:vAlign w:val="top"/>
          </w:tcPr>
          <w:p w14:paraId="15DB196E">
            <w:pPr>
              <w:rPr>
                <w:rFonts w:ascii="Arial"/>
                <w:sz w:val="21"/>
              </w:rPr>
            </w:pPr>
          </w:p>
        </w:tc>
        <w:tc>
          <w:tcPr>
            <w:tcW w:w="2848" w:type="dxa"/>
            <w:vAlign w:val="top"/>
          </w:tcPr>
          <w:p w14:paraId="10AF94C1">
            <w:pPr>
              <w:rPr>
                <w:rFonts w:ascii="Arial"/>
                <w:sz w:val="21"/>
              </w:rPr>
            </w:pPr>
          </w:p>
        </w:tc>
        <w:tc>
          <w:tcPr>
            <w:tcW w:w="1537" w:type="dxa"/>
            <w:vAlign w:val="top"/>
          </w:tcPr>
          <w:p w14:paraId="2F163D6A">
            <w:pPr>
              <w:rPr>
                <w:rFonts w:ascii="Arial"/>
                <w:sz w:val="21"/>
              </w:rPr>
            </w:pPr>
          </w:p>
        </w:tc>
        <w:tc>
          <w:tcPr>
            <w:tcW w:w="1676" w:type="dxa"/>
            <w:vAlign w:val="top"/>
          </w:tcPr>
          <w:p w14:paraId="5D641F42">
            <w:pPr>
              <w:rPr>
                <w:rFonts w:ascii="Arial"/>
                <w:sz w:val="21"/>
              </w:rPr>
            </w:pPr>
          </w:p>
        </w:tc>
        <w:tc>
          <w:tcPr>
            <w:tcW w:w="1542" w:type="dxa"/>
            <w:vAlign w:val="top"/>
          </w:tcPr>
          <w:p w14:paraId="31D89965">
            <w:pPr>
              <w:rPr>
                <w:rFonts w:ascii="Arial"/>
                <w:sz w:val="21"/>
              </w:rPr>
            </w:pPr>
          </w:p>
        </w:tc>
      </w:tr>
      <w:tr w14:paraId="58F78E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2449001">
            <w:pPr>
              <w:rPr>
                <w:rFonts w:ascii="Arial"/>
                <w:sz w:val="21"/>
              </w:rPr>
            </w:pPr>
          </w:p>
        </w:tc>
        <w:tc>
          <w:tcPr>
            <w:tcW w:w="457" w:type="dxa"/>
            <w:vAlign w:val="top"/>
          </w:tcPr>
          <w:p w14:paraId="741F49F5">
            <w:pPr>
              <w:rPr>
                <w:rFonts w:ascii="Arial"/>
                <w:sz w:val="21"/>
              </w:rPr>
            </w:pPr>
          </w:p>
        </w:tc>
        <w:tc>
          <w:tcPr>
            <w:tcW w:w="455" w:type="dxa"/>
            <w:vAlign w:val="top"/>
          </w:tcPr>
          <w:p w14:paraId="44C67D49">
            <w:pPr>
              <w:rPr>
                <w:rFonts w:ascii="Arial"/>
                <w:sz w:val="21"/>
              </w:rPr>
            </w:pPr>
          </w:p>
        </w:tc>
        <w:tc>
          <w:tcPr>
            <w:tcW w:w="2848" w:type="dxa"/>
            <w:vAlign w:val="top"/>
          </w:tcPr>
          <w:p w14:paraId="7DE58E9B">
            <w:pPr>
              <w:rPr>
                <w:rFonts w:ascii="Arial"/>
                <w:sz w:val="21"/>
              </w:rPr>
            </w:pPr>
          </w:p>
        </w:tc>
        <w:tc>
          <w:tcPr>
            <w:tcW w:w="1537" w:type="dxa"/>
            <w:vAlign w:val="top"/>
          </w:tcPr>
          <w:p w14:paraId="27A017A8">
            <w:pPr>
              <w:rPr>
                <w:rFonts w:ascii="Arial"/>
                <w:sz w:val="21"/>
              </w:rPr>
            </w:pPr>
          </w:p>
        </w:tc>
        <w:tc>
          <w:tcPr>
            <w:tcW w:w="1676" w:type="dxa"/>
            <w:vAlign w:val="top"/>
          </w:tcPr>
          <w:p w14:paraId="41C3287B">
            <w:pPr>
              <w:rPr>
                <w:rFonts w:ascii="Arial"/>
                <w:sz w:val="21"/>
              </w:rPr>
            </w:pPr>
          </w:p>
        </w:tc>
        <w:tc>
          <w:tcPr>
            <w:tcW w:w="1542" w:type="dxa"/>
            <w:vAlign w:val="top"/>
          </w:tcPr>
          <w:p w14:paraId="095E172F">
            <w:pPr>
              <w:rPr>
                <w:rFonts w:ascii="Arial"/>
                <w:sz w:val="21"/>
              </w:rPr>
            </w:pPr>
          </w:p>
        </w:tc>
      </w:tr>
      <w:tr w14:paraId="6C56B3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D4CC1B8">
            <w:pPr>
              <w:rPr>
                <w:rFonts w:ascii="Arial"/>
                <w:sz w:val="21"/>
              </w:rPr>
            </w:pPr>
          </w:p>
        </w:tc>
        <w:tc>
          <w:tcPr>
            <w:tcW w:w="457" w:type="dxa"/>
            <w:vAlign w:val="top"/>
          </w:tcPr>
          <w:p w14:paraId="558B7439">
            <w:pPr>
              <w:rPr>
                <w:rFonts w:ascii="Arial"/>
                <w:sz w:val="21"/>
              </w:rPr>
            </w:pPr>
          </w:p>
        </w:tc>
        <w:tc>
          <w:tcPr>
            <w:tcW w:w="455" w:type="dxa"/>
            <w:vAlign w:val="top"/>
          </w:tcPr>
          <w:p w14:paraId="21D8C90A">
            <w:pPr>
              <w:rPr>
                <w:rFonts w:ascii="Arial"/>
                <w:sz w:val="21"/>
              </w:rPr>
            </w:pPr>
          </w:p>
        </w:tc>
        <w:tc>
          <w:tcPr>
            <w:tcW w:w="2848" w:type="dxa"/>
            <w:vAlign w:val="top"/>
          </w:tcPr>
          <w:p w14:paraId="51C7FC61">
            <w:pPr>
              <w:rPr>
                <w:rFonts w:ascii="Arial"/>
                <w:sz w:val="21"/>
              </w:rPr>
            </w:pPr>
          </w:p>
        </w:tc>
        <w:tc>
          <w:tcPr>
            <w:tcW w:w="1537" w:type="dxa"/>
            <w:vAlign w:val="top"/>
          </w:tcPr>
          <w:p w14:paraId="1A0E4C24">
            <w:pPr>
              <w:rPr>
                <w:rFonts w:ascii="Arial"/>
                <w:sz w:val="21"/>
              </w:rPr>
            </w:pPr>
          </w:p>
        </w:tc>
        <w:tc>
          <w:tcPr>
            <w:tcW w:w="1676" w:type="dxa"/>
            <w:vAlign w:val="top"/>
          </w:tcPr>
          <w:p w14:paraId="366F6036">
            <w:pPr>
              <w:rPr>
                <w:rFonts w:ascii="Arial"/>
                <w:sz w:val="21"/>
              </w:rPr>
            </w:pPr>
          </w:p>
        </w:tc>
        <w:tc>
          <w:tcPr>
            <w:tcW w:w="1542" w:type="dxa"/>
            <w:vAlign w:val="top"/>
          </w:tcPr>
          <w:p w14:paraId="72104356">
            <w:pPr>
              <w:rPr>
                <w:rFonts w:ascii="Arial"/>
                <w:sz w:val="21"/>
              </w:rPr>
            </w:pPr>
          </w:p>
        </w:tc>
      </w:tr>
      <w:tr w14:paraId="63A1D2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28D694A">
            <w:pPr>
              <w:rPr>
                <w:rFonts w:ascii="Arial"/>
                <w:sz w:val="21"/>
              </w:rPr>
            </w:pPr>
          </w:p>
        </w:tc>
        <w:tc>
          <w:tcPr>
            <w:tcW w:w="457" w:type="dxa"/>
            <w:vAlign w:val="top"/>
          </w:tcPr>
          <w:p w14:paraId="74795828">
            <w:pPr>
              <w:rPr>
                <w:rFonts w:ascii="Arial"/>
                <w:sz w:val="21"/>
              </w:rPr>
            </w:pPr>
          </w:p>
        </w:tc>
        <w:tc>
          <w:tcPr>
            <w:tcW w:w="455" w:type="dxa"/>
            <w:vAlign w:val="top"/>
          </w:tcPr>
          <w:p w14:paraId="6E673339">
            <w:pPr>
              <w:rPr>
                <w:rFonts w:ascii="Arial"/>
                <w:sz w:val="21"/>
              </w:rPr>
            </w:pPr>
          </w:p>
        </w:tc>
        <w:tc>
          <w:tcPr>
            <w:tcW w:w="2848" w:type="dxa"/>
            <w:vAlign w:val="top"/>
          </w:tcPr>
          <w:p w14:paraId="3B5656A9">
            <w:pPr>
              <w:rPr>
                <w:rFonts w:ascii="Arial"/>
                <w:sz w:val="21"/>
              </w:rPr>
            </w:pPr>
          </w:p>
        </w:tc>
        <w:tc>
          <w:tcPr>
            <w:tcW w:w="1537" w:type="dxa"/>
            <w:vAlign w:val="top"/>
          </w:tcPr>
          <w:p w14:paraId="4E07823D">
            <w:pPr>
              <w:rPr>
                <w:rFonts w:ascii="Arial"/>
                <w:sz w:val="21"/>
              </w:rPr>
            </w:pPr>
          </w:p>
        </w:tc>
        <w:tc>
          <w:tcPr>
            <w:tcW w:w="1676" w:type="dxa"/>
            <w:vAlign w:val="top"/>
          </w:tcPr>
          <w:p w14:paraId="062E6345">
            <w:pPr>
              <w:rPr>
                <w:rFonts w:ascii="Arial"/>
                <w:sz w:val="21"/>
              </w:rPr>
            </w:pPr>
          </w:p>
        </w:tc>
        <w:tc>
          <w:tcPr>
            <w:tcW w:w="1542" w:type="dxa"/>
            <w:vAlign w:val="top"/>
          </w:tcPr>
          <w:p w14:paraId="539C00B7">
            <w:pPr>
              <w:rPr>
                <w:rFonts w:ascii="Arial"/>
                <w:sz w:val="21"/>
              </w:rPr>
            </w:pPr>
          </w:p>
        </w:tc>
      </w:tr>
      <w:tr w14:paraId="5DDD76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03E4502">
            <w:pPr>
              <w:rPr>
                <w:rFonts w:ascii="Arial"/>
                <w:sz w:val="21"/>
              </w:rPr>
            </w:pPr>
          </w:p>
        </w:tc>
        <w:tc>
          <w:tcPr>
            <w:tcW w:w="457" w:type="dxa"/>
            <w:vAlign w:val="top"/>
          </w:tcPr>
          <w:p w14:paraId="533CED89">
            <w:pPr>
              <w:rPr>
                <w:rFonts w:ascii="Arial"/>
                <w:sz w:val="21"/>
              </w:rPr>
            </w:pPr>
          </w:p>
        </w:tc>
        <w:tc>
          <w:tcPr>
            <w:tcW w:w="455" w:type="dxa"/>
            <w:vAlign w:val="top"/>
          </w:tcPr>
          <w:p w14:paraId="74C636F5">
            <w:pPr>
              <w:rPr>
                <w:rFonts w:ascii="Arial"/>
                <w:sz w:val="21"/>
              </w:rPr>
            </w:pPr>
          </w:p>
        </w:tc>
        <w:tc>
          <w:tcPr>
            <w:tcW w:w="2848" w:type="dxa"/>
            <w:vAlign w:val="top"/>
          </w:tcPr>
          <w:p w14:paraId="40DA1A4B">
            <w:pPr>
              <w:rPr>
                <w:rFonts w:ascii="Arial"/>
                <w:sz w:val="21"/>
              </w:rPr>
            </w:pPr>
          </w:p>
        </w:tc>
        <w:tc>
          <w:tcPr>
            <w:tcW w:w="1537" w:type="dxa"/>
            <w:vAlign w:val="top"/>
          </w:tcPr>
          <w:p w14:paraId="29CF8CC8">
            <w:pPr>
              <w:rPr>
                <w:rFonts w:ascii="Arial"/>
                <w:sz w:val="21"/>
              </w:rPr>
            </w:pPr>
          </w:p>
        </w:tc>
        <w:tc>
          <w:tcPr>
            <w:tcW w:w="1676" w:type="dxa"/>
            <w:vAlign w:val="top"/>
          </w:tcPr>
          <w:p w14:paraId="534CED10">
            <w:pPr>
              <w:rPr>
                <w:rFonts w:ascii="Arial"/>
                <w:sz w:val="21"/>
              </w:rPr>
            </w:pPr>
          </w:p>
        </w:tc>
        <w:tc>
          <w:tcPr>
            <w:tcW w:w="1542" w:type="dxa"/>
            <w:vAlign w:val="top"/>
          </w:tcPr>
          <w:p w14:paraId="072B4C15">
            <w:pPr>
              <w:rPr>
                <w:rFonts w:ascii="Arial"/>
                <w:sz w:val="21"/>
              </w:rPr>
            </w:pPr>
          </w:p>
        </w:tc>
      </w:tr>
      <w:tr w14:paraId="7C7EE2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908A8BB">
            <w:pPr>
              <w:rPr>
                <w:rFonts w:ascii="Arial"/>
                <w:sz w:val="21"/>
              </w:rPr>
            </w:pPr>
          </w:p>
        </w:tc>
        <w:tc>
          <w:tcPr>
            <w:tcW w:w="457" w:type="dxa"/>
            <w:vAlign w:val="top"/>
          </w:tcPr>
          <w:p w14:paraId="40AFFB81">
            <w:pPr>
              <w:rPr>
                <w:rFonts w:ascii="Arial"/>
                <w:sz w:val="21"/>
              </w:rPr>
            </w:pPr>
          </w:p>
        </w:tc>
        <w:tc>
          <w:tcPr>
            <w:tcW w:w="455" w:type="dxa"/>
            <w:vAlign w:val="top"/>
          </w:tcPr>
          <w:p w14:paraId="054C4450">
            <w:pPr>
              <w:rPr>
                <w:rFonts w:ascii="Arial"/>
                <w:sz w:val="21"/>
              </w:rPr>
            </w:pPr>
          </w:p>
        </w:tc>
        <w:tc>
          <w:tcPr>
            <w:tcW w:w="2848" w:type="dxa"/>
            <w:vAlign w:val="top"/>
          </w:tcPr>
          <w:p w14:paraId="56089DB1">
            <w:pPr>
              <w:rPr>
                <w:rFonts w:ascii="Arial"/>
                <w:sz w:val="21"/>
              </w:rPr>
            </w:pPr>
          </w:p>
        </w:tc>
        <w:tc>
          <w:tcPr>
            <w:tcW w:w="1537" w:type="dxa"/>
            <w:vAlign w:val="top"/>
          </w:tcPr>
          <w:p w14:paraId="57DF3D0E">
            <w:pPr>
              <w:rPr>
                <w:rFonts w:ascii="Arial"/>
                <w:sz w:val="21"/>
              </w:rPr>
            </w:pPr>
          </w:p>
        </w:tc>
        <w:tc>
          <w:tcPr>
            <w:tcW w:w="1676" w:type="dxa"/>
            <w:vAlign w:val="top"/>
          </w:tcPr>
          <w:p w14:paraId="5E038135">
            <w:pPr>
              <w:rPr>
                <w:rFonts w:ascii="Arial"/>
                <w:sz w:val="21"/>
              </w:rPr>
            </w:pPr>
          </w:p>
        </w:tc>
        <w:tc>
          <w:tcPr>
            <w:tcW w:w="1542" w:type="dxa"/>
            <w:vAlign w:val="top"/>
          </w:tcPr>
          <w:p w14:paraId="69E3357B">
            <w:pPr>
              <w:rPr>
                <w:rFonts w:ascii="Arial"/>
                <w:sz w:val="21"/>
              </w:rPr>
            </w:pPr>
          </w:p>
        </w:tc>
      </w:tr>
      <w:tr w14:paraId="169958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C925DB2">
            <w:pPr>
              <w:rPr>
                <w:rFonts w:ascii="Arial"/>
                <w:sz w:val="21"/>
              </w:rPr>
            </w:pPr>
          </w:p>
        </w:tc>
        <w:tc>
          <w:tcPr>
            <w:tcW w:w="457" w:type="dxa"/>
            <w:vAlign w:val="top"/>
          </w:tcPr>
          <w:p w14:paraId="24752C74">
            <w:pPr>
              <w:rPr>
                <w:rFonts w:ascii="Arial"/>
                <w:sz w:val="21"/>
              </w:rPr>
            </w:pPr>
          </w:p>
        </w:tc>
        <w:tc>
          <w:tcPr>
            <w:tcW w:w="455" w:type="dxa"/>
            <w:vAlign w:val="top"/>
          </w:tcPr>
          <w:p w14:paraId="6BA96E89">
            <w:pPr>
              <w:rPr>
                <w:rFonts w:ascii="Arial"/>
                <w:sz w:val="21"/>
              </w:rPr>
            </w:pPr>
          </w:p>
        </w:tc>
        <w:tc>
          <w:tcPr>
            <w:tcW w:w="2848" w:type="dxa"/>
            <w:vAlign w:val="top"/>
          </w:tcPr>
          <w:p w14:paraId="51B6E475">
            <w:pPr>
              <w:rPr>
                <w:rFonts w:ascii="Arial"/>
                <w:sz w:val="21"/>
              </w:rPr>
            </w:pPr>
          </w:p>
        </w:tc>
        <w:tc>
          <w:tcPr>
            <w:tcW w:w="1537" w:type="dxa"/>
            <w:vAlign w:val="top"/>
          </w:tcPr>
          <w:p w14:paraId="260CAA02">
            <w:pPr>
              <w:rPr>
                <w:rFonts w:ascii="Arial"/>
                <w:sz w:val="21"/>
              </w:rPr>
            </w:pPr>
          </w:p>
        </w:tc>
        <w:tc>
          <w:tcPr>
            <w:tcW w:w="1676" w:type="dxa"/>
            <w:vAlign w:val="top"/>
          </w:tcPr>
          <w:p w14:paraId="78F37380">
            <w:pPr>
              <w:rPr>
                <w:rFonts w:ascii="Arial"/>
                <w:sz w:val="21"/>
              </w:rPr>
            </w:pPr>
          </w:p>
        </w:tc>
        <w:tc>
          <w:tcPr>
            <w:tcW w:w="1542" w:type="dxa"/>
            <w:vAlign w:val="top"/>
          </w:tcPr>
          <w:p w14:paraId="5F714D65">
            <w:pPr>
              <w:rPr>
                <w:rFonts w:ascii="Arial"/>
                <w:sz w:val="21"/>
              </w:rPr>
            </w:pPr>
          </w:p>
        </w:tc>
      </w:tr>
      <w:tr w14:paraId="1641C8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4073CC2">
            <w:pPr>
              <w:rPr>
                <w:rFonts w:ascii="Arial"/>
                <w:sz w:val="21"/>
              </w:rPr>
            </w:pPr>
          </w:p>
        </w:tc>
        <w:tc>
          <w:tcPr>
            <w:tcW w:w="457" w:type="dxa"/>
            <w:vAlign w:val="top"/>
          </w:tcPr>
          <w:p w14:paraId="2C1F0FBE">
            <w:pPr>
              <w:rPr>
                <w:rFonts w:ascii="Arial"/>
                <w:sz w:val="21"/>
              </w:rPr>
            </w:pPr>
          </w:p>
        </w:tc>
        <w:tc>
          <w:tcPr>
            <w:tcW w:w="455" w:type="dxa"/>
            <w:vAlign w:val="top"/>
          </w:tcPr>
          <w:p w14:paraId="692DF3BC">
            <w:pPr>
              <w:rPr>
                <w:rFonts w:ascii="Arial"/>
                <w:sz w:val="21"/>
              </w:rPr>
            </w:pPr>
          </w:p>
        </w:tc>
        <w:tc>
          <w:tcPr>
            <w:tcW w:w="2848" w:type="dxa"/>
            <w:vAlign w:val="top"/>
          </w:tcPr>
          <w:p w14:paraId="73F7AAC1">
            <w:pPr>
              <w:pStyle w:val="6"/>
              <w:spacing w:before="168" w:line="216" w:lineRule="auto"/>
              <w:ind w:left="1248"/>
            </w:pPr>
            <w:r>
              <w:rPr>
                <w:b/>
                <w:bCs/>
                <w:spacing w:val="-7"/>
              </w:rPr>
              <w:t>合计</w:t>
            </w:r>
          </w:p>
        </w:tc>
        <w:tc>
          <w:tcPr>
            <w:tcW w:w="1537" w:type="dxa"/>
            <w:vAlign w:val="top"/>
          </w:tcPr>
          <w:p w14:paraId="539A5231">
            <w:pPr>
              <w:rPr>
                <w:rFonts w:ascii="Arial"/>
                <w:sz w:val="21"/>
              </w:rPr>
            </w:pPr>
          </w:p>
        </w:tc>
        <w:tc>
          <w:tcPr>
            <w:tcW w:w="1676" w:type="dxa"/>
            <w:vAlign w:val="top"/>
          </w:tcPr>
          <w:p w14:paraId="2D833193">
            <w:pPr>
              <w:rPr>
                <w:rFonts w:ascii="Arial"/>
                <w:sz w:val="21"/>
              </w:rPr>
            </w:pPr>
          </w:p>
        </w:tc>
        <w:tc>
          <w:tcPr>
            <w:tcW w:w="1542" w:type="dxa"/>
            <w:vAlign w:val="top"/>
          </w:tcPr>
          <w:p w14:paraId="742526A8">
            <w:pPr>
              <w:rPr>
                <w:rFonts w:ascii="Arial"/>
                <w:sz w:val="21"/>
              </w:rPr>
            </w:pPr>
          </w:p>
        </w:tc>
      </w:tr>
    </w:tbl>
    <w:p w14:paraId="6F7635AA">
      <w:pPr>
        <w:pStyle w:val="2"/>
        <w:spacing w:before="28" w:line="213" w:lineRule="auto"/>
        <w:ind w:left="114"/>
        <w:outlineLvl w:val="0"/>
        <w:rPr>
          <w:sz w:val="18"/>
          <w:szCs w:val="18"/>
        </w:rPr>
      </w:pPr>
      <w:r>
        <w:rPr>
          <w:b/>
          <w:bCs/>
          <w:spacing w:val="-1"/>
          <w:sz w:val="18"/>
          <w:szCs w:val="18"/>
        </w:rPr>
        <w:t>备注：新疆维吾尔自治区托克逊县工商业联合会（总商会）2023</w:t>
      </w:r>
      <w:r>
        <w:rPr>
          <w:spacing w:val="-33"/>
          <w:sz w:val="18"/>
          <w:szCs w:val="18"/>
        </w:rPr>
        <w:t xml:space="preserve"> </w:t>
      </w:r>
      <w:r>
        <w:rPr>
          <w:b/>
          <w:bCs/>
          <w:spacing w:val="-1"/>
          <w:sz w:val="18"/>
          <w:szCs w:val="18"/>
        </w:rPr>
        <w:t>年没有使用国有资本经营预算拨款安排的支出，</w:t>
      </w:r>
    </w:p>
    <w:p w14:paraId="4F481266">
      <w:pPr>
        <w:pStyle w:val="2"/>
        <w:spacing w:before="25" w:line="213" w:lineRule="auto"/>
        <w:ind w:left="128"/>
        <w:outlineLvl w:val="0"/>
        <w:rPr>
          <w:sz w:val="18"/>
          <w:szCs w:val="18"/>
        </w:rPr>
      </w:pPr>
      <w:r>
        <w:rPr>
          <w:b/>
          <w:bCs/>
          <w:spacing w:val="-3"/>
          <w:sz w:val="18"/>
          <w:szCs w:val="18"/>
        </w:rPr>
        <w:t>国有资本经营预算支出情况表为空表。</w:t>
      </w:r>
    </w:p>
    <w:p w14:paraId="62C5832D">
      <w:pPr>
        <w:spacing w:line="213" w:lineRule="auto"/>
        <w:rPr>
          <w:sz w:val="18"/>
          <w:szCs w:val="18"/>
        </w:rPr>
        <w:sectPr>
          <w:footerReference r:id="rId20" w:type="default"/>
          <w:pgSz w:w="11906" w:h="16839"/>
          <w:pgMar w:top="1431" w:right="1313" w:bottom="1521" w:left="1483" w:header="0" w:footer="1156" w:gutter="0"/>
          <w:cols w:space="720" w:num="1"/>
        </w:sectPr>
      </w:pPr>
    </w:p>
    <w:p w14:paraId="52509476">
      <w:pPr>
        <w:spacing w:line="305" w:lineRule="auto"/>
        <w:rPr>
          <w:rFonts w:ascii="Arial"/>
          <w:sz w:val="21"/>
        </w:rPr>
      </w:pPr>
    </w:p>
    <w:p w14:paraId="0124A24D">
      <w:pPr>
        <w:spacing w:line="306" w:lineRule="auto"/>
        <w:rPr>
          <w:rFonts w:ascii="Arial"/>
          <w:sz w:val="21"/>
        </w:rPr>
      </w:pPr>
    </w:p>
    <w:p w14:paraId="7FB3A437">
      <w:pPr>
        <w:pStyle w:val="2"/>
        <w:spacing w:before="101" w:line="222" w:lineRule="auto"/>
        <w:ind w:left="248"/>
      </w:pPr>
      <w:r>
        <w:rPr>
          <w:b/>
          <w:bCs/>
          <w:spacing w:val="-11"/>
        </w:rPr>
        <w:t>表</w:t>
      </w:r>
      <w:r>
        <w:rPr>
          <w:spacing w:val="-40"/>
        </w:rPr>
        <w:t xml:space="preserve"> </w:t>
      </w:r>
      <w:r>
        <w:rPr>
          <w:b/>
          <w:bCs/>
          <w:spacing w:val="-11"/>
        </w:rPr>
        <w:t>10</w:t>
      </w:r>
    </w:p>
    <w:p w14:paraId="1328F9EA">
      <w:pPr>
        <w:spacing w:line="355" w:lineRule="auto"/>
        <w:rPr>
          <w:rFonts w:ascii="Arial"/>
          <w:sz w:val="21"/>
        </w:rPr>
      </w:pPr>
    </w:p>
    <w:p w14:paraId="7358C7CA">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42F02893">
      <w:pPr>
        <w:spacing w:line="373" w:lineRule="auto"/>
        <w:rPr>
          <w:rFonts w:ascii="Arial"/>
          <w:sz w:val="21"/>
        </w:rPr>
      </w:pPr>
    </w:p>
    <w:p w14:paraId="280F1DC1">
      <w:pPr>
        <w:pStyle w:val="2"/>
        <w:spacing w:before="78" w:line="212" w:lineRule="auto"/>
        <w:ind w:left="123"/>
        <w:outlineLvl w:val="0"/>
        <w:rPr>
          <w:sz w:val="24"/>
          <w:szCs w:val="24"/>
        </w:rPr>
      </w:pPr>
      <w:r>
        <w:rPr>
          <w:spacing w:val="-3"/>
          <w:sz w:val="24"/>
          <w:szCs w:val="24"/>
        </w:rPr>
        <w:t>编制单位：新疆维吾尔自治区托克逊县工商业联合会（总商会）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26BC7D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2AD6F70D">
            <w:pPr>
              <w:spacing w:line="262" w:lineRule="auto"/>
              <w:rPr>
                <w:rFonts w:ascii="Arial"/>
                <w:sz w:val="21"/>
              </w:rPr>
            </w:pPr>
          </w:p>
          <w:p w14:paraId="74F904AB">
            <w:pPr>
              <w:spacing w:line="262" w:lineRule="auto"/>
              <w:rPr>
                <w:rFonts w:ascii="Arial"/>
                <w:sz w:val="21"/>
              </w:rPr>
            </w:pPr>
          </w:p>
          <w:p w14:paraId="7FC2302C">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5D8D2122">
            <w:pPr>
              <w:spacing w:line="262" w:lineRule="auto"/>
              <w:rPr>
                <w:rFonts w:ascii="Arial"/>
                <w:sz w:val="21"/>
              </w:rPr>
            </w:pPr>
          </w:p>
          <w:p w14:paraId="2413DDDE">
            <w:pPr>
              <w:spacing w:line="263" w:lineRule="auto"/>
              <w:rPr>
                <w:rFonts w:ascii="Arial"/>
                <w:sz w:val="21"/>
              </w:rPr>
            </w:pPr>
          </w:p>
          <w:p w14:paraId="301DE545">
            <w:pPr>
              <w:pStyle w:val="6"/>
              <w:spacing w:before="62" w:line="224" w:lineRule="auto"/>
              <w:ind w:left="499"/>
              <w:rPr>
                <w:sz w:val="19"/>
                <w:szCs w:val="19"/>
              </w:rPr>
            </w:pPr>
            <w:r>
              <w:rPr>
                <w:b/>
                <w:bCs/>
                <w:spacing w:val="3"/>
                <w:sz w:val="19"/>
                <w:szCs w:val="19"/>
              </w:rPr>
              <w:t>合计</w:t>
            </w:r>
          </w:p>
        </w:tc>
        <w:tc>
          <w:tcPr>
            <w:tcW w:w="4423" w:type="dxa"/>
            <w:gridSpan w:val="3"/>
            <w:vAlign w:val="top"/>
          </w:tcPr>
          <w:p w14:paraId="20E317F4">
            <w:pPr>
              <w:pStyle w:val="6"/>
              <w:spacing w:before="179" w:line="222" w:lineRule="auto"/>
              <w:ind w:left="1822"/>
              <w:rPr>
                <w:sz w:val="19"/>
                <w:szCs w:val="19"/>
              </w:rPr>
            </w:pPr>
            <w:r>
              <w:rPr>
                <w:b/>
                <w:bCs/>
                <w:spacing w:val="4"/>
                <w:sz w:val="19"/>
                <w:szCs w:val="19"/>
              </w:rPr>
              <w:t>资金来源</w:t>
            </w:r>
          </w:p>
        </w:tc>
      </w:tr>
      <w:tr w14:paraId="61355D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7BE79857">
            <w:pPr>
              <w:rPr>
                <w:rFonts w:ascii="Arial"/>
                <w:sz w:val="21"/>
              </w:rPr>
            </w:pPr>
          </w:p>
        </w:tc>
        <w:tc>
          <w:tcPr>
            <w:tcW w:w="1385" w:type="dxa"/>
            <w:vMerge w:val="continue"/>
            <w:tcBorders>
              <w:top w:val="nil"/>
            </w:tcBorders>
            <w:vAlign w:val="top"/>
          </w:tcPr>
          <w:p w14:paraId="4D69DF23">
            <w:pPr>
              <w:rPr>
                <w:rFonts w:ascii="Arial"/>
                <w:sz w:val="21"/>
              </w:rPr>
            </w:pPr>
          </w:p>
        </w:tc>
        <w:tc>
          <w:tcPr>
            <w:tcW w:w="1522" w:type="dxa"/>
            <w:vAlign w:val="top"/>
          </w:tcPr>
          <w:p w14:paraId="691FCDDF">
            <w:pPr>
              <w:spacing w:line="245" w:lineRule="auto"/>
              <w:rPr>
                <w:rFonts w:ascii="Arial"/>
                <w:sz w:val="21"/>
              </w:rPr>
            </w:pPr>
          </w:p>
          <w:p w14:paraId="26E29AD3">
            <w:pPr>
              <w:pStyle w:val="6"/>
              <w:spacing w:before="62" w:line="222" w:lineRule="auto"/>
              <w:ind w:left="178"/>
              <w:rPr>
                <w:sz w:val="19"/>
                <w:szCs w:val="19"/>
              </w:rPr>
            </w:pPr>
            <w:r>
              <w:rPr>
                <w:b/>
                <w:bCs/>
                <w:spacing w:val="4"/>
                <w:sz w:val="19"/>
                <w:szCs w:val="19"/>
              </w:rPr>
              <w:t>一般公共预算</w:t>
            </w:r>
          </w:p>
        </w:tc>
        <w:tc>
          <w:tcPr>
            <w:tcW w:w="1380" w:type="dxa"/>
            <w:vAlign w:val="top"/>
          </w:tcPr>
          <w:p w14:paraId="1E14AC40">
            <w:pPr>
              <w:spacing w:line="245" w:lineRule="auto"/>
              <w:rPr>
                <w:rFonts w:ascii="Arial"/>
                <w:sz w:val="21"/>
              </w:rPr>
            </w:pPr>
          </w:p>
          <w:p w14:paraId="2416632F">
            <w:pPr>
              <w:pStyle w:val="6"/>
              <w:spacing w:before="62" w:line="222" w:lineRule="auto"/>
              <w:ind w:left="200"/>
              <w:rPr>
                <w:sz w:val="19"/>
                <w:szCs w:val="19"/>
              </w:rPr>
            </w:pPr>
            <w:r>
              <w:rPr>
                <w:b/>
                <w:bCs/>
                <w:spacing w:val="6"/>
                <w:sz w:val="19"/>
                <w:szCs w:val="19"/>
              </w:rPr>
              <w:t>政府性基金</w:t>
            </w:r>
          </w:p>
        </w:tc>
        <w:tc>
          <w:tcPr>
            <w:tcW w:w="1521" w:type="dxa"/>
            <w:vAlign w:val="top"/>
          </w:tcPr>
          <w:p w14:paraId="286FAAC1">
            <w:pPr>
              <w:pStyle w:val="6"/>
              <w:spacing w:before="176" w:line="223" w:lineRule="auto"/>
              <w:ind w:left="182"/>
              <w:rPr>
                <w:sz w:val="19"/>
                <w:szCs w:val="19"/>
              </w:rPr>
            </w:pPr>
            <w:r>
              <w:rPr>
                <w:b/>
                <w:bCs/>
                <w:spacing w:val="4"/>
                <w:sz w:val="19"/>
                <w:szCs w:val="19"/>
              </w:rPr>
              <w:t>国有资本经营</w:t>
            </w:r>
          </w:p>
          <w:p w14:paraId="7232745B">
            <w:pPr>
              <w:pStyle w:val="6"/>
              <w:spacing w:before="29" w:line="222" w:lineRule="auto"/>
              <w:ind w:left="573"/>
              <w:rPr>
                <w:sz w:val="19"/>
                <w:szCs w:val="19"/>
              </w:rPr>
            </w:pPr>
            <w:r>
              <w:rPr>
                <w:b/>
                <w:bCs/>
                <w:sz w:val="19"/>
                <w:szCs w:val="19"/>
              </w:rPr>
              <w:t>预算</w:t>
            </w:r>
          </w:p>
        </w:tc>
      </w:tr>
      <w:tr w14:paraId="0DB23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31159008">
            <w:pPr>
              <w:pStyle w:val="6"/>
              <w:spacing w:before="208" w:line="216" w:lineRule="auto"/>
              <w:ind w:left="1423"/>
            </w:pPr>
            <w:r>
              <w:rPr>
                <w:b/>
                <w:bCs/>
                <w:spacing w:val="-7"/>
              </w:rPr>
              <w:t>合计</w:t>
            </w:r>
          </w:p>
        </w:tc>
        <w:tc>
          <w:tcPr>
            <w:tcW w:w="1385" w:type="dxa"/>
            <w:vAlign w:val="top"/>
          </w:tcPr>
          <w:p w14:paraId="79249E39">
            <w:pPr>
              <w:pStyle w:val="6"/>
              <w:spacing w:before="208"/>
              <w:ind w:left="529"/>
            </w:pPr>
            <w:r>
              <w:rPr>
                <w:b/>
                <w:bCs/>
                <w:spacing w:val="-6"/>
              </w:rPr>
              <w:t>1.00</w:t>
            </w:r>
          </w:p>
        </w:tc>
        <w:tc>
          <w:tcPr>
            <w:tcW w:w="1522" w:type="dxa"/>
            <w:vAlign w:val="top"/>
          </w:tcPr>
          <w:p w14:paraId="2B85D185">
            <w:pPr>
              <w:pStyle w:val="6"/>
              <w:spacing w:before="208"/>
              <w:ind w:left="596"/>
            </w:pPr>
            <w:r>
              <w:rPr>
                <w:b/>
                <w:bCs/>
                <w:spacing w:val="-6"/>
              </w:rPr>
              <w:t>1.00</w:t>
            </w:r>
          </w:p>
        </w:tc>
        <w:tc>
          <w:tcPr>
            <w:tcW w:w="1380" w:type="dxa"/>
            <w:vAlign w:val="top"/>
          </w:tcPr>
          <w:p w14:paraId="76F03D37">
            <w:pPr>
              <w:rPr>
                <w:rFonts w:ascii="Arial"/>
                <w:sz w:val="21"/>
              </w:rPr>
            </w:pPr>
          </w:p>
        </w:tc>
        <w:tc>
          <w:tcPr>
            <w:tcW w:w="1521" w:type="dxa"/>
            <w:vAlign w:val="top"/>
          </w:tcPr>
          <w:p w14:paraId="149D1422">
            <w:pPr>
              <w:rPr>
                <w:rFonts w:ascii="Arial"/>
                <w:sz w:val="21"/>
              </w:rPr>
            </w:pPr>
          </w:p>
        </w:tc>
      </w:tr>
      <w:tr w14:paraId="38C196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34CAD54">
            <w:pPr>
              <w:pStyle w:val="6"/>
              <w:spacing w:before="210" w:line="213" w:lineRule="auto"/>
              <w:ind w:left="903"/>
            </w:pPr>
            <w:r>
              <w:rPr>
                <w:spacing w:val="-2"/>
              </w:rPr>
              <w:t>因公出国（境）费</w:t>
            </w:r>
          </w:p>
        </w:tc>
        <w:tc>
          <w:tcPr>
            <w:tcW w:w="1385" w:type="dxa"/>
            <w:vAlign w:val="top"/>
          </w:tcPr>
          <w:p w14:paraId="33E97084">
            <w:pPr>
              <w:rPr>
                <w:rFonts w:ascii="Arial"/>
                <w:sz w:val="21"/>
              </w:rPr>
            </w:pPr>
          </w:p>
        </w:tc>
        <w:tc>
          <w:tcPr>
            <w:tcW w:w="1522" w:type="dxa"/>
            <w:vAlign w:val="top"/>
          </w:tcPr>
          <w:p w14:paraId="7532C4F5">
            <w:pPr>
              <w:rPr>
                <w:rFonts w:ascii="Arial"/>
                <w:sz w:val="21"/>
              </w:rPr>
            </w:pPr>
          </w:p>
        </w:tc>
        <w:tc>
          <w:tcPr>
            <w:tcW w:w="1380" w:type="dxa"/>
            <w:vAlign w:val="top"/>
          </w:tcPr>
          <w:p w14:paraId="6E77F9DB">
            <w:pPr>
              <w:rPr>
                <w:rFonts w:ascii="Arial"/>
                <w:sz w:val="21"/>
              </w:rPr>
            </w:pPr>
          </w:p>
        </w:tc>
        <w:tc>
          <w:tcPr>
            <w:tcW w:w="1521" w:type="dxa"/>
            <w:vAlign w:val="top"/>
          </w:tcPr>
          <w:p w14:paraId="719CDFE3">
            <w:pPr>
              <w:rPr>
                <w:rFonts w:ascii="Arial"/>
                <w:sz w:val="21"/>
              </w:rPr>
            </w:pPr>
          </w:p>
        </w:tc>
      </w:tr>
      <w:tr w14:paraId="3B624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63BFEA10">
            <w:pPr>
              <w:pStyle w:val="6"/>
              <w:spacing w:before="210" w:line="214" w:lineRule="auto"/>
              <w:ind w:left="1152"/>
            </w:pPr>
            <w:r>
              <w:rPr>
                <w:spacing w:val="-2"/>
              </w:rPr>
              <w:t>公务接待费</w:t>
            </w:r>
          </w:p>
        </w:tc>
        <w:tc>
          <w:tcPr>
            <w:tcW w:w="1385" w:type="dxa"/>
            <w:vAlign w:val="top"/>
          </w:tcPr>
          <w:p w14:paraId="03EB1679">
            <w:pPr>
              <w:rPr>
                <w:rFonts w:ascii="Arial"/>
                <w:sz w:val="21"/>
              </w:rPr>
            </w:pPr>
          </w:p>
        </w:tc>
        <w:tc>
          <w:tcPr>
            <w:tcW w:w="1522" w:type="dxa"/>
            <w:vAlign w:val="top"/>
          </w:tcPr>
          <w:p w14:paraId="4F69DCDB">
            <w:pPr>
              <w:rPr>
                <w:rFonts w:ascii="Arial"/>
                <w:sz w:val="21"/>
              </w:rPr>
            </w:pPr>
          </w:p>
        </w:tc>
        <w:tc>
          <w:tcPr>
            <w:tcW w:w="1380" w:type="dxa"/>
            <w:vAlign w:val="top"/>
          </w:tcPr>
          <w:p w14:paraId="0C294B18">
            <w:pPr>
              <w:rPr>
                <w:rFonts w:ascii="Arial"/>
                <w:sz w:val="21"/>
              </w:rPr>
            </w:pPr>
          </w:p>
        </w:tc>
        <w:tc>
          <w:tcPr>
            <w:tcW w:w="1521" w:type="dxa"/>
            <w:vAlign w:val="top"/>
          </w:tcPr>
          <w:p w14:paraId="1EC41BAB">
            <w:pPr>
              <w:rPr>
                <w:rFonts w:ascii="Arial"/>
                <w:sz w:val="21"/>
              </w:rPr>
            </w:pPr>
          </w:p>
        </w:tc>
      </w:tr>
      <w:tr w14:paraId="27912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2F8E8F29">
            <w:pPr>
              <w:pStyle w:val="6"/>
              <w:spacing w:before="209" w:line="214" w:lineRule="auto"/>
              <w:ind w:left="341"/>
            </w:pPr>
            <w:r>
              <w:rPr>
                <w:b/>
                <w:bCs/>
                <w:spacing w:val="-2"/>
              </w:rPr>
              <w:t>公务用车购置及运行费（小计）</w:t>
            </w:r>
          </w:p>
        </w:tc>
        <w:tc>
          <w:tcPr>
            <w:tcW w:w="1385" w:type="dxa"/>
            <w:vAlign w:val="top"/>
          </w:tcPr>
          <w:p w14:paraId="156AF881">
            <w:pPr>
              <w:pStyle w:val="6"/>
              <w:spacing w:before="209"/>
              <w:ind w:left="529"/>
            </w:pPr>
            <w:r>
              <w:rPr>
                <w:b/>
                <w:bCs/>
                <w:spacing w:val="-6"/>
              </w:rPr>
              <w:t>1.00</w:t>
            </w:r>
          </w:p>
        </w:tc>
        <w:tc>
          <w:tcPr>
            <w:tcW w:w="1522" w:type="dxa"/>
            <w:vAlign w:val="top"/>
          </w:tcPr>
          <w:p w14:paraId="29AB3654">
            <w:pPr>
              <w:pStyle w:val="6"/>
              <w:spacing w:before="209"/>
              <w:ind w:left="596"/>
            </w:pPr>
            <w:r>
              <w:rPr>
                <w:b/>
                <w:bCs/>
                <w:spacing w:val="-6"/>
              </w:rPr>
              <w:t>1.00</w:t>
            </w:r>
          </w:p>
        </w:tc>
        <w:tc>
          <w:tcPr>
            <w:tcW w:w="1380" w:type="dxa"/>
            <w:vAlign w:val="top"/>
          </w:tcPr>
          <w:p w14:paraId="3862EFB0">
            <w:pPr>
              <w:rPr>
                <w:rFonts w:ascii="Arial"/>
                <w:sz w:val="21"/>
              </w:rPr>
            </w:pPr>
          </w:p>
        </w:tc>
        <w:tc>
          <w:tcPr>
            <w:tcW w:w="1521" w:type="dxa"/>
            <w:vAlign w:val="top"/>
          </w:tcPr>
          <w:p w14:paraId="2CD0565B">
            <w:pPr>
              <w:rPr>
                <w:rFonts w:ascii="Arial"/>
                <w:sz w:val="21"/>
              </w:rPr>
            </w:pPr>
          </w:p>
        </w:tc>
      </w:tr>
      <w:tr w14:paraId="441D5C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36BE6543">
            <w:pPr>
              <w:pStyle w:val="6"/>
              <w:spacing w:before="210" w:line="214" w:lineRule="auto"/>
              <w:ind w:left="701"/>
            </w:pPr>
            <w:r>
              <w:rPr>
                <w:spacing w:val="-1"/>
              </w:rPr>
              <w:t>其中：公务用车购置费</w:t>
            </w:r>
          </w:p>
        </w:tc>
        <w:tc>
          <w:tcPr>
            <w:tcW w:w="1385" w:type="dxa"/>
            <w:vAlign w:val="top"/>
          </w:tcPr>
          <w:p w14:paraId="5455110F">
            <w:pPr>
              <w:rPr>
                <w:rFonts w:ascii="Arial"/>
                <w:sz w:val="21"/>
              </w:rPr>
            </w:pPr>
          </w:p>
        </w:tc>
        <w:tc>
          <w:tcPr>
            <w:tcW w:w="1522" w:type="dxa"/>
            <w:vAlign w:val="top"/>
          </w:tcPr>
          <w:p w14:paraId="2283EFB5">
            <w:pPr>
              <w:rPr>
                <w:rFonts w:ascii="Arial"/>
                <w:sz w:val="21"/>
              </w:rPr>
            </w:pPr>
          </w:p>
        </w:tc>
        <w:tc>
          <w:tcPr>
            <w:tcW w:w="1380" w:type="dxa"/>
            <w:vAlign w:val="top"/>
          </w:tcPr>
          <w:p w14:paraId="2835EB1D">
            <w:pPr>
              <w:rPr>
                <w:rFonts w:ascii="Arial"/>
                <w:sz w:val="21"/>
              </w:rPr>
            </w:pPr>
          </w:p>
        </w:tc>
        <w:tc>
          <w:tcPr>
            <w:tcW w:w="1521" w:type="dxa"/>
            <w:vAlign w:val="top"/>
          </w:tcPr>
          <w:p w14:paraId="1A4BA8A2">
            <w:pPr>
              <w:rPr>
                <w:rFonts w:ascii="Arial"/>
                <w:sz w:val="21"/>
              </w:rPr>
            </w:pPr>
          </w:p>
        </w:tc>
      </w:tr>
      <w:tr w14:paraId="5A85E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003FF363">
            <w:pPr>
              <w:pStyle w:val="6"/>
              <w:spacing w:before="211" w:line="214" w:lineRule="auto"/>
              <w:ind w:left="972"/>
            </w:pPr>
            <w:r>
              <w:rPr>
                <w:spacing w:val="-1"/>
              </w:rPr>
              <w:t>公务用车运行费</w:t>
            </w:r>
          </w:p>
        </w:tc>
        <w:tc>
          <w:tcPr>
            <w:tcW w:w="1385" w:type="dxa"/>
            <w:vAlign w:val="top"/>
          </w:tcPr>
          <w:p w14:paraId="26B0DF31">
            <w:pPr>
              <w:pStyle w:val="6"/>
              <w:spacing w:before="211"/>
              <w:ind w:left="529"/>
            </w:pPr>
            <w:r>
              <w:rPr>
                <w:spacing w:val="-5"/>
              </w:rPr>
              <w:t>1.00</w:t>
            </w:r>
          </w:p>
        </w:tc>
        <w:tc>
          <w:tcPr>
            <w:tcW w:w="1522" w:type="dxa"/>
            <w:vAlign w:val="top"/>
          </w:tcPr>
          <w:p w14:paraId="359AC78E">
            <w:pPr>
              <w:pStyle w:val="6"/>
              <w:spacing w:before="211"/>
              <w:ind w:left="596"/>
            </w:pPr>
            <w:r>
              <w:rPr>
                <w:spacing w:val="-5"/>
              </w:rPr>
              <w:t>1.00</w:t>
            </w:r>
          </w:p>
        </w:tc>
        <w:tc>
          <w:tcPr>
            <w:tcW w:w="1380" w:type="dxa"/>
            <w:vAlign w:val="top"/>
          </w:tcPr>
          <w:p w14:paraId="37286892">
            <w:pPr>
              <w:rPr>
                <w:rFonts w:ascii="Arial"/>
                <w:sz w:val="21"/>
              </w:rPr>
            </w:pPr>
          </w:p>
        </w:tc>
        <w:tc>
          <w:tcPr>
            <w:tcW w:w="1521" w:type="dxa"/>
            <w:vAlign w:val="top"/>
          </w:tcPr>
          <w:p w14:paraId="20B59D02">
            <w:pPr>
              <w:rPr>
                <w:rFonts w:ascii="Arial"/>
                <w:sz w:val="21"/>
              </w:rPr>
            </w:pPr>
          </w:p>
        </w:tc>
      </w:tr>
    </w:tbl>
    <w:p w14:paraId="4B8F2213">
      <w:pPr>
        <w:rPr>
          <w:rFonts w:ascii="Arial"/>
          <w:sz w:val="21"/>
        </w:rPr>
      </w:pPr>
    </w:p>
    <w:p w14:paraId="7AC37082">
      <w:pPr>
        <w:rPr>
          <w:rFonts w:ascii="Arial" w:hAnsi="Arial" w:eastAsia="Arial" w:cs="Arial"/>
          <w:sz w:val="21"/>
          <w:szCs w:val="21"/>
        </w:rPr>
        <w:sectPr>
          <w:footerReference r:id="rId21" w:type="default"/>
          <w:pgSz w:w="11906" w:h="16839"/>
          <w:pgMar w:top="1431" w:right="1328" w:bottom="1521" w:left="1568" w:header="0" w:footer="1156" w:gutter="0"/>
          <w:cols w:space="720" w:num="1"/>
        </w:sectPr>
      </w:pPr>
    </w:p>
    <w:p w14:paraId="0D316777">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2074C065">
      <w:pPr>
        <w:spacing w:line="317" w:lineRule="auto"/>
        <w:rPr>
          <w:rFonts w:ascii="Arial"/>
          <w:sz w:val="21"/>
        </w:rPr>
      </w:pPr>
    </w:p>
    <w:p w14:paraId="62F58708">
      <w:pPr>
        <w:spacing w:line="317" w:lineRule="auto"/>
        <w:rPr>
          <w:rFonts w:ascii="Arial"/>
          <w:sz w:val="21"/>
        </w:rPr>
      </w:pPr>
    </w:p>
    <w:p w14:paraId="52656E74">
      <w:pPr>
        <w:spacing w:before="100" w:line="334" w:lineRule="auto"/>
        <w:ind w:left="37" w:right="16" w:firstLine="634"/>
        <w:rPr>
          <w:rFonts w:ascii="黑体" w:hAnsi="黑体" w:eastAsia="黑体" w:cs="黑体"/>
          <w:sz w:val="31"/>
          <w:szCs w:val="31"/>
        </w:rPr>
      </w:pPr>
      <w:r>
        <w:rPr>
          <w:rFonts w:ascii="黑体" w:hAnsi="黑体" w:eastAsia="黑体" w:cs="黑体"/>
          <w:spacing w:val="8"/>
          <w:sz w:val="31"/>
          <w:szCs w:val="31"/>
        </w:rPr>
        <w:t>一、关于新疆维吾尔自治区托克逊县工商业联合会（总</w:t>
      </w:r>
      <w:r>
        <w:rPr>
          <w:rFonts w:ascii="黑体" w:hAnsi="黑体" w:eastAsia="黑体" w:cs="黑体"/>
          <w:spacing w:val="12"/>
          <w:sz w:val="31"/>
          <w:szCs w:val="31"/>
        </w:rPr>
        <w:t xml:space="preserve"> </w:t>
      </w:r>
      <w:r>
        <w:rPr>
          <w:rFonts w:ascii="黑体" w:hAnsi="黑体" w:eastAsia="黑体" w:cs="黑体"/>
          <w:spacing w:val="6"/>
          <w:sz w:val="31"/>
          <w:szCs w:val="31"/>
        </w:rPr>
        <w:t>商会）单位</w:t>
      </w:r>
      <w:r>
        <w:rPr>
          <w:rFonts w:ascii="黑体" w:hAnsi="黑体" w:eastAsia="黑体" w:cs="黑体"/>
          <w:spacing w:val="-51"/>
          <w:sz w:val="31"/>
          <w:szCs w:val="31"/>
        </w:rPr>
        <w:t xml:space="preserve"> </w:t>
      </w:r>
      <w:r>
        <w:rPr>
          <w:rFonts w:ascii="黑体" w:hAnsi="黑体" w:eastAsia="黑体" w:cs="黑体"/>
          <w:spacing w:val="6"/>
          <w:sz w:val="31"/>
          <w:szCs w:val="31"/>
        </w:rPr>
        <w:t>2023</w:t>
      </w:r>
      <w:r>
        <w:rPr>
          <w:rFonts w:ascii="黑体" w:hAnsi="黑体" w:eastAsia="黑体" w:cs="黑体"/>
          <w:spacing w:val="-60"/>
          <w:sz w:val="31"/>
          <w:szCs w:val="31"/>
        </w:rPr>
        <w:t xml:space="preserve"> </w:t>
      </w:r>
      <w:r>
        <w:rPr>
          <w:rFonts w:ascii="黑体" w:hAnsi="黑体" w:eastAsia="黑体" w:cs="黑体"/>
          <w:spacing w:val="6"/>
          <w:sz w:val="31"/>
          <w:szCs w:val="31"/>
        </w:rPr>
        <w:t>年收支预算情况的总体说明</w:t>
      </w:r>
    </w:p>
    <w:p w14:paraId="41CCE297">
      <w:pPr>
        <w:pStyle w:val="2"/>
        <w:spacing w:before="4" w:line="332" w:lineRule="auto"/>
        <w:ind w:left="34" w:right="16" w:firstLine="634"/>
      </w:pPr>
      <w:r>
        <w:rPr>
          <w:spacing w:val="8"/>
        </w:rPr>
        <w:t>按照全口径预算的原则，新疆维吾尔自治区托克逊县工</w:t>
      </w:r>
      <w:r>
        <w:rPr>
          <w:spacing w:val="16"/>
        </w:rPr>
        <w:t xml:space="preserve"> </w:t>
      </w:r>
      <w:r>
        <w:rPr>
          <w:spacing w:val="12"/>
        </w:rPr>
        <w:t>商业联合会（总商会）单位</w:t>
      </w:r>
      <w:r>
        <w:rPr>
          <w:spacing w:val="-43"/>
        </w:rPr>
        <w:t xml:space="preserve"> </w:t>
      </w:r>
      <w:r>
        <w:rPr>
          <w:spacing w:val="12"/>
        </w:rPr>
        <w:t>2023</w:t>
      </w:r>
      <w:r>
        <w:rPr>
          <w:spacing w:val="-54"/>
        </w:rPr>
        <w:t xml:space="preserve"> </w:t>
      </w:r>
      <w:r>
        <w:rPr>
          <w:spacing w:val="12"/>
        </w:rPr>
        <w:t>年所有收入和</w:t>
      </w:r>
      <w:r>
        <w:rPr>
          <w:spacing w:val="11"/>
        </w:rPr>
        <w:t>支出均纳入</w:t>
      </w:r>
      <w:r>
        <w:t xml:space="preserve"> </w:t>
      </w:r>
      <w:r>
        <w:rPr>
          <w:spacing w:val="4"/>
        </w:rPr>
        <w:t>单位预算管理。收支总预算</w:t>
      </w:r>
      <w:r>
        <w:rPr>
          <w:spacing w:val="-44"/>
        </w:rPr>
        <w:t xml:space="preserve"> </w:t>
      </w:r>
      <w:r>
        <w:rPr>
          <w:spacing w:val="4"/>
        </w:rPr>
        <w:t>73.95</w:t>
      </w:r>
      <w:r>
        <w:rPr>
          <w:spacing w:val="-44"/>
        </w:rPr>
        <w:t xml:space="preserve"> </w:t>
      </w:r>
      <w:r>
        <w:rPr>
          <w:spacing w:val="4"/>
        </w:rPr>
        <w:t>万元。</w:t>
      </w:r>
    </w:p>
    <w:p w14:paraId="4386C626">
      <w:pPr>
        <w:pStyle w:val="2"/>
        <w:spacing w:before="2" w:line="219" w:lineRule="auto"/>
        <w:ind w:left="690"/>
      </w:pPr>
      <w:r>
        <w:rPr>
          <w:spacing w:val="6"/>
        </w:rPr>
        <w:t>收入预算包括：一般公共预算等。</w:t>
      </w:r>
    </w:p>
    <w:p w14:paraId="36CCB73A">
      <w:pPr>
        <w:pStyle w:val="2"/>
        <w:spacing w:before="192" w:line="333" w:lineRule="auto"/>
        <w:ind w:left="67" w:right="16" w:firstLine="607"/>
      </w:pPr>
      <w:r>
        <w:rPr>
          <w:spacing w:val="8"/>
        </w:rPr>
        <w:t>支出预算包括：一般公共服务支出、社会保障和就业支</w:t>
      </w:r>
      <w:r>
        <w:rPr>
          <w:spacing w:val="9"/>
        </w:rPr>
        <w:t xml:space="preserve"> </w:t>
      </w:r>
      <w:r>
        <w:rPr>
          <w:spacing w:val="6"/>
        </w:rPr>
        <w:t>出、卫生健康支出、住房保障支出等。</w:t>
      </w:r>
    </w:p>
    <w:p w14:paraId="785B9D35">
      <w:pPr>
        <w:spacing w:before="3" w:line="333" w:lineRule="auto"/>
        <w:ind w:left="37" w:right="16" w:firstLine="634"/>
        <w:rPr>
          <w:rFonts w:ascii="黑体" w:hAnsi="黑体" w:eastAsia="黑体" w:cs="黑体"/>
          <w:sz w:val="31"/>
          <w:szCs w:val="31"/>
        </w:rPr>
      </w:pPr>
      <w:r>
        <w:rPr>
          <w:rFonts w:ascii="黑体" w:hAnsi="黑体" w:eastAsia="黑体" w:cs="黑体"/>
          <w:spacing w:val="8"/>
          <w:sz w:val="31"/>
          <w:szCs w:val="31"/>
        </w:rPr>
        <w:t>二、关于新疆维吾尔自治区托克逊县工商业联合会（总</w:t>
      </w:r>
      <w:r>
        <w:rPr>
          <w:rFonts w:ascii="黑体" w:hAnsi="黑体" w:eastAsia="黑体" w:cs="黑体"/>
          <w:spacing w:val="12"/>
          <w:sz w:val="31"/>
          <w:szCs w:val="31"/>
        </w:rPr>
        <w:t xml:space="preserve"> </w:t>
      </w:r>
      <w:r>
        <w:rPr>
          <w:rFonts w:ascii="黑体" w:hAnsi="黑体" w:eastAsia="黑体" w:cs="黑体"/>
          <w:spacing w:val="6"/>
          <w:sz w:val="31"/>
          <w:szCs w:val="31"/>
        </w:rPr>
        <w:t>商会）单位</w:t>
      </w:r>
      <w:r>
        <w:rPr>
          <w:rFonts w:ascii="黑体" w:hAnsi="黑体" w:eastAsia="黑体" w:cs="黑体"/>
          <w:spacing w:val="-63"/>
          <w:sz w:val="31"/>
          <w:szCs w:val="31"/>
        </w:rPr>
        <w:t xml:space="preserve"> </w:t>
      </w:r>
      <w:r>
        <w:rPr>
          <w:rFonts w:ascii="黑体" w:hAnsi="黑体" w:eastAsia="黑体" w:cs="黑体"/>
          <w:spacing w:val="6"/>
          <w:sz w:val="31"/>
          <w:szCs w:val="31"/>
        </w:rPr>
        <w:t>2023</w:t>
      </w:r>
      <w:r>
        <w:rPr>
          <w:rFonts w:ascii="黑体" w:hAnsi="黑体" w:eastAsia="黑体" w:cs="黑体"/>
          <w:spacing w:val="-60"/>
          <w:sz w:val="31"/>
          <w:szCs w:val="31"/>
        </w:rPr>
        <w:t xml:space="preserve"> </w:t>
      </w:r>
      <w:r>
        <w:rPr>
          <w:rFonts w:ascii="黑体" w:hAnsi="黑体" w:eastAsia="黑体" w:cs="黑体"/>
          <w:spacing w:val="6"/>
          <w:sz w:val="31"/>
          <w:szCs w:val="31"/>
        </w:rPr>
        <w:t>年收入预算情况说明</w:t>
      </w:r>
    </w:p>
    <w:p w14:paraId="379CB6CE">
      <w:pPr>
        <w:pStyle w:val="2"/>
        <w:spacing w:before="2" w:line="332" w:lineRule="auto"/>
        <w:ind w:left="21" w:right="16" w:firstLine="651"/>
      </w:pPr>
      <w:r>
        <w:rPr>
          <w:spacing w:val="8"/>
        </w:rPr>
        <w:t>新疆维吾尔自治区托克逊县工商业联合会（总商会）单</w:t>
      </w:r>
      <w:r>
        <w:rPr>
          <w:spacing w:val="12"/>
        </w:rPr>
        <w:t xml:space="preserve"> </w:t>
      </w:r>
      <w:r>
        <w:rPr>
          <w:spacing w:val="3"/>
        </w:rPr>
        <w:t>位收入预算</w:t>
      </w:r>
      <w:r>
        <w:rPr>
          <w:spacing w:val="-38"/>
        </w:rPr>
        <w:t xml:space="preserve"> </w:t>
      </w:r>
      <w:r>
        <w:rPr>
          <w:spacing w:val="3"/>
        </w:rPr>
        <w:t>73.95</w:t>
      </w:r>
      <w:r>
        <w:rPr>
          <w:spacing w:val="-45"/>
        </w:rPr>
        <w:t xml:space="preserve"> </w:t>
      </w:r>
      <w:r>
        <w:rPr>
          <w:spacing w:val="3"/>
        </w:rPr>
        <w:t>万元，其中：</w:t>
      </w:r>
    </w:p>
    <w:p w14:paraId="766C5923">
      <w:pPr>
        <w:pStyle w:val="2"/>
        <w:spacing w:before="2" w:line="333" w:lineRule="auto"/>
        <w:ind w:left="23" w:right="16" w:firstLine="663"/>
        <w:jc w:val="both"/>
      </w:pPr>
      <w:r>
        <w:t>一般公共预算</w:t>
      </w:r>
      <w:r>
        <w:rPr>
          <w:spacing w:val="-33"/>
        </w:rPr>
        <w:t xml:space="preserve"> </w:t>
      </w:r>
      <w:r>
        <w:t>73.95</w:t>
      </w:r>
      <w:r>
        <w:rPr>
          <w:spacing w:val="-42"/>
        </w:rPr>
        <w:t xml:space="preserve"> </w:t>
      </w:r>
      <w:r>
        <w:t>万元，</w:t>
      </w:r>
      <w:r>
        <w:rPr>
          <w:spacing w:val="-79"/>
        </w:rPr>
        <w:t xml:space="preserve"> </w:t>
      </w:r>
      <w:r>
        <w:t>占</w:t>
      </w:r>
      <w:r>
        <w:rPr>
          <w:spacing w:val="-39"/>
        </w:rPr>
        <w:t xml:space="preserve"> </w:t>
      </w:r>
      <w:r>
        <w:t>100.00%，</w:t>
      </w:r>
      <w:r>
        <w:rPr>
          <w:spacing w:val="-83"/>
        </w:rPr>
        <w:t xml:space="preserve"> </w:t>
      </w:r>
      <w:r>
        <w:t xml:space="preserve">比上年预算增 </w:t>
      </w:r>
      <w:r>
        <w:rPr>
          <w:spacing w:val="3"/>
        </w:rPr>
        <w:t>加</w:t>
      </w:r>
      <w:r>
        <w:rPr>
          <w:spacing w:val="-33"/>
        </w:rPr>
        <w:t xml:space="preserve"> </w:t>
      </w:r>
      <w:r>
        <w:rPr>
          <w:spacing w:val="3"/>
        </w:rPr>
        <w:t>30.49</w:t>
      </w:r>
      <w:r>
        <w:rPr>
          <w:spacing w:val="-42"/>
        </w:rPr>
        <w:t xml:space="preserve"> </w:t>
      </w:r>
      <w:r>
        <w:rPr>
          <w:spacing w:val="3"/>
        </w:rPr>
        <w:t>万元，增长</w:t>
      </w:r>
      <w:r>
        <w:rPr>
          <w:spacing w:val="-44"/>
        </w:rPr>
        <w:t xml:space="preserve"> </w:t>
      </w:r>
      <w:r>
        <w:rPr>
          <w:spacing w:val="3"/>
        </w:rPr>
        <w:t>70.16%，主要原因是</w:t>
      </w:r>
      <w:r>
        <w:rPr>
          <w:spacing w:val="-46"/>
        </w:rPr>
        <w:t xml:space="preserve"> </w:t>
      </w:r>
      <w:r>
        <w:rPr>
          <w:spacing w:val="3"/>
        </w:rPr>
        <w:t>2022</w:t>
      </w:r>
      <w:r>
        <w:rPr>
          <w:spacing w:val="-56"/>
        </w:rPr>
        <w:t xml:space="preserve"> </w:t>
      </w:r>
      <w:r>
        <w:rPr>
          <w:spacing w:val="2"/>
        </w:rPr>
        <w:t>年新增</w:t>
      </w:r>
      <w:r>
        <w:rPr>
          <w:spacing w:val="-38"/>
        </w:rPr>
        <w:t xml:space="preserve"> </w:t>
      </w:r>
      <w:r>
        <w:rPr>
          <w:spacing w:val="2"/>
        </w:rPr>
        <w:t>1</w:t>
      </w:r>
      <w:r>
        <w:rPr>
          <w:spacing w:val="-65"/>
        </w:rPr>
        <w:t xml:space="preserve"> </w:t>
      </w:r>
      <w:r>
        <w:rPr>
          <w:spacing w:val="2"/>
        </w:rPr>
        <w:t>名</w:t>
      </w:r>
      <w:r>
        <w:t xml:space="preserve"> </w:t>
      </w:r>
      <w:r>
        <w:rPr>
          <w:spacing w:val="11"/>
        </w:rPr>
        <w:t>地方性事业编，4</w:t>
      </w:r>
      <w:r>
        <w:rPr>
          <w:spacing w:val="-54"/>
        </w:rPr>
        <w:t xml:space="preserve"> </w:t>
      </w:r>
      <w:r>
        <w:rPr>
          <w:spacing w:val="11"/>
        </w:rPr>
        <w:t>名在职人员社保、医疗、公积金、工资调</w:t>
      </w:r>
      <w:r>
        <w:t xml:space="preserve"> </w:t>
      </w:r>
      <w:r>
        <w:rPr>
          <w:spacing w:val="8"/>
        </w:rPr>
        <w:t>标等基本支出增加，故基本支出有所增幅。</w:t>
      </w:r>
    </w:p>
    <w:p w14:paraId="5BD52BB4">
      <w:pPr>
        <w:pStyle w:val="2"/>
        <w:spacing w:before="6" w:line="218" w:lineRule="auto"/>
        <w:ind w:left="674"/>
      </w:pPr>
      <w:r>
        <w:rPr>
          <w:spacing w:val="8"/>
        </w:rPr>
        <w:t>上级一般公共预算安排的转移支付资金未安排。</w:t>
      </w:r>
    </w:p>
    <w:p w14:paraId="63262C0C">
      <w:pPr>
        <w:pStyle w:val="2"/>
        <w:spacing w:before="193" w:line="219" w:lineRule="auto"/>
        <w:ind w:left="673"/>
      </w:pPr>
      <w:r>
        <w:rPr>
          <w:spacing w:val="7"/>
        </w:rPr>
        <w:t>政府性基金预算未安排。</w:t>
      </w:r>
    </w:p>
    <w:p w14:paraId="05EAFDED">
      <w:pPr>
        <w:pStyle w:val="2"/>
        <w:spacing w:before="192" w:line="218" w:lineRule="auto"/>
        <w:ind w:left="674"/>
      </w:pPr>
      <w:r>
        <w:rPr>
          <w:spacing w:val="8"/>
        </w:rPr>
        <w:t>上级政府性基金安排的转移支付资金未安排。</w:t>
      </w:r>
    </w:p>
    <w:p w14:paraId="75387224">
      <w:pPr>
        <w:pStyle w:val="2"/>
        <w:spacing w:before="195" w:line="219" w:lineRule="auto"/>
        <w:ind w:left="694"/>
      </w:pPr>
      <w:r>
        <w:rPr>
          <w:spacing w:val="5"/>
        </w:rPr>
        <w:t>国有资本经营预算未安排。</w:t>
      </w:r>
    </w:p>
    <w:p w14:paraId="69BDDE79">
      <w:pPr>
        <w:pStyle w:val="2"/>
        <w:spacing w:before="192" w:line="218" w:lineRule="auto"/>
        <w:ind w:left="674"/>
      </w:pPr>
      <w:r>
        <w:rPr>
          <w:spacing w:val="8"/>
        </w:rPr>
        <w:t>上级国有资本经营预算安排的转移支付资金未安排。</w:t>
      </w:r>
    </w:p>
    <w:p w14:paraId="620696E7">
      <w:pPr>
        <w:spacing w:before="192" w:line="226" w:lineRule="auto"/>
        <w:ind w:right="16"/>
        <w:jc w:val="right"/>
        <w:rPr>
          <w:rFonts w:ascii="黑体" w:hAnsi="黑体" w:eastAsia="黑体" w:cs="黑体"/>
          <w:sz w:val="31"/>
          <w:szCs w:val="31"/>
        </w:rPr>
      </w:pPr>
      <w:r>
        <w:rPr>
          <w:rFonts w:ascii="黑体" w:hAnsi="黑体" w:eastAsia="黑体" w:cs="黑体"/>
          <w:spacing w:val="8"/>
          <w:sz w:val="31"/>
          <w:szCs w:val="31"/>
        </w:rPr>
        <w:t>三、关于新疆维吾尔自治区托克逊县工商业联合会（总</w:t>
      </w:r>
    </w:p>
    <w:p w14:paraId="0D825B48">
      <w:pPr>
        <w:spacing w:line="226" w:lineRule="auto"/>
        <w:rPr>
          <w:rFonts w:ascii="黑体" w:hAnsi="黑体" w:eastAsia="黑体" w:cs="黑体"/>
          <w:sz w:val="31"/>
          <w:szCs w:val="31"/>
        </w:rPr>
        <w:sectPr>
          <w:footerReference r:id="rId22" w:type="default"/>
          <w:pgSz w:w="11906" w:h="16839"/>
          <w:pgMar w:top="1431" w:right="1785" w:bottom="1521" w:left="1785" w:header="0" w:footer="1153" w:gutter="0"/>
          <w:cols w:space="720" w:num="1"/>
        </w:sectPr>
      </w:pPr>
    </w:p>
    <w:p w14:paraId="7B562A1B">
      <w:pPr>
        <w:spacing w:before="185" w:line="226" w:lineRule="auto"/>
        <w:ind w:left="37"/>
        <w:rPr>
          <w:rFonts w:ascii="黑体" w:hAnsi="黑体" w:eastAsia="黑体" w:cs="黑体"/>
          <w:sz w:val="31"/>
          <w:szCs w:val="31"/>
        </w:rPr>
      </w:pPr>
      <w:r>
        <w:rPr>
          <w:rFonts w:ascii="黑体" w:hAnsi="黑体" w:eastAsia="黑体" w:cs="黑体"/>
          <w:spacing w:val="6"/>
          <w:sz w:val="31"/>
          <w:szCs w:val="31"/>
        </w:rPr>
        <w:t>商会）单位</w:t>
      </w:r>
      <w:r>
        <w:rPr>
          <w:rFonts w:ascii="黑体" w:hAnsi="黑体" w:eastAsia="黑体" w:cs="黑体"/>
          <w:spacing w:val="-63"/>
          <w:sz w:val="31"/>
          <w:szCs w:val="31"/>
        </w:rPr>
        <w:t xml:space="preserve"> </w:t>
      </w:r>
      <w:r>
        <w:rPr>
          <w:rFonts w:ascii="黑体" w:hAnsi="黑体" w:eastAsia="黑体" w:cs="黑体"/>
          <w:spacing w:val="6"/>
          <w:sz w:val="31"/>
          <w:szCs w:val="31"/>
        </w:rPr>
        <w:t>2023</w:t>
      </w:r>
      <w:r>
        <w:rPr>
          <w:rFonts w:ascii="黑体" w:hAnsi="黑体" w:eastAsia="黑体" w:cs="黑体"/>
          <w:spacing w:val="-60"/>
          <w:sz w:val="31"/>
          <w:szCs w:val="31"/>
        </w:rPr>
        <w:t xml:space="preserve"> </w:t>
      </w:r>
      <w:r>
        <w:rPr>
          <w:rFonts w:ascii="黑体" w:hAnsi="黑体" w:eastAsia="黑体" w:cs="黑体"/>
          <w:spacing w:val="6"/>
          <w:sz w:val="31"/>
          <w:szCs w:val="31"/>
        </w:rPr>
        <w:t>年支出预算情况说明</w:t>
      </w:r>
    </w:p>
    <w:p w14:paraId="1E341F80">
      <w:pPr>
        <w:pStyle w:val="2"/>
        <w:spacing w:before="179" w:line="332" w:lineRule="auto"/>
        <w:ind w:left="21" w:right="86" w:firstLine="651"/>
      </w:pPr>
      <w:r>
        <w:rPr>
          <w:spacing w:val="8"/>
        </w:rPr>
        <w:t>新疆维吾尔自治区托克逊县工商业联合会（总商会）单</w:t>
      </w:r>
      <w:r>
        <w:rPr>
          <w:spacing w:val="12"/>
        </w:rPr>
        <w:t xml:space="preserve"> </w:t>
      </w:r>
      <w:r>
        <w:rPr>
          <w:spacing w:val="2"/>
        </w:rPr>
        <w:t>位</w:t>
      </w:r>
      <w:r>
        <w:rPr>
          <w:spacing w:val="-48"/>
        </w:rPr>
        <w:t xml:space="preserve"> </w:t>
      </w:r>
      <w:r>
        <w:rPr>
          <w:spacing w:val="2"/>
        </w:rPr>
        <w:t>2023</w:t>
      </w:r>
      <w:r>
        <w:rPr>
          <w:spacing w:val="-58"/>
        </w:rPr>
        <w:t xml:space="preserve"> </w:t>
      </w:r>
      <w:r>
        <w:rPr>
          <w:spacing w:val="2"/>
        </w:rPr>
        <w:t>年支出预算</w:t>
      </w:r>
      <w:r>
        <w:rPr>
          <w:spacing w:val="-46"/>
        </w:rPr>
        <w:t xml:space="preserve"> </w:t>
      </w:r>
      <w:r>
        <w:rPr>
          <w:spacing w:val="2"/>
        </w:rPr>
        <w:t>73.95</w:t>
      </w:r>
      <w:r>
        <w:rPr>
          <w:spacing w:val="-46"/>
        </w:rPr>
        <w:t xml:space="preserve"> </w:t>
      </w:r>
      <w:r>
        <w:rPr>
          <w:spacing w:val="2"/>
        </w:rPr>
        <w:t>万元，其中：</w:t>
      </w:r>
    </w:p>
    <w:p w14:paraId="2F1A82E5">
      <w:pPr>
        <w:pStyle w:val="2"/>
        <w:spacing w:before="5" w:line="333" w:lineRule="auto"/>
        <w:ind w:left="36" w:firstLine="625"/>
        <w:jc w:val="both"/>
      </w:pPr>
      <w:r>
        <w:rPr>
          <w:spacing w:val="-6"/>
        </w:rPr>
        <w:t>基本支出</w:t>
      </w:r>
      <w:r>
        <w:rPr>
          <w:spacing w:val="-51"/>
        </w:rPr>
        <w:t xml:space="preserve"> </w:t>
      </w:r>
      <w:r>
        <w:rPr>
          <w:spacing w:val="-6"/>
        </w:rPr>
        <w:t>68.95</w:t>
      </w:r>
      <w:r>
        <w:rPr>
          <w:spacing w:val="-47"/>
        </w:rPr>
        <w:t xml:space="preserve"> </w:t>
      </w:r>
      <w:r>
        <w:rPr>
          <w:spacing w:val="-6"/>
        </w:rPr>
        <w:t>万元，占</w:t>
      </w:r>
      <w:r>
        <w:rPr>
          <w:spacing w:val="-48"/>
        </w:rPr>
        <w:t xml:space="preserve"> </w:t>
      </w:r>
      <w:r>
        <w:rPr>
          <w:spacing w:val="-6"/>
        </w:rPr>
        <w:t>93.24%，比</w:t>
      </w:r>
      <w:r>
        <w:rPr>
          <w:spacing w:val="-7"/>
        </w:rPr>
        <w:t>上年预算增加</w:t>
      </w:r>
      <w:r>
        <w:rPr>
          <w:spacing w:val="-53"/>
        </w:rPr>
        <w:t xml:space="preserve"> </w:t>
      </w:r>
      <w:r>
        <w:rPr>
          <w:spacing w:val="-7"/>
        </w:rPr>
        <w:t>25.49</w:t>
      </w:r>
      <w:r>
        <w:t xml:space="preserve"> </w:t>
      </w:r>
      <w:r>
        <w:rPr>
          <w:spacing w:val="5"/>
        </w:rPr>
        <w:t>万元，增长</w:t>
      </w:r>
      <w:r>
        <w:rPr>
          <w:spacing w:val="-38"/>
        </w:rPr>
        <w:t xml:space="preserve"> </w:t>
      </w:r>
      <w:r>
        <w:rPr>
          <w:spacing w:val="5"/>
        </w:rPr>
        <w:t>58.65%，主要原因是</w:t>
      </w:r>
      <w:r>
        <w:rPr>
          <w:spacing w:val="-43"/>
        </w:rPr>
        <w:t xml:space="preserve"> </w:t>
      </w:r>
      <w:r>
        <w:rPr>
          <w:spacing w:val="5"/>
        </w:rPr>
        <w:t>2022</w:t>
      </w:r>
      <w:r>
        <w:rPr>
          <w:spacing w:val="-56"/>
        </w:rPr>
        <w:t xml:space="preserve"> </w:t>
      </w:r>
      <w:r>
        <w:rPr>
          <w:spacing w:val="5"/>
        </w:rPr>
        <w:t>年新增</w:t>
      </w:r>
      <w:r>
        <w:rPr>
          <w:spacing w:val="-38"/>
        </w:rPr>
        <w:t xml:space="preserve"> </w:t>
      </w:r>
      <w:r>
        <w:rPr>
          <w:spacing w:val="5"/>
        </w:rPr>
        <w:t>1</w:t>
      </w:r>
      <w:r>
        <w:rPr>
          <w:spacing w:val="-63"/>
        </w:rPr>
        <w:t xml:space="preserve"> </w:t>
      </w:r>
      <w:r>
        <w:rPr>
          <w:spacing w:val="5"/>
        </w:rPr>
        <w:t>名地方性事</w:t>
      </w:r>
      <w:r>
        <w:t xml:space="preserve"> 业编，相应社保、医疗、公积金、工资调标等基本支</w:t>
      </w:r>
      <w:r>
        <w:rPr>
          <w:spacing w:val="-1"/>
        </w:rPr>
        <w:t>出增加，</w:t>
      </w:r>
      <w:r>
        <w:t xml:space="preserve"> </w:t>
      </w:r>
      <w:r>
        <w:rPr>
          <w:spacing w:val="6"/>
        </w:rPr>
        <w:t>故基本支出有所增幅。</w:t>
      </w:r>
    </w:p>
    <w:p w14:paraId="4E50A4C2">
      <w:pPr>
        <w:pStyle w:val="2"/>
        <w:spacing w:before="4" w:line="333" w:lineRule="auto"/>
        <w:ind w:left="36" w:right="84" w:firstLine="634"/>
        <w:jc w:val="both"/>
      </w:pPr>
      <w:r>
        <w:rPr>
          <w:spacing w:val="1"/>
        </w:rPr>
        <w:t>项目支出</w:t>
      </w:r>
      <w:r>
        <w:rPr>
          <w:spacing w:val="-21"/>
        </w:rPr>
        <w:t xml:space="preserve"> </w:t>
      </w:r>
      <w:r>
        <w:rPr>
          <w:spacing w:val="1"/>
        </w:rPr>
        <w:t>5.00</w:t>
      </w:r>
      <w:r>
        <w:rPr>
          <w:spacing w:val="-37"/>
        </w:rPr>
        <w:t xml:space="preserve"> </w:t>
      </w:r>
      <w:r>
        <w:rPr>
          <w:spacing w:val="1"/>
        </w:rPr>
        <w:t>万元，</w:t>
      </w:r>
      <w:r>
        <w:rPr>
          <w:spacing w:val="-75"/>
        </w:rPr>
        <w:t xml:space="preserve"> </w:t>
      </w:r>
      <w:r>
        <w:rPr>
          <w:spacing w:val="1"/>
        </w:rPr>
        <w:t>占</w:t>
      </w:r>
      <w:r>
        <w:rPr>
          <w:spacing w:val="-39"/>
        </w:rPr>
        <w:t xml:space="preserve"> </w:t>
      </w:r>
      <w:r>
        <w:rPr>
          <w:spacing w:val="1"/>
        </w:rPr>
        <w:t>6.76%，</w:t>
      </w:r>
      <w:r>
        <w:rPr>
          <w:spacing w:val="-78"/>
        </w:rPr>
        <w:t xml:space="preserve"> </w:t>
      </w:r>
      <w:r>
        <w:rPr>
          <w:spacing w:val="1"/>
        </w:rPr>
        <w:t>比上年预算增加</w:t>
      </w:r>
      <w:r>
        <w:rPr>
          <w:spacing w:val="-37"/>
        </w:rPr>
        <w:t xml:space="preserve"> </w:t>
      </w:r>
      <w:r>
        <w:rPr>
          <w:spacing w:val="1"/>
        </w:rPr>
        <w:t>5.00</w:t>
      </w:r>
      <w:r>
        <w:t xml:space="preserve"> </w:t>
      </w:r>
      <w:r>
        <w:rPr>
          <w:spacing w:val="12"/>
        </w:rPr>
        <w:t>万元，增长</w:t>
      </w:r>
      <w:r>
        <w:rPr>
          <w:spacing w:val="-31"/>
        </w:rPr>
        <w:t xml:space="preserve"> </w:t>
      </w:r>
      <w:r>
        <w:rPr>
          <w:spacing w:val="12"/>
        </w:rPr>
        <w:t>100</w:t>
      </w:r>
      <w:r>
        <w:rPr>
          <w:rFonts w:hint="eastAsia"/>
          <w:spacing w:val="12"/>
          <w:lang w:val="en-US" w:eastAsia="zh-CN"/>
        </w:rPr>
        <w:t>.00</w:t>
      </w:r>
      <w:r>
        <w:rPr>
          <w:spacing w:val="12"/>
        </w:rPr>
        <w:t>%，主要原因是该项目是</w:t>
      </w:r>
      <w:r>
        <w:rPr>
          <w:spacing w:val="-39"/>
        </w:rPr>
        <w:t xml:space="preserve"> </w:t>
      </w:r>
      <w:r>
        <w:rPr>
          <w:spacing w:val="12"/>
        </w:rPr>
        <w:t>20</w:t>
      </w:r>
      <w:r>
        <w:rPr>
          <w:spacing w:val="11"/>
        </w:rPr>
        <w:t>23</w:t>
      </w:r>
      <w:r>
        <w:rPr>
          <w:spacing w:val="-49"/>
        </w:rPr>
        <w:t xml:space="preserve"> </w:t>
      </w:r>
      <w:r>
        <w:rPr>
          <w:spacing w:val="11"/>
        </w:rPr>
        <w:t>年新增项目,</w:t>
      </w:r>
      <w:r>
        <w:t xml:space="preserve"> </w:t>
      </w:r>
      <w:r>
        <w:rPr>
          <w:spacing w:val="6"/>
        </w:rPr>
        <w:t>为我单位综合业务项目经费</w:t>
      </w:r>
      <w:r>
        <w:rPr>
          <w:spacing w:val="-47"/>
        </w:rPr>
        <w:t xml:space="preserve"> </w:t>
      </w:r>
      <w:r>
        <w:rPr>
          <w:spacing w:val="6"/>
        </w:rPr>
        <w:t>5</w:t>
      </w:r>
      <w:r>
        <w:rPr>
          <w:spacing w:val="-45"/>
        </w:rPr>
        <w:t xml:space="preserve"> </w:t>
      </w:r>
      <w:r>
        <w:rPr>
          <w:spacing w:val="6"/>
        </w:rPr>
        <w:t>万元，故比上年预算增加。</w:t>
      </w:r>
    </w:p>
    <w:p w14:paraId="0A8544BE">
      <w:pPr>
        <w:spacing w:line="226" w:lineRule="auto"/>
        <w:ind w:left="686"/>
        <w:rPr>
          <w:rFonts w:ascii="黑体" w:hAnsi="黑体" w:eastAsia="黑体" w:cs="黑体"/>
          <w:sz w:val="31"/>
          <w:szCs w:val="31"/>
        </w:rPr>
      </w:pPr>
      <w:r>
        <w:rPr>
          <w:rFonts w:ascii="黑体" w:hAnsi="黑体" w:eastAsia="黑体" w:cs="黑体"/>
          <w:spacing w:val="8"/>
          <w:sz w:val="31"/>
          <w:szCs w:val="31"/>
        </w:rPr>
        <w:t>四、关于新疆维吾尔自治区托克逊县工商业联合会</w:t>
      </w:r>
      <w:r>
        <w:rPr>
          <w:rFonts w:ascii="黑体" w:hAnsi="黑体" w:eastAsia="黑体" w:cs="黑体"/>
          <w:spacing w:val="7"/>
          <w:sz w:val="31"/>
          <w:szCs w:val="31"/>
        </w:rPr>
        <w:t>（总</w:t>
      </w:r>
    </w:p>
    <w:p w14:paraId="58D3B686">
      <w:pPr>
        <w:spacing w:before="180" w:line="226" w:lineRule="auto"/>
        <w:ind w:left="37"/>
        <w:rPr>
          <w:rFonts w:ascii="黑体" w:hAnsi="黑体" w:eastAsia="黑体" w:cs="黑体"/>
          <w:sz w:val="31"/>
          <w:szCs w:val="31"/>
        </w:rPr>
      </w:pPr>
      <w:r>
        <w:rPr>
          <w:rFonts w:ascii="黑体" w:hAnsi="黑体" w:eastAsia="黑体" w:cs="黑体"/>
          <w:spacing w:val="7"/>
          <w:sz w:val="31"/>
          <w:szCs w:val="31"/>
        </w:rPr>
        <w:t>商会）单位</w:t>
      </w:r>
      <w:r>
        <w:rPr>
          <w:rFonts w:ascii="黑体" w:hAnsi="黑体" w:eastAsia="黑体" w:cs="黑体"/>
          <w:spacing w:val="-60"/>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年财政拨款收支预算情况的总体说明</w:t>
      </w:r>
    </w:p>
    <w:p w14:paraId="5D24D64D">
      <w:pPr>
        <w:pStyle w:val="2"/>
        <w:spacing w:before="183" w:line="218" w:lineRule="auto"/>
        <w:ind w:left="679"/>
      </w:pPr>
      <w:r>
        <w:rPr>
          <w:spacing w:val="2"/>
        </w:rPr>
        <w:t>2023</w:t>
      </w:r>
      <w:r>
        <w:rPr>
          <w:spacing w:val="-40"/>
        </w:rPr>
        <w:t xml:space="preserve"> </w:t>
      </w:r>
      <w:r>
        <w:rPr>
          <w:spacing w:val="2"/>
        </w:rPr>
        <w:t>年财政拨款收支总预算</w:t>
      </w:r>
      <w:r>
        <w:rPr>
          <w:spacing w:val="-49"/>
        </w:rPr>
        <w:t xml:space="preserve"> </w:t>
      </w:r>
      <w:r>
        <w:rPr>
          <w:spacing w:val="2"/>
        </w:rPr>
        <w:t>73.95</w:t>
      </w:r>
      <w:r>
        <w:rPr>
          <w:spacing w:val="-44"/>
        </w:rPr>
        <w:t xml:space="preserve"> </w:t>
      </w:r>
      <w:r>
        <w:rPr>
          <w:spacing w:val="2"/>
        </w:rPr>
        <w:t>万元。</w:t>
      </w:r>
    </w:p>
    <w:p w14:paraId="5E50ACBB">
      <w:pPr>
        <w:pStyle w:val="2"/>
        <w:spacing w:before="194" w:line="332" w:lineRule="auto"/>
        <w:ind w:left="53" w:right="74" w:firstLine="612"/>
      </w:pPr>
      <w:r>
        <w:rPr>
          <w:spacing w:val="-4"/>
        </w:rPr>
        <w:t>收入全部为一般公共预算拨款，无政府性基金预算拨款和</w:t>
      </w:r>
      <w:r>
        <w:rPr>
          <w:spacing w:val="11"/>
        </w:rPr>
        <w:t xml:space="preserve"> </w:t>
      </w:r>
      <w:r>
        <w:rPr>
          <w:spacing w:val="-6"/>
        </w:rPr>
        <w:t>国有资本经营预算。</w:t>
      </w:r>
    </w:p>
    <w:p w14:paraId="769075F7">
      <w:pPr>
        <w:pStyle w:val="2"/>
        <w:spacing w:before="5" w:line="219" w:lineRule="auto"/>
        <w:ind w:left="690"/>
      </w:pPr>
      <w:r>
        <w:rPr>
          <w:spacing w:val="4"/>
        </w:rPr>
        <w:t>收入预算包括：一般公共预算拨款</w:t>
      </w:r>
      <w:r>
        <w:rPr>
          <w:spacing w:val="-42"/>
        </w:rPr>
        <w:t xml:space="preserve"> </w:t>
      </w:r>
      <w:r>
        <w:rPr>
          <w:spacing w:val="4"/>
        </w:rPr>
        <w:t>73.95</w:t>
      </w:r>
      <w:r>
        <w:rPr>
          <w:spacing w:val="-44"/>
        </w:rPr>
        <w:t xml:space="preserve"> </w:t>
      </w:r>
      <w:r>
        <w:rPr>
          <w:spacing w:val="4"/>
        </w:rPr>
        <w:t>万元。</w:t>
      </w:r>
    </w:p>
    <w:p w14:paraId="70424336">
      <w:pPr>
        <w:pStyle w:val="2"/>
        <w:spacing w:before="195" w:line="333" w:lineRule="auto"/>
        <w:ind w:left="26" w:right="2" w:firstLine="660"/>
        <w:jc w:val="both"/>
      </w:pPr>
      <w:r>
        <w:rPr>
          <w:spacing w:val="-3"/>
        </w:rPr>
        <w:t>一般公共预算支出包括：一般公共服务支出</w:t>
      </w:r>
      <w:r>
        <w:rPr>
          <w:spacing w:val="-51"/>
        </w:rPr>
        <w:t xml:space="preserve"> </w:t>
      </w:r>
      <w:r>
        <w:rPr>
          <w:spacing w:val="-4"/>
        </w:rPr>
        <w:t>53.79</w:t>
      </w:r>
      <w:r>
        <w:rPr>
          <w:spacing w:val="-52"/>
        </w:rPr>
        <w:t xml:space="preserve"> </w:t>
      </w:r>
      <w:r>
        <w:rPr>
          <w:spacing w:val="-4"/>
        </w:rPr>
        <w:t>万元，</w:t>
      </w:r>
      <w:r>
        <w:t xml:space="preserve"> </w:t>
      </w:r>
      <w:r>
        <w:rPr>
          <w:spacing w:val="15"/>
        </w:rPr>
        <w:t>主要用于工资福利支出和日常公用经费支出;社</w:t>
      </w:r>
      <w:r>
        <w:rPr>
          <w:spacing w:val="14"/>
        </w:rPr>
        <w:t>会保障和就</w:t>
      </w:r>
      <w:r>
        <w:t xml:space="preserve"> </w:t>
      </w:r>
      <w:r>
        <w:rPr>
          <w:spacing w:val="6"/>
        </w:rPr>
        <w:t>业支出</w:t>
      </w:r>
      <w:r>
        <w:rPr>
          <w:spacing w:val="-43"/>
        </w:rPr>
        <w:t xml:space="preserve"> </w:t>
      </w:r>
      <w:r>
        <w:rPr>
          <w:spacing w:val="6"/>
        </w:rPr>
        <w:t>11.69</w:t>
      </w:r>
      <w:r>
        <w:rPr>
          <w:spacing w:val="-44"/>
        </w:rPr>
        <w:t xml:space="preserve"> </w:t>
      </w:r>
      <w:r>
        <w:rPr>
          <w:spacing w:val="6"/>
        </w:rPr>
        <w:t>万元，主要用于行政事业单位离</w:t>
      </w:r>
      <w:r>
        <w:rPr>
          <w:spacing w:val="5"/>
        </w:rPr>
        <w:t>退休和缴纳职</w:t>
      </w:r>
      <w:r>
        <w:t xml:space="preserve"> </w:t>
      </w:r>
      <w:r>
        <w:rPr>
          <w:spacing w:val="5"/>
        </w:rPr>
        <w:t>工养老保险;卫生健康支出</w:t>
      </w:r>
      <w:r>
        <w:rPr>
          <w:spacing w:val="-18"/>
        </w:rPr>
        <w:t xml:space="preserve"> </w:t>
      </w:r>
      <w:r>
        <w:rPr>
          <w:spacing w:val="5"/>
        </w:rPr>
        <w:t>3.27</w:t>
      </w:r>
      <w:r>
        <w:rPr>
          <w:spacing w:val="-45"/>
        </w:rPr>
        <w:t xml:space="preserve"> </w:t>
      </w:r>
      <w:r>
        <w:rPr>
          <w:spacing w:val="5"/>
        </w:rPr>
        <w:t>万元，主要用于缴纳职工医</w:t>
      </w:r>
      <w:r>
        <w:t xml:space="preserve"> </w:t>
      </w:r>
      <w:r>
        <w:rPr>
          <w:spacing w:val="6"/>
        </w:rPr>
        <w:t>疗保险;住房保障支出</w:t>
      </w:r>
      <w:r>
        <w:rPr>
          <w:spacing w:val="-47"/>
        </w:rPr>
        <w:t xml:space="preserve"> </w:t>
      </w:r>
      <w:r>
        <w:rPr>
          <w:spacing w:val="6"/>
        </w:rPr>
        <w:t>5.20</w:t>
      </w:r>
      <w:r>
        <w:rPr>
          <w:spacing w:val="-44"/>
        </w:rPr>
        <w:t xml:space="preserve"> </w:t>
      </w:r>
      <w:r>
        <w:rPr>
          <w:spacing w:val="6"/>
        </w:rPr>
        <w:t>万元，主要用于缴纳职工住</w:t>
      </w:r>
      <w:r>
        <w:rPr>
          <w:spacing w:val="5"/>
        </w:rPr>
        <w:t>房公</w:t>
      </w:r>
      <w:r>
        <w:t xml:space="preserve"> </w:t>
      </w:r>
      <w:r>
        <w:rPr>
          <w:spacing w:val="1"/>
        </w:rPr>
        <w:t>积金。</w:t>
      </w:r>
    </w:p>
    <w:p w14:paraId="25661A84">
      <w:pPr>
        <w:spacing w:before="2" w:line="333" w:lineRule="auto"/>
        <w:ind w:left="37" w:right="86" w:firstLine="638"/>
        <w:rPr>
          <w:rFonts w:ascii="黑体" w:hAnsi="黑体" w:eastAsia="黑体" w:cs="黑体"/>
          <w:sz w:val="31"/>
          <w:szCs w:val="31"/>
        </w:rPr>
      </w:pPr>
      <w:r>
        <w:rPr>
          <w:rFonts w:ascii="黑体" w:hAnsi="黑体" w:eastAsia="黑体" w:cs="黑体"/>
          <w:spacing w:val="8"/>
          <w:sz w:val="31"/>
          <w:szCs w:val="31"/>
        </w:rPr>
        <w:t xml:space="preserve">五、关于新疆维吾尔自治区托克逊县工商业联合会（总 </w:t>
      </w:r>
      <w:r>
        <w:rPr>
          <w:rFonts w:ascii="黑体" w:hAnsi="黑体" w:eastAsia="黑体" w:cs="黑体"/>
          <w:spacing w:val="7"/>
          <w:sz w:val="31"/>
          <w:szCs w:val="31"/>
        </w:rPr>
        <w:t>商会）单位</w:t>
      </w:r>
      <w:r>
        <w:rPr>
          <w:rFonts w:ascii="黑体" w:hAnsi="黑体" w:eastAsia="黑体" w:cs="黑体"/>
          <w:spacing w:val="-63"/>
          <w:sz w:val="31"/>
          <w:szCs w:val="31"/>
        </w:rPr>
        <w:t xml:space="preserve"> </w:t>
      </w:r>
      <w:r>
        <w:rPr>
          <w:rFonts w:ascii="黑体" w:hAnsi="黑体" w:eastAsia="黑体" w:cs="黑体"/>
          <w:spacing w:val="7"/>
          <w:sz w:val="31"/>
          <w:szCs w:val="31"/>
        </w:rPr>
        <w:t>2023</w:t>
      </w:r>
      <w:r>
        <w:rPr>
          <w:rFonts w:ascii="黑体" w:hAnsi="黑体" w:eastAsia="黑体" w:cs="黑体"/>
          <w:spacing w:val="-60"/>
          <w:sz w:val="31"/>
          <w:szCs w:val="31"/>
        </w:rPr>
        <w:t xml:space="preserve"> </w:t>
      </w:r>
      <w:r>
        <w:rPr>
          <w:rFonts w:ascii="黑体" w:hAnsi="黑体" w:eastAsia="黑体" w:cs="黑体"/>
          <w:spacing w:val="7"/>
          <w:sz w:val="31"/>
          <w:szCs w:val="31"/>
        </w:rPr>
        <w:t>年一般公共预算当年拨款情况说明</w:t>
      </w:r>
    </w:p>
    <w:p w14:paraId="1846F0AB">
      <w:pPr>
        <w:spacing w:line="333" w:lineRule="auto"/>
        <w:rPr>
          <w:rFonts w:ascii="黑体" w:hAnsi="黑体" w:eastAsia="黑体" w:cs="黑体"/>
          <w:sz w:val="31"/>
          <w:szCs w:val="31"/>
        </w:rPr>
        <w:sectPr>
          <w:footerReference r:id="rId23" w:type="default"/>
          <w:pgSz w:w="11906" w:h="16839"/>
          <w:pgMar w:top="1431" w:right="1715" w:bottom="1521" w:left="1785" w:header="0" w:footer="1156" w:gutter="0"/>
          <w:cols w:space="720" w:num="1"/>
        </w:sectPr>
      </w:pPr>
    </w:p>
    <w:p w14:paraId="5DCEEE08">
      <w:pPr>
        <w:spacing w:before="18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4D7D6D59">
      <w:pPr>
        <w:pStyle w:val="2"/>
        <w:spacing w:before="187" w:line="332" w:lineRule="auto"/>
        <w:ind w:left="21" w:right="158" w:firstLine="651"/>
      </w:pPr>
      <w:r>
        <w:rPr>
          <w:spacing w:val="8"/>
        </w:rPr>
        <w:t>新疆维吾尔自治区托克逊县工商业联合会（总商会）单</w:t>
      </w:r>
      <w:r>
        <w:rPr>
          <w:spacing w:val="12"/>
        </w:rPr>
        <w:t xml:space="preserve"> </w:t>
      </w:r>
      <w:r>
        <w:rPr>
          <w:spacing w:val="4"/>
        </w:rPr>
        <w:t>位</w:t>
      </w:r>
      <w:r>
        <w:rPr>
          <w:spacing w:val="-49"/>
        </w:rPr>
        <w:t xml:space="preserve"> </w:t>
      </w:r>
      <w:r>
        <w:rPr>
          <w:spacing w:val="4"/>
        </w:rPr>
        <w:t>2023</w:t>
      </w:r>
      <w:r>
        <w:rPr>
          <w:spacing w:val="-58"/>
        </w:rPr>
        <w:t xml:space="preserve"> </w:t>
      </w:r>
      <w:r>
        <w:rPr>
          <w:spacing w:val="4"/>
        </w:rPr>
        <w:t>年一般公共预算拨款合计</w:t>
      </w:r>
      <w:r>
        <w:rPr>
          <w:spacing w:val="-46"/>
        </w:rPr>
        <w:t xml:space="preserve"> </w:t>
      </w:r>
      <w:r>
        <w:rPr>
          <w:spacing w:val="4"/>
        </w:rPr>
        <w:t>73.95</w:t>
      </w:r>
      <w:r>
        <w:rPr>
          <w:spacing w:val="-46"/>
        </w:rPr>
        <w:t xml:space="preserve"> </w:t>
      </w:r>
      <w:r>
        <w:rPr>
          <w:spacing w:val="4"/>
        </w:rPr>
        <w:t>万</w:t>
      </w:r>
      <w:r>
        <w:rPr>
          <w:spacing w:val="3"/>
        </w:rPr>
        <w:t>元，其中：</w:t>
      </w:r>
    </w:p>
    <w:p w14:paraId="7783F74E">
      <w:pPr>
        <w:pStyle w:val="2"/>
        <w:spacing w:before="4" w:line="333" w:lineRule="auto"/>
        <w:ind w:left="21" w:right="74" w:firstLine="640"/>
        <w:jc w:val="both"/>
      </w:pPr>
      <w:r>
        <w:rPr>
          <w:spacing w:val="3"/>
        </w:rPr>
        <w:t>基本支出</w:t>
      </w:r>
      <w:r>
        <w:rPr>
          <w:spacing w:val="-40"/>
        </w:rPr>
        <w:t xml:space="preserve"> </w:t>
      </w:r>
      <w:r>
        <w:rPr>
          <w:spacing w:val="3"/>
        </w:rPr>
        <w:t>68.95</w:t>
      </w:r>
      <w:r>
        <w:rPr>
          <w:spacing w:val="-45"/>
        </w:rPr>
        <w:t xml:space="preserve"> </w:t>
      </w:r>
      <w:r>
        <w:rPr>
          <w:spacing w:val="3"/>
        </w:rPr>
        <w:t>万元，比上年预算增加</w:t>
      </w:r>
      <w:r>
        <w:rPr>
          <w:spacing w:val="-48"/>
        </w:rPr>
        <w:t xml:space="preserve"> </w:t>
      </w:r>
      <w:r>
        <w:rPr>
          <w:spacing w:val="3"/>
        </w:rPr>
        <w:t>25.49</w:t>
      </w:r>
      <w:r>
        <w:rPr>
          <w:spacing w:val="-47"/>
        </w:rPr>
        <w:t xml:space="preserve"> </w:t>
      </w:r>
      <w:r>
        <w:rPr>
          <w:spacing w:val="3"/>
        </w:rPr>
        <w:t>万元，增</w:t>
      </w:r>
      <w:r>
        <w:t xml:space="preserve"> </w:t>
      </w:r>
      <w:r>
        <w:rPr>
          <w:spacing w:val="4"/>
        </w:rPr>
        <w:t>长</w:t>
      </w:r>
      <w:r>
        <w:rPr>
          <w:spacing w:val="-29"/>
        </w:rPr>
        <w:t xml:space="preserve"> </w:t>
      </w:r>
      <w:r>
        <w:rPr>
          <w:spacing w:val="4"/>
        </w:rPr>
        <w:t>58.65%。主要原因是：2022</w:t>
      </w:r>
      <w:r>
        <w:rPr>
          <w:spacing w:val="-59"/>
        </w:rPr>
        <w:t xml:space="preserve"> </w:t>
      </w:r>
      <w:r>
        <w:rPr>
          <w:spacing w:val="4"/>
        </w:rPr>
        <w:t>年新增</w:t>
      </w:r>
      <w:r>
        <w:rPr>
          <w:spacing w:val="-40"/>
        </w:rPr>
        <w:t xml:space="preserve"> </w:t>
      </w:r>
      <w:r>
        <w:rPr>
          <w:spacing w:val="4"/>
        </w:rPr>
        <w:t>1</w:t>
      </w:r>
      <w:r>
        <w:rPr>
          <w:spacing w:val="-67"/>
        </w:rPr>
        <w:t xml:space="preserve"> </w:t>
      </w:r>
      <w:r>
        <w:rPr>
          <w:spacing w:val="4"/>
        </w:rPr>
        <w:t>名地方性事业编，4</w:t>
      </w:r>
      <w:r>
        <w:t xml:space="preserve"> 名在职人员社保、医疗、公积金、工资调标等基本支出增加，</w:t>
      </w:r>
      <w:r>
        <w:rPr>
          <w:spacing w:val="9"/>
        </w:rPr>
        <w:t xml:space="preserve"> </w:t>
      </w:r>
      <w:r>
        <w:rPr>
          <w:spacing w:val="8"/>
        </w:rPr>
        <w:t>故基本支出有所增幅。</w:t>
      </w:r>
    </w:p>
    <w:p w14:paraId="68680301">
      <w:pPr>
        <w:pStyle w:val="2"/>
        <w:spacing w:before="4" w:line="333" w:lineRule="auto"/>
        <w:ind w:left="30" w:right="158" w:firstLine="640"/>
        <w:jc w:val="both"/>
      </w:pPr>
      <w:r>
        <w:rPr>
          <w:spacing w:val="3"/>
        </w:rPr>
        <w:t>项目支出</w:t>
      </w:r>
      <w:r>
        <w:rPr>
          <w:spacing w:val="-47"/>
        </w:rPr>
        <w:t xml:space="preserve"> </w:t>
      </w:r>
      <w:r>
        <w:rPr>
          <w:spacing w:val="3"/>
        </w:rPr>
        <w:t>5.00</w:t>
      </w:r>
      <w:r>
        <w:rPr>
          <w:spacing w:val="-45"/>
        </w:rPr>
        <w:t xml:space="preserve"> </w:t>
      </w:r>
      <w:r>
        <w:rPr>
          <w:spacing w:val="3"/>
        </w:rPr>
        <w:t>万元，比上年预算增加</w:t>
      </w:r>
      <w:r>
        <w:rPr>
          <w:spacing w:val="-44"/>
        </w:rPr>
        <w:t xml:space="preserve"> </w:t>
      </w:r>
      <w:r>
        <w:rPr>
          <w:spacing w:val="3"/>
        </w:rPr>
        <w:t>5.00</w:t>
      </w:r>
      <w:r>
        <w:rPr>
          <w:spacing w:val="-45"/>
        </w:rPr>
        <w:t xml:space="preserve"> </w:t>
      </w:r>
      <w:r>
        <w:rPr>
          <w:spacing w:val="2"/>
        </w:rPr>
        <w:t>万元，增长</w:t>
      </w:r>
      <w:r>
        <w:t xml:space="preserve"> </w:t>
      </w:r>
      <w:r>
        <w:rPr>
          <w:spacing w:val="6"/>
        </w:rPr>
        <w:t>100</w:t>
      </w:r>
      <w:r>
        <w:rPr>
          <w:rFonts w:hint="eastAsia"/>
          <w:spacing w:val="6"/>
          <w:lang w:val="en-US" w:eastAsia="zh-CN"/>
        </w:rPr>
        <w:t>.00</w:t>
      </w:r>
      <w:r>
        <w:rPr>
          <w:spacing w:val="6"/>
        </w:rPr>
        <w:t>%。主要原因是：该项目是</w:t>
      </w:r>
      <w:r>
        <w:rPr>
          <w:spacing w:val="-48"/>
        </w:rPr>
        <w:t xml:space="preserve"> </w:t>
      </w:r>
      <w:r>
        <w:rPr>
          <w:spacing w:val="6"/>
        </w:rPr>
        <w:t>2023</w:t>
      </w:r>
      <w:r>
        <w:rPr>
          <w:spacing w:val="-58"/>
        </w:rPr>
        <w:t xml:space="preserve"> </w:t>
      </w:r>
      <w:r>
        <w:rPr>
          <w:spacing w:val="6"/>
        </w:rPr>
        <w:t>年新增项目,为我</w:t>
      </w:r>
      <w:r>
        <w:rPr>
          <w:spacing w:val="5"/>
        </w:rPr>
        <w:t>单位综</w:t>
      </w:r>
      <w:r>
        <w:t xml:space="preserve"> </w:t>
      </w:r>
      <w:r>
        <w:rPr>
          <w:spacing w:val="5"/>
        </w:rPr>
        <w:t>合业务项目经费</w:t>
      </w:r>
      <w:r>
        <w:rPr>
          <w:spacing w:val="-39"/>
        </w:rPr>
        <w:t xml:space="preserve"> </w:t>
      </w:r>
      <w:r>
        <w:rPr>
          <w:spacing w:val="5"/>
        </w:rPr>
        <w:t>5</w:t>
      </w:r>
      <w:r>
        <w:rPr>
          <w:rFonts w:hint="eastAsia"/>
          <w:spacing w:val="5"/>
          <w:lang w:val="en-US" w:eastAsia="zh-CN"/>
        </w:rPr>
        <w:t>.00</w:t>
      </w:r>
      <w:r>
        <w:rPr>
          <w:spacing w:val="-45"/>
        </w:rPr>
        <w:t xml:space="preserve"> </w:t>
      </w:r>
      <w:r>
        <w:rPr>
          <w:spacing w:val="5"/>
        </w:rPr>
        <w:t>万元，故比上年预算增加。</w:t>
      </w:r>
    </w:p>
    <w:p w14:paraId="24FFFC3B">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0C52CA45">
      <w:pPr>
        <w:pStyle w:val="2"/>
        <w:spacing w:before="187" w:line="218" w:lineRule="auto"/>
        <w:ind w:left="687"/>
      </w:pPr>
      <w:r>
        <w:rPr>
          <w:spacing w:val="2"/>
        </w:rPr>
        <w:t>1、一般公共服务支出（类）53.79</w:t>
      </w:r>
      <w:r>
        <w:rPr>
          <w:spacing w:val="-44"/>
        </w:rPr>
        <w:t xml:space="preserve"> </w:t>
      </w:r>
      <w:r>
        <w:rPr>
          <w:spacing w:val="2"/>
        </w:rPr>
        <w:t>万元，</w:t>
      </w:r>
      <w:r>
        <w:rPr>
          <w:spacing w:val="-85"/>
        </w:rPr>
        <w:t xml:space="preserve"> </w:t>
      </w:r>
      <w:r>
        <w:rPr>
          <w:spacing w:val="2"/>
        </w:rPr>
        <w:t>占</w:t>
      </w:r>
      <w:r>
        <w:rPr>
          <w:spacing w:val="-45"/>
        </w:rPr>
        <w:t xml:space="preserve"> </w:t>
      </w:r>
      <w:r>
        <w:rPr>
          <w:spacing w:val="2"/>
        </w:rPr>
        <w:t>72.</w:t>
      </w:r>
      <w:r>
        <w:rPr>
          <w:spacing w:val="1"/>
        </w:rPr>
        <w:t>74%。</w:t>
      </w:r>
    </w:p>
    <w:p w14:paraId="39A80B84">
      <w:pPr>
        <w:pStyle w:val="2"/>
        <w:spacing w:before="195" w:line="218" w:lineRule="auto"/>
        <w:ind w:right="5"/>
        <w:jc w:val="right"/>
      </w:pPr>
      <w:r>
        <w:rPr>
          <w:spacing w:val="2"/>
        </w:rPr>
        <w:t>2、社会保障和就业支出（类）11.69</w:t>
      </w:r>
      <w:r>
        <w:rPr>
          <w:spacing w:val="-45"/>
        </w:rPr>
        <w:t xml:space="preserve"> </w:t>
      </w:r>
      <w:r>
        <w:rPr>
          <w:spacing w:val="2"/>
        </w:rPr>
        <w:t>万元，</w:t>
      </w:r>
      <w:r>
        <w:rPr>
          <w:spacing w:val="-87"/>
        </w:rPr>
        <w:t xml:space="preserve"> </w:t>
      </w:r>
      <w:r>
        <w:rPr>
          <w:spacing w:val="2"/>
        </w:rPr>
        <w:t>占</w:t>
      </w:r>
      <w:r>
        <w:rPr>
          <w:spacing w:val="-41"/>
        </w:rPr>
        <w:t xml:space="preserve"> </w:t>
      </w:r>
      <w:r>
        <w:rPr>
          <w:spacing w:val="2"/>
        </w:rPr>
        <w:t>15.8</w:t>
      </w:r>
      <w:r>
        <w:rPr>
          <w:spacing w:val="1"/>
        </w:rPr>
        <w:t>1%。</w:t>
      </w:r>
    </w:p>
    <w:p w14:paraId="033DC91C">
      <w:pPr>
        <w:pStyle w:val="2"/>
        <w:spacing w:before="193" w:line="218" w:lineRule="auto"/>
        <w:ind w:left="692"/>
      </w:pPr>
      <w:r>
        <w:rPr>
          <w:spacing w:val="1"/>
        </w:rPr>
        <w:t>3、卫生健康支出（类）3.27</w:t>
      </w:r>
      <w:r>
        <w:rPr>
          <w:spacing w:val="-44"/>
        </w:rPr>
        <w:t xml:space="preserve"> </w:t>
      </w:r>
      <w:r>
        <w:rPr>
          <w:spacing w:val="1"/>
        </w:rPr>
        <w:t>万元，</w:t>
      </w:r>
      <w:r>
        <w:rPr>
          <w:spacing w:val="-84"/>
        </w:rPr>
        <w:t xml:space="preserve"> </w:t>
      </w:r>
      <w:r>
        <w:rPr>
          <w:spacing w:val="1"/>
        </w:rPr>
        <w:t>占</w:t>
      </w:r>
      <w:r>
        <w:rPr>
          <w:spacing w:val="-52"/>
        </w:rPr>
        <w:t xml:space="preserve"> </w:t>
      </w:r>
      <w:r>
        <w:rPr>
          <w:spacing w:val="1"/>
        </w:rPr>
        <w:t>4.42%。</w:t>
      </w:r>
    </w:p>
    <w:p w14:paraId="78F1B88A">
      <w:pPr>
        <w:pStyle w:val="2"/>
        <w:spacing w:before="193" w:line="218" w:lineRule="auto"/>
        <w:ind w:left="678"/>
      </w:pPr>
      <w:r>
        <w:rPr>
          <w:spacing w:val="1"/>
        </w:rPr>
        <w:t>4、住房保障支出（类）5.20</w:t>
      </w:r>
      <w:r>
        <w:rPr>
          <w:spacing w:val="-34"/>
        </w:rPr>
        <w:t xml:space="preserve"> </w:t>
      </w:r>
      <w:r>
        <w:rPr>
          <w:spacing w:val="1"/>
        </w:rPr>
        <w:t>万元，</w:t>
      </w:r>
      <w:r>
        <w:rPr>
          <w:spacing w:val="-84"/>
        </w:rPr>
        <w:t xml:space="preserve"> </w:t>
      </w:r>
      <w:r>
        <w:rPr>
          <w:spacing w:val="1"/>
        </w:rPr>
        <w:t>占</w:t>
      </w:r>
      <w:r>
        <w:rPr>
          <w:spacing w:val="-48"/>
        </w:rPr>
        <w:t xml:space="preserve"> </w:t>
      </w:r>
      <w:r>
        <w:rPr>
          <w:spacing w:val="1"/>
        </w:rPr>
        <w:t>7.03%。</w:t>
      </w:r>
    </w:p>
    <w:p w14:paraId="55F7C255">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3BFCEFE8">
      <w:pPr>
        <w:pStyle w:val="2"/>
        <w:spacing w:before="190" w:line="310" w:lineRule="auto"/>
        <w:ind w:left="22" w:firstLine="664"/>
      </w:pPr>
      <w:r>
        <w:rPr>
          <w:spacing w:val="-5"/>
        </w:rPr>
        <w:t>1、一般公共服务支出（类）民主党派及工商联事务（款）</w:t>
      </w:r>
      <w:r>
        <w:rPr>
          <w:spacing w:val="13"/>
        </w:rPr>
        <w:t xml:space="preserve"> </w:t>
      </w:r>
      <w:r>
        <w:rPr>
          <w:spacing w:val="3"/>
        </w:rPr>
        <w:t>行政运行（项</w:t>
      </w:r>
      <w:r>
        <w:rPr>
          <w:spacing w:val="-1"/>
        </w:rPr>
        <w:t>）：</w:t>
      </w:r>
      <w:r>
        <w:rPr>
          <w:spacing w:val="3"/>
        </w:rPr>
        <w:t>2023</w:t>
      </w:r>
      <w:r>
        <w:rPr>
          <w:spacing w:val="-58"/>
        </w:rPr>
        <w:t xml:space="preserve"> </w:t>
      </w:r>
      <w:r>
        <w:rPr>
          <w:spacing w:val="3"/>
        </w:rPr>
        <w:t>年预算数为</w:t>
      </w:r>
      <w:r>
        <w:rPr>
          <w:spacing w:val="-49"/>
        </w:rPr>
        <w:t xml:space="preserve"> </w:t>
      </w:r>
      <w:r>
        <w:rPr>
          <w:spacing w:val="3"/>
        </w:rPr>
        <w:t>48.79</w:t>
      </w:r>
      <w:r>
        <w:rPr>
          <w:spacing w:val="-45"/>
        </w:rPr>
        <w:t xml:space="preserve"> </w:t>
      </w:r>
      <w:r>
        <w:rPr>
          <w:spacing w:val="3"/>
        </w:rPr>
        <w:t>万元，比</w:t>
      </w:r>
      <w:r>
        <w:rPr>
          <w:spacing w:val="2"/>
        </w:rPr>
        <w:t>上年预算</w:t>
      </w:r>
      <w:r>
        <w:t xml:space="preserve">  </w:t>
      </w:r>
      <w:r>
        <w:rPr>
          <w:spacing w:val="8"/>
        </w:rPr>
        <w:t>数增加</w:t>
      </w:r>
      <w:r>
        <w:rPr>
          <w:spacing w:val="-34"/>
        </w:rPr>
        <w:t xml:space="preserve"> </w:t>
      </w:r>
      <w:r>
        <w:rPr>
          <w:spacing w:val="8"/>
        </w:rPr>
        <w:t>15.66</w:t>
      </w:r>
      <w:r>
        <w:rPr>
          <w:spacing w:val="-39"/>
        </w:rPr>
        <w:t xml:space="preserve"> </w:t>
      </w:r>
      <w:r>
        <w:rPr>
          <w:spacing w:val="8"/>
        </w:rPr>
        <w:t>万元，增长</w:t>
      </w:r>
      <w:r>
        <w:rPr>
          <w:spacing w:val="-40"/>
        </w:rPr>
        <w:t xml:space="preserve"> </w:t>
      </w:r>
      <w:r>
        <w:rPr>
          <w:spacing w:val="8"/>
        </w:rPr>
        <w:t>47.27%</w:t>
      </w:r>
      <w:r>
        <w:rPr>
          <w:spacing w:val="7"/>
        </w:rPr>
        <w:t>，主要原因是：2022</w:t>
      </w:r>
      <w:r>
        <w:rPr>
          <w:spacing w:val="-49"/>
        </w:rPr>
        <w:t xml:space="preserve"> </w:t>
      </w:r>
      <w:r>
        <w:rPr>
          <w:spacing w:val="7"/>
        </w:rPr>
        <w:t>年新</w:t>
      </w:r>
      <w:r>
        <w:t xml:space="preserve">  </w:t>
      </w:r>
      <w:r>
        <w:rPr>
          <w:spacing w:val="10"/>
        </w:rPr>
        <w:t>增</w:t>
      </w:r>
      <w:r>
        <w:rPr>
          <w:spacing w:val="-25"/>
        </w:rPr>
        <w:t xml:space="preserve"> </w:t>
      </w:r>
      <w:r>
        <w:rPr>
          <w:spacing w:val="10"/>
        </w:rPr>
        <w:t>1</w:t>
      </w:r>
      <w:r>
        <w:rPr>
          <w:spacing w:val="-62"/>
        </w:rPr>
        <w:t xml:space="preserve"> </w:t>
      </w:r>
      <w:r>
        <w:rPr>
          <w:spacing w:val="10"/>
        </w:rPr>
        <w:t>名地方性事业编，4</w:t>
      </w:r>
      <w:r>
        <w:rPr>
          <w:spacing w:val="-65"/>
        </w:rPr>
        <w:t xml:space="preserve"> </w:t>
      </w:r>
      <w:r>
        <w:rPr>
          <w:spacing w:val="10"/>
        </w:rPr>
        <w:t>名在职人员社保、医疗、公积金、</w:t>
      </w:r>
      <w:r>
        <w:t xml:space="preserve"> </w:t>
      </w:r>
      <w:r>
        <w:rPr>
          <w:spacing w:val="9"/>
        </w:rPr>
        <w:t>工资调标等基本支出增加，故基本支出有所增幅。</w:t>
      </w:r>
    </w:p>
    <w:p w14:paraId="4E632708">
      <w:pPr>
        <w:pStyle w:val="2"/>
        <w:spacing w:before="195" w:line="295" w:lineRule="auto"/>
        <w:ind w:left="26" w:firstLine="653"/>
      </w:pPr>
      <w:r>
        <w:rPr>
          <w:spacing w:val="-4"/>
        </w:rPr>
        <w:t>2、一般公共服务支出（类）民主党派及工商</w:t>
      </w:r>
      <w:r>
        <w:rPr>
          <w:spacing w:val="-5"/>
        </w:rPr>
        <w:t>联事务（款）</w:t>
      </w:r>
      <w:r>
        <w:t xml:space="preserve"> </w:t>
      </w:r>
      <w:r>
        <w:rPr>
          <w:spacing w:val="14"/>
        </w:rPr>
        <w:t>其他民主党派及工商联事务支出（项</w:t>
      </w:r>
      <w:r>
        <w:rPr>
          <w:spacing w:val="41"/>
        </w:rPr>
        <w:t>）：</w:t>
      </w:r>
      <w:r>
        <w:rPr>
          <w:spacing w:val="14"/>
        </w:rPr>
        <w:t>2023</w:t>
      </w:r>
      <w:r>
        <w:rPr>
          <w:spacing w:val="-47"/>
        </w:rPr>
        <w:t xml:space="preserve"> </w:t>
      </w:r>
      <w:r>
        <w:rPr>
          <w:spacing w:val="14"/>
        </w:rPr>
        <w:t>年预算数为</w:t>
      </w:r>
      <w:r>
        <w:t xml:space="preserve">  </w:t>
      </w:r>
      <w:r>
        <w:rPr>
          <w:spacing w:val="1"/>
        </w:rPr>
        <w:t>5.00</w:t>
      </w:r>
      <w:r>
        <w:rPr>
          <w:spacing w:val="-44"/>
        </w:rPr>
        <w:t xml:space="preserve"> </w:t>
      </w:r>
      <w:r>
        <w:rPr>
          <w:spacing w:val="1"/>
        </w:rPr>
        <w:t>万元，</w:t>
      </w:r>
      <w:r>
        <w:rPr>
          <w:spacing w:val="-93"/>
        </w:rPr>
        <w:t xml:space="preserve"> </w:t>
      </w:r>
      <w:r>
        <w:rPr>
          <w:spacing w:val="1"/>
        </w:rPr>
        <w:t>比上年预算数增加</w:t>
      </w:r>
      <w:r>
        <w:rPr>
          <w:spacing w:val="-44"/>
        </w:rPr>
        <w:t xml:space="preserve"> </w:t>
      </w:r>
      <w:r>
        <w:rPr>
          <w:spacing w:val="1"/>
        </w:rPr>
        <w:t>5.00</w:t>
      </w:r>
      <w:r>
        <w:rPr>
          <w:spacing w:val="-45"/>
        </w:rPr>
        <w:t xml:space="preserve"> </w:t>
      </w:r>
      <w:r>
        <w:rPr>
          <w:spacing w:val="1"/>
        </w:rPr>
        <w:t>万元，增长</w:t>
      </w:r>
      <w:r>
        <w:rPr>
          <w:spacing w:val="-40"/>
        </w:rPr>
        <w:t xml:space="preserve"> </w:t>
      </w:r>
      <w:r>
        <w:rPr>
          <w:spacing w:val="1"/>
        </w:rPr>
        <w:t>100</w:t>
      </w:r>
      <w:r>
        <w:rPr>
          <w:rFonts w:hint="eastAsia"/>
          <w:spacing w:val="1"/>
          <w:lang w:val="en-US" w:eastAsia="zh-CN"/>
        </w:rPr>
        <w:t>.00</w:t>
      </w:r>
      <w:r>
        <w:rPr>
          <w:spacing w:val="1"/>
        </w:rPr>
        <w:t>%，主要</w:t>
      </w:r>
    </w:p>
    <w:p w14:paraId="641667BA">
      <w:pPr>
        <w:spacing w:line="295" w:lineRule="auto"/>
        <w:sectPr>
          <w:footerReference r:id="rId24" w:type="default"/>
          <w:pgSz w:w="11906" w:h="16839"/>
          <w:pgMar w:top="1431" w:right="1643" w:bottom="1521" w:left="1785" w:header="0" w:footer="1156" w:gutter="0"/>
          <w:cols w:space="720" w:num="1"/>
        </w:sectPr>
      </w:pPr>
    </w:p>
    <w:p w14:paraId="5015582C">
      <w:pPr>
        <w:pStyle w:val="2"/>
        <w:spacing w:before="186" w:line="332" w:lineRule="auto"/>
        <w:ind w:left="34" w:right="86"/>
      </w:pPr>
      <w:r>
        <w:rPr>
          <w:spacing w:val="6"/>
        </w:rPr>
        <w:t>原因是：该项目是</w:t>
      </w:r>
      <w:r>
        <w:rPr>
          <w:spacing w:val="-44"/>
        </w:rPr>
        <w:t xml:space="preserve"> </w:t>
      </w:r>
      <w:r>
        <w:rPr>
          <w:spacing w:val="6"/>
        </w:rPr>
        <w:t>2023</w:t>
      </w:r>
      <w:r>
        <w:rPr>
          <w:spacing w:val="-58"/>
        </w:rPr>
        <w:t xml:space="preserve"> </w:t>
      </w:r>
      <w:r>
        <w:rPr>
          <w:spacing w:val="6"/>
        </w:rPr>
        <w:t>年新增项目,为我单位综合业务项目</w:t>
      </w:r>
      <w:r>
        <w:t xml:space="preserve"> </w:t>
      </w:r>
      <w:r>
        <w:rPr>
          <w:spacing w:val="3"/>
        </w:rPr>
        <w:t>经费</w:t>
      </w:r>
      <w:r>
        <w:rPr>
          <w:spacing w:val="-39"/>
        </w:rPr>
        <w:t xml:space="preserve"> </w:t>
      </w:r>
      <w:r>
        <w:rPr>
          <w:spacing w:val="3"/>
        </w:rPr>
        <w:t>5</w:t>
      </w:r>
      <w:r>
        <w:rPr>
          <w:rFonts w:hint="eastAsia"/>
          <w:spacing w:val="3"/>
          <w:lang w:val="en-US" w:eastAsia="zh-CN"/>
        </w:rPr>
        <w:t>.00</w:t>
      </w:r>
      <w:r>
        <w:rPr>
          <w:spacing w:val="-44"/>
        </w:rPr>
        <w:t xml:space="preserve"> </w:t>
      </w:r>
      <w:r>
        <w:rPr>
          <w:spacing w:val="3"/>
        </w:rPr>
        <w:t>万元，故比上年预算增加。</w:t>
      </w:r>
    </w:p>
    <w:p w14:paraId="407241D3">
      <w:pPr>
        <w:pStyle w:val="2"/>
        <w:spacing w:before="1" w:line="305" w:lineRule="auto"/>
        <w:ind w:left="18" w:firstLine="673"/>
      </w:pPr>
      <w:r>
        <w:rPr>
          <w:spacing w:val="14"/>
        </w:rPr>
        <w:t>3、社会保障和就业支出（类）行政事业单位养老支出</w:t>
      </w:r>
      <w:r>
        <w:rPr>
          <w:spacing w:val="5"/>
        </w:rPr>
        <w:t xml:space="preserve"> </w:t>
      </w:r>
      <w:r>
        <w:t>（款）行政单位离退休（项</w:t>
      </w:r>
      <w:r>
        <w:rPr>
          <w:spacing w:val="1"/>
        </w:rPr>
        <w:t>）：</w:t>
      </w:r>
      <w:r>
        <w:t>2023</w:t>
      </w:r>
      <w:r>
        <w:rPr>
          <w:spacing w:val="-58"/>
        </w:rPr>
        <w:t xml:space="preserve"> </w:t>
      </w:r>
      <w:r>
        <w:t>年预算数为</w:t>
      </w:r>
      <w:r>
        <w:rPr>
          <w:spacing w:val="-40"/>
        </w:rPr>
        <w:t xml:space="preserve"> </w:t>
      </w:r>
      <w:r>
        <w:t>1.81</w:t>
      </w:r>
      <w:r>
        <w:rPr>
          <w:spacing w:val="-45"/>
        </w:rPr>
        <w:t xml:space="preserve"> </w:t>
      </w:r>
      <w:r>
        <w:t xml:space="preserve">万元， </w:t>
      </w:r>
      <w:r>
        <w:rPr>
          <w:spacing w:val="2"/>
        </w:rPr>
        <w:t>比上年预算数减少</w:t>
      </w:r>
      <w:r>
        <w:rPr>
          <w:spacing w:val="-37"/>
        </w:rPr>
        <w:t xml:space="preserve"> </w:t>
      </w:r>
      <w:r>
        <w:rPr>
          <w:spacing w:val="2"/>
        </w:rPr>
        <w:t>0.04</w:t>
      </w:r>
      <w:r>
        <w:rPr>
          <w:spacing w:val="-45"/>
        </w:rPr>
        <w:t xml:space="preserve"> </w:t>
      </w:r>
      <w:r>
        <w:rPr>
          <w:spacing w:val="2"/>
        </w:rPr>
        <w:t>万元，下降</w:t>
      </w:r>
      <w:r>
        <w:rPr>
          <w:spacing w:val="-48"/>
        </w:rPr>
        <w:t xml:space="preserve"> </w:t>
      </w:r>
      <w:r>
        <w:rPr>
          <w:spacing w:val="2"/>
        </w:rPr>
        <w:t>2.16%，主要原因是：个</w:t>
      </w:r>
      <w:r>
        <w:t xml:space="preserve"> </w:t>
      </w:r>
      <w:r>
        <w:rPr>
          <w:spacing w:val="9"/>
        </w:rPr>
        <w:t>人工作经验不足在做预算时计算不到位导致数字出现误差。</w:t>
      </w:r>
    </w:p>
    <w:p w14:paraId="6491FE1A">
      <w:pPr>
        <w:pStyle w:val="2"/>
        <w:spacing w:before="195" w:line="314" w:lineRule="auto"/>
        <w:ind w:left="18" w:right="2" w:firstLine="659"/>
      </w:pPr>
      <w:r>
        <w:rPr>
          <w:spacing w:val="15"/>
        </w:rPr>
        <w:t>4、社会保障和就业支出（类）行政事业单</w:t>
      </w:r>
      <w:r>
        <w:rPr>
          <w:spacing w:val="14"/>
        </w:rPr>
        <w:t>位养老支出</w:t>
      </w:r>
      <w: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8"/>
        </w:rPr>
        <w:t>预算数为</w:t>
      </w:r>
      <w:r>
        <w:rPr>
          <w:spacing w:val="-15"/>
        </w:rPr>
        <w:t xml:space="preserve"> </w:t>
      </w:r>
      <w:r>
        <w:rPr>
          <w:spacing w:val="8"/>
        </w:rPr>
        <w:t>6.59</w:t>
      </w:r>
      <w:r>
        <w:rPr>
          <w:spacing w:val="-30"/>
        </w:rPr>
        <w:t xml:space="preserve"> </w:t>
      </w:r>
      <w:r>
        <w:rPr>
          <w:spacing w:val="8"/>
        </w:rPr>
        <w:t>万元，</w:t>
      </w:r>
      <w:r>
        <w:rPr>
          <w:spacing w:val="-74"/>
        </w:rPr>
        <w:t xml:space="preserve"> </w:t>
      </w:r>
      <w:r>
        <w:rPr>
          <w:spacing w:val="8"/>
        </w:rPr>
        <w:t>比上年预算数增加 3.49</w:t>
      </w:r>
      <w:r>
        <w:rPr>
          <w:spacing w:val="-30"/>
        </w:rPr>
        <w:t xml:space="preserve"> </w:t>
      </w:r>
      <w:r>
        <w:rPr>
          <w:spacing w:val="8"/>
        </w:rPr>
        <w:t>万元，增长</w:t>
      </w:r>
      <w:r>
        <w:t xml:space="preserve"> </w:t>
      </w:r>
      <w:r>
        <w:rPr>
          <w:spacing w:val="12"/>
        </w:rPr>
        <w:t>112.58%，主要原因是：2022</w:t>
      </w:r>
      <w:r>
        <w:rPr>
          <w:spacing w:val="-44"/>
        </w:rPr>
        <w:t xml:space="preserve"> </w:t>
      </w:r>
      <w:r>
        <w:rPr>
          <w:spacing w:val="12"/>
        </w:rPr>
        <w:t>年新增</w:t>
      </w:r>
      <w:r>
        <w:rPr>
          <w:spacing w:val="-31"/>
        </w:rPr>
        <w:t xml:space="preserve"> </w:t>
      </w:r>
      <w:r>
        <w:rPr>
          <w:spacing w:val="12"/>
        </w:rPr>
        <w:t>1</w:t>
      </w:r>
      <w:r>
        <w:rPr>
          <w:spacing w:val="-58"/>
        </w:rPr>
        <w:t xml:space="preserve"> </w:t>
      </w:r>
      <w:r>
        <w:rPr>
          <w:spacing w:val="12"/>
        </w:rPr>
        <w:t>名地方性事业编，4</w:t>
      </w:r>
      <w:r>
        <w:t xml:space="preserve"> 名在职人员社保、医疗、公积金、工资调标等基本支出增加，</w:t>
      </w:r>
      <w:r>
        <w:rPr>
          <w:spacing w:val="12"/>
        </w:rPr>
        <w:t xml:space="preserve"> </w:t>
      </w:r>
      <w:r>
        <w:rPr>
          <w:spacing w:val="8"/>
        </w:rPr>
        <w:t>故基本支出有所增幅。</w:t>
      </w:r>
    </w:p>
    <w:p w14:paraId="00AD375C">
      <w:pPr>
        <w:pStyle w:val="2"/>
        <w:spacing w:before="197" w:line="314" w:lineRule="auto"/>
        <w:ind w:left="18" w:firstLine="665"/>
      </w:pPr>
      <w:r>
        <w:rPr>
          <w:spacing w:val="14"/>
        </w:rPr>
        <w:t xml:space="preserve">5、社会保障和就业支出（类）行政事业单位养老支出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50"/>
        </w:rPr>
        <w:t xml:space="preserve"> </w:t>
      </w:r>
      <w:r>
        <w:rPr>
          <w:spacing w:val="-9"/>
        </w:rPr>
        <w:t>3.29</w:t>
      </w:r>
      <w:r>
        <w:rPr>
          <w:spacing w:val="-64"/>
        </w:rPr>
        <w:t xml:space="preserve"> </w:t>
      </w:r>
      <w:r>
        <w:rPr>
          <w:spacing w:val="-9"/>
        </w:rPr>
        <w:t>万元，比上年预算数增加</w:t>
      </w:r>
      <w:r>
        <w:rPr>
          <w:spacing w:val="-60"/>
        </w:rPr>
        <w:t xml:space="preserve"> </w:t>
      </w:r>
      <w:r>
        <w:rPr>
          <w:spacing w:val="-9"/>
        </w:rPr>
        <w:t>1.74</w:t>
      </w:r>
      <w:r>
        <w:rPr>
          <w:spacing w:val="-64"/>
        </w:rPr>
        <w:t xml:space="preserve"> </w:t>
      </w:r>
      <w:r>
        <w:rPr>
          <w:spacing w:val="-9"/>
        </w:rPr>
        <w:t>万元，增长</w:t>
      </w:r>
      <w:r>
        <w:rPr>
          <w:spacing w:val="-62"/>
        </w:rPr>
        <w:t xml:space="preserve"> </w:t>
      </w:r>
      <w:r>
        <w:rPr>
          <w:spacing w:val="-9"/>
        </w:rPr>
        <w:t>112.26%，</w:t>
      </w:r>
      <w:r>
        <w:t xml:space="preserve"> </w:t>
      </w:r>
      <w:r>
        <w:rPr>
          <w:spacing w:val="6"/>
        </w:rPr>
        <w:t>主要原因是：2022</w:t>
      </w:r>
      <w:r>
        <w:rPr>
          <w:spacing w:val="-58"/>
        </w:rPr>
        <w:t xml:space="preserve"> </w:t>
      </w:r>
      <w:r>
        <w:rPr>
          <w:spacing w:val="6"/>
        </w:rPr>
        <w:t>年新增</w:t>
      </w:r>
      <w:r>
        <w:rPr>
          <w:spacing w:val="-43"/>
        </w:rPr>
        <w:t xml:space="preserve"> </w:t>
      </w:r>
      <w:r>
        <w:rPr>
          <w:spacing w:val="6"/>
        </w:rPr>
        <w:t>1</w:t>
      </w:r>
      <w:r>
        <w:rPr>
          <w:spacing w:val="-67"/>
        </w:rPr>
        <w:t xml:space="preserve"> </w:t>
      </w:r>
      <w:r>
        <w:rPr>
          <w:spacing w:val="6"/>
        </w:rPr>
        <w:t>名地方性事业编，4</w:t>
      </w:r>
      <w:r>
        <w:rPr>
          <w:spacing w:val="-67"/>
        </w:rPr>
        <w:t xml:space="preserve"> </w:t>
      </w:r>
      <w:r>
        <w:rPr>
          <w:spacing w:val="5"/>
        </w:rPr>
        <w:t>名在职人员</w:t>
      </w:r>
      <w:r>
        <w:t xml:space="preserve"> </w:t>
      </w:r>
      <w:r>
        <w:rPr>
          <w:spacing w:val="9"/>
        </w:rPr>
        <w:t>社保、医疗、公积金、工资调标等基本支出增加，故基本支</w:t>
      </w:r>
      <w:r>
        <w:rPr>
          <w:spacing w:val="6"/>
        </w:rPr>
        <w:t xml:space="preserve"> </w:t>
      </w:r>
      <w:r>
        <w:rPr>
          <w:spacing w:val="7"/>
        </w:rPr>
        <w:t>出有所增幅。</w:t>
      </w:r>
    </w:p>
    <w:p w14:paraId="690FC910">
      <w:pPr>
        <w:pStyle w:val="2"/>
        <w:spacing w:before="196" w:line="310" w:lineRule="auto"/>
        <w:ind w:left="22" w:right="83" w:firstLine="659"/>
      </w:pPr>
      <w:r>
        <w:rPr>
          <w:spacing w:val="14"/>
        </w:rPr>
        <w:t>6、卫生健康支出（类）行政事业单位医疗（款）行政</w:t>
      </w:r>
      <w:r>
        <w:rPr>
          <w:spacing w:val="15"/>
        </w:rPr>
        <w:t xml:space="preserve"> </w:t>
      </w:r>
      <w:r>
        <w:rPr>
          <w:spacing w:val="3"/>
        </w:rPr>
        <w:t>单位医疗（项</w:t>
      </w:r>
      <w:r>
        <w:rPr>
          <w:spacing w:val="35"/>
        </w:rPr>
        <w:t>）：</w:t>
      </w:r>
      <w:r>
        <w:rPr>
          <w:spacing w:val="3"/>
        </w:rPr>
        <w:t>2023</w:t>
      </w:r>
      <w:r>
        <w:rPr>
          <w:spacing w:val="-56"/>
        </w:rPr>
        <w:t xml:space="preserve"> </w:t>
      </w:r>
      <w:r>
        <w:rPr>
          <w:spacing w:val="3"/>
        </w:rPr>
        <w:t>年预算数为</w:t>
      </w:r>
      <w:r>
        <w:rPr>
          <w:spacing w:val="-46"/>
        </w:rPr>
        <w:t xml:space="preserve"> </w:t>
      </w:r>
      <w:r>
        <w:rPr>
          <w:spacing w:val="3"/>
        </w:rPr>
        <w:t>2.80</w:t>
      </w:r>
      <w:r>
        <w:rPr>
          <w:spacing w:val="-42"/>
        </w:rPr>
        <w:t xml:space="preserve"> </w:t>
      </w:r>
      <w:r>
        <w:rPr>
          <w:spacing w:val="3"/>
        </w:rPr>
        <w:t>万元，</w:t>
      </w:r>
      <w:r>
        <w:rPr>
          <w:spacing w:val="-83"/>
        </w:rPr>
        <w:t xml:space="preserve"> </w:t>
      </w:r>
      <w:r>
        <w:rPr>
          <w:spacing w:val="3"/>
        </w:rPr>
        <w:t>比上年预算</w:t>
      </w:r>
      <w:r>
        <w:t xml:space="preserve"> </w:t>
      </w:r>
      <w:r>
        <w:rPr>
          <w:spacing w:val="7"/>
        </w:rPr>
        <w:t>数增加</w:t>
      </w:r>
      <w:r>
        <w:rPr>
          <w:spacing w:val="-24"/>
        </w:rPr>
        <w:t xml:space="preserve"> </w:t>
      </w:r>
      <w:r>
        <w:rPr>
          <w:spacing w:val="7"/>
        </w:rPr>
        <w:t>1.48</w:t>
      </w:r>
      <w:r>
        <w:rPr>
          <w:spacing w:val="-37"/>
        </w:rPr>
        <w:t xml:space="preserve"> </w:t>
      </w:r>
      <w:r>
        <w:rPr>
          <w:spacing w:val="7"/>
        </w:rPr>
        <w:t>万元，增长</w:t>
      </w:r>
      <w:r>
        <w:rPr>
          <w:spacing w:val="-33"/>
        </w:rPr>
        <w:t xml:space="preserve"> </w:t>
      </w:r>
      <w:r>
        <w:rPr>
          <w:spacing w:val="7"/>
        </w:rPr>
        <w:t>112.12%，主要原因是：2022</w:t>
      </w:r>
      <w:r>
        <w:rPr>
          <w:spacing w:val="-49"/>
        </w:rPr>
        <w:t xml:space="preserve"> </w:t>
      </w:r>
      <w:r>
        <w:rPr>
          <w:spacing w:val="7"/>
        </w:rPr>
        <w:t>年新</w:t>
      </w:r>
      <w:r>
        <w:t xml:space="preserve"> </w:t>
      </w:r>
      <w:r>
        <w:rPr>
          <w:spacing w:val="9"/>
        </w:rPr>
        <w:t>增</w:t>
      </w:r>
      <w:r>
        <w:rPr>
          <w:spacing w:val="-26"/>
        </w:rPr>
        <w:t xml:space="preserve"> </w:t>
      </w:r>
      <w:r>
        <w:rPr>
          <w:spacing w:val="9"/>
        </w:rPr>
        <w:t>1</w:t>
      </w:r>
      <w:r>
        <w:rPr>
          <w:spacing w:val="-62"/>
        </w:rPr>
        <w:t xml:space="preserve"> </w:t>
      </w:r>
      <w:r>
        <w:rPr>
          <w:spacing w:val="9"/>
        </w:rPr>
        <w:t>名地方性事业编，4</w:t>
      </w:r>
      <w:r>
        <w:rPr>
          <w:spacing w:val="-65"/>
        </w:rPr>
        <w:t xml:space="preserve"> </w:t>
      </w:r>
      <w:r>
        <w:rPr>
          <w:spacing w:val="9"/>
        </w:rPr>
        <w:t>名在职人员社保、医疗、公积金、</w:t>
      </w:r>
      <w:r>
        <w:t xml:space="preserve"> </w:t>
      </w:r>
      <w:r>
        <w:rPr>
          <w:spacing w:val="9"/>
        </w:rPr>
        <w:t>工资调标等基本支出增加，故基本支出有所增幅。</w:t>
      </w:r>
    </w:p>
    <w:p w14:paraId="69CCC06E">
      <w:pPr>
        <w:pStyle w:val="2"/>
        <w:spacing w:before="194" w:line="218" w:lineRule="auto"/>
        <w:ind w:left="682"/>
      </w:pPr>
      <w:r>
        <w:rPr>
          <w:spacing w:val="14"/>
        </w:rPr>
        <w:t>7、卫生健康支出（类）行政事业单位医疗（款）公务</w:t>
      </w:r>
    </w:p>
    <w:p w14:paraId="3CBB37BB">
      <w:pPr>
        <w:spacing w:line="218" w:lineRule="auto"/>
        <w:sectPr>
          <w:footerReference r:id="rId25" w:type="default"/>
          <w:pgSz w:w="11906" w:h="16839"/>
          <w:pgMar w:top="1431" w:right="1715" w:bottom="1521" w:left="1785" w:header="0" w:footer="1156" w:gutter="0"/>
          <w:cols w:space="720" w:num="1"/>
        </w:sectPr>
      </w:pPr>
    </w:p>
    <w:p w14:paraId="19AF7849">
      <w:pPr>
        <w:pStyle w:val="2"/>
        <w:spacing w:before="185" w:line="333" w:lineRule="auto"/>
        <w:ind w:left="31" w:firstLine="18"/>
        <w:jc w:val="both"/>
      </w:pPr>
      <w:r>
        <w:rPr>
          <w:spacing w:val="2"/>
        </w:rPr>
        <w:t>员医疗补助（项</w:t>
      </w:r>
      <w:r>
        <w:rPr>
          <w:spacing w:val="28"/>
        </w:rPr>
        <w:t>）：</w:t>
      </w:r>
      <w:r>
        <w:rPr>
          <w:spacing w:val="2"/>
        </w:rPr>
        <w:t>2023</w:t>
      </w:r>
      <w:r>
        <w:rPr>
          <w:spacing w:val="-55"/>
        </w:rPr>
        <w:t xml:space="preserve"> </w:t>
      </w:r>
      <w:r>
        <w:rPr>
          <w:spacing w:val="2"/>
        </w:rPr>
        <w:t>年预算数为</w:t>
      </w:r>
      <w:r>
        <w:rPr>
          <w:spacing w:val="-33"/>
        </w:rPr>
        <w:t xml:space="preserve"> </w:t>
      </w:r>
      <w:r>
        <w:rPr>
          <w:spacing w:val="2"/>
        </w:rPr>
        <w:t>0.47</w:t>
      </w:r>
      <w:r>
        <w:rPr>
          <w:spacing w:val="-42"/>
        </w:rPr>
        <w:t xml:space="preserve"> </w:t>
      </w:r>
      <w:r>
        <w:rPr>
          <w:spacing w:val="2"/>
        </w:rPr>
        <w:t>万元，</w:t>
      </w:r>
      <w:r>
        <w:rPr>
          <w:spacing w:val="-84"/>
        </w:rPr>
        <w:t xml:space="preserve"> </w:t>
      </w:r>
      <w:r>
        <w:rPr>
          <w:spacing w:val="2"/>
        </w:rPr>
        <w:t>比上年预</w:t>
      </w:r>
      <w:r>
        <w:t xml:space="preserve"> </w:t>
      </w:r>
      <w:r>
        <w:rPr>
          <w:spacing w:val="7"/>
        </w:rPr>
        <w:t>算数增加</w:t>
      </w:r>
      <w:r>
        <w:rPr>
          <w:spacing w:val="-32"/>
        </w:rPr>
        <w:t xml:space="preserve"> </w:t>
      </w:r>
      <w:r>
        <w:rPr>
          <w:spacing w:val="7"/>
        </w:rPr>
        <w:t>0.28</w:t>
      </w:r>
      <w:r>
        <w:rPr>
          <w:spacing w:val="-38"/>
        </w:rPr>
        <w:t xml:space="preserve"> </w:t>
      </w:r>
      <w:r>
        <w:rPr>
          <w:spacing w:val="7"/>
        </w:rPr>
        <w:t>万元，增长</w:t>
      </w:r>
      <w:r>
        <w:rPr>
          <w:spacing w:val="-33"/>
        </w:rPr>
        <w:t xml:space="preserve"> </w:t>
      </w:r>
      <w:r>
        <w:rPr>
          <w:spacing w:val="7"/>
        </w:rPr>
        <w:t>147.37%，主要原因是：2022</w:t>
      </w:r>
      <w:r>
        <w:rPr>
          <w:spacing w:val="-51"/>
        </w:rPr>
        <w:t xml:space="preserve"> </w:t>
      </w:r>
      <w:r>
        <w:rPr>
          <w:spacing w:val="7"/>
        </w:rPr>
        <w:t>年</w:t>
      </w:r>
      <w:r>
        <w:t xml:space="preserve"> </w:t>
      </w:r>
      <w:r>
        <w:rPr>
          <w:spacing w:val="1"/>
        </w:rPr>
        <w:t>新增</w:t>
      </w:r>
      <w:r>
        <w:rPr>
          <w:spacing w:val="-33"/>
        </w:rPr>
        <w:t xml:space="preserve"> </w:t>
      </w:r>
      <w:r>
        <w:rPr>
          <w:spacing w:val="1"/>
        </w:rPr>
        <w:t>1</w:t>
      </w:r>
      <w:r>
        <w:rPr>
          <w:spacing w:val="-67"/>
        </w:rPr>
        <w:t xml:space="preserve"> </w:t>
      </w:r>
      <w:r>
        <w:rPr>
          <w:spacing w:val="1"/>
        </w:rPr>
        <w:t>名地方性事业编，4</w:t>
      </w:r>
      <w:r>
        <w:rPr>
          <w:spacing w:val="-67"/>
        </w:rPr>
        <w:t xml:space="preserve"> </w:t>
      </w:r>
      <w:r>
        <w:rPr>
          <w:spacing w:val="1"/>
        </w:rPr>
        <w:t>名在职人员社保、医疗、公积金、</w:t>
      </w:r>
      <w:r>
        <w:t xml:space="preserve"> </w:t>
      </w:r>
      <w:r>
        <w:rPr>
          <w:spacing w:val="8"/>
        </w:rPr>
        <w:t>工资调标等基本支出增加，故基本支出有所增幅。</w:t>
      </w:r>
    </w:p>
    <w:p w14:paraId="69AF92F4">
      <w:pPr>
        <w:pStyle w:val="2"/>
        <w:spacing w:before="2" w:line="333" w:lineRule="auto"/>
        <w:ind w:left="29" w:right="97" w:firstLine="653"/>
        <w:jc w:val="both"/>
      </w:pPr>
      <w:r>
        <w:rPr>
          <w:spacing w:val="14"/>
        </w:rPr>
        <w:t>8、住房保障支出（类）住房改革支出（款）住房公积</w:t>
      </w:r>
      <w:r>
        <w:rPr>
          <w:spacing w:val="15"/>
        </w:rPr>
        <w:t xml:space="preserve"> </w:t>
      </w:r>
      <w:r>
        <w:rPr>
          <w:spacing w:val="1"/>
        </w:rPr>
        <w:t>金（项</w:t>
      </w:r>
      <w:r>
        <w:rPr>
          <w:spacing w:val="30"/>
        </w:rPr>
        <w:t>）：</w:t>
      </w:r>
      <w:r>
        <w:rPr>
          <w:spacing w:val="1"/>
        </w:rPr>
        <w:t>2023</w:t>
      </w:r>
      <w:r>
        <w:rPr>
          <w:spacing w:val="-57"/>
        </w:rPr>
        <w:t xml:space="preserve"> </w:t>
      </w:r>
      <w:r>
        <w:rPr>
          <w:spacing w:val="1"/>
        </w:rPr>
        <w:t>年预算数为</w:t>
      </w:r>
      <w:r>
        <w:rPr>
          <w:spacing w:val="-45"/>
        </w:rPr>
        <w:t xml:space="preserve"> </w:t>
      </w:r>
      <w:r>
        <w:rPr>
          <w:spacing w:val="1"/>
        </w:rPr>
        <w:t>5.20</w:t>
      </w:r>
      <w:r>
        <w:rPr>
          <w:spacing w:val="-44"/>
        </w:rPr>
        <w:t xml:space="preserve"> </w:t>
      </w:r>
      <w:r>
        <w:rPr>
          <w:spacing w:val="1"/>
        </w:rPr>
        <w:t>万元，</w:t>
      </w:r>
      <w:r>
        <w:rPr>
          <w:spacing w:val="-88"/>
        </w:rPr>
        <w:t xml:space="preserve"> </w:t>
      </w:r>
      <w:r>
        <w:rPr>
          <w:spacing w:val="1"/>
        </w:rPr>
        <w:t>比上年预算数增加</w:t>
      </w:r>
      <w:r>
        <w:t xml:space="preserve"> 2.88</w:t>
      </w:r>
      <w:r>
        <w:rPr>
          <w:spacing w:val="-29"/>
        </w:rPr>
        <w:t xml:space="preserve"> </w:t>
      </w:r>
      <w:r>
        <w:t>万元，增长</w:t>
      </w:r>
      <w:r>
        <w:rPr>
          <w:spacing w:val="-40"/>
        </w:rPr>
        <w:t xml:space="preserve"> </w:t>
      </w:r>
      <w:r>
        <w:t>124.14%，主要原因是：2022</w:t>
      </w:r>
      <w:r>
        <w:rPr>
          <w:spacing w:val="-58"/>
        </w:rPr>
        <w:t xml:space="preserve"> </w:t>
      </w:r>
      <w:r>
        <w:t>年新增</w:t>
      </w:r>
      <w:r>
        <w:rPr>
          <w:spacing w:val="-41"/>
        </w:rPr>
        <w:t xml:space="preserve"> </w:t>
      </w:r>
      <w:r>
        <w:t>1</w:t>
      </w:r>
      <w:r>
        <w:rPr>
          <w:spacing w:val="-67"/>
        </w:rPr>
        <w:t xml:space="preserve"> </w:t>
      </w:r>
      <w:r>
        <w:t xml:space="preserve">名地 </w:t>
      </w:r>
      <w:r>
        <w:rPr>
          <w:spacing w:val="11"/>
        </w:rPr>
        <w:t>方性事业编，4</w:t>
      </w:r>
      <w:r>
        <w:rPr>
          <w:spacing w:val="-59"/>
        </w:rPr>
        <w:t xml:space="preserve"> </w:t>
      </w:r>
      <w:r>
        <w:rPr>
          <w:spacing w:val="11"/>
        </w:rPr>
        <w:t>名在职人员社保、医疗、公积金、工资调标</w:t>
      </w:r>
      <w:r>
        <w:t xml:space="preserve"> </w:t>
      </w:r>
      <w:r>
        <w:rPr>
          <w:spacing w:val="8"/>
        </w:rPr>
        <w:t>等基本支出增加，故基本支出有所增幅。</w:t>
      </w:r>
    </w:p>
    <w:p w14:paraId="715D5B28">
      <w:pPr>
        <w:spacing w:before="5" w:line="333" w:lineRule="auto"/>
        <w:ind w:left="37" w:right="100" w:firstLine="639"/>
        <w:rPr>
          <w:rFonts w:ascii="黑体" w:hAnsi="黑体" w:eastAsia="黑体" w:cs="黑体"/>
          <w:sz w:val="31"/>
          <w:szCs w:val="31"/>
        </w:rPr>
      </w:pPr>
      <w:r>
        <w:rPr>
          <w:rFonts w:ascii="黑体" w:hAnsi="黑体" w:eastAsia="黑体" w:cs="黑体"/>
          <w:spacing w:val="8"/>
          <w:sz w:val="31"/>
          <w:szCs w:val="31"/>
        </w:rPr>
        <w:t>六、关于新疆维吾尔自治区托克逊县工商业联合会（总</w:t>
      </w:r>
      <w:r>
        <w:rPr>
          <w:rFonts w:ascii="黑体" w:hAnsi="黑体" w:eastAsia="黑体" w:cs="黑体"/>
          <w:spacing w:val="7"/>
          <w:sz w:val="31"/>
          <w:szCs w:val="31"/>
        </w:rPr>
        <w:t xml:space="preserve"> 商会）单位</w:t>
      </w:r>
      <w:r>
        <w:rPr>
          <w:rFonts w:ascii="黑体" w:hAnsi="黑体" w:eastAsia="黑体" w:cs="黑体"/>
          <w:spacing w:val="-63"/>
          <w:sz w:val="31"/>
          <w:szCs w:val="31"/>
        </w:rPr>
        <w:t xml:space="preserve"> </w:t>
      </w:r>
      <w:r>
        <w:rPr>
          <w:rFonts w:ascii="黑体" w:hAnsi="黑体" w:eastAsia="黑体" w:cs="黑体"/>
          <w:spacing w:val="7"/>
          <w:sz w:val="31"/>
          <w:szCs w:val="31"/>
        </w:rPr>
        <w:t>2023</w:t>
      </w:r>
      <w:r>
        <w:rPr>
          <w:rFonts w:ascii="黑体" w:hAnsi="黑体" w:eastAsia="黑体" w:cs="黑体"/>
          <w:spacing w:val="-60"/>
          <w:sz w:val="31"/>
          <w:szCs w:val="31"/>
        </w:rPr>
        <w:t xml:space="preserve"> </w:t>
      </w:r>
      <w:r>
        <w:rPr>
          <w:rFonts w:ascii="黑体" w:hAnsi="黑体" w:eastAsia="黑体" w:cs="黑体"/>
          <w:spacing w:val="7"/>
          <w:sz w:val="31"/>
          <w:szCs w:val="31"/>
        </w:rPr>
        <w:t>年一般公共预算基本支出情况说明</w:t>
      </w:r>
    </w:p>
    <w:p w14:paraId="46C0D679">
      <w:pPr>
        <w:pStyle w:val="2"/>
        <w:spacing w:line="333" w:lineRule="auto"/>
        <w:ind w:left="21" w:right="100" w:firstLine="651"/>
      </w:pPr>
      <w:r>
        <w:rPr>
          <w:spacing w:val="8"/>
        </w:rPr>
        <w:t>新疆维吾尔自治区托克逊县工商业联合会（总商会）单</w:t>
      </w:r>
      <w:r>
        <w:rPr>
          <w:spacing w:val="12"/>
        </w:rPr>
        <w:t xml:space="preserve"> </w:t>
      </w:r>
      <w:r>
        <w:rPr>
          <w:spacing w:val="4"/>
        </w:rPr>
        <w:t>位</w:t>
      </w:r>
      <w:r>
        <w:rPr>
          <w:spacing w:val="-49"/>
        </w:rPr>
        <w:t xml:space="preserve"> </w:t>
      </w:r>
      <w:r>
        <w:rPr>
          <w:spacing w:val="4"/>
        </w:rPr>
        <w:t>2023</w:t>
      </w:r>
      <w:r>
        <w:rPr>
          <w:spacing w:val="-58"/>
        </w:rPr>
        <w:t xml:space="preserve"> </w:t>
      </w:r>
      <w:r>
        <w:rPr>
          <w:spacing w:val="4"/>
        </w:rPr>
        <w:t>年一般公共预算基本支出</w:t>
      </w:r>
      <w:r>
        <w:rPr>
          <w:spacing w:val="-46"/>
        </w:rPr>
        <w:t xml:space="preserve"> </w:t>
      </w:r>
      <w:r>
        <w:rPr>
          <w:spacing w:val="4"/>
        </w:rPr>
        <w:t>68.95</w:t>
      </w:r>
      <w:r>
        <w:rPr>
          <w:spacing w:val="-46"/>
        </w:rPr>
        <w:t xml:space="preserve"> </w:t>
      </w:r>
      <w:r>
        <w:rPr>
          <w:spacing w:val="4"/>
        </w:rPr>
        <w:t>万</w:t>
      </w:r>
      <w:r>
        <w:rPr>
          <w:spacing w:val="3"/>
        </w:rPr>
        <w:t>元，其中：</w:t>
      </w:r>
    </w:p>
    <w:p w14:paraId="0A9DBBC6">
      <w:pPr>
        <w:pStyle w:val="2"/>
        <w:spacing w:before="1" w:line="333" w:lineRule="auto"/>
        <w:ind w:left="34" w:right="2" w:firstLine="635"/>
        <w:jc w:val="both"/>
      </w:pPr>
      <w:r>
        <w:rPr>
          <w:spacing w:val="-3"/>
        </w:rPr>
        <w:t>人员经费</w:t>
      </w:r>
      <w:r>
        <w:rPr>
          <w:spacing w:val="-35"/>
        </w:rPr>
        <w:t xml:space="preserve"> </w:t>
      </w:r>
      <w:r>
        <w:rPr>
          <w:spacing w:val="-3"/>
        </w:rPr>
        <w:t>64.01</w:t>
      </w:r>
      <w:r>
        <w:rPr>
          <w:spacing w:val="-45"/>
        </w:rPr>
        <w:t xml:space="preserve"> </w:t>
      </w:r>
      <w:r>
        <w:rPr>
          <w:spacing w:val="-3"/>
        </w:rPr>
        <w:t>万元，主要包括：基本工资、津贴补贴、</w:t>
      </w:r>
      <w:r>
        <w:t xml:space="preserve"> </w:t>
      </w:r>
      <w:r>
        <w:rPr>
          <w:spacing w:val="8"/>
        </w:rPr>
        <w:t>奖金、机关事业单位基本养老保险缴费、职业年金缴费、职</w:t>
      </w:r>
      <w:r>
        <w:rPr>
          <w:spacing w:val="17"/>
        </w:rPr>
        <w:t xml:space="preserve"> </w:t>
      </w:r>
      <w:r>
        <w:rPr>
          <w:spacing w:val="8"/>
        </w:rPr>
        <w:t>工基本医疗保险缴费、公务员医疗补助缴费、其他社会保障</w:t>
      </w:r>
      <w:r>
        <w:rPr>
          <w:spacing w:val="17"/>
        </w:rPr>
        <w:t xml:space="preserve"> </w:t>
      </w:r>
      <w:r>
        <w:rPr>
          <w:spacing w:val="8"/>
        </w:rPr>
        <w:t>缴费、住房公积金、其他工资福利支出、退休费等。</w:t>
      </w:r>
    </w:p>
    <w:p w14:paraId="0111C59D">
      <w:pPr>
        <w:pStyle w:val="2"/>
        <w:spacing w:before="4" w:line="333" w:lineRule="auto"/>
        <w:ind w:left="23" w:right="100" w:firstLine="642"/>
      </w:pPr>
      <w:r>
        <w:rPr>
          <w:spacing w:val="9"/>
        </w:rPr>
        <w:t>公用经费</w:t>
      </w:r>
      <w:r>
        <w:rPr>
          <w:spacing w:val="-41"/>
        </w:rPr>
        <w:t xml:space="preserve"> </w:t>
      </w:r>
      <w:r>
        <w:rPr>
          <w:spacing w:val="9"/>
        </w:rPr>
        <w:t>4.94</w:t>
      </w:r>
      <w:r>
        <w:rPr>
          <w:spacing w:val="-40"/>
        </w:rPr>
        <w:t xml:space="preserve"> </w:t>
      </w:r>
      <w:r>
        <w:rPr>
          <w:spacing w:val="9"/>
        </w:rPr>
        <w:t>万元，主要包括：办公费、</w:t>
      </w:r>
      <w:r>
        <w:rPr>
          <w:spacing w:val="-89"/>
        </w:rPr>
        <w:t xml:space="preserve"> </w:t>
      </w:r>
      <w:r>
        <w:rPr>
          <w:spacing w:val="9"/>
        </w:rPr>
        <w:t>印刷费、差</w:t>
      </w:r>
      <w:r>
        <w:t xml:space="preserve"> </w:t>
      </w:r>
      <w:r>
        <w:rPr>
          <w:spacing w:val="9"/>
        </w:rPr>
        <w:t>旅费、工会经费、福利费、公务用车运行维护费等。</w:t>
      </w:r>
    </w:p>
    <w:p w14:paraId="3F429512">
      <w:pPr>
        <w:spacing w:before="2" w:line="333" w:lineRule="auto"/>
        <w:ind w:left="37" w:right="100" w:firstLine="628"/>
        <w:rPr>
          <w:rFonts w:ascii="黑体" w:hAnsi="黑体" w:eastAsia="黑体" w:cs="黑体"/>
          <w:sz w:val="31"/>
          <w:szCs w:val="31"/>
        </w:rPr>
      </w:pPr>
      <w:r>
        <w:rPr>
          <w:rFonts w:ascii="黑体" w:hAnsi="黑体" w:eastAsia="黑体" w:cs="黑体"/>
          <w:spacing w:val="8"/>
          <w:sz w:val="31"/>
          <w:szCs w:val="31"/>
        </w:rPr>
        <w:t>七、关于新疆维吾尔自治区托克逊县工商业联合会（总</w:t>
      </w:r>
      <w:r>
        <w:rPr>
          <w:rFonts w:ascii="黑体" w:hAnsi="黑体" w:eastAsia="黑体" w:cs="黑体"/>
          <w:spacing w:val="18"/>
          <w:sz w:val="31"/>
          <w:szCs w:val="31"/>
        </w:rPr>
        <w:t xml:space="preserve"> </w:t>
      </w:r>
      <w:r>
        <w:rPr>
          <w:rFonts w:ascii="黑体" w:hAnsi="黑体" w:eastAsia="黑体" w:cs="黑体"/>
          <w:spacing w:val="7"/>
          <w:sz w:val="31"/>
          <w:szCs w:val="31"/>
        </w:rPr>
        <w:t>商会）单位</w:t>
      </w:r>
      <w:r>
        <w:rPr>
          <w:rFonts w:ascii="黑体" w:hAnsi="黑体" w:eastAsia="黑体" w:cs="黑体"/>
          <w:spacing w:val="-63"/>
          <w:sz w:val="31"/>
          <w:szCs w:val="31"/>
        </w:rPr>
        <w:t xml:space="preserve"> </w:t>
      </w:r>
      <w:r>
        <w:rPr>
          <w:rFonts w:ascii="黑体" w:hAnsi="黑体" w:eastAsia="黑体" w:cs="黑体"/>
          <w:spacing w:val="7"/>
          <w:sz w:val="31"/>
          <w:szCs w:val="31"/>
        </w:rPr>
        <w:t>2023</w:t>
      </w:r>
      <w:r>
        <w:rPr>
          <w:rFonts w:ascii="黑体" w:hAnsi="黑体" w:eastAsia="黑体" w:cs="黑体"/>
          <w:spacing w:val="-60"/>
          <w:sz w:val="31"/>
          <w:szCs w:val="31"/>
        </w:rPr>
        <w:t xml:space="preserve"> </w:t>
      </w:r>
      <w:r>
        <w:rPr>
          <w:rFonts w:ascii="黑体" w:hAnsi="黑体" w:eastAsia="黑体" w:cs="黑体"/>
          <w:spacing w:val="7"/>
          <w:sz w:val="31"/>
          <w:szCs w:val="31"/>
        </w:rPr>
        <w:t>年一般公共预算项目支出情况说明</w:t>
      </w:r>
    </w:p>
    <w:p w14:paraId="5370406D">
      <w:pPr>
        <w:pStyle w:val="2"/>
        <w:spacing w:before="2" w:line="219" w:lineRule="auto"/>
        <w:ind w:left="659"/>
      </w:pPr>
      <w:r>
        <w:rPr>
          <w:spacing w:val="9"/>
        </w:rPr>
        <w:t>（一）项目名称：综合业务项目经费</w:t>
      </w:r>
    </w:p>
    <w:p w14:paraId="77506D4B">
      <w:pPr>
        <w:pStyle w:val="2"/>
        <w:spacing w:before="190" w:line="333" w:lineRule="auto"/>
        <w:ind w:left="18" w:right="100" w:firstLine="648"/>
      </w:pPr>
      <w:r>
        <w:rPr>
          <w:spacing w:val="8"/>
        </w:rPr>
        <w:t>设立政策依据：托克逊县工商联非公企业管理经费报告</w:t>
      </w:r>
      <w:r>
        <w:rPr>
          <w:spacing w:val="17"/>
        </w:rPr>
        <w:t xml:space="preserve"> </w:t>
      </w:r>
      <w:r>
        <w:rPr>
          <w:spacing w:val="5"/>
        </w:rPr>
        <w:t>《托工联办字（2022）7</w:t>
      </w:r>
      <w:r>
        <w:rPr>
          <w:spacing w:val="-38"/>
        </w:rPr>
        <w:t xml:space="preserve"> </w:t>
      </w:r>
      <w:r>
        <w:rPr>
          <w:spacing w:val="5"/>
        </w:rPr>
        <w:t>号》</w:t>
      </w:r>
    </w:p>
    <w:p w14:paraId="1DC16267">
      <w:pPr>
        <w:spacing w:line="333" w:lineRule="auto"/>
        <w:sectPr>
          <w:footerReference r:id="rId26" w:type="default"/>
          <w:pgSz w:w="11906" w:h="16839"/>
          <w:pgMar w:top="1431" w:right="1702" w:bottom="1521" w:left="1785" w:header="0" w:footer="1156" w:gutter="0"/>
          <w:cols w:space="720" w:num="1"/>
        </w:sectPr>
      </w:pPr>
    </w:p>
    <w:p w14:paraId="3C8E4A90">
      <w:pPr>
        <w:pStyle w:val="2"/>
        <w:spacing w:before="185" w:line="219" w:lineRule="auto"/>
        <w:ind w:left="679"/>
      </w:pPr>
      <w:r>
        <w:rPr>
          <w:spacing w:val="4"/>
        </w:rPr>
        <w:t>预算安排规模：5.00</w:t>
      </w:r>
      <w:r>
        <w:rPr>
          <w:spacing w:val="-45"/>
        </w:rPr>
        <w:t xml:space="preserve"> </w:t>
      </w:r>
      <w:r>
        <w:rPr>
          <w:spacing w:val="4"/>
        </w:rPr>
        <w:t>万元</w:t>
      </w:r>
    </w:p>
    <w:p w14:paraId="2A170674">
      <w:pPr>
        <w:pStyle w:val="2"/>
        <w:spacing w:before="190" w:line="334" w:lineRule="auto"/>
        <w:ind w:left="31" w:right="16" w:firstLine="639"/>
      </w:pPr>
      <w:r>
        <w:rPr>
          <w:spacing w:val="8"/>
        </w:rPr>
        <w:t>项目承担单位：新疆维吾尔自治区托克逊县工商业联合</w:t>
      </w:r>
      <w:r>
        <w:rPr>
          <w:spacing w:val="13"/>
        </w:rPr>
        <w:t xml:space="preserve"> </w:t>
      </w:r>
      <w:r>
        <w:rPr>
          <w:spacing w:val="6"/>
        </w:rPr>
        <w:t>会（总商会）</w:t>
      </w:r>
    </w:p>
    <w:p w14:paraId="04028B3C">
      <w:pPr>
        <w:pStyle w:val="2"/>
        <w:spacing w:before="2" w:line="332" w:lineRule="auto"/>
        <w:ind w:left="44" w:right="16" w:firstLine="636"/>
      </w:pPr>
      <w:r>
        <w:rPr>
          <w:spacing w:val="7"/>
        </w:rPr>
        <w:t>资金分配情况：印发政策法规宣传册、订阅报刊经费</w:t>
      </w:r>
      <w:r>
        <w:rPr>
          <w:spacing w:val="-36"/>
        </w:rPr>
        <w:t xml:space="preserve"> </w:t>
      </w:r>
      <w:r>
        <w:rPr>
          <w:spacing w:val="7"/>
        </w:rPr>
        <w:t>1</w:t>
      </w:r>
      <w:r>
        <w:t xml:space="preserve"> </w:t>
      </w:r>
      <w:r>
        <w:rPr>
          <w:spacing w:val="5"/>
        </w:rPr>
        <w:t>万元、走访调研、组织非公企业培训费用</w:t>
      </w:r>
      <w:r>
        <w:rPr>
          <w:spacing w:val="-28"/>
        </w:rPr>
        <w:t xml:space="preserve"> </w:t>
      </w:r>
      <w:r>
        <w:rPr>
          <w:spacing w:val="5"/>
        </w:rPr>
        <w:t>2</w:t>
      </w:r>
      <w:r>
        <w:rPr>
          <w:rFonts w:hint="eastAsia"/>
          <w:spacing w:val="5"/>
          <w:lang w:val="en-US" w:eastAsia="zh-CN"/>
        </w:rPr>
        <w:t>.00</w:t>
      </w:r>
      <w:r>
        <w:rPr>
          <w:spacing w:val="-45"/>
        </w:rPr>
        <w:t xml:space="preserve"> </w:t>
      </w:r>
      <w:r>
        <w:rPr>
          <w:spacing w:val="5"/>
        </w:rPr>
        <w:t>万元、考察学习</w:t>
      </w:r>
      <w:r>
        <w:t xml:space="preserve"> </w:t>
      </w:r>
      <w:r>
        <w:rPr>
          <w:spacing w:val="-9"/>
        </w:rPr>
        <w:t>费用</w:t>
      </w:r>
      <w:r>
        <w:rPr>
          <w:spacing w:val="-49"/>
        </w:rPr>
        <w:t xml:space="preserve"> </w:t>
      </w:r>
      <w:r>
        <w:rPr>
          <w:spacing w:val="-9"/>
        </w:rPr>
        <w:t>2</w:t>
      </w:r>
      <w:r>
        <w:rPr>
          <w:rFonts w:hint="eastAsia"/>
          <w:spacing w:val="-9"/>
          <w:lang w:val="en-US" w:eastAsia="zh-CN"/>
        </w:rPr>
        <w:t>.00</w:t>
      </w:r>
      <w:r>
        <w:rPr>
          <w:spacing w:val="-44"/>
        </w:rPr>
        <w:t xml:space="preserve"> </w:t>
      </w:r>
      <w:r>
        <w:rPr>
          <w:spacing w:val="-9"/>
        </w:rPr>
        <w:t>万元</w:t>
      </w:r>
    </w:p>
    <w:p w14:paraId="21D4D9A1">
      <w:pPr>
        <w:pStyle w:val="2"/>
        <w:spacing w:before="4"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34F92A4B">
      <w:pPr>
        <w:spacing w:before="188" w:line="334" w:lineRule="auto"/>
        <w:ind w:left="37" w:right="16" w:firstLine="629"/>
        <w:rPr>
          <w:rFonts w:ascii="黑体" w:hAnsi="黑体" w:eastAsia="黑体" w:cs="黑体"/>
          <w:sz w:val="31"/>
          <w:szCs w:val="31"/>
        </w:rPr>
      </w:pPr>
      <w:r>
        <w:rPr>
          <w:rFonts w:ascii="黑体" w:hAnsi="黑体" w:eastAsia="黑体" w:cs="黑体"/>
          <w:spacing w:val="8"/>
          <w:sz w:val="31"/>
          <w:szCs w:val="31"/>
        </w:rPr>
        <w:t>八、关于新疆维吾尔自治区托克逊县工商业联合会（总</w:t>
      </w:r>
      <w:r>
        <w:rPr>
          <w:rFonts w:ascii="黑体" w:hAnsi="黑体" w:eastAsia="黑体" w:cs="黑体"/>
          <w:spacing w:val="17"/>
          <w:sz w:val="31"/>
          <w:szCs w:val="31"/>
        </w:rPr>
        <w:t xml:space="preserve"> </w:t>
      </w:r>
      <w:r>
        <w:rPr>
          <w:rFonts w:ascii="黑体" w:hAnsi="黑体" w:eastAsia="黑体" w:cs="黑体"/>
          <w:spacing w:val="7"/>
          <w:sz w:val="31"/>
          <w:szCs w:val="31"/>
        </w:rPr>
        <w:t>商会）单位</w:t>
      </w:r>
      <w:r>
        <w:rPr>
          <w:rFonts w:ascii="黑体" w:hAnsi="黑体" w:eastAsia="黑体" w:cs="黑体"/>
          <w:spacing w:val="-63"/>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年政府性基金预算拨款</w:t>
      </w:r>
      <w:r>
        <w:rPr>
          <w:rFonts w:ascii="黑体" w:hAnsi="黑体" w:eastAsia="黑体" w:cs="黑体"/>
          <w:spacing w:val="6"/>
          <w:sz w:val="31"/>
          <w:szCs w:val="31"/>
        </w:rPr>
        <w:t>情况说明</w:t>
      </w:r>
    </w:p>
    <w:p w14:paraId="52A6AB4F">
      <w:pPr>
        <w:pStyle w:val="2"/>
        <w:spacing w:before="2" w:line="332" w:lineRule="auto"/>
        <w:ind w:left="29" w:right="16" w:firstLine="643"/>
      </w:pPr>
      <w:r>
        <w:rPr>
          <w:spacing w:val="19"/>
        </w:rPr>
        <w:t>新疆维吾尔自治区托克逊县工商业联合会（</w:t>
      </w:r>
      <w:r>
        <w:rPr>
          <w:spacing w:val="-78"/>
        </w:rPr>
        <w:t xml:space="preserve"> </w:t>
      </w:r>
      <w:r>
        <w:rPr>
          <w:spacing w:val="19"/>
        </w:rPr>
        <w:t>总商会）</w:t>
      </w:r>
      <w:r>
        <w:t xml:space="preserve"> </w:t>
      </w:r>
      <w:r>
        <w:rPr>
          <w:spacing w:val="4"/>
        </w:rPr>
        <w:t>2023</w:t>
      </w:r>
      <w:r>
        <w:rPr>
          <w:spacing w:val="-40"/>
        </w:rPr>
        <w:t xml:space="preserve"> </w:t>
      </w:r>
      <w:r>
        <w:rPr>
          <w:spacing w:val="4"/>
        </w:rPr>
        <w:t>年没有使用政府性基金预算拨款安排的支出，政府性基</w:t>
      </w:r>
      <w:r>
        <w:t xml:space="preserve"> </w:t>
      </w:r>
      <w:r>
        <w:rPr>
          <w:spacing w:val="7"/>
        </w:rPr>
        <w:t>金预算支出情况表为空表。</w:t>
      </w:r>
    </w:p>
    <w:p w14:paraId="49954E59">
      <w:pPr>
        <w:spacing w:before="7" w:line="333" w:lineRule="auto"/>
        <w:ind w:left="37" w:right="16" w:firstLine="637"/>
        <w:rPr>
          <w:rFonts w:ascii="黑体" w:hAnsi="黑体" w:eastAsia="黑体" w:cs="黑体"/>
          <w:sz w:val="31"/>
          <w:szCs w:val="31"/>
        </w:rPr>
      </w:pPr>
      <w:r>
        <w:rPr>
          <w:rFonts w:ascii="黑体" w:hAnsi="黑体" w:eastAsia="黑体" w:cs="黑体"/>
          <w:spacing w:val="8"/>
          <w:sz w:val="31"/>
          <w:szCs w:val="31"/>
        </w:rPr>
        <w:t>九、关于新疆维吾尔自治区托克逊县工商业联合会（总</w:t>
      </w:r>
      <w:r>
        <w:rPr>
          <w:rFonts w:ascii="黑体" w:hAnsi="黑体" w:eastAsia="黑体" w:cs="黑体"/>
          <w:spacing w:val="9"/>
          <w:sz w:val="31"/>
          <w:szCs w:val="31"/>
        </w:rPr>
        <w:t xml:space="preserve"> </w:t>
      </w:r>
      <w:r>
        <w:rPr>
          <w:rFonts w:ascii="黑体" w:hAnsi="黑体" w:eastAsia="黑体" w:cs="黑体"/>
          <w:spacing w:val="7"/>
          <w:sz w:val="31"/>
          <w:szCs w:val="31"/>
        </w:rPr>
        <w:t>商会）单位</w:t>
      </w:r>
      <w:r>
        <w:rPr>
          <w:rFonts w:ascii="黑体" w:hAnsi="黑体" w:eastAsia="黑体" w:cs="黑体"/>
          <w:spacing w:val="-63"/>
          <w:sz w:val="31"/>
          <w:szCs w:val="31"/>
        </w:rPr>
        <w:t xml:space="preserve"> </w:t>
      </w:r>
      <w:r>
        <w:rPr>
          <w:rFonts w:ascii="黑体" w:hAnsi="黑体" w:eastAsia="黑体" w:cs="黑体"/>
          <w:spacing w:val="7"/>
          <w:sz w:val="31"/>
          <w:szCs w:val="31"/>
        </w:rPr>
        <w:t>2023</w:t>
      </w:r>
      <w:r>
        <w:rPr>
          <w:rFonts w:ascii="黑体" w:hAnsi="黑体" w:eastAsia="黑体" w:cs="黑体"/>
          <w:spacing w:val="-60"/>
          <w:sz w:val="31"/>
          <w:szCs w:val="31"/>
        </w:rPr>
        <w:t xml:space="preserve"> </w:t>
      </w:r>
      <w:r>
        <w:rPr>
          <w:rFonts w:ascii="黑体" w:hAnsi="黑体" w:eastAsia="黑体" w:cs="黑体"/>
          <w:spacing w:val="7"/>
          <w:sz w:val="31"/>
          <w:szCs w:val="31"/>
        </w:rPr>
        <w:t>年国有资本经营预算拨款情况说明</w:t>
      </w:r>
    </w:p>
    <w:p w14:paraId="7B110F00">
      <w:pPr>
        <w:pStyle w:val="2"/>
        <w:spacing w:before="5" w:line="332" w:lineRule="auto"/>
        <w:ind w:left="26" w:right="13" w:firstLine="645"/>
      </w:pPr>
      <w:r>
        <w:rPr>
          <w:spacing w:val="19"/>
        </w:rPr>
        <w:t>新疆维吾尔自治区托克逊县工商业联合会（</w:t>
      </w:r>
      <w:r>
        <w:rPr>
          <w:spacing w:val="-76"/>
        </w:rPr>
        <w:t xml:space="preserve"> </w:t>
      </w:r>
      <w:r>
        <w:rPr>
          <w:spacing w:val="19"/>
        </w:rPr>
        <w:t>总商会）</w:t>
      </w:r>
      <w:r>
        <w:t xml:space="preserve"> </w:t>
      </w:r>
      <w:r>
        <w:rPr>
          <w:spacing w:val="5"/>
        </w:rPr>
        <w:t>2023</w:t>
      </w:r>
      <w:r>
        <w:rPr>
          <w:spacing w:val="-58"/>
        </w:rPr>
        <w:t xml:space="preserve"> </w:t>
      </w:r>
      <w:r>
        <w:rPr>
          <w:spacing w:val="5"/>
        </w:rPr>
        <w:t>年没有使用国有资本经营预算拨款安排的支</w:t>
      </w:r>
      <w:r>
        <w:rPr>
          <w:spacing w:val="4"/>
        </w:rPr>
        <w:t>出，国有资</w:t>
      </w:r>
      <w:r>
        <w:t xml:space="preserve"> </w:t>
      </w:r>
      <w:r>
        <w:rPr>
          <w:spacing w:val="8"/>
        </w:rPr>
        <w:t>本经营预算支出情况表为空表。</w:t>
      </w:r>
    </w:p>
    <w:p w14:paraId="7D8085E3">
      <w:pPr>
        <w:spacing w:before="2" w:line="334" w:lineRule="auto"/>
        <w:ind w:left="37" w:right="16" w:firstLine="633"/>
        <w:rPr>
          <w:rFonts w:ascii="黑体" w:hAnsi="黑体" w:eastAsia="黑体" w:cs="黑体"/>
          <w:sz w:val="31"/>
          <w:szCs w:val="31"/>
        </w:rPr>
      </w:pPr>
      <w:r>
        <w:rPr>
          <w:rFonts w:ascii="黑体" w:hAnsi="黑体" w:eastAsia="黑体" w:cs="黑体"/>
          <w:spacing w:val="8"/>
          <w:sz w:val="31"/>
          <w:szCs w:val="31"/>
        </w:rPr>
        <w:t>十、关于新疆维吾尔自治区托克逊县工商业联合会（总</w:t>
      </w:r>
      <w:r>
        <w:rPr>
          <w:rFonts w:ascii="黑体" w:hAnsi="黑体" w:eastAsia="黑体" w:cs="黑体"/>
          <w:spacing w:val="13"/>
          <w:sz w:val="31"/>
          <w:szCs w:val="31"/>
        </w:rPr>
        <w:t xml:space="preserve"> </w:t>
      </w:r>
      <w:r>
        <w:rPr>
          <w:rFonts w:ascii="黑体" w:hAnsi="黑体" w:eastAsia="黑体" w:cs="黑体"/>
          <w:spacing w:val="7"/>
          <w:sz w:val="31"/>
          <w:szCs w:val="31"/>
        </w:rPr>
        <w:t>商会）单位</w:t>
      </w:r>
      <w:r>
        <w:rPr>
          <w:rFonts w:ascii="黑体" w:hAnsi="黑体" w:eastAsia="黑体" w:cs="黑体"/>
          <w:spacing w:val="-58"/>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年财政拨款“三公”经费预算情况说明</w:t>
      </w:r>
    </w:p>
    <w:p w14:paraId="7B54315F">
      <w:pPr>
        <w:pStyle w:val="2"/>
        <w:spacing w:line="333" w:lineRule="auto"/>
        <w:ind w:left="21" w:right="13" w:firstLine="651"/>
      </w:pPr>
      <w:r>
        <w:rPr>
          <w:spacing w:val="8"/>
        </w:rPr>
        <w:t>新疆维吾尔自治区托克逊县工商业联合会（总商会）单</w:t>
      </w:r>
      <w:r>
        <w:rPr>
          <w:spacing w:val="12"/>
        </w:rPr>
        <w:t xml:space="preserve"> </w:t>
      </w:r>
      <w:r>
        <w:rPr>
          <w:spacing w:val="3"/>
        </w:rPr>
        <w:t>位</w:t>
      </w:r>
      <w:r>
        <w:rPr>
          <w:spacing w:val="-49"/>
        </w:rPr>
        <w:t xml:space="preserve"> </w:t>
      </w:r>
      <w:r>
        <w:rPr>
          <w:spacing w:val="3"/>
        </w:rPr>
        <w:t>2023</w:t>
      </w:r>
      <w:r>
        <w:rPr>
          <w:spacing w:val="-58"/>
        </w:rPr>
        <w:t xml:space="preserve"> </w:t>
      </w:r>
      <w:r>
        <w:rPr>
          <w:spacing w:val="3"/>
        </w:rPr>
        <w:t>年财政拨款“</w:t>
      </w:r>
      <w:r>
        <w:rPr>
          <w:spacing w:val="-119"/>
        </w:rPr>
        <w:t xml:space="preserve"> </w:t>
      </w:r>
      <w:r>
        <w:rPr>
          <w:spacing w:val="3"/>
        </w:rPr>
        <w:t>三公”经费数为</w:t>
      </w:r>
      <w:r>
        <w:rPr>
          <w:spacing w:val="-40"/>
        </w:rPr>
        <w:t xml:space="preserve"> </w:t>
      </w:r>
      <w:r>
        <w:rPr>
          <w:spacing w:val="3"/>
        </w:rPr>
        <w:t>1.00</w:t>
      </w:r>
      <w:r>
        <w:rPr>
          <w:spacing w:val="-45"/>
        </w:rPr>
        <w:t xml:space="preserve"> </w:t>
      </w:r>
      <w:r>
        <w:rPr>
          <w:spacing w:val="3"/>
        </w:rPr>
        <w:t>万元，</w:t>
      </w:r>
      <w:r>
        <w:rPr>
          <w:spacing w:val="2"/>
        </w:rPr>
        <w:t>其中：因</w:t>
      </w:r>
      <w:r>
        <w:t xml:space="preserve"> </w:t>
      </w:r>
      <w:r>
        <w:rPr>
          <w:spacing w:val="3"/>
        </w:rPr>
        <w:t>公出国（境）费</w:t>
      </w:r>
      <w:r>
        <w:rPr>
          <w:spacing w:val="-35"/>
        </w:rPr>
        <w:t xml:space="preserve"> </w:t>
      </w:r>
      <w:r>
        <w:rPr>
          <w:spacing w:val="3"/>
        </w:rPr>
        <w:t>0.00</w:t>
      </w:r>
      <w:r>
        <w:rPr>
          <w:spacing w:val="-44"/>
        </w:rPr>
        <w:t xml:space="preserve"> </w:t>
      </w:r>
      <w:r>
        <w:rPr>
          <w:spacing w:val="3"/>
        </w:rPr>
        <w:t>万元，公务用车购置费</w:t>
      </w:r>
      <w:r>
        <w:rPr>
          <w:spacing w:val="-36"/>
        </w:rPr>
        <w:t xml:space="preserve"> </w:t>
      </w:r>
      <w:r>
        <w:rPr>
          <w:spacing w:val="3"/>
        </w:rPr>
        <w:t>0.00</w:t>
      </w:r>
      <w:r>
        <w:rPr>
          <w:spacing w:val="-45"/>
        </w:rPr>
        <w:t xml:space="preserve"> </w:t>
      </w:r>
      <w:r>
        <w:rPr>
          <w:spacing w:val="3"/>
        </w:rPr>
        <w:t>万元，公</w:t>
      </w:r>
      <w:r>
        <w:t xml:space="preserve"> </w:t>
      </w:r>
      <w:r>
        <w:rPr>
          <w:spacing w:val="2"/>
        </w:rPr>
        <w:t>务用车运行费</w:t>
      </w:r>
      <w:r>
        <w:rPr>
          <w:spacing w:val="-34"/>
        </w:rPr>
        <w:t xml:space="preserve"> </w:t>
      </w:r>
      <w:r>
        <w:rPr>
          <w:spacing w:val="2"/>
        </w:rPr>
        <w:t>1.00</w:t>
      </w:r>
      <w:r>
        <w:rPr>
          <w:spacing w:val="-45"/>
        </w:rPr>
        <w:t xml:space="preserve"> </w:t>
      </w:r>
      <w:r>
        <w:rPr>
          <w:spacing w:val="2"/>
        </w:rPr>
        <w:t>万元，公务接待费</w:t>
      </w:r>
      <w:r>
        <w:rPr>
          <w:spacing w:val="-38"/>
        </w:rPr>
        <w:t xml:space="preserve"> </w:t>
      </w:r>
      <w:r>
        <w:rPr>
          <w:spacing w:val="2"/>
        </w:rPr>
        <w:t>0.00</w:t>
      </w:r>
      <w:r>
        <w:rPr>
          <w:spacing w:val="-44"/>
        </w:rPr>
        <w:t xml:space="preserve"> </w:t>
      </w:r>
      <w:r>
        <w:rPr>
          <w:spacing w:val="2"/>
        </w:rPr>
        <w:t>万元。</w:t>
      </w:r>
    </w:p>
    <w:p w14:paraId="241C05EC">
      <w:pPr>
        <w:pStyle w:val="2"/>
        <w:spacing w:before="2" w:line="219" w:lineRule="auto"/>
        <w:jc w:val="right"/>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p>
    <w:p w14:paraId="0032378C">
      <w:pPr>
        <w:spacing w:line="219" w:lineRule="auto"/>
        <w:sectPr>
          <w:footerReference r:id="rId27" w:type="default"/>
          <w:pgSz w:w="11906" w:h="16839"/>
          <w:pgMar w:top="1431" w:right="1785" w:bottom="1521" w:left="1785" w:header="0" w:footer="1156" w:gutter="0"/>
          <w:cols w:space="720" w:num="1"/>
        </w:sectPr>
      </w:pPr>
    </w:p>
    <w:p w14:paraId="2C92DCB6">
      <w:pPr>
        <w:pStyle w:val="2"/>
        <w:spacing w:before="186" w:line="333" w:lineRule="auto"/>
        <w:ind w:left="22" w:firstLine="14"/>
        <w:jc w:val="both"/>
      </w:pPr>
      <w:r>
        <w:rPr>
          <w:spacing w:val="4"/>
        </w:rPr>
        <w:t>元，增长</w:t>
      </w:r>
      <w:r>
        <w:rPr>
          <w:spacing w:val="-39"/>
        </w:rPr>
        <w:t xml:space="preserve"> </w:t>
      </w:r>
      <w:r>
        <w:rPr>
          <w:spacing w:val="4"/>
        </w:rPr>
        <w:t>0.00%，其中：因公出国（境）费增加</w:t>
      </w:r>
      <w:r>
        <w:rPr>
          <w:spacing w:val="-38"/>
        </w:rPr>
        <w:t xml:space="preserve"> </w:t>
      </w:r>
      <w:r>
        <w:rPr>
          <w:spacing w:val="4"/>
        </w:rPr>
        <w:t>0</w:t>
      </w:r>
      <w:r>
        <w:rPr>
          <w:spacing w:val="3"/>
        </w:rPr>
        <w:t>.00</w:t>
      </w:r>
      <w:r>
        <w:rPr>
          <w:spacing w:val="-44"/>
        </w:rPr>
        <w:t xml:space="preserve"> </w:t>
      </w:r>
      <w:r>
        <w:rPr>
          <w:spacing w:val="3"/>
        </w:rPr>
        <w:t>万元，</w:t>
      </w:r>
      <w:r>
        <w:t xml:space="preserve"> </w:t>
      </w:r>
      <w:r>
        <w:rPr>
          <w:spacing w:val="10"/>
        </w:rPr>
        <w:t>增长</w:t>
      </w:r>
      <w:r>
        <w:rPr>
          <w:spacing w:val="-38"/>
        </w:rPr>
        <w:t xml:space="preserve"> </w:t>
      </w:r>
      <w:r>
        <w:rPr>
          <w:spacing w:val="10"/>
        </w:rPr>
        <w:t>0.00%，主要原因是本年度我单位无此预</w:t>
      </w:r>
      <w:r>
        <w:rPr>
          <w:spacing w:val="9"/>
        </w:rPr>
        <w:t>算（除机关事</w:t>
      </w:r>
      <w:r>
        <w:t xml:space="preserve"> </w:t>
      </w:r>
      <w:r>
        <w:rPr>
          <w:spacing w:val="2"/>
        </w:rPr>
        <w:t>务中心</w:t>
      </w:r>
      <w:r>
        <w:rPr>
          <w:spacing w:val="-5"/>
        </w:rPr>
        <w:t>）；</w:t>
      </w:r>
      <w:r>
        <w:rPr>
          <w:spacing w:val="2"/>
        </w:rPr>
        <w:t>公务用车购置费增加</w:t>
      </w:r>
      <w:r>
        <w:rPr>
          <w:spacing w:val="-37"/>
        </w:rPr>
        <w:t xml:space="preserve"> </w:t>
      </w:r>
      <w:r>
        <w:rPr>
          <w:spacing w:val="2"/>
        </w:rPr>
        <w:t>0.00</w:t>
      </w:r>
      <w:r>
        <w:rPr>
          <w:spacing w:val="-45"/>
        </w:rPr>
        <w:t xml:space="preserve"> </w:t>
      </w:r>
      <w:r>
        <w:rPr>
          <w:spacing w:val="2"/>
        </w:rPr>
        <w:t>万元，增长</w:t>
      </w:r>
      <w:r>
        <w:rPr>
          <w:spacing w:val="-38"/>
        </w:rPr>
        <w:t xml:space="preserve"> </w:t>
      </w:r>
      <w:r>
        <w:rPr>
          <w:spacing w:val="2"/>
        </w:rPr>
        <w:t>0.00%，我</w:t>
      </w:r>
      <w:r>
        <w:t xml:space="preserve"> </w:t>
      </w:r>
      <w:r>
        <w:rPr>
          <w:spacing w:val="-6"/>
        </w:rPr>
        <w:t>单位无此预算；公务用车运行费增加</w:t>
      </w:r>
      <w:r>
        <w:rPr>
          <w:spacing w:val="-34"/>
        </w:rPr>
        <w:t xml:space="preserve"> </w:t>
      </w:r>
      <w:r>
        <w:rPr>
          <w:spacing w:val="-6"/>
        </w:rPr>
        <w:t>0.00</w:t>
      </w:r>
      <w:r>
        <w:rPr>
          <w:spacing w:val="-44"/>
        </w:rPr>
        <w:t xml:space="preserve"> </w:t>
      </w:r>
      <w:r>
        <w:rPr>
          <w:spacing w:val="-6"/>
        </w:rPr>
        <w:t>万元，增长</w:t>
      </w:r>
      <w:r>
        <w:rPr>
          <w:spacing w:val="-38"/>
        </w:rPr>
        <w:t xml:space="preserve"> </w:t>
      </w:r>
      <w:r>
        <w:rPr>
          <w:spacing w:val="-6"/>
        </w:rPr>
        <w:t>0.00%，</w:t>
      </w:r>
      <w:r>
        <w:t xml:space="preserve"> </w:t>
      </w:r>
      <w:r>
        <w:rPr>
          <w:spacing w:val="11"/>
        </w:rPr>
        <w:t>主要原因是公车无变化；公务接待费增加</w:t>
      </w:r>
      <w:r>
        <w:rPr>
          <w:spacing w:val="-24"/>
        </w:rPr>
        <w:t xml:space="preserve"> </w:t>
      </w:r>
      <w:r>
        <w:rPr>
          <w:spacing w:val="11"/>
        </w:rPr>
        <w:t>0.00</w:t>
      </w:r>
      <w:r>
        <w:rPr>
          <w:spacing w:val="-39"/>
        </w:rPr>
        <w:t xml:space="preserve"> </w:t>
      </w:r>
      <w:r>
        <w:rPr>
          <w:spacing w:val="11"/>
        </w:rPr>
        <w:t>万元，增长</w:t>
      </w:r>
      <w:r>
        <w:t xml:space="preserve"> </w:t>
      </w:r>
      <w:r>
        <w:rPr>
          <w:spacing w:val="7"/>
        </w:rPr>
        <w:t>0.00%，主要原因是本单位无此预算。</w:t>
      </w:r>
    </w:p>
    <w:p w14:paraId="530CF9B4">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3F0F1556">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0E84657B">
      <w:pPr>
        <w:pStyle w:val="2"/>
        <w:spacing w:before="187" w:line="333" w:lineRule="auto"/>
        <w:ind w:left="22" w:right="83" w:firstLine="657"/>
        <w:jc w:val="both"/>
      </w:pPr>
      <w:r>
        <w:rPr>
          <w:spacing w:val="4"/>
        </w:rPr>
        <w:t>2023</w:t>
      </w:r>
      <w:r>
        <w:rPr>
          <w:spacing w:val="-58"/>
        </w:rPr>
        <w:t xml:space="preserve"> </w:t>
      </w:r>
      <w:r>
        <w:rPr>
          <w:spacing w:val="4"/>
        </w:rPr>
        <w:t>年，新疆维吾尔自治区托克逊县工商业联</w:t>
      </w:r>
      <w:r>
        <w:rPr>
          <w:spacing w:val="3"/>
        </w:rPr>
        <w:t>合会（总</w:t>
      </w:r>
      <w:r>
        <w:t xml:space="preserve"> </w:t>
      </w:r>
      <w:r>
        <w:rPr>
          <w:spacing w:val="4"/>
        </w:rPr>
        <w:t>商会）本级及下属</w:t>
      </w:r>
      <w:r>
        <w:rPr>
          <w:spacing w:val="-31"/>
        </w:rPr>
        <w:t xml:space="preserve"> </w:t>
      </w:r>
      <w:r>
        <w:rPr>
          <w:spacing w:val="4"/>
        </w:rPr>
        <w:t>0</w:t>
      </w:r>
      <w:r>
        <w:rPr>
          <w:spacing w:val="-54"/>
        </w:rPr>
        <w:t xml:space="preserve"> </w:t>
      </w:r>
      <w:r>
        <w:rPr>
          <w:spacing w:val="4"/>
        </w:rPr>
        <w:t>家行政单位和</w:t>
      </w:r>
      <w:r>
        <w:rPr>
          <w:spacing w:val="-41"/>
        </w:rPr>
        <w:t xml:space="preserve"> </w:t>
      </w:r>
      <w:r>
        <w:rPr>
          <w:spacing w:val="4"/>
        </w:rPr>
        <w:t>0</w:t>
      </w:r>
      <w:r>
        <w:rPr>
          <w:spacing w:val="-54"/>
        </w:rPr>
        <w:t xml:space="preserve"> </w:t>
      </w:r>
      <w:r>
        <w:rPr>
          <w:spacing w:val="4"/>
        </w:rPr>
        <w:t>家事业单位的机关运行</w:t>
      </w:r>
      <w:r>
        <w:t xml:space="preserve"> </w:t>
      </w:r>
      <w:r>
        <w:rPr>
          <w:spacing w:val="1"/>
        </w:rPr>
        <w:t>经费财政拨款预算</w:t>
      </w:r>
      <w:r>
        <w:rPr>
          <w:spacing w:val="-43"/>
        </w:rPr>
        <w:t xml:space="preserve"> </w:t>
      </w:r>
      <w:r>
        <w:rPr>
          <w:spacing w:val="1"/>
        </w:rPr>
        <w:t>4.94</w:t>
      </w:r>
      <w:r>
        <w:rPr>
          <w:spacing w:val="-44"/>
        </w:rPr>
        <w:t xml:space="preserve"> </w:t>
      </w:r>
      <w:r>
        <w:rPr>
          <w:spacing w:val="1"/>
        </w:rPr>
        <w:t>万元，</w:t>
      </w:r>
      <w:r>
        <w:rPr>
          <w:spacing w:val="-88"/>
        </w:rPr>
        <w:t xml:space="preserve"> </w:t>
      </w:r>
      <w:r>
        <w:rPr>
          <w:spacing w:val="1"/>
        </w:rPr>
        <w:t>比上年预算增加</w:t>
      </w:r>
      <w:r>
        <w:rPr>
          <w:spacing w:val="-41"/>
        </w:rPr>
        <w:t xml:space="preserve"> </w:t>
      </w:r>
      <w:r>
        <w:rPr>
          <w:spacing w:val="1"/>
        </w:rPr>
        <w:t>1.31</w:t>
      </w:r>
      <w:r>
        <w:rPr>
          <w:spacing w:val="-44"/>
        </w:rPr>
        <w:t xml:space="preserve"> </w:t>
      </w:r>
      <w:r>
        <w:rPr>
          <w:spacing w:val="1"/>
        </w:rPr>
        <w:t>万元，</w:t>
      </w:r>
      <w:r>
        <w:t xml:space="preserve"> </w:t>
      </w:r>
      <w:r>
        <w:rPr>
          <w:spacing w:val="1"/>
        </w:rPr>
        <w:t>增长</w:t>
      </w:r>
      <w:r>
        <w:rPr>
          <w:spacing w:val="-25"/>
        </w:rPr>
        <w:t xml:space="preserve"> </w:t>
      </w:r>
      <w:r>
        <w:rPr>
          <w:spacing w:val="1"/>
        </w:rPr>
        <w:t>36.09%。主要原因是</w:t>
      </w:r>
      <w:r>
        <w:rPr>
          <w:spacing w:val="-51"/>
        </w:rPr>
        <w:t xml:space="preserve"> </w:t>
      </w:r>
      <w:r>
        <w:rPr>
          <w:spacing w:val="1"/>
        </w:rPr>
        <w:t>2022</w:t>
      </w:r>
      <w:r>
        <w:rPr>
          <w:spacing w:val="-58"/>
        </w:rPr>
        <w:t xml:space="preserve"> </w:t>
      </w:r>
      <w:r>
        <w:rPr>
          <w:spacing w:val="1"/>
        </w:rPr>
        <w:t>年新增</w:t>
      </w:r>
      <w:r>
        <w:rPr>
          <w:spacing w:val="-41"/>
        </w:rPr>
        <w:t xml:space="preserve"> </w:t>
      </w:r>
      <w:r>
        <w:rPr>
          <w:spacing w:val="1"/>
        </w:rPr>
        <w:t>1</w:t>
      </w:r>
      <w:r>
        <w:rPr>
          <w:spacing w:val="-59"/>
        </w:rPr>
        <w:t xml:space="preserve"> </w:t>
      </w:r>
      <w:r>
        <w:rPr>
          <w:spacing w:val="1"/>
        </w:rPr>
        <w:t>人。</w:t>
      </w:r>
    </w:p>
    <w:p w14:paraId="0CCACF97">
      <w:pPr>
        <w:spacing w:before="4"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455E2277">
      <w:pPr>
        <w:pStyle w:val="2"/>
        <w:spacing w:before="187" w:line="333" w:lineRule="auto"/>
        <w:ind w:left="37" w:right="81" w:firstLine="642"/>
        <w:jc w:val="both"/>
      </w:pPr>
      <w:r>
        <w:rPr>
          <w:spacing w:val="4"/>
        </w:rPr>
        <w:t>2023</w:t>
      </w:r>
      <w:r>
        <w:rPr>
          <w:spacing w:val="-58"/>
        </w:rPr>
        <w:t xml:space="preserve"> </w:t>
      </w:r>
      <w:r>
        <w:rPr>
          <w:spacing w:val="4"/>
        </w:rPr>
        <w:t>年，新疆维吾尔自治区托克逊县工商业联</w:t>
      </w:r>
      <w:r>
        <w:rPr>
          <w:spacing w:val="3"/>
        </w:rPr>
        <w:t>合会（总</w:t>
      </w:r>
      <w:r>
        <w:t xml:space="preserve"> </w:t>
      </w:r>
      <w:r>
        <w:rPr>
          <w:spacing w:val="6"/>
        </w:rPr>
        <w:t>商会）单位政府采购预算</w:t>
      </w:r>
      <w:r>
        <w:rPr>
          <w:spacing w:val="-38"/>
        </w:rPr>
        <w:t xml:space="preserve"> </w:t>
      </w:r>
      <w:r>
        <w:rPr>
          <w:spacing w:val="6"/>
        </w:rPr>
        <w:t>0</w:t>
      </w:r>
      <w:r>
        <w:rPr>
          <w:rFonts w:hint="eastAsia"/>
          <w:spacing w:val="6"/>
          <w:lang w:val="en-US" w:eastAsia="zh-CN"/>
        </w:rPr>
        <w:t>.00</w:t>
      </w:r>
      <w:r>
        <w:rPr>
          <w:spacing w:val="-45"/>
        </w:rPr>
        <w:t xml:space="preserve"> </w:t>
      </w:r>
      <w:r>
        <w:rPr>
          <w:spacing w:val="6"/>
        </w:rPr>
        <w:t>万元，其中：政</w:t>
      </w:r>
      <w:r>
        <w:rPr>
          <w:spacing w:val="5"/>
        </w:rPr>
        <w:t>府采购货物预算</w:t>
      </w:r>
      <w:r>
        <w:t xml:space="preserve"> </w:t>
      </w:r>
      <w:r>
        <w:rPr>
          <w:spacing w:val="4"/>
        </w:rPr>
        <w:t>0</w:t>
      </w:r>
      <w:r>
        <w:rPr>
          <w:rFonts w:hint="eastAsia"/>
          <w:spacing w:val="4"/>
          <w:lang w:val="en-US" w:eastAsia="zh-CN"/>
        </w:rPr>
        <w:t>.00</w:t>
      </w:r>
      <w:r>
        <w:rPr>
          <w:spacing w:val="-39"/>
        </w:rPr>
        <w:t xml:space="preserve"> </w:t>
      </w:r>
      <w:r>
        <w:rPr>
          <w:spacing w:val="4"/>
        </w:rPr>
        <w:t>万元，政府采购工程预算</w:t>
      </w:r>
      <w:r>
        <w:rPr>
          <w:spacing w:val="-36"/>
        </w:rPr>
        <w:t xml:space="preserve"> </w:t>
      </w:r>
      <w:r>
        <w:rPr>
          <w:spacing w:val="4"/>
        </w:rPr>
        <w:t>0</w:t>
      </w:r>
      <w:r>
        <w:rPr>
          <w:rFonts w:hint="eastAsia"/>
          <w:spacing w:val="4"/>
          <w:lang w:val="en-US" w:eastAsia="zh-CN"/>
        </w:rPr>
        <w:t>.00</w:t>
      </w:r>
      <w:r>
        <w:rPr>
          <w:spacing w:val="-42"/>
        </w:rPr>
        <w:t xml:space="preserve"> </w:t>
      </w:r>
      <w:r>
        <w:rPr>
          <w:spacing w:val="4"/>
        </w:rPr>
        <w:t>万元，政府采购服务预算</w:t>
      </w:r>
      <w:r>
        <w:rPr>
          <w:spacing w:val="-36"/>
        </w:rPr>
        <w:t xml:space="preserve"> </w:t>
      </w:r>
      <w:r>
        <w:rPr>
          <w:spacing w:val="4"/>
        </w:rPr>
        <w:t>0</w:t>
      </w:r>
      <w:r>
        <w:rPr>
          <w:rFonts w:hint="eastAsia"/>
          <w:spacing w:val="4"/>
          <w:lang w:val="en-US" w:eastAsia="zh-CN"/>
        </w:rPr>
        <w:t>.00</w:t>
      </w:r>
      <w:r>
        <w:rPr>
          <w:spacing w:val="-42"/>
        </w:rPr>
        <w:t xml:space="preserve"> </w:t>
      </w:r>
      <w:r>
        <w:rPr>
          <w:spacing w:val="4"/>
        </w:rPr>
        <w:t>万</w:t>
      </w:r>
      <w:r>
        <w:t xml:space="preserve"> </w:t>
      </w:r>
      <w:r>
        <w:rPr>
          <w:spacing w:val="-8"/>
        </w:rPr>
        <w:t>元。</w:t>
      </w:r>
    </w:p>
    <w:p w14:paraId="3BC7A434">
      <w:pPr>
        <w:pStyle w:val="2"/>
        <w:spacing w:before="2" w:line="333"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64D998D6">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0B0F68FE">
      <w:pPr>
        <w:pStyle w:val="2"/>
        <w:spacing w:before="194" w:line="332" w:lineRule="auto"/>
        <w:ind w:left="30" w:right="84" w:firstLine="642"/>
      </w:pPr>
      <w:r>
        <w:rPr>
          <w:spacing w:val="12"/>
        </w:rPr>
        <w:t>截至</w:t>
      </w:r>
      <w:r>
        <w:rPr>
          <w:spacing w:val="-43"/>
        </w:rPr>
        <w:t xml:space="preserve"> </w:t>
      </w:r>
      <w:r>
        <w:rPr>
          <w:spacing w:val="12"/>
        </w:rPr>
        <w:t>2022</w:t>
      </w:r>
      <w:r>
        <w:rPr>
          <w:spacing w:val="-51"/>
        </w:rPr>
        <w:t xml:space="preserve"> </w:t>
      </w:r>
      <w:r>
        <w:rPr>
          <w:spacing w:val="12"/>
        </w:rPr>
        <w:t>年底，新疆维吾尔自治区托克逊县工商</w:t>
      </w:r>
      <w:r>
        <w:rPr>
          <w:spacing w:val="11"/>
        </w:rPr>
        <w:t>业联</w:t>
      </w:r>
      <w:r>
        <w:t xml:space="preserve"> </w:t>
      </w:r>
      <w:r>
        <w:rPr>
          <w:spacing w:val="9"/>
        </w:rPr>
        <w:t>合会（总商会）单位占用使用国有资产总体情况为</w:t>
      </w:r>
    </w:p>
    <w:p w14:paraId="0F5C9CC1">
      <w:pPr>
        <w:pStyle w:val="2"/>
        <w:spacing w:before="2"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6C4F9BF8">
      <w:pPr>
        <w:spacing w:line="220" w:lineRule="auto"/>
        <w:sectPr>
          <w:footerReference r:id="rId28" w:type="default"/>
          <w:pgSz w:w="11906" w:h="16839"/>
          <w:pgMar w:top="1431" w:right="1718" w:bottom="1521" w:left="1785" w:header="0" w:footer="1156" w:gutter="0"/>
          <w:cols w:space="720" w:num="1"/>
        </w:sectPr>
      </w:pPr>
    </w:p>
    <w:p w14:paraId="05604E08">
      <w:pPr>
        <w:pStyle w:val="2"/>
        <w:spacing w:before="186" w:line="295"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7C3BC542">
      <w:pPr>
        <w:pStyle w:val="2"/>
        <w:spacing w:before="192"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626D52B5">
      <w:pPr>
        <w:pStyle w:val="2"/>
        <w:spacing w:before="189" w:line="220" w:lineRule="auto"/>
        <w:ind w:left="678"/>
      </w:pPr>
      <w:r>
        <w:t>4.其他资产价值</w:t>
      </w:r>
      <w:r>
        <w:rPr>
          <w:spacing w:val="-39"/>
        </w:rPr>
        <w:t xml:space="preserve"> </w:t>
      </w:r>
      <w:r>
        <w:t>0</w:t>
      </w:r>
      <w:r>
        <w:rPr>
          <w:spacing w:val="-45"/>
        </w:rPr>
        <w:t xml:space="preserve"> </w:t>
      </w:r>
      <w:r>
        <w:t>万元。</w:t>
      </w:r>
    </w:p>
    <w:p w14:paraId="39A437B7">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3991777">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2E0FDC06">
      <w:pPr>
        <w:spacing w:before="1"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122AC55B">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w:t>
      </w:r>
      <w:r>
        <w:rPr>
          <w:spacing w:val="1"/>
        </w:rPr>
        <w:t>目</w:t>
      </w:r>
      <w:r>
        <w:rPr>
          <w:spacing w:val="-43"/>
        </w:rPr>
        <w:t xml:space="preserve"> </w:t>
      </w:r>
      <w:r>
        <w:rPr>
          <w:spacing w:val="1"/>
        </w:rPr>
        <w:t>1</w:t>
      </w:r>
      <w:r>
        <w:rPr>
          <w:spacing w:val="-59"/>
        </w:rPr>
        <w:t xml:space="preserve"> </w:t>
      </w:r>
      <w:r>
        <w:rPr>
          <w:spacing w:val="1"/>
        </w:rPr>
        <w:t>个，涉</w:t>
      </w:r>
      <w:r>
        <w:t xml:space="preserve"> </w:t>
      </w:r>
      <w:r>
        <w:rPr>
          <w:spacing w:val="9"/>
        </w:rPr>
        <w:t>及预算金额</w:t>
      </w:r>
      <w:r>
        <w:rPr>
          <w:spacing w:val="-39"/>
        </w:rPr>
        <w:t xml:space="preserve"> </w:t>
      </w:r>
      <w:r>
        <w:rPr>
          <w:spacing w:val="9"/>
        </w:rPr>
        <w:t>5.00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7250090A">
      <w:pPr>
        <w:spacing w:line="333" w:lineRule="auto"/>
        <w:sectPr>
          <w:footerReference r:id="rId29" w:type="default"/>
          <w:pgSz w:w="11906" w:h="16839"/>
          <w:pgMar w:top="1431" w:right="1785" w:bottom="1521" w:left="1785" w:header="0" w:footer="1156" w:gutter="0"/>
          <w:cols w:space="720" w:num="1"/>
        </w:sectPr>
      </w:pPr>
    </w:p>
    <w:p w14:paraId="10BCE12D">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53"/>
        <w:gridCol w:w="1647"/>
        <w:gridCol w:w="1167"/>
        <w:gridCol w:w="784"/>
        <w:gridCol w:w="978"/>
        <w:gridCol w:w="989"/>
      </w:tblGrid>
      <w:tr w14:paraId="3D8731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E33D2EE">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2172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9AB2F63">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E9018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6921DA6">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B365C6F">
            <w:pPr>
              <w:spacing w:before="213" w:line="219" w:lineRule="auto"/>
              <w:ind w:left="1847"/>
              <w:rPr>
                <w:rFonts w:ascii="宋体" w:hAnsi="宋体" w:eastAsia="宋体" w:cs="宋体"/>
                <w:sz w:val="18"/>
                <w:szCs w:val="18"/>
              </w:rPr>
            </w:pPr>
            <w:r>
              <w:rPr>
                <w:rFonts w:ascii="宋体" w:hAnsi="宋体" w:eastAsia="宋体" w:cs="宋体"/>
                <w:spacing w:val="-1"/>
                <w:sz w:val="18"/>
                <w:szCs w:val="18"/>
              </w:rPr>
              <w:t>新疆维吾尔自治区托克逊县工商业联合会（总商会）</w:t>
            </w:r>
          </w:p>
        </w:tc>
      </w:tr>
      <w:tr w14:paraId="7570D3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B11672E">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F0E27AB">
            <w:pPr>
              <w:spacing w:before="213" w:line="220" w:lineRule="auto"/>
              <w:ind w:left="1241"/>
              <w:rPr>
                <w:rFonts w:ascii="宋体" w:hAnsi="宋体" w:eastAsia="宋体" w:cs="宋体"/>
                <w:sz w:val="18"/>
                <w:szCs w:val="18"/>
              </w:rPr>
            </w:pPr>
            <w:r>
              <w:rPr>
                <w:rFonts w:ascii="宋体" w:hAnsi="宋体" w:eastAsia="宋体" w:cs="宋体"/>
                <w:spacing w:val="-2"/>
                <w:sz w:val="18"/>
                <w:szCs w:val="18"/>
              </w:rPr>
              <w:t>综合业务项目经费</w:t>
            </w:r>
          </w:p>
        </w:tc>
        <w:tc>
          <w:tcPr>
            <w:tcW w:w="1951" w:type="dxa"/>
            <w:gridSpan w:val="2"/>
            <w:vAlign w:val="top"/>
          </w:tcPr>
          <w:p w14:paraId="6577C68D">
            <w:pPr>
              <w:spacing w:before="213" w:line="220" w:lineRule="auto"/>
              <w:ind w:left="535"/>
              <w:rPr>
                <w:rFonts w:ascii="宋体" w:hAnsi="宋体" w:eastAsia="宋体" w:cs="宋体"/>
                <w:sz w:val="18"/>
                <w:szCs w:val="18"/>
              </w:rPr>
            </w:pPr>
            <w:r>
              <w:rPr>
                <w:rFonts w:ascii="宋体" w:hAnsi="宋体" w:eastAsia="宋体" w:cs="宋体"/>
                <w:b/>
                <w:bCs/>
                <w:spacing w:val="-4"/>
                <w:sz w:val="18"/>
                <w:szCs w:val="18"/>
              </w:rPr>
              <w:t>项目负责人</w:t>
            </w:r>
          </w:p>
        </w:tc>
        <w:tc>
          <w:tcPr>
            <w:tcW w:w="1967" w:type="dxa"/>
            <w:gridSpan w:val="2"/>
            <w:vAlign w:val="top"/>
          </w:tcPr>
          <w:p w14:paraId="0C73C20F">
            <w:pPr>
              <w:spacing w:before="213" w:line="220" w:lineRule="auto"/>
              <w:ind w:left="122"/>
              <w:rPr>
                <w:rFonts w:ascii="宋体" w:hAnsi="宋体" w:eastAsia="宋体" w:cs="宋体"/>
                <w:sz w:val="18"/>
                <w:szCs w:val="18"/>
              </w:rPr>
            </w:pPr>
            <w:r>
              <w:rPr>
                <w:rFonts w:ascii="宋体" w:hAnsi="宋体" w:eastAsia="宋体" w:cs="宋体"/>
                <w:spacing w:val="-14"/>
                <w:sz w:val="18"/>
                <w:szCs w:val="18"/>
              </w:rPr>
              <w:t>阿不力克木</w:t>
            </w:r>
            <w:r>
              <w:rPr>
                <w:rFonts w:ascii="宋体" w:hAnsi="宋体" w:eastAsia="宋体" w:cs="宋体"/>
                <w:spacing w:val="-19"/>
                <w:sz w:val="18"/>
                <w:szCs w:val="18"/>
              </w:rPr>
              <w:t xml:space="preserve"> </w:t>
            </w:r>
            <w:r>
              <w:rPr>
                <w:rFonts w:ascii="宋体" w:hAnsi="宋体" w:eastAsia="宋体" w:cs="宋体"/>
                <w:spacing w:val="-14"/>
                <w:sz w:val="18"/>
                <w:szCs w:val="18"/>
              </w:rPr>
              <w:t>·阿不来孜</w:t>
            </w:r>
          </w:p>
        </w:tc>
      </w:tr>
      <w:tr w14:paraId="3E1D7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5C145CB4">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CC9F221">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853" w:type="dxa"/>
            <w:vAlign w:val="top"/>
          </w:tcPr>
          <w:p w14:paraId="431D70B0">
            <w:pPr>
              <w:spacing w:before="251"/>
              <w:ind w:left="254"/>
              <w:rPr>
                <w:rFonts w:ascii="宋体" w:hAnsi="宋体" w:eastAsia="宋体" w:cs="宋体"/>
                <w:sz w:val="18"/>
                <w:szCs w:val="18"/>
              </w:rPr>
            </w:pPr>
            <w:r>
              <w:rPr>
                <w:rFonts w:ascii="宋体" w:hAnsi="宋体" w:eastAsia="宋体" w:cs="宋体"/>
                <w:spacing w:val="-3"/>
                <w:sz w:val="18"/>
                <w:szCs w:val="18"/>
              </w:rPr>
              <w:t>5.00</w:t>
            </w:r>
          </w:p>
        </w:tc>
        <w:tc>
          <w:tcPr>
            <w:tcW w:w="1647" w:type="dxa"/>
            <w:vAlign w:val="top"/>
          </w:tcPr>
          <w:p w14:paraId="7DDC73A0">
            <w:pPr>
              <w:spacing w:before="251" w:line="220" w:lineRule="auto"/>
              <w:ind w:left="200"/>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F6310E6">
            <w:pPr>
              <w:spacing w:before="251"/>
              <w:ind w:left="413"/>
              <w:rPr>
                <w:rFonts w:ascii="宋体" w:hAnsi="宋体" w:eastAsia="宋体" w:cs="宋体"/>
                <w:sz w:val="18"/>
                <w:szCs w:val="18"/>
              </w:rPr>
            </w:pPr>
            <w:r>
              <w:rPr>
                <w:rFonts w:ascii="宋体" w:hAnsi="宋体" w:eastAsia="宋体" w:cs="宋体"/>
                <w:spacing w:val="-3"/>
                <w:sz w:val="18"/>
                <w:szCs w:val="18"/>
              </w:rPr>
              <w:t>5.00</w:t>
            </w:r>
          </w:p>
        </w:tc>
        <w:tc>
          <w:tcPr>
            <w:tcW w:w="784" w:type="dxa"/>
            <w:vAlign w:val="top"/>
          </w:tcPr>
          <w:p w14:paraId="45D4D456">
            <w:pPr>
              <w:spacing w:before="95" w:line="297" w:lineRule="auto"/>
              <w:ind w:left="218" w:right="117"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67" w:type="dxa"/>
            <w:gridSpan w:val="2"/>
            <w:vAlign w:val="top"/>
          </w:tcPr>
          <w:p w14:paraId="59ED9888">
            <w:pPr>
              <w:spacing w:before="251"/>
              <w:ind w:left="810"/>
              <w:rPr>
                <w:rFonts w:ascii="宋体" w:hAnsi="宋体" w:eastAsia="宋体" w:cs="宋体"/>
                <w:sz w:val="18"/>
                <w:szCs w:val="18"/>
              </w:rPr>
            </w:pPr>
            <w:r>
              <w:rPr>
                <w:rFonts w:ascii="宋体" w:hAnsi="宋体" w:eastAsia="宋体" w:cs="宋体"/>
                <w:spacing w:val="-2"/>
                <w:sz w:val="18"/>
                <w:szCs w:val="18"/>
              </w:rPr>
              <w:t>0.00</w:t>
            </w:r>
          </w:p>
        </w:tc>
      </w:tr>
      <w:tr w14:paraId="0881C4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75" w:type="dxa"/>
            <w:gridSpan w:val="2"/>
            <w:vAlign w:val="top"/>
          </w:tcPr>
          <w:p w14:paraId="68FBFC6D">
            <w:pPr>
              <w:spacing w:line="274" w:lineRule="auto"/>
              <w:rPr>
                <w:rFonts w:ascii="Arial"/>
                <w:sz w:val="21"/>
              </w:rPr>
            </w:pPr>
          </w:p>
          <w:p w14:paraId="39818EAA">
            <w:pPr>
              <w:spacing w:line="274" w:lineRule="auto"/>
              <w:rPr>
                <w:rFonts w:ascii="Arial"/>
                <w:sz w:val="21"/>
              </w:rPr>
            </w:pPr>
          </w:p>
          <w:p w14:paraId="4CB746BE">
            <w:pPr>
              <w:spacing w:line="274" w:lineRule="auto"/>
              <w:rPr>
                <w:rFonts w:ascii="Arial"/>
                <w:sz w:val="21"/>
              </w:rPr>
            </w:pPr>
          </w:p>
          <w:p w14:paraId="5D9BD19B">
            <w:pPr>
              <w:spacing w:line="274" w:lineRule="auto"/>
              <w:rPr>
                <w:rFonts w:ascii="Arial"/>
                <w:sz w:val="21"/>
              </w:rPr>
            </w:pPr>
          </w:p>
          <w:p w14:paraId="1CA69276">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35A4738">
            <w:pPr>
              <w:spacing w:before="68" w:line="270" w:lineRule="auto"/>
              <w:ind w:left="114" w:right="159" w:firstLine="10"/>
              <w:rPr>
                <w:rFonts w:ascii="宋体" w:hAnsi="宋体" w:eastAsia="宋体" w:cs="宋体"/>
                <w:sz w:val="18"/>
                <w:szCs w:val="18"/>
              </w:rPr>
            </w:pPr>
            <w:r>
              <w:rPr>
                <w:rFonts w:ascii="宋体" w:hAnsi="宋体" w:eastAsia="宋体" w:cs="宋体"/>
                <w:spacing w:val="-1"/>
                <w:sz w:val="18"/>
                <w:szCs w:val="18"/>
              </w:rPr>
              <w:t>1.负责对非公有制经济代表人士的联系、培养、考察和推荐工作，调研企业数大于等于</w:t>
            </w:r>
            <w:r>
              <w:rPr>
                <w:rFonts w:ascii="宋体" w:hAnsi="宋体" w:eastAsia="宋体" w:cs="宋体"/>
                <w:spacing w:val="-35"/>
                <w:sz w:val="18"/>
                <w:szCs w:val="18"/>
              </w:rPr>
              <w:t xml:space="preserve"> </w:t>
            </w:r>
            <w:r>
              <w:rPr>
                <w:rFonts w:ascii="宋体" w:hAnsi="宋体" w:eastAsia="宋体" w:cs="宋体"/>
                <w:spacing w:val="-1"/>
                <w:sz w:val="18"/>
                <w:szCs w:val="18"/>
              </w:rPr>
              <w:t>4</w:t>
            </w:r>
            <w:r>
              <w:rPr>
                <w:rFonts w:ascii="宋体" w:hAnsi="宋体" w:eastAsia="宋体" w:cs="宋体"/>
                <w:spacing w:val="-34"/>
                <w:sz w:val="18"/>
                <w:szCs w:val="18"/>
              </w:rPr>
              <w:t xml:space="preserve"> </w:t>
            </w:r>
            <w:r>
              <w:rPr>
                <w:rFonts w:ascii="宋体" w:hAnsi="宋体" w:eastAsia="宋体" w:cs="宋体"/>
                <w:spacing w:val="-1"/>
                <w:sz w:val="18"/>
                <w:szCs w:val="18"/>
              </w:rPr>
              <w:t>次，组</w:t>
            </w:r>
            <w:r>
              <w:rPr>
                <w:rFonts w:ascii="宋体" w:hAnsi="宋体" w:eastAsia="宋体" w:cs="宋体"/>
                <w:sz w:val="18"/>
                <w:szCs w:val="18"/>
              </w:rPr>
              <w:t xml:space="preserve"> </w:t>
            </w:r>
            <w:r>
              <w:rPr>
                <w:rFonts w:ascii="宋体" w:hAnsi="宋体" w:eastAsia="宋体" w:cs="宋体"/>
                <w:spacing w:val="-3"/>
                <w:sz w:val="18"/>
                <w:szCs w:val="18"/>
              </w:rPr>
              <w:t>织非公企业培训次数大于等于</w:t>
            </w:r>
            <w:r>
              <w:rPr>
                <w:rFonts w:ascii="宋体" w:hAnsi="宋体" w:eastAsia="宋体" w:cs="宋体"/>
                <w:spacing w:val="-20"/>
                <w:sz w:val="18"/>
                <w:szCs w:val="18"/>
              </w:rPr>
              <w:t xml:space="preserve"> </w:t>
            </w:r>
            <w:r>
              <w:rPr>
                <w:rFonts w:ascii="宋体" w:hAnsi="宋体" w:eastAsia="宋体" w:cs="宋体"/>
                <w:spacing w:val="-3"/>
                <w:sz w:val="18"/>
                <w:szCs w:val="18"/>
              </w:rPr>
              <w:t>3</w:t>
            </w:r>
            <w:r>
              <w:rPr>
                <w:rFonts w:ascii="宋体" w:hAnsi="宋体" w:eastAsia="宋体" w:cs="宋体"/>
                <w:spacing w:val="-33"/>
                <w:sz w:val="18"/>
                <w:szCs w:val="18"/>
              </w:rPr>
              <w:t xml:space="preserve"> </w:t>
            </w:r>
            <w:r>
              <w:rPr>
                <w:rFonts w:ascii="宋体" w:hAnsi="宋体" w:eastAsia="宋体" w:cs="宋体"/>
                <w:spacing w:val="-3"/>
                <w:sz w:val="18"/>
                <w:szCs w:val="18"/>
              </w:rPr>
              <w:t>次；</w:t>
            </w:r>
          </w:p>
          <w:p w14:paraId="1F4EAB93">
            <w:pPr>
              <w:spacing w:before="96" w:line="270" w:lineRule="auto"/>
              <w:ind w:left="110" w:right="106" w:firstLine="2"/>
              <w:rPr>
                <w:rFonts w:ascii="宋体" w:hAnsi="宋体" w:eastAsia="宋体" w:cs="宋体"/>
                <w:sz w:val="18"/>
                <w:szCs w:val="18"/>
              </w:rPr>
            </w:pPr>
            <w:r>
              <w:rPr>
                <w:rFonts w:ascii="宋体" w:hAnsi="宋体" w:eastAsia="宋体" w:cs="宋体"/>
                <w:spacing w:val="-2"/>
                <w:sz w:val="18"/>
                <w:szCs w:val="18"/>
              </w:rPr>
              <w:t>2.调查研究非公有制经济的发展情况，向县委和政府反映情况，提出建议。引导大于等于</w:t>
            </w:r>
            <w:r>
              <w:rPr>
                <w:rFonts w:ascii="宋体" w:hAnsi="宋体" w:eastAsia="宋体" w:cs="宋体"/>
                <w:spacing w:val="-11"/>
                <w:sz w:val="18"/>
                <w:szCs w:val="18"/>
              </w:rPr>
              <w:t xml:space="preserve"> </w:t>
            </w:r>
            <w:r>
              <w:rPr>
                <w:rFonts w:ascii="宋体" w:hAnsi="宋体" w:eastAsia="宋体" w:cs="宋体"/>
                <w:spacing w:val="-2"/>
                <w:sz w:val="18"/>
                <w:szCs w:val="18"/>
              </w:rPr>
              <w:t>12</w:t>
            </w:r>
            <w:r>
              <w:rPr>
                <w:rFonts w:ascii="宋体" w:hAnsi="宋体" w:eastAsia="宋体" w:cs="宋体"/>
                <w:spacing w:val="-39"/>
                <w:sz w:val="18"/>
                <w:szCs w:val="18"/>
              </w:rPr>
              <w:t xml:space="preserve"> </w:t>
            </w:r>
            <w:r>
              <w:rPr>
                <w:rFonts w:ascii="宋体" w:hAnsi="宋体" w:eastAsia="宋体" w:cs="宋体"/>
                <w:spacing w:val="-2"/>
                <w:sz w:val="18"/>
                <w:szCs w:val="18"/>
              </w:rPr>
              <w:t>个企</w:t>
            </w:r>
            <w:r>
              <w:rPr>
                <w:rFonts w:ascii="宋体" w:hAnsi="宋体" w:eastAsia="宋体" w:cs="宋体"/>
                <w:sz w:val="18"/>
                <w:szCs w:val="18"/>
              </w:rPr>
              <w:t xml:space="preserve"> </w:t>
            </w:r>
            <w:r>
              <w:rPr>
                <w:rFonts w:ascii="宋体" w:hAnsi="宋体" w:eastAsia="宋体" w:cs="宋体"/>
                <w:spacing w:val="-1"/>
                <w:sz w:val="18"/>
                <w:szCs w:val="18"/>
              </w:rPr>
              <w:t>业参与社会帮扶工作；</w:t>
            </w:r>
          </w:p>
          <w:p w14:paraId="781A6DAF">
            <w:pPr>
              <w:spacing w:before="97" w:line="270" w:lineRule="auto"/>
              <w:ind w:left="113" w:right="159" w:firstLine="2"/>
              <w:rPr>
                <w:rFonts w:ascii="宋体" w:hAnsi="宋体" w:eastAsia="宋体" w:cs="宋体"/>
                <w:sz w:val="18"/>
                <w:szCs w:val="18"/>
              </w:rPr>
            </w:pPr>
            <w:r>
              <w:rPr>
                <w:rFonts w:ascii="宋体" w:hAnsi="宋体" w:eastAsia="宋体" w:cs="宋体"/>
                <w:sz w:val="18"/>
                <w:szCs w:val="18"/>
              </w:rPr>
              <w:t>3.筑牢非公企业党组织凝聚力，不断提高非公党员的积极性，使党组</w:t>
            </w:r>
            <w:r>
              <w:rPr>
                <w:rFonts w:ascii="宋体" w:hAnsi="宋体" w:eastAsia="宋体" w:cs="宋体"/>
                <w:spacing w:val="-1"/>
                <w:sz w:val="18"/>
                <w:szCs w:val="18"/>
              </w:rPr>
              <w:t>织在非公企业中发挥核心作</w:t>
            </w:r>
            <w:r>
              <w:rPr>
                <w:rFonts w:ascii="宋体" w:hAnsi="宋体" w:eastAsia="宋体" w:cs="宋体"/>
                <w:sz w:val="18"/>
                <w:szCs w:val="18"/>
              </w:rPr>
              <w:t xml:space="preserve"> </w:t>
            </w:r>
            <w:r>
              <w:rPr>
                <w:rFonts w:ascii="宋体" w:hAnsi="宋体" w:eastAsia="宋体" w:cs="宋体"/>
                <w:spacing w:val="-1"/>
                <w:sz w:val="18"/>
                <w:szCs w:val="18"/>
              </w:rPr>
              <w:t>用，给企业印刷发放政策法规宣传册数量大于等于</w:t>
            </w:r>
            <w:r>
              <w:rPr>
                <w:rFonts w:ascii="宋体" w:hAnsi="宋体" w:eastAsia="宋体" w:cs="宋体"/>
                <w:spacing w:val="-34"/>
                <w:sz w:val="18"/>
                <w:szCs w:val="18"/>
              </w:rPr>
              <w:t xml:space="preserve"> </w:t>
            </w:r>
            <w:r>
              <w:rPr>
                <w:rFonts w:ascii="宋体" w:hAnsi="宋体" w:eastAsia="宋体" w:cs="宋体"/>
                <w:spacing w:val="-1"/>
                <w:sz w:val="18"/>
                <w:szCs w:val="18"/>
              </w:rPr>
              <w:t>500</w:t>
            </w:r>
            <w:r>
              <w:rPr>
                <w:rFonts w:ascii="宋体" w:hAnsi="宋体" w:eastAsia="宋体" w:cs="宋体"/>
                <w:spacing w:val="-39"/>
                <w:sz w:val="18"/>
                <w:szCs w:val="18"/>
              </w:rPr>
              <w:t xml:space="preserve"> </w:t>
            </w:r>
            <w:r>
              <w:rPr>
                <w:rFonts w:ascii="宋体" w:hAnsi="宋体" w:eastAsia="宋体" w:cs="宋体"/>
                <w:spacing w:val="-1"/>
                <w:sz w:val="18"/>
                <w:szCs w:val="18"/>
              </w:rPr>
              <w:t>份。</w:t>
            </w:r>
          </w:p>
          <w:p w14:paraId="774AC186">
            <w:pPr>
              <w:spacing w:before="98" w:line="219" w:lineRule="auto"/>
              <w:ind w:left="110"/>
              <w:rPr>
                <w:rFonts w:ascii="宋体" w:hAnsi="宋体" w:eastAsia="宋体" w:cs="宋体"/>
                <w:sz w:val="18"/>
                <w:szCs w:val="18"/>
              </w:rPr>
            </w:pPr>
            <w:r>
              <w:rPr>
                <w:rFonts w:ascii="宋体" w:hAnsi="宋体" w:eastAsia="宋体" w:cs="宋体"/>
                <w:sz w:val="18"/>
                <w:szCs w:val="18"/>
              </w:rPr>
              <w:t>4.促进非公企业健康发展和促进非公企业</w:t>
            </w:r>
            <w:r>
              <w:rPr>
                <w:rFonts w:ascii="宋体" w:hAnsi="宋体" w:eastAsia="宋体" w:cs="宋体"/>
                <w:spacing w:val="-1"/>
                <w:sz w:val="18"/>
                <w:szCs w:val="18"/>
              </w:rPr>
              <w:t>人士的健康发展。</w:t>
            </w:r>
          </w:p>
          <w:p w14:paraId="7F929DC2">
            <w:pPr>
              <w:spacing w:before="98" w:line="220" w:lineRule="auto"/>
              <w:ind w:left="115"/>
              <w:rPr>
                <w:rFonts w:ascii="宋体" w:hAnsi="宋体" w:eastAsia="宋体" w:cs="宋体"/>
                <w:sz w:val="18"/>
                <w:szCs w:val="18"/>
              </w:rPr>
            </w:pPr>
            <w:r>
              <w:rPr>
                <w:rFonts w:ascii="宋体" w:hAnsi="宋体" w:eastAsia="宋体" w:cs="宋体"/>
                <w:sz w:val="18"/>
                <w:szCs w:val="18"/>
              </w:rPr>
              <w:t>5.不断提升非公经济人士工作能力，围绕总目标，使参</w:t>
            </w:r>
            <w:r>
              <w:rPr>
                <w:rFonts w:ascii="宋体" w:hAnsi="宋体" w:eastAsia="宋体" w:cs="宋体"/>
                <w:spacing w:val="-1"/>
                <w:sz w:val="18"/>
                <w:szCs w:val="18"/>
              </w:rPr>
              <w:t>政议政能力得到总体提升。</w:t>
            </w:r>
          </w:p>
        </w:tc>
      </w:tr>
      <w:tr w14:paraId="0E15AA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36D2B70">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294F304">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5F3595C6">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853" w:type="dxa"/>
            <w:vAlign w:val="top"/>
          </w:tcPr>
          <w:p w14:paraId="5AEAAD7D">
            <w:pPr>
              <w:spacing w:before="227" w:line="220" w:lineRule="auto"/>
              <w:ind w:left="161"/>
              <w:rPr>
                <w:rFonts w:ascii="宋体" w:hAnsi="宋体" w:eastAsia="宋体" w:cs="宋体"/>
                <w:sz w:val="18"/>
                <w:szCs w:val="18"/>
              </w:rPr>
            </w:pPr>
            <w:r>
              <w:rPr>
                <w:rFonts w:ascii="宋体" w:hAnsi="宋体" w:eastAsia="宋体" w:cs="宋体"/>
                <w:b/>
                <w:bCs/>
                <w:spacing w:val="-5"/>
                <w:sz w:val="18"/>
                <w:szCs w:val="18"/>
              </w:rPr>
              <w:t>指标值</w:t>
            </w:r>
          </w:p>
        </w:tc>
        <w:tc>
          <w:tcPr>
            <w:tcW w:w="1647" w:type="dxa"/>
            <w:vAlign w:val="top"/>
          </w:tcPr>
          <w:p w14:paraId="6F761F7A">
            <w:pPr>
              <w:spacing w:before="227" w:line="219" w:lineRule="auto"/>
              <w:ind w:left="201"/>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66704794">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84" w:type="dxa"/>
            <w:vAlign w:val="top"/>
          </w:tcPr>
          <w:p w14:paraId="1077B7B4">
            <w:pPr>
              <w:spacing w:before="70" w:line="221" w:lineRule="auto"/>
              <w:ind w:left="130"/>
              <w:rPr>
                <w:rFonts w:ascii="宋体" w:hAnsi="宋体" w:eastAsia="宋体" w:cs="宋体"/>
                <w:sz w:val="18"/>
                <w:szCs w:val="18"/>
              </w:rPr>
            </w:pPr>
            <w:r>
              <w:rPr>
                <w:rFonts w:ascii="宋体" w:hAnsi="宋体" w:eastAsia="宋体" w:cs="宋体"/>
                <w:b/>
                <w:bCs/>
                <w:spacing w:val="-5"/>
                <w:sz w:val="18"/>
                <w:szCs w:val="18"/>
              </w:rPr>
              <w:t>指标分</w:t>
            </w:r>
          </w:p>
          <w:p w14:paraId="16722BC1">
            <w:pPr>
              <w:spacing w:before="96" w:line="220" w:lineRule="auto"/>
              <w:ind w:left="128"/>
              <w:rPr>
                <w:rFonts w:ascii="宋体" w:hAnsi="宋体" w:eastAsia="宋体" w:cs="宋体"/>
                <w:sz w:val="18"/>
                <w:szCs w:val="18"/>
              </w:rPr>
            </w:pPr>
            <w:r>
              <w:rPr>
                <w:rFonts w:ascii="宋体" w:hAnsi="宋体" w:eastAsia="宋体" w:cs="宋体"/>
                <w:b/>
                <w:bCs/>
                <w:spacing w:val="-4"/>
                <w:sz w:val="18"/>
                <w:szCs w:val="18"/>
              </w:rPr>
              <w:t>值权重</w:t>
            </w:r>
          </w:p>
        </w:tc>
        <w:tc>
          <w:tcPr>
            <w:tcW w:w="978" w:type="dxa"/>
            <w:vAlign w:val="top"/>
          </w:tcPr>
          <w:p w14:paraId="745739B5">
            <w:pPr>
              <w:spacing w:before="71" w:line="282" w:lineRule="auto"/>
              <w:ind w:left="316" w:right="12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47B4D0A2">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5803AA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7903752">
            <w:pPr>
              <w:spacing w:line="258" w:lineRule="auto"/>
              <w:rPr>
                <w:rFonts w:ascii="Arial"/>
                <w:sz w:val="21"/>
              </w:rPr>
            </w:pPr>
          </w:p>
          <w:p w14:paraId="2BE986FB">
            <w:pPr>
              <w:spacing w:line="258" w:lineRule="auto"/>
              <w:rPr>
                <w:rFonts w:ascii="Arial"/>
                <w:sz w:val="21"/>
              </w:rPr>
            </w:pPr>
          </w:p>
          <w:p w14:paraId="6143661D">
            <w:pPr>
              <w:spacing w:line="258" w:lineRule="auto"/>
              <w:rPr>
                <w:rFonts w:ascii="Arial"/>
                <w:sz w:val="21"/>
              </w:rPr>
            </w:pPr>
          </w:p>
          <w:p w14:paraId="18B3E355">
            <w:pPr>
              <w:spacing w:line="258" w:lineRule="auto"/>
              <w:rPr>
                <w:rFonts w:ascii="Arial"/>
                <w:sz w:val="21"/>
              </w:rPr>
            </w:pPr>
          </w:p>
          <w:p w14:paraId="1A00DFCE">
            <w:pPr>
              <w:spacing w:line="258" w:lineRule="auto"/>
              <w:rPr>
                <w:rFonts w:ascii="Arial"/>
                <w:sz w:val="21"/>
              </w:rPr>
            </w:pPr>
          </w:p>
          <w:p w14:paraId="1DE9A4D9">
            <w:pPr>
              <w:spacing w:line="258" w:lineRule="auto"/>
              <w:rPr>
                <w:rFonts w:ascii="Arial"/>
                <w:sz w:val="21"/>
              </w:rPr>
            </w:pPr>
          </w:p>
          <w:p w14:paraId="6327ADCE">
            <w:pPr>
              <w:spacing w:line="258" w:lineRule="auto"/>
              <w:rPr>
                <w:rFonts w:ascii="Arial"/>
                <w:sz w:val="21"/>
              </w:rPr>
            </w:pPr>
          </w:p>
          <w:p w14:paraId="3D387A45">
            <w:pPr>
              <w:spacing w:line="258" w:lineRule="auto"/>
              <w:rPr>
                <w:rFonts w:ascii="Arial"/>
                <w:sz w:val="21"/>
              </w:rPr>
            </w:pPr>
          </w:p>
          <w:p w14:paraId="0EAA0EA8">
            <w:pPr>
              <w:spacing w:line="259" w:lineRule="auto"/>
              <w:rPr>
                <w:rFonts w:ascii="Arial"/>
                <w:sz w:val="21"/>
              </w:rPr>
            </w:pPr>
          </w:p>
          <w:p w14:paraId="05A73883">
            <w:pPr>
              <w:spacing w:line="259" w:lineRule="auto"/>
              <w:rPr>
                <w:rFonts w:ascii="Arial"/>
                <w:sz w:val="21"/>
              </w:rPr>
            </w:pPr>
          </w:p>
          <w:p w14:paraId="07B07715">
            <w:pPr>
              <w:spacing w:line="259" w:lineRule="auto"/>
              <w:rPr>
                <w:rFonts w:ascii="Arial"/>
                <w:sz w:val="21"/>
              </w:rPr>
            </w:pPr>
          </w:p>
          <w:p w14:paraId="20DF9D29">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A05CBB8">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94B70D0">
            <w:pPr>
              <w:spacing w:line="253" w:lineRule="auto"/>
              <w:rPr>
                <w:rFonts w:ascii="Arial"/>
                <w:sz w:val="21"/>
              </w:rPr>
            </w:pPr>
          </w:p>
          <w:p w14:paraId="7C77EC51">
            <w:pPr>
              <w:spacing w:line="253" w:lineRule="auto"/>
              <w:rPr>
                <w:rFonts w:ascii="Arial"/>
                <w:sz w:val="21"/>
              </w:rPr>
            </w:pPr>
          </w:p>
          <w:p w14:paraId="5AE58D22">
            <w:pPr>
              <w:spacing w:line="253" w:lineRule="auto"/>
              <w:rPr>
                <w:rFonts w:ascii="Arial"/>
                <w:sz w:val="21"/>
              </w:rPr>
            </w:pPr>
          </w:p>
          <w:p w14:paraId="3A2F85E8">
            <w:pPr>
              <w:spacing w:line="254" w:lineRule="auto"/>
              <w:rPr>
                <w:rFonts w:ascii="Arial"/>
                <w:sz w:val="21"/>
              </w:rPr>
            </w:pPr>
          </w:p>
          <w:p w14:paraId="6F495FAE">
            <w:pPr>
              <w:spacing w:line="254" w:lineRule="auto"/>
              <w:rPr>
                <w:rFonts w:ascii="Arial"/>
                <w:sz w:val="21"/>
              </w:rPr>
            </w:pPr>
          </w:p>
          <w:p w14:paraId="48DC255B">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78CE1A03">
            <w:pPr>
              <w:spacing w:before="227" w:line="220" w:lineRule="auto"/>
              <w:ind w:left="170"/>
              <w:rPr>
                <w:rFonts w:ascii="宋体" w:hAnsi="宋体" w:eastAsia="宋体" w:cs="宋体"/>
                <w:sz w:val="18"/>
                <w:szCs w:val="18"/>
              </w:rPr>
            </w:pPr>
            <w:r>
              <w:rPr>
                <w:rFonts w:ascii="宋体" w:hAnsi="宋体" w:eastAsia="宋体" w:cs="宋体"/>
                <w:spacing w:val="-2"/>
                <w:sz w:val="18"/>
                <w:szCs w:val="18"/>
              </w:rPr>
              <w:t>调研企业次数</w:t>
            </w:r>
          </w:p>
        </w:tc>
        <w:tc>
          <w:tcPr>
            <w:tcW w:w="853" w:type="dxa"/>
            <w:vAlign w:val="top"/>
          </w:tcPr>
          <w:p w14:paraId="13FE8815">
            <w:pPr>
              <w:spacing w:before="227" w:line="220" w:lineRule="auto"/>
              <w:ind w:left="201"/>
              <w:rPr>
                <w:rFonts w:ascii="宋体" w:hAnsi="宋体" w:eastAsia="宋体" w:cs="宋体"/>
                <w:sz w:val="18"/>
                <w:szCs w:val="18"/>
              </w:rPr>
            </w:pPr>
            <w:r>
              <w:rPr>
                <w:rFonts w:ascii="宋体" w:hAnsi="宋体" w:eastAsia="宋体" w:cs="宋体"/>
                <w:spacing w:val="-9"/>
                <w:sz w:val="18"/>
                <w:szCs w:val="18"/>
              </w:rPr>
              <w:t>≥4</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647" w:type="dxa"/>
            <w:vAlign w:val="top"/>
          </w:tcPr>
          <w:p w14:paraId="44E63C2C">
            <w:pPr>
              <w:spacing w:before="226" w:line="221" w:lineRule="auto"/>
              <w:ind w:left="46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D57941">
            <w:pPr>
              <w:rPr>
                <w:rFonts w:ascii="Arial"/>
                <w:sz w:val="21"/>
              </w:rPr>
            </w:pPr>
          </w:p>
        </w:tc>
        <w:tc>
          <w:tcPr>
            <w:tcW w:w="784" w:type="dxa"/>
            <w:vAlign w:val="top"/>
          </w:tcPr>
          <w:p w14:paraId="2E815228">
            <w:pPr>
              <w:spacing w:before="227"/>
              <w:ind w:left="358"/>
              <w:rPr>
                <w:rFonts w:ascii="宋体" w:hAnsi="宋体" w:eastAsia="宋体" w:cs="宋体"/>
                <w:sz w:val="18"/>
                <w:szCs w:val="18"/>
              </w:rPr>
            </w:pPr>
            <w:r>
              <w:rPr>
                <w:rFonts w:ascii="宋体" w:hAnsi="宋体" w:eastAsia="宋体" w:cs="宋体"/>
                <w:sz w:val="18"/>
                <w:szCs w:val="18"/>
              </w:rPr>
              <w:t>5</w:t>
            </w:r>
          </w:p>
        </w:tc>
        <w:tc>
          <w:tcPr>
            <w:tcW w:w="978" w:type="dxa"/>
            <w:vAlign w:val="top"/>
          </w:tcPr>
          <w:p w14:paraId="02F92356">
            <w:pPr>
              <w:spacing w:before="71"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591E0C11">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A5C4210">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2F72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AC0D1DD">
            <w:pPr>
              <w:rPr>
                <w:rFonts w:ascii="Arial"/>
                <w:sz w:val="21"/>
              </w:rPr>
            </w:pPr>
          </w:p>
        </w:tc>
        <w:tc>
          <w:tcPr>
            <w:tcW w:w="1295" w:type="dxa"/>
            <w:vMerge w:val="continue"/>
            <w:tcBorders>
              <w:top w:val="nil"/>
              <w:bottom w:val="nil"/>
            </w:tcBorders>
            <w:vAlign w:val="top"/>
          </w:tcPr>
          <w:p w14:paraId="4437852E">
            <w:pPr>
              <w:rPr>
                <w:rFonts w:ascii="Arial"/>
                <w:sz w:val="21"/>
              </w:rPr>
            </w:pPr>
          </w:p>
        </w:tc>
        <w:tc>
          <w:tcPr>
            <w:tcW w:w="1411" w:type="dxa"/>
            <w:vAlign w:val="top"/>
          </w:tcPr>
          <w:p w14:paraId="6F32251F">
            <w:pPr>
              <w:spacing w:before="70" w:line="219" w:lineRule="auto"/>
              <w:ind w:left="170"/>
              <w:rPr>
                <w:rFonts w:ascii="宋体" w:hAnsi="宋体" w:eastAsia="宋体" w:cs="宋体"/>
                <w:sz w:val="18"/>
                <w:szCs w:val="18"/>
              </w:rPr>
            </w:pPr>
            <w:r>
              <w:rPr>
                <w:rFonts w:ascii="宋体" w:hAnsi="宋体" w:eastAsia="宋体" w:cs="宋体"/>
                <w:spacing w:val="-2"/>
                <w:sz w:val="18"/>
                <w:szCs w:val="18"/>
              </w:rPr>
              <w:t>社会帮扶参与</w:t>
            </w:r>
          </w:p>
          <w:p w14:paraId="530F314A">
            <w:pPr>
              <w:spacing w:before="98" w:line="220" w:lineRule="auto"/>
              <w:ind w:left="352"/>
              <w:rPr>
                <w:rFonts w:ascii="宋体" w:hAnsi="宋体" w:eastAsia="宋体" w:cs="宋体"/>
                <w:sz w:val="18"/>
                <w:szCs w:val="18"/>
              </w:rPr>
            </w:pPr>
            <w:r>
              <w:rPr>
                <w:rFonts w:ascii="宋体" w:hAnsi="宋体" w:eastAsia="宋体" w:cs="宋体"/>
                <w:spacing w:val="-3"/>
                <w:sz w:val="18"/>
                <w:szCs w:val="18"/>
              </w:rPr>
              <w:t>企业数量</w:t>
            </w:r>
          </w:p>
        </w:tc>
        <w:tc>
          <w:tcPr>
            <w:tcW w:w="853" w:type="dxa"/>
            <w:vAlign w:val="top"/>
          </w:tcPr>
          <w:p w14:paraId="14B7EAD8">
            <w:pPr>
              <w:spacing w:before="226" w:line="220" w:lineRule="auto"/>
              <w:ind w:left="155"/>
              <w:rPr>
                <w:rFonts w:ascii="宋体" w:hAnsi="宋体" w:eastAsia="宋体" w:cs="宋体"/>
                <w:sz w:val="18"/>
                <w:szCs w:val="18"/>
              </w:rPr>
            </w:pPr>
            <w:r>
              <w:rPr>
                <w:rFonts w:ascii="宋体" w:hAnsi="宋体" w:eastAsia="宋体" w:cs="宋体"/>
                <w:spacing w:val="-6"/>
                <w:sz w:val="18"/>
                <w:szCs w:val="18"/>
              </w:rPr>
              <w:t>≥12</w:t>
            </w:r>
            <w:r>
              <w:rPr>
                <w:rFonts w:ascii="宋体" w:hAnsi="宋体" w:eastAsia="宋体" w:cs="宋体"/>
                <w:spacing w:val="-39"/>
                <w:sz w:val="18"/>
                <w:szCs w:val="18"/>
              </w:rPr>
              <w:t xml:space="preserve"> </w:t>
            </w:r>
            <w:r>
              <w:rPr>
                <w:rFonts w:ascii="宋体" w:hAnsi="宋体" w:eastAsia="宋体" w:cs="宋体"/>
                <w:spacing w:val="-6"/>
                <w:sz w:val="18"/>
                <w:szCs w:val="18"/>
              </w:rPr>
              <w:t>个</w:t>
            </w:r>
          </w:p>
        </w:tc>
        <w:tc>
          <w:tcPr>
            <w:tcW w:w="1647" w:type="dxa"/>
            <w:vAlign w:val="top"/>
          </w:tcPr>
          <w:p w14:paraId="1BEB4A5A">
            <w:pPr>
              <w:spacing w:before="226" w:line="221" w:lineRule="auto"/>
              <w:ind w:left="46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03307BF">
            <w:pPr>
              <w:rPr>
                <w:rFonts w:ascii="Arial"/>
                <w:sz w:val="21"/>
              </w:rPr>
            </w:pPr>
          </w:p>
        </w:tc>
        <w:tc>
          <w:tcPr>
            <w:tcW w:w="784" w:type="dxa"/>
            <w:vAlign w:val="top"/>
          </w:tcPr>
          <w:p w14:paraId="66EEA499">
            <w:pPr>
              <w:spacing w:before="226"/>
              <w:ind w:left="358"/>
              <w:rPr>
                <w:rFonts w:ascii="宋体" w:hAnsi="宋体" w:eastAsia="宋体" w:cs="宋体"/>
                <w:sz w:val="18"/>
                <w:szCs w:val="18"/>
              </w:rPr>
            </w:pPr>
            <w:r>
              <w:rPr>
                <w:rFonts w:ascii="宋体" w:hAnsi="宋体" w:eastAsia="宋体" w:cs="宋体"/>
                <w:sz w:val="18"/>
                <w:szCs w:val="18"/>
              </w:rPr>
              <w:t>5</w:t>
            </w:r>
          </w:p>
        </w:tc>
        <w:tc>
          <w:tcPr>
            <w:tcW w:w="978" w:type="dxa"/>
            <w:vAlign w:val="top"/>
          </w:tcPr>
          <w:p w14:paraId="55FFD2EF">
            <w:pPr>
              <w:spacing w:before="70"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64437629">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396D720">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F545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298A1D5">
            <w:pPr>
              <w:rPr>
                <w:rFonts w:ascii="Arial"/>
                <w:sz w:val="21"/>
              </w:rPr>
            </w:pPr>
          </w:p>
        </w:tc>
        <w:tc>
          <w:tcPr>
            <w:tcW w:w="1295" w:type="dxa"/>
            <w:vMerge w:val="continue"/>
            <w:tcBorders>
              <w:top w:val="nil"/>
              <w:bottom w:val="nil"/>
            </w:tcBorders>
            <w:vAlign w:val="top"/>
          </w:tcPr>
          <w:p w14:paraId="367034A6">
            <w:pPr>
              <w:rPr>
                <w:rFonts w:ascii="Arial"/>
                <w:sz w:val="21"/>
              </w:rPr>
            </w:pPr>
          </w:p>
        </w:tc>
        <w:tc>
          <w:tcPr>
            <w:tcW w:w="1411" w:type="dxa"/>
            <w:vAlign w:val="top"/>
          </w:tcPr>
          <w:p w14:paraId="7D65E6F3">
            <w:pPr>
              <w:spacing w:before="71" w:line="281" w:lineRule="auto"/>
              <w:ind w:left="349" w:right="163" w:hanging="178"/>
              <w:rPr>
                <w:rFonts w:ascii="宋体" w:hAnsi="宋体" w:eastAsia="宋体" w:cs="宋体"/>
                <w:sz w:val="18"/>
                <w:szCs w:val="18"/>
              </w:rPr>
            </w:pPr>
            <w:r>
              <w:rPr>
                <w:rFonts w:ascii="宋体" w:hAnsi="宋体" w:eastAsia="宋体" w:cs="宋体"/>
                <w:spacing w:val="-2"/>
                <w:sz w:val="18"/>
                <w:szCs w:val="18"/>
              </w:rPr>
              <w:t>组织非公企业</w:t>
            </w:r>
            <w:r>
              <w:rPr>
                <w:rFonts w:ascii="宋体" w:hAnsi="宋体" w:eastAsia="宋体" w:cs="宋体"/>
                <w:spacing w:val="1"/>
                <w:sz w:val="18"/>
                <w:szCs w:val="18"/>
              </w:rPr>
              <w:t xml:space="preserve"> </w:t>
            </w:r>
            <w:r>
              <w:rPr>
                <w:rFonts w:ascii="宋体" w:hAnsi="宋体" w:eastAsia="宋体" w:cs="宋体"/>
                <w:spacing w:val="-2"/>
                <w:sz w:val="18"/>
                <w:szCs w:val="18"/>
              </w:rPr>
              <w:t>培训次数</w:t>
            </w:r>
          </w:p>
        </w:tc>
        <w:tc>
          <w:tcPr>
            <w:tcW w:w="853" w:type="dxa"/>
            <w:vAlign w:val="top"/>
          </w:tcPr>
          <w:p w14:paraId="11D2986B">
            <w:pPr>
              <w:spacing w:before="226" w:line="220" w:lineRule="auto"/>
              <w:ind w:left="201"/>
              <w:rPr>
                <w:rFonts w:ascii="宋体" w:hAnsi="宋体" w:eastAsia="宋体" w:cs="宋体"/>
                <w:sz w:val="18"/>
                <w:szCs w:val="18"/>
              </w:rPr>
            </w:pPr>
            <w:r>
              <w:rPr>
                <w:rFonts w:ascii="宋体" w:hAnsi="宋体" w:eastAsia="宋体" w:cs="宋体"/>
                <w:spacing w:val="-9"/>
                <w:sz w:val="18"/>
                <w:szCs w:val="18"/>
              </w:rPr>
              <w:t>≥3</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647" w:type="dxa"/>
            <w:vAlign w:val="top"/>
          </w:tcPr>
          <w:p w14:paraId="6732057F">
            <w:pPr>
              <w:spacing w:before="225" w:line="221" w:lineRule="auto"/>
              <w:ind w:left="46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FB39914">
            <w:pPr>
              <w:rPr>
                <w:rFonts w:ascii="Arial"/>
                <w:sz w:val="21"/>
              </w:rPr>
            </w:pPr>
          </w:p>
        </w:tc>
        <w:tc>
          <w:tcPr>
            <w:tcW w:w="784" w:type="dxa"/>
            <w:vAlign w:val="top"/>
          </w:tcPr>
          <w:p w14:paraId="1738E3EC">
            <w:pPr>
              <w:spacing w:before="226"/>
              <w:ind w:left="358"/>
              <w:rPr>
                <w:rFonts w:ascii="宋体" w:hAnsi="宋体" w:eastAsia="宋体" w:cs="宋体"/>
                <w:sz w:val="18"/>
                <w:szCs w:val="18"/>
              </w:rPr>
            </w:pPr>
            <w:r>
              <w:rPr>
                <w:rFonts w:ascii="宋体" w:hAnsi="宋体" w:eastAsia="宋体" w:cs="宋体"/>
                <w:sz w:val="18"/>
                <w:szCs w:val="18"/>
              </w:rPr>
              <w:t>5</w:t>
            </w:r>
          </w:p>
        </w:tc>
        <w:tc>
          <w:tcPr>
            <w:tcW w:w="978" w:type="dxa"/>
            <w:vAlign w:val="top"/>
          </w:tcPr>
          <w:p w14:paraId="7A5C54E6">
            <w:pPr>
              <w:spacing w:before="70"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2B2FE1A2">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D7D4D91">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31075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F86A567">
            <w:pPr>
              <w:rPr>
                <w:rFonts w:ascii="Arial"/>
                <w:sz w:val="21"/>
              </w:rPr>
            </w:pPr>
          </w:p>
        </w:tc>
        <w:tc>
          <w:tcPr>
            <w:tcW w:w="1295" w:type="dxa"/>
            <w:vMerge w:val="continue"/>
            <w:tcBorders>
              <w:top w:val="nil"/>
            </w:tcBorders>
            <w:vAlign w:val="top"/>
          </w:tcPr>
          <w:p w14:paraId="72BE8C2B">
            <w:pPr>
              <w:rPr>
                <w:rFonts w:ascii="Arial"/>
                <w:sz w:val="21"/>
              </w:rPr>
            </w:pPr>
          </w:p>
        </w:tc>
        <w:tc>
          <w:tcPr>
            <w:tcW w:w="1411" w:type="dxa"/>
            <w:vAlign w:val="top"/>
          </w:tcPr>
          <w:p w14:paraId="2E1D1207">
            <w:pPr>
              <w:spacing w:before="70" w:line="219" w:lineRule="auto"/>
              <w:ind w:left="168"/>
              <w:rPr>
                <w:rFonts w:ascii="宋体" w:hAnsi="宋体" w:eastAsia="宋体" w:cs="宋体"/>
                <w:sz w:val="18"/>
                <w:szCs w:val="18"/>
              </w:rPr>
            </w:pPr>
            <w:r>
              <w:rPr>
                <w:rFonts w:ascii="宋体" w:hAnsi="宋体" w:eastAsia="宋体" w:cs="宋体"/>
                <w:spacing w:val="-2"/>
                <w:sz w:val="18"/>
                <w:szCs w:val="18"/>
              </w:rPr>
              <w:t>政策法规宣传</w:t>
            </w:r>
          </w:p>
          <w:p w14:paraId="0F711DA4">
            <w:pPr>
              <w:spacing w:before="98" w:line="220" w:lineRule="auto"/>
              <w:ind w:left="169"/>
              <w:rPr>
                <w:rFonts w:ascii="宋体" w:hAnsi="宋体" w:eastAsia="宋体" w:cs="宋体"/>
                <w:sz w:val="18"/>
                <w:szCs w:val="18"/>
              </w:rPr>
            </w:pPr>
            <w:r>
              <w:rPr>
                <w:rFonts w:ascii="宋体" w:hAnsi="宋体" w:eastAsia="宋体" w:cs="宋体"/>
                <w:spacing w:val="-2"/>
                <w:sz w:val="18"/>
                <w:szCs w:val="18"/>
              </w:rPr>
              <w:t>册印刷发放数</w:t>
            </w:r>
          </w:p>
          <w:p w14:paraId="6CC0B019">
            <w:pPr>
              <w:spacing w:before="97" w:line="226" w:lineRule="auto"/>
              <w:ind w:left="620"/>
              <w:rPr>
                <w:rFonts w:ascii="宋体" w:hAnsi="宋体" w:eastAsia="宋体" w:cs="宋体"/>
                <w:sz w:val="18"/>
                <w:szCs w:val="18"/>
              </w:rPr>
            </w:pPr>
            <w:r>
              <w:rPr>
                <w:rFonts w:ascii="宋体" w:hAnsi="宋体" w:eastAsia="宋体" w:cs="宋体"/>
                <w:sz w:val="18"/>
                <w:szCs w:val="18"/>
              </w:rPr>
              <w:t>量</w:t>
            </w:r>
          </w:p>
        </w:tc>
        <w:tc>
          <w:tcPr>
            <w:tcW w:w="853" w:type="dxa"/>
            <w:vAlign w:val="top"/>
          </w:tcPr>
          <w:p w14:paraId="04C69795">
            <w:pPr>
              <w:spacing w:before="225" w:line="322" w:lineRule="auto"/>
              <w:ind w:left="339" w:right="199" w:hanging="116"/>
              <w:rPr>
                <w:rFonts w:ascii="宋体" w:hAnsi="宋体" w:eastAsia="宋体" w:cs="宋体"/>
                <w:sz w:val="18"/>
                <w:szCs w:val="18"/>
              </w:rPr>
            </w:pPr>
            <w:r>
              <w:rPr>
                <w:rFonts w:ascii="宋体" w:hAnsi="宋体" w:eastAsia="宋体" w:cs="宋体"/>
                <w:spacing w:val="-7"/>
                <w:sz w:val="18"/>
                <w:szCs w:val="18"/>
              </w:rPr>
              <w:t>≥500</w:t>
            </w:r>
            <w:r>
              <w:rPr>
                <w:rFonts w:ascii="宋体" w:hAnsi="宋体" w:eastAsia="宋体" w:cs="宋体"/>
                <w:spacing w:val="2"/>
                <w:sz w:val="18"/>
                <w:szCs w:val="18"/>
              </w:rPr>
              <w:t xml:space="preserve"> </w:t>
            </w:r>
            <w:r>
              <w:rPr>
                <w:rFonts w:ascii="宋体" w:hAnsi="宋体" w:eastAsia="宋体" w:cs="宋体"/>
                <w:sz w:val="18"/>
                <w:szCs w:val="18"/>
              </w:rPr>
              <w:t>份</w:t>
            </w:r>
          </w:p>
        </w:tc>
        <w:tc>
          <w:tcPr>
            <w:tcW w:w="1647" w:type="dxa"/>
            <w:vAlign w:val="top"/>
          </w:tcPr>
          <w:p w14:paraId="59CF7C92">
            <w:pPr>
              <w:spacing w:line="321" w:lineRule="auto"/>
              <w:rPr>
                <w:rFonts w:ascii="Arial"/>
                <w:sz w:val="21"/>
              </w:rPr>
            </w:pPr>
          </w:p>
          <w:p w14:paraId="2FBE7095">
            <w:pPr>
              <w:spacing w:before="58" w:line="221" w:lineRule="auto"/>
              <w:ind w:left="46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6422452">
            <w:pPr>
              <w:rPr>
                <w:rFonts w:ascii="Arial"/>
                <w:sz w:val="21"/>
              </w:rPr>
            </w:pPr>
          </w:p>
        </w:tc>
        <w:tc>
          <w:tcPr>
            <w:tcW w:w="784" w:type="dxa"/>
            <w:vAlign w:val="top"/>
          </w:tcPr>
          <w:p w14:paraId="1ECC0C81">
            <w:pPr>
              <w:spacing w:line="321" w:lineRule="auto"/>
              <w:rPr>
                <w:rFonts w:ascii="Arial"/>
                <w:sz w:val="21"/>
              </w:rPr>
            </w:pPr>
          </w:p>
          <w:p w14:paraId="03DA495B">
            <w:pPr>
              <w:spacing w:before="59"/>
              <w:ind w:left="358"/>
              <w:rPr>
                <w:rFonts w:ascii="宋体" w:hAnsi="宋体" w:eastAsia="宋体" w:cs="宋体"/>
                <w:sz w:val="18"/>
                <w:szCs w:val="18"/>
              </w:rPr>
            </w:pPr>
            <w:r>
              <w:rPr>
                <w:rFonts w:ascii="宋体" w:hAnsi="宋体" w:eastAsia="宋体" w:cs="宋体"/>
                <w:sz w:val="18"/>
                <w:szCs w:val="18"/>
              </w:rPr>
              <w:t>5</w:t>
            </w:r>
          </w:p>
        </w:tc>
        <w:tc>
          <w:tcPr>
            <w:tcW w:w="978" w:type="dxa"/>
            <w:vAlign w:val="top"/>
          </w:tcPr>
          <w:p w14:paraId="1EEA6D2C">
            <w:pPr>
              <w:spacing w:before="225"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7DA14606">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F3407E0">
            <w:pPr>
              <w:spacing w:line="321" w:lineRule="auto"/>
              <w:rPr>
                <w:rFonts w:ascii="Arial"/>
                <w:sz w:val="21"/>
              </w:rPr>
            </w:pPr>
          </w:p>
          <w:p w14:paraId="1AD071E8">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73306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B699FA5">
            <w:pPr>
              <w:rPr>
                <w:rFonts w:ascii="Arial"/>
                <w:sz w:val="21"/>
              </w:rPr>
            </w:pPr>
          </w:p>
        </w:tc>
        <w:tc>
          <w:tcPr>
            <w:tcW w:w="1295" w:type="dxa"/>
            <w:vMerge w:val="restart"/>
            <w:tcBorders>
              <w:bottom w:val="nil"/>
            </w:tcBorders>
            <w:vAlign w:val="top"/>
          </w:tcPr>
          <w:p w14:paraId="68819108">
            <w:pPr>
              <w:spacing w:line="317" w:lineRule="auto"/>
              <w:rPr>
                <w:rFonts w:ascii="Arial"/>
                <w:sz w:val="21"/>
              </w:rPr>
            </w:pPr>
          </w:p>
          <w:p w14:paraId="628AC701">
            <w:pPr>
              <w:spacing w:line="318" w:lineRule="auto"/>
              <w:rPr>
                <w:rFonts w:ascii="Arial"/>
                <w:sz w:val="21"/>
              </w:rPr>
            </w:pPr>
          </w:p>
          <w:p w14:paraId="15C2BAA2">
            <w:pPr>
              <w:spacing w:line="318" w:lineRule="auto"/>
              <w:rPr>
                <w:rFonts w:ascii="Arial"/>
                <w:sz w:val="21"/>
              </w:rPr>
            </w:pPr>
          </w:p>
          <w:p w14:paraId="237F8BB2">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7181E491">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1F48B128">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853" w:type="dxa"/>
            <w:vAlign w:val="top"/>
          </w:tcPr>
          <w:p w14:paraId="636DD18A">
            <w:pPr>
              <w:spacing w:before="226"/>
              <w:ind w:left="264"/>
              <w:rPr>
                <w:rFonts w:ascii="宋体" w:hAnsi="宋体" w:eastAsia="宋体" w:cs="宋体"/>
                <w:sz w:val="18"/>
                <w:szCs w:val="18"/>
              </w:rPr>
            </w:pPr>
            <w:r>
              <w:rPr>
                <w:rFonts w:ascii="宋体" w:hAnsi="宋体" w:eastAsia="宋体" w:cs="宋体"/>
                <w:spacing w:val="-5"/>
                <w:sz w:val="18"/>
                <w:szCs w:val="18"/>
              </w:rPr>
              <w:t>100%</w:t>
            </w:r>
          </w:p>
        </w:tc>
        <w:tc>
          <w:tcPr>
            <w:tcW w:w="1647" w:type="dxa"/>
            <w:vAlign w:val="top"/>
          </w:tcPr>
          <w:p w14:paraId="0AA31620">
            <w:pPr>
              <w:spacing w:before="226" w:line="221" w:lineRule="auto"/>
              <w:ind w:left="46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E2E756F">
            <w:pPr>
              <w:rPr>
                <w:rFonts w:ascii="Arial"/>
                <w:sz w:val="21"/>
              </w:rPr>
            </w:pPr>
          </w:p>
        </w:tc>
        <w:tc>
          <w:tcPr>
            <w:tcW w:w="784" w:type="dxa"/>
            <w:vAlign w:val="top"/>
          </w:tcPr>
          <w:p w14:paraId="7ADC82A2">
            <w:pPr>
              <w:spacing w:before="226" w:line="242" w:lineRule="auto"/>
              <w:ind w:left="353"/>
              <w:rPr>
                <w:rFonts w:ascii="宋体" w:hAnsi="宋体" w:eastAsia="宋体" w:cs="宋体"/>
                <w:sz w:val="18"/>
                <w:szCs w:val="18"/>
              </w:rPr>
            </w:pPr>
            <w:r>
              <w:rPr>
                <w:rFonts w:ascii="宋体" w:hAnsi="宋体" w:eastAsia="宋体" w:cs="宋体"/>
                <w:sz w:val="18"/>
                <w:szCs w:val="18"/>
              </w:rPr>
              <w:t>4</w:t>
            </w:r>
          </w:p>
        </w:tc>
        <w:tc>
          <w:tcPr>
            <w:tcW w:w="978" w:type="dxa"/>
            <w:vAlign w:val="top"/>
          </w:tcPr>
          <w:p w14:paraId="7D283A13">
            <w:pPr>
              <w:spacing w:before="226" w:line="221" w:lineRule="auto"/>
              <w:ind w:left="138"/>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5F271714">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6041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64B5287">
            <w:pPr>
              <w:rPr>
                <w:rFonts w:ascii="Arial"/>
                <w:sz w:val="21"/>
              </w:rPr>
            </w:pPr>
          </w:p>
        </w:tc>
        <w:tc>
          <w:tcPr>
            <w:tcW w:w="1295" w:type="dxa"/>
            <w:vMerge w:val="continue"/>
            <w:tcBorders>
              <w:top w:val="nil"/>
              <w:bottom w:val="nil"/>
            </w:tcBorders>
            <w:vAlign w:val="top"/>
          </w:tcPr>
          <w:p w14:paraId="14DF3D8E">
            <w:pPr>
              <w:rPr>
                <w:rFonts w:ascii="Arial"/>
                <w:sz w:val="21"/>
              </w:rPr>
            </w:pPr>
          </w:p>
        </w:tc>
        <w:tc>
          <w:tcPr>
            <w:tcW w:w="1411" w:type="dxa"/>
            <w:vAlign w:val="top"/>
          </w:tcPr>
          <w:p w14:paraId="29E749AF">
            <w:pPr>
              <w:spacing w:before="73" w:line="280" w:lineRule="auto"/>
              <w:ind w:left="261" w:right="163" w:hanging="89"/>
              <w:rPr>
                <w:rFonts w:ascii="宋体" w:hAnsi="宋体" w:eastAsia="宋体" w:cs="宋体"/>
                <w:sz w:val="18"/>
                <w:szCs w:val="18"/>
              </w:rPr>
            </w:pPr>
            <w:r>
              <w:rPr>
                <w:rFonts w:ascii="宋体" w:hAnsi="宋体" w:eastAsia="宋体" w:cs="宋体"/>
                <w:spacing w:val="-2"/>
                <w:sz w:val="18"/>
                <w:szCs w:val="18"/>
              </w:rPr>
              <w:t>非公经济人士</w:t>
            </w:r>
            <w:r>
              <w:rPr>
                <w:rFonts w:ascii="宋体" w:hAnsi="宋体" w:eastAsia="宋体" w:cs="宋体"/>
                <w:spacing w:val="1"/>
                <w:sz w:val="18"/>
                <w:szCs w:val="18"/>
              </w:rPr>
              <w:t xml:space="preserve"> </w:t>
            </w:r>
            <w:r>
              <w:rPr>
                <w:rFonts w:ascii="宋体" w:hAnsi="宋体" w:eastAsia="宋体" w:cs="宋体"/>
                <w:spacing w:val="-2"/>
                <w:sz w:val="18"/>
                <w:szCs w:val="18"/>
              </w:rPr>
              <w:t>培训覆盖率</w:t>
            </w:r>
          </w:p>
        </w:tc>
        <w:tc>
          <w:tcPr>
            <w:tcW w:w="853" w:type="dxa"/>
            <w:vAlign w:val="top"/>
          </w:tcPr>
          <w:p w14:paraId="17CEF614">
            <w:pPr>
              <w:spacing w:before="228" w:line="238" w:lineRule="auto"/>
              <w:ind w:left="223"/>
              <w:rPr>
                <w:rFonts w:ascii="宋体" w:hAnsi="宋体" w:eastAsia="宋体" w:cs="宋体"/>
                <w:sz w:val="18"/>
                <w:szCs w:val="18"/>
              </w:rPr>
            </w:pPr>
            <w:r>
              <w:rPr>
                <w:rFonts w:ascii="宋体" w:hAnsi="宋体" w:eastAsia="宋体" w:cs="宋体"/>
                <w:spacing w:val="-6"/>
                <w:sz w:val="18"/>
                <w:szCs w:val="18"/>
              </w:rPr>
              <w:t>≥95%</w:t>
            </w:r>
          </w:p>
        </w:tc>
        <w:tc>
          <w:tcPr>
            <w:tcW w:w="1647" w:type="dxa"/>
            <w:vAlign w:val="top"/>
          </w:tcPr>
          <w:p w14:paraId="7502351A">
            <w:pPr>
              <w:spacing w:before="228" w:line="221" w:lineRule="auto"/>
              <w:ind w:left="46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F580564">
            <w:pPr>
              <w:rPr>
                <w:rFonts w:ascii="Arial"/>
                <w:sz w:val="21"/>
              </w:rPr>
            </w:pPr>
          </w:p>
        </w:tc>
        <w:tc>
          <w:tcPr>
            <w:tcW w:w="784" w:type="dxa"/>
            <w:vAlign w:val="top"/>
          </w:tcPr>
          <w:p w14:paraId="3AD49FC2">
            <w:pPr>
              <w:spacing w:before="228" w:line="242" w:lineRule="auto"/>
              <w:ind w:left="353"/>
              <w:rPr>
                <w:rFonts w:ascii="宋体" w:hAnsi="宋体" w:eastAsia="宋体" w:cs="宋体"/>
                <w:sz w:val="18"/>
                <w:szCs w:val="18"/>
              </w:rPr>
            </w:pPr>
            <w:r>
              <w:rPr>
                <w:rFonts w:ascii="宋体" w:hAnsi="宋体" w:eastAsia="宋体" w:cs="宋体"/>
                <w:sz w:val="18"/>
                <w:szCs w:val="18"/>
              </w:rPr>
              <w:t>4</w:t>
            </w:r>
          </w:p>
        </w:tc>
        <w:tc>
          <w:tcPr>
            <w:tcW w:w="978" w:type="dxa"/>
            <w:vAlign w:val="top"/>
          </w:tcPr>
          <w:p w14:paraId="00F95BDA">
            <w:pPr>
              <w:spacing w:before="72"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497C2395">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79D89E5">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F4A10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577B6E5">
            <w:pPr>
              <w:rPr>
                <w:rFonts w:ascii="Arial"/>
                <w:sz w:val="21"/>
              </w:rPr>
            </w:pPr>
          </w:p>
        </w:tc>
        <w:tc>
          <w:tcPr>
            <w:tcW w:w="1295" w:type="dxa"/>
            <w:vMerge w:val="continue"/>
            <w:tcBorders>
              <w:top w:val="nil"/>
            </w:tcBorders>
            <w:vAlign w:val="top"/>
          </w:tcPr>
          <w:p w14:paraId="51BD8C3F">
            <w:pPr>
              <w:rPr>
                <w:rFonts w:ascii="Arial"/>
                <w:sz w:val="21"/>
              </w:rPr>
            </w:pPr>
          </w:p>
        </w:tc>
        <w:tc>
          <w:tcPr>
            <w:tcW w:w="1411" w:type="dxa"/>
            <w:vAlign w:val="top"/>
          </w:tcPr>
          <w:p w14:paraId="0C3466AF">
            <w:pPr>
              <w:spacing w:before="71" w:line="221" w:lineRule="auto"/>
              <w:ind w:left="172"/>
              <w:rPr>
                <w:rFonts w:ascii="宋体" w:hAnsi="宋体" w:eastAsia="宋体" w:cs="宋体"/>
                <w:sz w:val="18"/>
                <w:szCs w:val="18"/>
              </w:rPr>
            </w:pPr>
            <w:r>
              <w:rPr>
                <w:rFonts w:ascii="宋体" w:hAnsi="宋体" w:eastAsia="宋体" w:cs="宋体"/>
                <w:spacing w:val="-2"/>
                <w:sz w:val="18"/>
                <w:szCs w:val="18"/>
              </w:rPr>
              <w:t>非公经济人士</w:t>
            </w:r>
          </w:p>
          <w:p w14:paraId="5AD00449">
            <w:pPr>
              <w:spacing w:before="96" w:line="220" w:lineRule="auto"/>
              <w:ind w:left="169"/>
              <w:rPr>
                <w:rFonts w:ascii="宋体" w:hAnsi="宋体" w:eastAsia="宋体" w:cs="宋体"/>
                <w:sz w:val="18"/>
                <w:szCs w:val="18"/>
              </w:rPr>
            </w:pPr>
            <w:r>
              <w:rPr>
                <w:rFonts w:ascii="宋体" w:hAnsi="宋体" w:eastAsia="宋体" w:cs="宋体"/>
                <w:spacing w:val="-2"/>
                <w:sz w:val="18"/>
                <w:szCs w:val="18"/>
              </w:rPr>
              <w:t>培训考核合格</w:t>
            </w:r>
          </w:p>
          <w:p w14:paraId="0B00A7A0">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53" w:type="dxa"/>
            <w:vAlign w:val="top"/>
          </w:tcPr>
          <w:p w14:paraId="026153FF">
            <w:pPr>
              <w:spacing w:line="323" w:lineRule="auto"/>
              <w:rPr>
                <w:rFonts w:ascii="Arial"/>
                <w:sz w:val="21"/>
              </w:rPr>
            </w:pPr>
          </w:p>
          <w:p w14:paraId="0CAA06AB">
            <w:pPr>
              <w:spacing w:before="59"/>
              <w:ind w:left="231"/>
              <w:rPr>
                <w:rFonts w:ascii="宋体" w:hAnsi="宋体" w:eastAsia="宋体" w:cs="宋体"/>
                <w:sz w:val="18"/>
                <w:szCs w:val="18"/>
              </w:rPr>
            </w:pPr>
            <w:r>
              <w:rPr>
                <w:rFonts w:ascii="宋体" w:hAnsi="宋体" w:eastAsia="宋体" w:cs="宋体"/>
                <w:spacing w:val="-8"/>
                <w:sz w:val="18"/>
                <w:szCs w:val="18"/>
              </w:rPr>
              <w:t>≧95%</w:t>
            </w:r>
          </w:p>
        </w:tc>
        <w:tc>
          <w:tcPr>
            <w:tcW w:w="1647" w:type="dxa"/>
            <w:vAlign w:val="top"/>
          </w:tcPr>
          <w:p w14:paraId="1CC46581">
            <w:pPr>
              <w:spacing w:line="323" w:lineRule="auto"/>
              <w:rPr>
                <w:rFonts w:ascii="Arial"/>
                <w:sz w:val="21"/>
              </w:rPr>
            </w:pPr>
          </w:p>
          <w:p w14:paraId="52D64CF1">
            <w:pPr>
              <w:spacing w:before="58" w:line="221" w:lineRule="auto"/>
              <w:ind w:left="46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5B7F3AB">
            <w:pPr>
              <w:rPr>
                <w:rFonts w:ascii="Arial"/>
                <w:sz w:val="21"/>
              </w:rPr>
            </w:pPr>
          </w:p>
        </w:tc>
        <w:tc>
          <w:tcPr>
            <w:tcW w:w="784" w:type="dxa"/>
            <w:vAlign w:val="top"/>
          </w:tcPr>
          <w:p w14:paraId="41DC6E80">
            <w:pPr>
              <w:spacing w:line="323" w:lineRule="auto"/>
              <w:rPr>
                <w:rFonts w:ascii="Arial"/>
                <w:sz w:val="21"/>
              </w:rPr>
            </w:pPr>
          </w:p>
          <w:p w14:paraId="164BFB4D">
            <w:pPr>
              <w:spacing w:before="58" w:line="242" w:lineRule="auto"/>
              <w:ind w:left="353"/>
              <w:rPr>
                <w:rFonts w:ascii="宋体" w:hAnsi="宋体" w:eastAsia="宋体" w:cs="宋体"/>
                <w:sz w:val="18"/>
                <w:szCs w:val="18"/>
              </w:rPr>
            </w:pPr>
            <w:r>
              <w:rPr>
                <w:rFonts w:ascii="宋体" w:hAnsi="宋体" w:eastAsia="宋体" w:cs="宋体"/>
                <w:sz w:val="18"/>
                <w:szCs w:val="18"/>
              </w:rPr>
              <w:t>4</w:t>
            </w:r>
          </w:p>
        </w:tc>
        <w:tc>
          <w:tcPr>
            <w:tcW w:w="978" w:type="dxa"/>
            <w:vAlign w:val="top"/>
          </w:tcPr>
          <w:p w14:paraId="42005A78">
            <w:pPr>
              <w:spacing w:before="228"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3CC057B7">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8A6DCE4">
            <w:pPr>
              <w:spacing w:line="323" w:lineRule="auto"/>
              <w:rPr>
                <w:rFonts w:ascii="Arial"/>
                <w:sz w:val="21"/>
              </w:rPr>
            </w:pPr>
          </w:p>
          <w:p w14:paraId="78B61A37">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9A72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8EC6B43">
            <w:pPr>
              <w:rPr>
                <w:rFonts w:ascii="Arial"/>
                <w:sz w:val="21"/>
              </w:rPr>
            </w:pPr>
          </w:p>
        </w:tc>
        <w:tc>
          <w:tcPr>
            <w:tcW w:w="1295" w:type="dxa"/>
            <w:vMerge w:val="restart"/>
            <w:tcBorders>
              <w:bottom w:val="nil"/>
            </w:tcBorders>
            <w:vAlign w:val="top"/>
          </w:tcPr>
          <w:p w14:paraId="5F6E61BB">
            <w:pPr>
              <w:spacing w:line="241" w:lineRule="auto"/>
              <w:rPr>
                <w:rFonts w:ascii="Arial"/>
                <w:sz w:val="21"/>
              </w:rPr>
            </w:pPr>
          </w:p>
          <w:p w14:paraId="050C7B58">
            <w:pPr>
              <w:spacing w:line="242" w:lineRule="auto"/>
              <w:rPr>
                <w:rFonts w:ascii="Arial"/>
                <w:sz w:val="21"/>
              </w:rPr>
            </w:pPr>
          </w:p>
          <w:p w14:paraId="51E1DC69">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5D47E9CF">
            <w:pPr>
              <w:spacing w:before="72" w:line="220" w:lineRule="auto"/>
              <w:ind w:left="169"/>
              <w:rPr>
                <w:rFonts w:ascii="宋体" w:hAnsi="宋体" w:eastAsia="宋体" w:cs="宋体"/>
                <w:sz w:val="18"/>
                <w:szCs w:val="18"/>
              </w:rPr>
            </w:pPr>
            <w:r>
              <w:rPr>
                <w:rFonts w:ascii="宋体" w:hAnsi="宋体" w:eastAsia="宋体" w:cs="宋体"/>
                <w:spacing w:val="-2"/>
                <w:sz w:val="18"/>
                <w:szCs w:val="18"/>
              </w:rPr>
              <w:t>培训按时开展</w:t>
            </w:r>
          </w:p>
          <w:p w14:paraId="6EB8C8AD">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53" w:type="dxa"/>
            <w:vAlign w:val="top"/>
          </w:tcPr>
          <w:p w14:paraId="7B8F2DB6">
            <w:pPr>
              <w:spacing w:before="228"/>
              <w:ind w:left="264"/>
              <w:rPr>
                <w:rFonts w:ascii="宋体" w:hAnsi="宋体" w:eastAsia="宋体" w:cs="宋体"/>
                <w:sz w:val="18"/>
                <w:szCs w:val="18"/>
              </w:rPr>
            </w:pPr>
            <w:r>
              <w:rPr>
                <w:rFonts w:ascii="宋体" w:hAnsi="宋体" w:eastAsia="宋体" w:cs="宋体"/>
                <w:spacing w:val="-5"/>
                <w:sz w:val="18"/>
                <w:szCs w:val="18"/>
              </w:rPr>
              <w:t>100%</w:t>
            </w:r>
          </w:p>
        </w:tc>
        <w:tc>
          <w:tcPr>
            <w:tcW w:w="1647" w:type="dxa"/>
            <w:vAlign w:val="top"/>
          </w:tcPr>
          <w:p w14:paraId="5E8C57B2">
            <w:pPr>
              <w:spacing w:before="228" w:line="221" w:lineRule="auto"/>
              <w:ind w:left="46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7C2D88E">
            <w:pPr>
              <w:rPr>
                <w:rFonts w:ascii="Arial"/>
                <w:sz w:val="21"/>
              </w:rPr>
            </w:pPr>
          </w:p>
        </w:tc>
        <w:tc>
          <w:tcPr>
            <w:tcW w:w="784" w:type="dxa"/>
            <w:vAlign w:val="top"/>
          </w:tcPr>
          <w:p w14:paraId="238BBAF4">
            <w:pPr>
              <w:spacing w:before="228" w:line="242" w:lineRule="auto"/>
              <w:ind w:left="353"/>
              <w:rPr>
                <w:rFonts w:ascii="宋体" w:hAnsi="宋体" w:eastAsia="宋体" w:cs="宋体"/>
                <w:sz w:val="18"/>
                <w:szCs w:val="18"/>
              </w:rPr>
            </w:pPr>
            <w:r>
              <w:rPr>
                <w:rFonts w:ascii="宋体" w:hAnsi="宋体" w:eastAsia="宋体" w:cs="宋体"/>
                <w:sz w:val="18"/>
                <w:szCs w:val="18"/>
              </w:rPr>
              <w:t>4</w:t>
            </w:r>
          </w:p>
        </w:tc>
        <w:tc>
          <w:tcPr>
            <w:tcW w:w="978" w:type="dxa"/>
            <w:vAlign w:val="top"/>
          </w:tcPr>
          <w:p w14:paraId="10B283B1">
            <w:pPr>
              <w:spacing w:before="72"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143A0315">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E105BEA">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158D8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3A9C135">
            <w:pPr>
              <w:rPr>
                <w:rFonts w:ascii="Arial"/>
                <w:sz w:val="21"/>
              </w:rPr>
            </w:pPr>
          </w:p>
        </w:tc>
        <w:tc>
          <w:tcPr>
            <w:tcW w:w="1295" w:type="dxa"/>
            <w:vMerge w:val="continue"/>
            <w:tcBorders>
              <w:top w:val="nil"/>
            </w:tcBorders>
            <w:vAlign w:val="top"/>
          </w:tcPr>
          <w:p w14:paraId="1E13D53C">
            <w:pPr>
              <w:rPr>
                <w:rFonts w:ascii="Arial"/>
                <w:sz w:val="21"/>
              </w:rPr>
            </w:pPr>
          </w:p>
        </w:tc>
        <w:tc>
          <w:tcPr>
            <w:tcW w:w="1411" w:type="dxa"/>
            <w:vAlign w:val="top"/>
          </w:tcPr>
          <w:p w14:paraId="7F5E84E8">
            <w:pPr>
              <w:spacing w:before="72" w:line="220" w:lineRule="auto"/>
              <w:ind w:left="172"/>
              <w:rPr>
                <w:rFonts w:ascii="宋体" w:hAnsi="宋体" w:eastAsia="宋体" w:cs="宋体"/>
                <w:sz w:val="18"/>
                <w:szCs w:val="18"/>
              </w:rPr>
            </w:pPr>
            <w:r>
              <w:rPr>
                <w:rFonts w:ascii="宋体" w:hAnsi="宋体" w:eastAsia="宋体" w:cs="宋体"/>
                <w:spacing w:val="-2"/>
                <w:sz w:val="18"/>
                <w:szCs w:val="18"/>
              </w:rPr>
              <w:t>项目按时完成</w:t>
            </w:r>
          </w:p>
          <w:p w14:paraId="6C166786">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53" w:type="dxa"/>
            <w:vAlign w:val="top"/>
          </w:tcPr>
          <w:p w14:paraId="4789B2FE">
            <w:pPr>
              <w:spacing w:before="228" w:line="238" w:lineRule="auto"/>
              <w:ind w:left="223"/>
              <w:rPr>
                <w:rFonts w:ascii="宋体" w:hAnsi="宋体" w:eastAsia="宋体" w:cs="宋体"/>
                <w:sz w:val="18"/>
                <w:szCs w:val="18"/>
              </w:rPr>
            </w:pPr>
            <w:r>
              <w:rPr>
                <w:rFonts w:ascii="宋体" w:hAnsi="宋体" w:eastAsia="宋体" w:cs="宋体"/>
                <w:spacing w:val="-6"/>
                <w:sz w:val="18"/>
                <w:szCs w:val="18"/>
              </w:rPr>
              <w:t>≥95%</w:t>
            </w:r>
          </w:p>
        </w:tc>
        <w:tc>
          <w:tcPr>
            <w:tcW w:w="1647" w:type="dxa"/>
            <w:vAlign w:val="top"/>
          </w:tcPr>
          <w:p w14:paraId="5399486F">
            <w:pPr>
              <w:spacing w:before="227" w:line="221" w:lineRule="auto"/>
              <w:ind w:left="46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4BC3A73">
            <w:pPr>
              <w:rPr>
                <w:rFonts w:ascii="Arial"/>
                <w:sz w:val="21"/>
              </w:rPr>
            </w:pPr>
          </w:p>
        </w:tc>
        <w:tc>
          <w:tcPr>
            <w:tcW w:w="784" w:type="dxa"/>
            <w:vAlign w:val="top"/>
          </w:tcPr>
          <w:p w14:paraId="550EFFA6">
            <w:pPr>
              <w:spacing w:before="227" w:line="242" w:lineRule="auto"/>
              <w:ind w:left="353"/>
              <w:rPr>
                <w:rFonts w:ascii="宋体" w:hAnsi="宋体" w:eastAsia="宋体" w:cs="宋体"/>
                <w:sz w:val="18"/>
                <w:szCs w:val="18"/>
              </w:rPr>
            </w:pPr>
            <w:r>
              <w:rPr>
                <w:rFonts w:ascii="宋体" w:hAnsi="宋体" w:eastAsia="宋体" w:cs="宋体"/>
                <w:sz w:val="18"/>
                <w:szCs w:val="18"/>
              </w:rPr>
              <w:t>4</w:t>
            </w:r>
          </w:p>
        </w:tc>
        <w:tc>
          <w:tcPr>
            <w:tcW w:w="978" w:type="dxa"/>
            <w:vAlign w:val="top"/>
          </w:tcPr>
          <w:p w14:paraId="31A19656">
            <w:pPr>
              <w:spacing w:before="72"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64D4D20E">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7F50C9D">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BB8E9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Align w:val="top"/>
          </w:tcPr>
          <w:p w14:paraId="1AEE5655">
            <w:pPr>
              <w:spacing w:before="22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4596C43D">
            <w:pPr>
              <w:spacing w:before="22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6EEB38B5">
            <w:pPr>
              <w:spacing w:before="71" w:line="320" w:lineRule="auto"/>
              <w:ind w:left="114" w:right="106" w:firstLine="68"/>
              <w:rPr>
                <w:rFonts w:ascii="宋体" w:hAnsi="宋体" w:eastAsia="宋体" w:cs="宋体"/>
                <w:sz w:val="18"/>
                <w:szCs w:val="18"/>
              </w:rPr>
            </w:pPr>
            <w:r>
              <w:rPr>
                <w:rFonts w:ascii="宋体" w:hAnsi="宋体" w:eastAsia="宋体" w:cs="宋体"/>
                <w:spacing w:val="-4"/>
                <w:sz w:val="18"/>
                <w:szCs w:val="18"/>
              </w:rPr>
              <w:t>印发政策法规</w:t>
            </w:r>
            <w:r>
              <w:rPr>
                <w:rFonts w:ascii="宋体" w:hAnsi="宋体" w:eastAsia="宋体" w:cs="宋体"/>
                <w:spacing w:val="1"/>
                <w:sz w:val="18"/>
                <w:szCs w:val="18"/>
              </w:rPr>
              <w:t xml:space="preserve"> </w:t>
            </w:r>
            <w:r>
              <w:rPr>
                <w:rFonts w:ascii="宋体" w:hAnsi="宋体" w:eastAsia="宋体" w:cs="宋体"/>
                <w:spacing w:val="-11"/>
                <w:sz w:val="18"/>
                <w:szCs w:val="18"/>
              </w:rPr>
              <w:t>宣传册、订阅报</w:t>
            </w:r>
          </w:p>
          <w:p w14:paraId="6401F80F">
            <w:pPr>
              <w:spacing w:line="220" w:lineRule="auto"/>
              <w:ind w:left="441"/>
              <w:rPr>
                <w:rFonts w:ascii="宋体" w:hAnsi="宋体" w:eastAsia="宋体" w:cs="宋体"/>
                <w:sz w:val="18"/>
                <w:szCs w:val="18"/>
              </w:rPr>
            </w:pPr>
            <w:r>
              <w:rPr>
                <w:rFonts w:ascii="宋体" w:hAnsi="宋体" w:eastAsia="宋体" w:cs="宋体"/>
                <w:spacing w:val="-3"/>
                <w:sz w:val="18"/>
                <w:szCs w:val="18"/>
              </w:rPr>
              <w:t>刊经费</w:t>
            </w:r>
          </w:p>
        </w:tc>
        <w:tc>
          <w:tcPr>
            <w:tcW w:w="853" w:type="dxa"/>
            <w:vAlign w:val="top"/>
          </w:tcPr>
          <w:p w14:paraId="124D652D">
            <w:pPr>
              <w:spacing w:before="228" w:line="322" w:lineRule="auto"/>
              <w:ind w:left="340" w:right="176" w:hanging="144"/>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647" w:type="dxa"/>
            <w:vAlign w:val="top"/>
          </w:tcPr>
          <w:p w14:paraId="6CBF3116">
            <w:pPr>
              <w:spacing w:line="323" w:lineRule="auto"/>
              <w:rPr>
                <w:rFonts w:ascii="Arial"/>
                <w:sz w:val="21"/>
              </w:rPr>
            </w:pPr>
          </w:p>
          <w:p w14:paraId="07F81F4E">
            <w:pPr>
              <w:spacing w:before="58" w:line="220" w:lineRule="auto"/>
              <w:ind w:left="289"/>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6AB1330">
            <w:pPr>
              <w:rPr>
                <w:rFonts w:ascii="Arial"/>
                <w:sz w:val="21"/>
              </w:rPr>
            </w:pPr>
          </w:p>
        </w:tc>
        <w:tc>
          <w:tcPr>
            <w:tcW w:w="784" w:type="dxa"/>
            <w:vAlign w:val="top"/>
          </w:tcPr>
          <w:p w14:paraId="1C809066">
            <w:pPr>
              <w:spacing w:line="323" w:lineRule="auto"/>
              <w:rPr>
                <w:rFonts w:ascii="Arial"/>
                <w:sz w:val="21"/>
              </w:rPr>
            </w:pPr>
          </w:p>
          <w:p w14:paraId="086CBD7C">
            <w:pPr>
              <w:spacing w:before="59"/>
              <w:ind w:left="358"/>
              <w:rPr>
                <w:rFonts w:ascii="宋体" w:hAnsi="宋体" w:eastAsia="宋体" w:cs="宋体"/>
                <w:sz w:val="18"/>
                <w:szCs w:val="18"/>
              </w:rPr>
            </w:pPr>
            <w:r>
              <w:rPr>
                <w:rFonts w:ascii="宋体" w:hAnsi="宋体" w:eastAsia="宋体" w:cs="宋体"/>
                <w:sz w:val="18"/>
                <w:szCs w:val="18"/>
              </w:rPr>
              <w:t>7</w:t>
            </w:r>
          </w:p>
        </w:tc>
        <w:tc>
          <w:tcPr>
            <w:tcW w:w="978" w:type="dxa"/>
            <w:vAlign w:val="top"/>
          </w:tcPr>
          <w:p w14:paraId="127EE8B0">
            <w:pPr>
              <w:spacing w:before="227"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223ABC4E">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052D982">
            <w:pPr>
              <w:spacing w:line="323" w:lineRule="auto"/>
              <w:rPr>
                <w:rFonts w:ascii="Arial"/>
                <w:sz w:val="21"/>
              </w:rPr>
            </w:pPr>
          </w:p>
          <w:p w14:paraId="3D488768">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6F201CD">
      <w:pPr>
        <w:rPr>
          <w:rFonts w:ascii="Arial"/>
          <w:sz w:val="21"/>
        </w:rPr>
      </w:pPr>
    </w:p>
    <w:p w14:paraId="4FBBA00D">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38E7AE9A">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53"/>
        <w:gridCol w:w="1647"/>
        <w:gridCol w:w="1167"/>
        <w:gridCol w:w="784"/>
        <w:gridCol w:w="978"/>
        <w:gridCol w:w="989"/>
      </w:tblGrid>
      <w:tr w14:paraId="22F6D8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80" w:type="dxa"/>
            <w:vMerge w:val="restart"/>
            <w:tcBorders>
              <w:bottom w:val="nil"/>
            </w:tcBorders>
            <w:vAlign w:val="top"/>
          </w:tcPr>
          <w:p w14:paraId="5945DCE3">
            <w:pPr>
              <w:rPr>
                <w:rFonts w:ascii="Arial"/>
                <w:sz w:val="21"/>
              </w:rPr>
            </w:pPr>
          </w:p>
        </w:tc>
        <w:tc>
          <w:tcPr>
            <w:tcW w:w="1295" w:type="dxa"/>
            <w:vMerge w:val="restart"/>
            <w:tcBorders>
              <w:bottom w:val="nil"/>
            </w:tcBorders>
            <w:vAlign w:val="top"/>
          </w:tcPr>
          <w:p w14:paraId="41DE948D">
            <w:pPr>
              <w:rPr>
                <w:rFonts w:ascii="Arial"/>
                <w:sz w:val="21"/>
              </w:rPr>
            </w:pPr>
          </w:p>
        </w:tc>
        <w:tc>
          <w:tcPr>
            <w:tcW w:w="1411" w:type="dxa"/>
            <w:vAlign w:val="top"/>
          </w:tcPr>
          <w:p w14:paraId="35214FA2">
            <w:pPr>
              <w:spacing w:before="71" w:line="320" w:lineRule="auto"/>
              <w:ind w:left="171" w:right="106" w:hanging="58"/>
              <w:rPr>
                <w:rFonts w:ascii="宋体" w:hAnsi="宋体" w:eastAsia="宋体" w:cs="宋体"/>
                <w:sz w:val="18"/>
                <w:szCs w:val="18"/>
              </w:rPr>
            </w:pPr>
            <w:r>
              <w:rPr>
                <w:rFonts w:ascii="宋体" w:hAnsi="宋体" w:eastAsia="宋体" w:cs="宋体"/>
                <w:spacing w:val="-11"/>
                <w:sz w:val="18"/>
                <w:szCs w:val="18"/>
              </w:rPr>
              <w:t>走访调研、组织</w:t>
            </w:r>
            <w:r>
              <w:rPr>
                <w:rFonts w:ascii="宋体" w:hAnsi="宋体" w:eastAsia="宋体" w:cs="宋体"/>
                <w:spacing w:val="2"/>
                <w:sz w:val="18"/>
                <w:szCs w:val="18"/>
              </w:rPr>
              <w:t xml:space="preserve"> </w:t>
            </w:r>
            <w:r>
              <w:rPr>
                <w:rFonts w:ascii="宋体" w:hAnsi="宋体" w:eastAsia="宋体" w:cs="宋体"/>
                <w:spacing w:val="-2"/>
                <w:sz w:val="18"/>
                <w:szCs w:val="18"/>
              </w:rPr>
              <w:t>非公企业培训</w:t>
            </w:r>
          </w:p>
          <w:p w14:paraId="30990CB9">
            <w:pPr>
              <w:spacing w:line="220" w:lineRule="auto"/>
              <w:ind w:left="539"/>
              <w:rPr>
                <w:rFonts w:ascii="宋体" w:hAnsi="宋体" w:eastAsia="宋体" w:cs="宋体"/>
                <w:sz w:val="18"/>
                <w:szCs w:val="18"/>
              </w:rPr>
            </w:pPr>
            <w:r>
              <w:rPr>
                <w:rFonts w:ascii="宋体" w:hAnsi="宋体" w:eastAsia="宋体" w:cs="宋体"/>
                <w:spacing w:val="-9"/>
                <w:sz w:val="18"/>
                <w:szCs w:val="18"/>
              </w:rPr>
              <w:t>费用</w:t>
            </w:r>
          </w:p>
        </w:tc>
        <w:tc>
          <w:tcPr>
            <w:tcW w:w="853" w:type="dxa"/>
            <w:vAlign w:val="top"/>
          </w:tcPr>
          <w:p w14:paraId="426073C5">
            <w:pPr>
              <w:spacing w:before="228" w:line="322" w:lineRule="auto"/>
              <w:ind w:left="340" w:right="176" w:hanging="144"/>
              <w:rPr>
                <w:rFonts w:ascii="宋体" w:hAnsi="宋体" w:eastAsia="宋体" w:cs="宋体"/>
                <w:sz w:val="18"/>
                <w:szCs w:val="18"/>
              </w:rPr>
            </w:pPr>
            <w:r>
              <w:rPr>
                <w:rFonts w:ascii="宋体" w:hAnsi="宋体" w:eastAsia="宋体" w:cs="宋体"/>
                <w:spacing w:val="-11"/>
                <w:sz w:val="18"/>
                <w:szCs w:val="18"/>
              </w:rPr>
              <w:t>≤2</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647" w:type="dxa"/>
            <w:vAlign w:val="top"/>
          </w:tcPr>
          <w:p w14:paraId="46460297">
            <w:pPr>
              <w:spacing w:line="323" w:lineRule="auto"/>
              <w:rPr>
                <w:rFonts w:ascii="Arial"/>
                <w:sz w:val="21"/>
              </w:rPr>
            </w:pPr>
          </w:p>
          <w:p w14:paraId="4497D66F">
            <w:pPr>
              <w:spacing w:before="58" w:line="220" w:lineRule="auto"/>
              <w:ind w:left="289"/>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6C04BF6">
            <w:pPr>
              <w:rPr>
                <w:rFonts w:ascii="Arial"/>
                <w:sz w:val="21"/>
              </w:rPr>
            </w:pPr>
          </w:p>
        </w:tc>
        <w:tc>
          <w:tcPr>
            <w:tcW w:w="784" w:type="dxa"/>
            <w:vAlign w:val="top"/>
          </w:tcPr>
          <w:p w14:paraId="5EB56B13">
            <w:pPr>
              <w:spacing w:line="323" w:lineRule="auto"/>
              <w:rPr>
                <w:rFonts w:ascii="Arial"/>
                <w:sz w:val="21"/>
              </w:rPr>
            </w:pPr>
          </w:p>
          <w:p w14:paraId="5D9E0253">
            <w:pPr>
              <w:spacing w:before="59"/>
              <w:ind w:left="358"/>
              <w:rPr>
                <w:rFonts w:ascii="宋体" w:hAnsi="宋体" w:eastAsia="宋体" w:cs="宋体"/>
                <w:sz w:val="18"/>
                <w:szCs w:val="18"/>
              </w:rPr>
            </w:pPr>
            <w:r>
              <w:rPr>
                <w:rFonts w:ascii="宋体" w:hAnsi="宋体" w:eastAsia="宋体" w:cs="宋体"/>
                <w:sz w:val="18"/>
                <w:szCs w:val="18"/>
              </w:rPr>
              <w:t>7</w:t>
            </w:r>
          </w:p>
        </w:tc>
        <w:tc>
          <w:tcPr>
            <w:tcW w:w="978" w:type="dxa"/>
            <w:vAlign w:val="top"/>
          </w:tcPr>
          <w:p w14:paraId="06B65DFC">
            <w:pPr>
              <w:spacing w:before="227"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6DBFEEED">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2CD36F3">
            <w:pPr>
              <w:spacing w:line="323" w:lineRule="auto"/>
              <w:rPr>
                <w:rFonts w:ascii="Arial"/>
                <w:sz w:val="21"/>
              </w:rPr>
            </w:pPr>
          </w:p>
          <w:p w14:paraId="32DA4910">
            <w:pPr>
              <w:spacing w:before="58" w:line="221" w:lineRule="auto"/>
              <w:ind w:left="141"/>
              <w:rPr>
                <w:rFonts w:ascii="宋体" w:hAnsi="宋体" w:eastAsia="宋体" w:cs="宋体"/>
                <w:sz w:val="18"/>
                <w:szCs w:val="18"/>
              </w:rPr>
            </w:pPr>
            <w:r>
              <w:rPr>
                <w:rFonts w:ascii="宋体" w:hAnsi="宋体" w:eastAsia="宋体" w:cs="宋体"/>
                <w:spacing w:val="-3"/>
                <w:sz w:val="18"/>
                <w:szCs w:val="18"/>
              </w:rPr>
              <w:t>正式资料</w:t>
            </w:r>
          </w:p>
        </w:tc>
      </w:tr>
      <w:tr w14:paraId="5881D6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5BE1E018">
            <w:pPr>
              <w:rPr>
                <w:rFonts w:ascii="Arial"/>
                <w:sz w:val="21"/>
              </w:rPr>
            </w:pPr>
          </w:p>
        </w:tc>
        <w:tc>
          <w:tcPr>
            <w:tcW w:w="1295" w:type="dxa"/>
            <w:vMerge w:val="continue"/>
            <w:tcBorders>
              <w:top w:val="nil"/>
            </w:tcBorders>
            <w:vAlign w:val="top"/>
          </w:tcPr>
          <w:p w14:paraId="7D6120ED">
            <w:pPr>
              <w:rPr>
                <w:rFonts w:ascii="Arial"/>
                <w:sz w:val="21"/>
              </w:rPr>
            </w:pPr>
          </w:p>
        </w:tc>
        <w:tc>
          <w:tcPr>
            <w:tcW w:w="1411" w:type="dxa"/>
            <w:vAlign w:val="top"/>
          </w:tcPr>
          <w:p w14:paraId="52321169">
            <w:pPr>
              <w:spacing w:before="224" w:line="220" w:lineRule="auto"/>
              <w:ind w:left="169"/>
              <w:rPr>
                <w:rFonts w:ascii="宋体" w:hAnsi="宋体" w:eastAsia="宋体" w:cs="宋体"/>
                <w:sz w:val="18"/>
                <w:szCs w:val="18"/>
              </w:rPr>
            </w:pPr>
            <w:r>
              <w:rPr>
                <w:rFonts w:ascii="宋体" w:hAnsi="宋体" w:eastAsia="宋体" w:cs="宋体"/>
                <w:spacing w:val="-2"/>
                <w:sz w:val="18"/>
                <w:szCs w:val="18"/>
              </w:rPr>
              <w:t>考察学习费用</w:t>
            </w:r>
          </w:p>
        </w:tc>
        <w:tc>
          <w:tcPr>
            <w:tcW w:w="853" w:type="dxa"/>
            <w:vAlign w:val="top"/>
          </w:tcPr>
          <w:p w14:paraId="70AEA882">
            <w:pPr>
              <w:spacing w:before="68" w:line="282" w:lineRule="auto"/>
              <w:ind w:left="340" w:right="176" w:hanging="144"/>
              <w:rPr>
                <w:rFonts w:ascii="宋体" w:hAnsi="宋体" w:eastAsia="宋体" w:cs="宋体"/>
                <w:sz w:val="18"/>
                <w:szCs w:val="18"/>
              </w:rPr>
            </w:pPr>
            <w:r>
              <w:rPr>
                <w:rFonts w:ascii="宋体" w:hAnsi="宋体" w:eastAsia="宋体" w:cs="宋体"/>
                <w:spacing w:val="-11"/>
                <w:sz w:val="18"/>
                <w:szCs w:val="18"/>
              </w:rPr>
              <w:t>≤2</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647" w:type="dxa"/>
            <w:vAlign w:val="top"/>
          </w:tcPr>
          <w:p w14:paraId="687390BC">
            <w:pPr>
              <w:spacing w:before="224" w:line="220" w:lineRule="auto"/>
              <w:ind w:left="289"/>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CEA232B">
            <w:pPr>
              <w:rPr>
                <w:rFonts w:ascii="Arial"/>
                <w:sz w:val="21"/>
              </w:rPr>
            </w:pPr>
          </w:p>
        </w:tc>
        <w:tc>
          <w:tcPr>
            <w:tcW w:w="784" w:type="dxa"/>
            <w:vAlign w:val="top"/>
          </w:tcPr>
          <w:p w14:paraId="58524285">
            <w:pPr>
              <w:spacing w:before="224"/>
              <w:ind w:left="355"/>
              <w:rPr>
                <w:rFonts w:ascii="宋体" w:hAnsi="宋体" w:eastAsia="宋体" w:cs="宋体"/>
                <w:sz w:val="18"/>
                <w:szCs w:val="18"/>
              </w:rPr>
            </w:pPr>
            <w:r>
              <w:rPr>
                <w:rFonts w:ascii="宋体" w:hAnsi="宋体" w:eastAsia="宋体" w:cs="宋体"/>
                <w:sz w:val="18"/>
                <w:szCs w:val="18"/>
              </w:rPr>
              <w:t>6</w:t>
            </w:r>
          </w:p>
        </w:tc>
        <w:tc>
          <w:tcPr>
            <w:tcW w:w="978" w:type="dxa"/>
            <w:vAlign w:val="top"/>
          </w:tcPr>
          <w:p w14:paraId="2E9DAAD9">
            <w:pPr>
              <w:spacing w:before="68"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513E51D3">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441DD90">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9A76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D99740C">
            <w:pPr>
              <w:spacing w:line="319" w:lineRule="auto"/>
              <w:rPr>
                <w:rFonts w:ascii="Arial"/>
                <w:sz w:val="21"/>
              </w:rPr>
            </w:pPr>
          </w:p>
          <w:p w14:paraId="64D34AFD">
            <w:pPr>
              <w:spacing w:line="319" w:lineRule="auto"/>
              <w:rPr>
                <w:rFonts w:ascii="Arial"/>
                <w:sz w:val="21"/>
              </w:rPr>
            </w:pPr>
          </w:p>
          <w:p w14:paraId="068F6002">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AB29647">
            <w:pPr>
              <w:spacing w:line="319" w:lineRule="auto"/>
              <w:rPr>
                <w:rFonts w:ascii="Arial"/>
                <w:sz w:val="21"/>
              </w:rPr>
            </w:pPr>
          </w:p>
          <w:p w14:paraId="3909477A">
            <w:pPr>
              <w:spacing w:line="319" w:lineRule="auto"/>
              <w:rPr>
                <w:rFonts w:ascii="Arial"/>
                <w:sz w:val="21"/>
              </w:rPr>
            </w:pPr>
          </w:p>
          <w:p w14:paraId="75EDCAA5">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62C4AE00">
            <w:pPr>
              <w:spacing w:before="71" w:line="221" w:lineRule="auto"/>
              <w:ind w:left="169"/>
              <w:rPr>
                <w:rFonts w:ascii="宋体" w:hAnsi="宋体" w:eastAsia="宋体" w:cs="宋体"/>
                <w:sz w:val="18"/>
                <w:szCs w:val="18"/>
              </w:rPr>
            </w:pPr>
            <w:r>
              <w:rPr>
                <w:rFonts w:ascii="宋体" w:hAnsi="宋体" w:eastAsia="宋体" w:cs="宋体"/>
                <w:spacing w:val="-2"/>
                <w:sz w:val="18"/>
                <w:szCs w:val="18"/>
              </w:rPr>
              <w:t>全县非公有制</w:t>
            </w:r>
          </w:p>
          <w:p w14:paraId="4B5F44B2">
            <w:pPr>
              <w:spacing w:before="96" w:line="221" w:lineRule="auto"/>
              <w:ind w:left="172"/>
              <w:rPr>
                <w:rFonts w:ascii="宋体" w:hAnsi="宋体" w:eastAsia="宋体" w:cs="宋体"/>
                <w:sz w:val="18"/>
                <w:szCs w:val="18"/>
              </w:rPr>
            </w:pPr>
            <w:r>
              <w:rPr>
                <w:rFonts w:ascii="宋体" w:hAnsi="宋体" w:eastAsia="宋体" w:cs="宋体"/>
                <w:spacing w:val="-2"/>
                <w:sz w:val="18"/>
                <w:szCs w:val="18"/>
              </w:rPr>
              <w:t>企业吸纳就业</w:t>
            </w:r>
          </w:p>
          <w:p w14:paraId="6056D339">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853" w:type="dxa"/>
            <w:vAlign w:val="top"/>
          </w:tcPr>
          <w:p w14:paraId="06C0A0EB">
            <w:pPr>
              <w:spacing w:before="71" w:line="249" w:lineRule="exact"/>
              <w:ind w:left="365"/>
              <w:rPr>
                <w:rFonts w:ascii="宋体" w:hAnsi="宋体" w:eastAsia="宋体" w:cs="宋体"/>
                <w:sz w:val="18"/>
                <w:szCs w:val="18"/>
              </w:rPr>
            </w:pPr>
            <w:r>
              <w:rPr>
                <w:rFonts w:ascii="宋体" w:hAnsi="宋体" w:eastAsia="宋体" w:cs="宋体"/>
                <w:position w:val="1"/>
                <w:sz w:val="18"/>
                <w:szCs w:val="18"/>
              </w:rPr>
              <w:t>≧</w:t>
            </w:r>
          </w:p>
          <w:p w14:paraId="22A97A9B">
            <w:pPr>
              <w:spacing w:before="63" w:line="280" w:lineRule="auto"/>
              <w:ind w:left="341" w:right="154" w:hanging="168"/>
              <w:rPr>
                <w:rFonts w:ascii="宋体" w:hAnsi="宋体" w:eastAsia="宋体" w:cs="宋体"/>
                <w:sz w:val="18"/>
                <w:szCs w:val="18"/>
              </w:rPr>
            </w:pPr>
            <w:r>
              <w:rPr>
                <w:rFonts w:ascii="宋体" w:hAnsi="宋体" w:eastAsia="宋体" w:cs="宋体"/>
                <w:spacing w:val="-4"/>
                <w:sz w:val="18"/>
                <w:szCs w:val="18"/>
              </w:rPr>
              <w:t>1500.0</w:t>
            </w:r>
            <w:r>
              <w:rPr>
                <w:rFonts w:ascii="宋体" w:hAnsi="宋体" w:eastAsia="宋体" w:cs="宋体"/>
                <w:spacing w:val="3"/>
                <w:sz w:val="18"/>
                <w:szCs w:val="18"/>
              </w:rPr>
              <w:t xml:space="preserve"> </w:t>
            </w:r>
            <w:r>
              <w:rPr>
                <w:rFonts w:ascii="宋体" w:hAnsi="宋体" w:eastAsia="宋体" w:cs="宋体"/>
                <w:sz w:val="18"/>
                <w:szCs w:val="18"/>
              </w:rPr>
              <w:t>人</w:t>
            </w:r>
          </w:p>
        </w:tc>
        <w:tc>
          <w:tcPr>
            <w:tcW w:w="1647" w:type="dxa"/>
            <w:vAlign w:val="top"/>
          </w:tcPr>
          <w:p w14:paraId="122AD37E">
            <w:pPr>
              <w:spacing w:line="322" w:lineRule="auto"/>
              <w:rPr>
                <w:rFonts w:ascii="Arial"/>
                <w:sz w:val="21"/>
              </w:rPr>
            </w:pPr>
          </w:p>
          <w:p w14:paraId="55A68BAB">
            <w:pPr>
              <w:spacing w:before="59" w:line="221" w:lineRule="auto"/>
              <w:ind w:left="46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9B5FBB1">
            <w:pPr>
              <w:rPr>
                <w:rFonts w:ascii="Arial"/>
                <w:sz w:val="21"/>
              </w:rPr>
            </w:pPr>
          </w:p>
        </w:tc>
        <w:tc>
          <w:tcPr>
            <w:tcW w:w="784" w:type="dxa"/>
            <w:vAlign w:val="top"/>
          </w:tcPr>
          <w:p w14:paraId="59F57B82">
            <w:pPr>
              <w:spacing w:line="323" w:lineRule="auto"/>
              <w:rPr>
                <w:rFonts w:ascii="Arial"/>
                <w:sz w:val="21"/>
              </w:rPr>
            </w:pPr>
          </w:p>
          <w:p w14:paraId="1D0A076E">
            <w:pPr>
              <w:spacing w:before="58"/>
              <w:ind w:left="322"/>
              <w:rPr>
                <w:rFonts w:ascii="宋体" w:hAnsi="宋体" w:eastAsia="宋体" w:cs="宋体"/>
                <w:sz w:val="18"/>
                <w:szCs w:val="18"/>
              </w:rPr>
            </w:pPr>
            <w:r>
              <w:rPr>
                <w:rFonts w:ascii="宋体" w:hAnsi="宋体" w:eastAsia="宋体" w:cs="宋体"/>
                <w:spacing w:val="-10"/>
                <w:sz w:val="18"/>
                <w:szCs w:val="18"/>
              </w:rPr>
              <w:t>10</w:t>
            </w:r>
          </w:p>
        </w:tc>
        <w:tc>
          <w:tcPr>
            <w:tcW w:w="978" w:type="dxa"/>
            <w:vAlign w:val="top"/>
          </w:tcPr>
          <w:p w14:paraId="0590838E">
            <w:pPr>
              <w:spacing w:before="227"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63E6472D">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177D44C">
            <w:pPr>
              <w:spacing w:line="322" w:lineRule="auto"/>
              <w:rPr>
                <w:rFonts w:ascii="Arial"/>
                <w:sz w:val="21"/>
              </w:rPr>
            </w:pPr>
          </w:p>
          <w:p w14:paraId="2C5664B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AC24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1A3F299B">
            <w:pPr>
              <w:rPr>
                <w:rFonts w:ascii="Arial"/>
                <w:sz w:val="21"/>
              </w:rPr>
            </w:pPr>
          </w:p>
        </w:tc>
        <w:tc>
          <w:tcPr>
            <w:tcW w:w="1295" w:type="dxa"/>
            <w:vMerge w:val="continue"/>
            <w:tcBorders>
              <w:top w:val="nil"/>
            </w:tcBorders>
            <w:vAlign w:val="top"/>
          </w:tcPr>
          <w:p w14:paraId="6268FCD8">
            <w:pPr>
              <w:rPr>
                <w:rFonts w:ascii="Arial"/>
                <w:sz w:val="21"/>
              </w:rPr>
            </w:pPr>
          </w:p>
        </w:tc>
        <w:tc>
          <w:tcPr>
            <w:tcW w:w="1411" w:type="dxa"/>
            <w:vAlign w:val="top"/>
          </w:tcPr>
          <w:p w14:paraId="68947425">
            <w:pPr>
              <w:spacing w:before="71" w:line="221" w:lineRule="auto"/>
              <w:ind w:left="169"/>
              <w:rPr>
                <w:rFonts w:ascii="宋体" w:hAnsi="宋体" w:eastAsia="宋体" w:cs="宋体"/>
                <w:sz w:val="18"/>
                <w:szCs w:val="18"/>
              </w:rPr>
            </w:pPr>
            <w:r>
              <w:rPr>
                <w:rFonts w:ascii="宋体" w:hAnsi="宋体" w:eastAsia="宋体" w:cs="宋体"/>
                <w:spacing w:val="-2"/>
                <w:sz w:val="18"/>
                <w:szCs w:val="18"/>
              </w:rPr>
              <w:t>提升非公企业</w:t>
            </w:r>
          </w:p>
          <w:p w14:paraId="11FF3072">
            <w:pPr>
              <w:spacing w:before="97" w:line="219" w:lineRule="auto"/>
              <w:ind w:left="168"/>
              <w:rPr>
                <w:rFonts w:ascii="宋体" w:hAnsi="宋体" w:eastAsia="宋体" w:cs="宋体"/>
                <w:sz w:val="18"/>
                <w:szCs w:val="18"/>
              </w:rPr>
            </w:pPr>
            <w:r>
              <w:rPr>
                <w:rFonts w:ascii="宋体" w:hAnsi="宋体" w:eastAsia="宋体" w:cs="宋体"/>
                <w:spacing w:val="-2"/>
                <w:sz w:val="18"/>
                <w:szCs w:val="18"/>
              </w:rPr>
              <w:t>对社会影响力</w:t>
            </w:r>
          </w:p>
        </w:tc>
        <w:tc>
          <w:tcPr>
            <w:tcW w:w="853" w:type="dxa"/>
            <w:vAlign w:val="top"/>
          </w:tcPr>
          <w:p w14:paraId="145BF7D1">
            <w:pPr>
              <w:spacing w:before="72" w:line="280" w:lineRule="auto"/>
              <w:ind w:left="340" w:right="155" w:hanging="164"/>
              <w:rPr>
                <w:rFonts w:ascii="宋体" w:hAnsi="宋体" w:eastAsia="宋体" w:cs="宋体"/>
                <w:sz w:val="18"/>
                <w:szCs w:val="18"/>
              </w:rPr>
            </w:pPr>
            <w:r>
              <w:rPr>
                <w:rFonts w:ascii="宋体" w:hAnsi="宋体" w:eastAsia="宋体" w:cs="宋体"/>
                <w:spacing w:val="-8"/>
                <w:sz w:val="18"/>
                <w:szCs w:val="18"/>
              </w:rPr>
              <w:t>明显提</w:t>
            </w:r>
            <w:r>
              <w:rPr>
                <w:rFonts w:ascii="宋体" w:hAnsi="宋体" w:eastAsia="宋体" w:cs="宋体"/>
                <w:sz w:val="18"/>
                <w:szCs w:val="18"/>
              </w:rPr>
              <w:t xml:space="preserve"> 升</w:t>
            </w:r>
          </w:p>
        </w:tc>
        <w:tc>
          <w:tcPr>
            <w:tcW w:w="1647" w:type="dxa"/>
            <w:vAlign w:val="top"/>
          </w:tcPr>
          <w:p w14:paraId="694576EC">
            <w:pPr>
              <w:spacing w:before="227" w:line="221" w:lineRule="auto"/>
              <w:ind w:left="46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2A87AFE">
            <w:pPr>
              <w:rPr>
                <w:rFonts w:ascii="Arial"/>
                <w:sz w:val="21"/>
              </w:rPr>
            </w:pPr>
          </w:p>
        </w:tc>
        <w:tc>
          <w:tcPr>
            <w:tcW w:w="784" w:type="dxa"/>
            <w:vAlign w:val="top"/>
          </w:tcPr>
          <w:p w14:paraId="01BE5B65">
            <w:pPr>
              <w:spacing w:before="228"/>
              <w:ind w:left="322"/>
              <w:rPr>
                <w:rFonts w:ascii="宋体" w:hAnsi="宋体" w:eastAsia="宋体" w:cs="宋体"/>
                <w:sz w:val="18"/>
                <w:szCs w:val="18"/>
              </w:rPr>
            </w:pPr>
            <w:r>
              <w:rPr>
                <w:rFonts w:ascii="宋体" w:hAnsi="宋体" w:eastAsia="宋体" w:cs="宋体"/>
                <w:spacing w:val="-10"/>
                <w:sz w:val="18"/>
                <w:szCs w:val="18"/>
              </w:rPr>
              <w:t>10</w:t>
            </w:r>
          </w:p>
        </w:tc>
        <w:tc>
          <w:tcPr>
            <w:tcW w:w="978" w:type="dxa"/>
            <w:vAlign w:val="top"/>
          </w:tcPr>
          <w:p w14:paraId="058A0856">
            <w:pPr>
              <w:spacing w:before="72" w:line="280" w:lineRule="auto"/>
              <w:ind w:left="228" w:right="12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330EF63E">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CF1DF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0DC45F42">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61D854F8">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0FD61EE7">
            <w:pPr>
              <w:spacing w:before="72" w:line="221" w:lineRule="auto"/>
              <w:ind w:left="172"/>
              <w:rPr>
                <w:rFonts w:ascii="宋体" w:hAnsi="宋体" w:eastAsia="宋体" w:cs="宋体"/>
                <w:sz w:val="18"/>
                <w:szCs w:val="18"/>
              </w:rPr>
            </w:pPr>
            <w:r>
              <w:rPr>
                <w:rFonts w:ascii="宋体" w:hAnsi="宋体" w:eastAsia="宋体" w:cs="宋体"/>
                <w:spacing w:val="-2"/>
                <w:sz w:val="18"/>
                <w:szCs w:val="18"/>
              </w:rPr>
              <w:t>非公经济人士</w:t>
            </w:r>
          </w:p>
          <w:p w14:paraId="03816346">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853" w:type="dxa"/>
            <w:vAlign w:val="top"/>
          </w:tcPr>
          <w:p w14:paraId="63DB6733">
            <w:pPr>
              <w:spacing w:before="228" w:line="238" w:lineRule="auto"/>
              <w:ind w:left="223"/>
              <w:rPr>
                <w:rFonts w:ascii="宋体" w:hAnsi="宋体" w:eastAsia="宋体" w:cs="宋体"/>
                <w:sz w:val="18"/>
                <w:szCs w:val="18"/>
              </w:rPr>
            </w:pPr>
            <w:r>
              <w:rPr>
                <w:rFonts w:ascii="宋体" w:hAnsi="宋体" w:eastAsia="宋体" w:cs="宋体"/>
                <w:spacing w:val="-6"/>
                <w:sz w:val="18"/>
                <w:szCs w:val="18"/>
              </w:rPr>
              <w:t>≥95%</w:t>
            </w:r>
          </w:p>
        </w:tc>
        <w:tc>
          <w:tcPr>
            <w:tcW w:w="1647" w:type="dxa"/>
            <w:vAlign w:val="top"/>
          </w:tcPr>
          <w:p w14:paraId="5B7BE0D6">
            <w:pPr>
              <w:spacing w:before="228" w:line="221" w:lineRule="auto"/>
              <w:ind w:left="469"/>
              <w:rPr>
                <w:rFonts w:ascii="宋体" w:hAnsi="宋体" w:eastAsia="宋体" w:cs="宋体"/>
                <w:sz w:val="18"/>
                <w:szCs w:val="18"/>
              </w:rPr>
            </w:pPr>
            <w:r>
              <w:rPr>
                <w:rFonts w:ascii="宋体" w:hAnsi="宋体" w:eastAsia="宋体" w:cs="宋体"/>
                <w:spacing w:val="-2"/>
                <w:sz w:val="18"/>
                <w:szCs w:val="18"/>
              </w:rPr>
              <w:t>其他标准</w:t>
            </w:r>
          </w:p>
        </w:tc>
        <w:tc>
          <w:tcPr>
            <w:tcW w:w="1167" w:type="dxa"/>
            <w:vAlign w:val="top"/>
          </w:tcPr>
          <w:p w14:paraId="5268D83E">
            <w:pPr>
              <w:rPr>
                <w:rFonts w:ascii="Arial"/>
                <w:sz w:val="21"/>
              </w:rPr>
            </w:pPr>
          </w:p>
        </w:tc>
        <w:tc>
          <w:tcPr>
            <w:tcW w:w="784" w:type="dxa"/>
            <w:vAlign w:val="top"/>
          </w:tcPr>
          <w:p w14:paraId="45CFD4BE">
            <w:pPr>
              <w:spacing w:before="228"/>
              <w:ind w:left="322"/>
              <w:rPr>
                <w:rFonts w:ascii="宋体" w:hAnsi="宋体" w:eastAsia="宋体" w:cs="宋体"/>
                <w:sz w:val="18"/>
                <w:szCs w:val="18"/>
              </w:rPr>
            </w:pPr>
            <w:r>
              <w:rPr>
                <w:rFonts w:ascii="宋体" w:hAnsi="宋体" w:eastAsia="宋体" w:cs="宋体"/>
                <w:spacing w:val="-10"/>
                <w:sz w:val="18"/>
                <w:szCs w:val="18"/>
              </w:rPr>
              <w:t>10</w:t>
            </w:r>
          </w:p>
        </w:tc>
        <w:tc>
          <w:tcPr>
            <w:tcW w:w="978" w:type="dxa"/>
            <w:vAlign w:val="top"/>
          </w:tcPr>
          <w:p w14:paraId="726D6ECF">
            <w:pPr>
              <w:spacing w:before="72"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42347ABC">
            <w:pPr>
              <w:spacing w:before="97" w:line="221" w:lineRule="auto"/>
              <w:ind w:left="15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8439727">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F947524">
      <w:pPr>
        <w:rPr>
          <w:rFonts w:ascii="Arial"/>
          <w:sz w:val="21"/>
        </w:rPr>
      </w:pPr>
    </w:p>
    <w:p w14:paraId="191BE5E8">
      <w:pPr>
        <w:rPr>
          <w:rFonts w:ascii="Arial" w:hAnsi="Arial" w:eastAsia="Arial" w:cs="Arial"/>
          <w:sz w:val="21"/>
          <w:szCs w:val="21"/>
        </w:rPr>
        <w:sectPr>
          <w:footerReference r:id="rId31" w:type="default"/>
          <w:pgSz w:w="11906" w:h="16839"/>
          <w:pgMar w:top="1431" w:right="948" w:bottom="1521" w:left="948" w:header="0" w:footer="1156" w:gutter="0"/>
          <w:cols w:space="720" w:num="1"/>
        </w:sectPr>
      </w:pPr>
    </w:p>
    <w:p w14:paraId="3AB08431">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694C0446">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639501B7">
      <w:pPr>
        <w:rPr>
          <w:rFonts w:ascii="Arial"/>
          <w:sz w:val="21"/>
        </w:rPr>
      </w:pPr>
    </w:p>
    <w:p w14:paraId="323F0863">
      <w:pPr>
        <w:rPr>
          <w:rFonts w:ascii="Arial"/>
          <w:sz w:val="21"/>
        </w:rPr>
      </w:pPr>
    </w:p>
    <w:p w14:paraId="48EDC4E4">
      <w:pPr>
        <w:spacing w:line="241" w:lineRule="auto"/>
        <w:rPr>
          <w:rFonts w:ascii="Arial"/>
          <w:sz w:val="21"/>
        </w:rPr>
      </w:pPr>
    </w:p>
    <w:p w14:paraId="367F0444">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0B48DB59">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354E5396">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5F70150F">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1152D39B">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0B2106F3">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1758EEFF">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0C0E754A">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62729667">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5AF348BA">
      <w:pPr>
        <w:spacing w:line="265" w:lineRule="auto"/>
        <w:sectPr>
          <w:footerReference r:id="rId32" w:type="default"/>
          <w:pgSz w:w="11906" w:h="16839"/>
          <w:pgMar w:top="1431" w:right="1704" w:bottom="1521" w:left="1785" w:header="0" w:footer="1156" w:gutter="0"/>
          <w:cols w:space="720" w:num="1"/>
        </w:sectPr>
      </w:pPr>
    </w:p>
    <w:p w14:paraId="39C9E4AE">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056FC81C">
      <w:pPr>
        <w:spacing w:line="251" w:lineRule="auto"/>
        <w:rPr>
          <w:rFonts w:ascii="Arial"/>
          <w:sz w:val="21"/>
        </w:rPr>
      </w:pPr>
    </w:p>
    <w:p w14:paraId="24F1798E">
      <w:pPr>
        <w:spacing w:line="251" w:lineRule="auto"/>
        <w:rPr>
          <w:rFonts w:ascii="Arial"/>
          <w:sz w:val="21"/>
        </w:rPr>
      </w:pPr>
    </w:p>
    <w:p w14:paraId="63E2B4D9">
      <w:pPr>
        <w:spacing w:line="251" w:lineRule="auto"/>
        <w:rPr>
          <w:rFonts w:ascii="Arial"/>
          <w:sz w:val="21"/>
        </w:rPr>
      </w:pPr>
    </w:p>
    <w:p w14:paraId="40FBC1F7">
      <w:pPr>
        <w:spacing w:line="251" w:lineRule="auto"/>
        <w:rPr>
          <w:rFonts w:ascii="Arial"/>
          <w:sz w:val="21"/>
        </w:rPr>
      </w:pPr>
    </w:p>
    <w:p w14:paraId="35493280">
      <w:pPr>
        <w:spacing w:line="251" w:lineRule="auto"/>
        <w:rPr>
          <w:rFonts w:ascii="Arial"/>
          <w:sz w:val="21"/>
        </w:rPr>
      </w:pPr>
    </w:p>
    <w:p w14:paraId="528DEDC1">
      <w:pPr>
        <w:spacing w:line="251" w:lineRule="auto"/>
        <w:rPr>
          <w:rFonts w:ascii="Arial"/>
          <w:sz w:val="21"/>
        </w:rPr>
      </w:pPr>
    </w:p>
    <w:p w14:paraId="18B3D2F5">
      <w:pPr>
        <w:spacing w:line="251" w:lineRule="auto"/>
        <w:rPr>
          <w:rFonts w:ascii="Arial"/>
          <w:sz w:val="21"/>
        </w:rPr>
      </w:pPr>
    </w:p>
    <w:p w14:paraId="4CDD6261">
      <w:pPr>
        <w:spacing w:line="251" w:lineRule="auto"/>
        <w:rPr>
          <w:rFonts w:ascii="Arial"/>
          <w:sz w:val="21"/>
        </w:rPr>
      </w:pPr>
    </w:p>
    <w:p w14:paraId="5B6AC8FD">
      <w:pPr>
        <w:spacing w:line="251" w:lineRule="auto"/>
        <w:rPr>
          <w:rFonts w:ascii="Arial"/>
          <w:sz w:val="21"/>
        </w:rPr>
      </w:pPr>
    </w:p>
    <w:p w14:paraId="36172DAE">
      <w:pPr>
        <w:spacing w:line="251" w:lineRule="auto"/>
        <w:rPr>
          <w:rFonts w:ascii="Arial"/>
          <w:sz w:val="21"/>
        </w:rPr>
      </w:pPr>
    </w:p>
    <w:p w14:paraId="5B374C8B">
      <w:pPr>
        <w:spacing w:line="252" w:lineRule="auto"/>
        <w:rPr>
          <w:rFonts w:ascii="Arial"/>
          <w:sz w:val="21"/>
        </w:rPr>
      </w:pPr>
    </w:p>
    <w:p w14:paraId="0DABF773">
      <w:pPr>
        <w:spacing w:line="252" w:lineRule="auto"/>
        <w:rPr>
          <w:rFonts w:ascii="Arial"/>
          <w:sz w:val="21"/>
        </w:rPr>
      </w:pPr>
    </w:p>
    <w:p w14:paraId="4DB5889F">
      <w:pPr>
        <w:spacing w:line="252" w:lineRule="auto"/>
        <w:rPr>
          <w:rFonts w:ascii="Arial"/>
          <w:sz w:val="21"/>
        </w:rPr>
      </w:pPr>
    </w:p>
    <w:p w14:paraId="43191383">
      <w:pPr>
        <w:spacing w:line="252" w:lineRule="auto"/>
        <w:rPr>
          <w:rFonts w:ascii="Arial"/>
          <w:sz w:val="21"/>
        </w:rPr>
      </w:pPr>
    </w:p>
    <w:p w14:paraId="4B880A65">
      <w:pPr>
        <w:pStyle w:val="2"/>
        <w:spacing w:before="101" w:line="219" w:lineRule="auto"/>
        <w:ind w:right="21"/>
        <w:jc w:val="right"/>
      </w:pPr>
      <w:r>
        <w:rPr>
          <w:spacing w:val="9"/>
        </w:rPr>
        <w:t>新疆维吾尔自治区托克逊县工商业联合会（总</w:t>
      </w:r>
      <w:r>
        <w:rPr>
          <w:spacing w:val="8"/>
        </w:rPr>
        <w:t>商会）</w:t>
      </w:r>
    </w:p>
    <w:p w14:paraId="15D9D8EE">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3"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5F8F0">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58867">
    <w:pPr>
      <w:spacing w:line="14" w:lineRule="auto"/>
      <w:rPr>
        <w:rFonts w:ascii="Arial"/>
        <w:sz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F8EC9">
    <w:pPr>
      <w:spacing w:before="1" w:line="235" w:lineRule="auto"/>
      <w:ind w:left="813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46D36">
    <w:pPr>
      <w:spacing w:before="1" w:line="235" w:lineRule="auto"/>
      <w:ind w:left="8230"/>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5FBBB">
    <w:pPr>
      <w:spacing w:line="234" w:lineRule="auto"/>
      <w:ind w:left="8287"/>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58867">
    <w:pPr>
      <w:spacing w:line="14" w:lineRule="auto"/>
      <w:rPr>
        <w:rFonts w:ascii="Arial"/>
        <w:sz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0159E">
    <w:pPr>
      <w:spacing w:line="234" w:lineRule="auto"/>
      <w:ind w:left="817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4D85E">
    <w:pPr>
      <w:spacing w:line="234" w:lineRule="auto"/>
      <w:ind w:left="817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9BA4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64E71">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1A66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02071">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1C4D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0B55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956B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0DBCE">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34EB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09AF1">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29C247">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3F9B2">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3B8FD">
    <w:pPr>
      <w:spacing w:line="234" w:lineRule="auto"/>
      <w:ind w:left="8056"/>
      <w:rPr>
        <w:rFonts w:ascii="宋体" w:hAnsi="宋体" w:eastAsia="宋体" w:cs="宋体"/>
        <w:sz w:val="28"/>
        <w:szCs w:val="28"/>
      </w:rPr>
    </w:pPr>
    <w:r>
      <w:rPr>
        <w:rFonts w:ascii="宋体" w:hAnsi="宋体" w:eastAsia="宋体" w:cs="宋体"/>
        <w:spacing w:val="-8"/>
        <w:sz w:val="28"/>
        <w:szCs w:val="28"/>
      </w:rPr>
      <w:t>34</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36DE2">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0F265">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CD690">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B526A">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3416C">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53E5A">
    <w:pPr>
      <w:spacing w:line="234" w:lineRule="auto"/>
      <w:ind w:left="8660"/>
      <w:rPr>
        <w:rFonts w:ascii="宋体" w:hAnsi="宋体" w:eastAsia="宋体" w:cs="宋体"/>
        <w:sz w:val="28"/>
        <w:szCs w:val="28"/>
      </w:rPr>
    </w:pPr>
    <w:r>
      <w:rPr>
        <w:rFonts w:ascii="宋体" w:hAnsi="宋体" w:eastAsia="宋体" w:cs="宋体"/>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C648B">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CC91D">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6F038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theme" Target="theme/theme1.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31</Pages>
  <Words>4347</Words>
  <Characters>5404</Characters>
  <TotalTime>3</TotalTime>
  <ScaleCrop>false</ScaleCrop>
  <LinksUpToDate>false</LinksUpToDate>
  <CharactersWithSpaces>5776</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2024-01-16T17:32:00Z</dcterms:created>
  <dc:creator>森</dc:creator>
  <cp:lastModifiedBy>淡与漠</cp:lastModifiedBy>
  <dcterms:modified xsi:type="dcterms:W3CDTF">2025-07-11T08:34:27Z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2025-07-10T16:41:28Z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A1A333037B804862838DE3FD9DFCF236_12</vt:lpwstr>
  </property>
</Properties>
</file>