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595CA">
      <w:pPr>
        <w:spacing w:line="251" w:lineRule="auto"/>
        <w:rPr>
          <w:rFonts w:ascii="Arial"/>
          <w:sz w:val="21"/>
        </w:rPr>
      </w:pPr>
    </w:p>
    <w:p w14:paraId="4BE77CA9">
      <w:pPr>
        <w:spacing w:line="251" w:lineRule="auto"/>
        <w:rPr>
          <w:rFonts w:ascii="Arial"/>
          <w:sz w:val="21"/>
        </w:rPr>
      </w:pPr>
    </w:p>
    <w:p w14:paraId="12C287D9">
      <w:pPr>
        <w:spacing w:line="251" w:lineRule="auto"/>
        <w:rPr>
          <w:rFonts w:ascii="Arial"/>
          <w:sz w:val="21"/>
        </w:rPr>
      </w:pPr>
    </w:p>
    <w:p w14:paraId="3201F8D9">
      <w:pPr>
        <w:spacing w:line="251" w:lineRule="auto"/>
        <w:rPr>
          <w:rFonts w:ascii="Arial"/>
          <w:sz w:val="21"/>
        </w:rPr>
      </w:pPr>
    </w:p>
    <w:p w14:paraId="204444BD">
      <w:pPr>
        <w:spacing w:line="251" w:lineRule="auto"/>
        <w:rPr>
          <w:rFonts w:ascii="Arial"/>
          <w:sz w:val="21"/>
        </w:rPr>
      </w:pPr>
    </w:p>
    <w:p w14:paraId="2FB1C648">
      <w:pPr>
        <w:spacing w:line="251" w:lineRule="auto"/>
        <w:rPr>
          <w:rFonts w:ascii="Arial"/>
          <w:sz w:val="21"/>
        </w:rPr>
      </w:pPr>
    </w:p>
    <w:p w14:paraId="5C2A876E">
      <w:pPr>
        <w:spacing w:line="252" w:lineRule="auto"/>
        <w:rPr>
          <w:rFonts w:ascii="Arial"/>
          <w:sz w:val="21"/>
        </w:rPr>
      </w:pPr>
    </w:p>
    <w:p w14:paraId="2F840F1C">
      <w:pPr>
        <w:spacing w:before="140" w:line="247" w:lineRule="auto"/>
        <w:ind w:left="2144" w:right="429" w:hanging="17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新疆维吾尔自治区托克逊县应急管理局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7C4B31C0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E31B221">
      <w:pPr>
        <w:spacing w:line="294" w:lineRule="auto"/>
        <w:rPr>
          <w:rFonts w:ascii="Arial"/>
          <w:sz w:val="21"/>
        </w:rPr>
      </w:pPr>
    </w:p>
    <w:p w14:paraId="37B8B10B">
      <w:pPr>
        <w:spacing w:line="295" w:lineRule="auto"/>
        <w:rPr>
          <w:rFonts w:ascii="Arial"/>
          <w:sz w:val="21"/>
        </w:rPr>
      </w:pPr>
    </w:p>
    <w:p w14:paraId="3919956D">
      <w:pPr>
        <w:spacing w:line="295" w:lineRule="auto"/>
        <w:rPr>
          <w:rFonts w:ascii="Arial"/>
          <w:sz w:val="21"/>
        </w:rPr>
      </w:pPr>
    </w:p>
    <w:p w14:paraId="2F601E4D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B35386D">
      <w:pPr>
        <w:spacing w:line="340" w:lineRule="auto"/>
        <w:rPr>
          <w:rFonts w:ascii="Arial"/>
          <w:sz w:val="21"/>
        </w:rPr>
      </w:pPr>
    </w:p>
    <w:p w14:paraId="7E177C15">
      <w:pPr>
        <w:spacing w:line="341" w:lineRule="auto"/>
        <w:rPr>
          <w:rFonts w:ascii="Arial"/>
          <w:sz w:val="21"/>
        </w:rPr>
      </w:pPr>
    </w:p>
    <w:p w14:paraId="55C14EF8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托克逊县应急管理局单位概况</w:t>
      </w:r>
    </w:p>
    <w:p w14:paraId="076E3BA1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1C06188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3F293C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F13FFAB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C827379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52D490E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528D7CD5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3995C7E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D6D3232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37709407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7D4EEC11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3046A4F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F1ED550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321AF97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AD46986">
      <w:pPr>
        <w:pStyle w:val="2"/>
        <w:spacing w:before="233" w:line="289" w:lineRule="auto"/>
        <w:ind w:left="36" w:right="16" w:firstLine="651"/>
        <w:outlineLvl w:val="0"/>
      </w:pPr>
      <w:r>
        <w:rPr>
          <w:spacing w:val="11"/>
        </w:rPr>
        <w:t>一、关于托克逊县应急管理局单位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</w:t>
      </w:r>
      <w:r>
        <w:t xml:space="preserve"> </w:t>
      </w:r>
      <w:r>
        <w:rPr>
          <w:spacing w:val="6"/>
        </w:rPr>
        <w:t>况的总体说明</w:t>
      </w:r>
    </w:p>
    <w:p w14:paraId="5EDD0A52">
      <w:pPr>
        <w:pStyle w:val="2"/>
        <w:spacing w:before="230" w:line="289" w:lineRule="auto"/>
        <w:ind w:left="36" w:right="16" w:firstLine="648"/>
        <w:outlineLvl w:val="0"/>
      </w:pPr>
      <w:r>
        <w:rPr>
          <w:spacing w:val="11"/>
        </w:rPr>
        <w:t>二、关于托克逊县应急管理局单位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</w:t>
      </w:r>
      <w:r>
        <w:t xml:space="preserve"> </w:t>
      </w:r>
      <w:r>
        <w:rPr>
          <w:spacing w:val="2"/>
        </w:rPr>
        <w:t>况说明</w:t>
      </w:r>
    </w:p>
    <w:p w14:paraId="4E7897DE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D967405">
      <w:pPr>
        <w:pStyle w:val="2"/>
        <w:spacing w:before="217" w:line="289" w:lineRule="auto"/>
        <w:ind w:left="36" w:right="16" w:firstLine="654"/>
        <w:outlineLvl w:val="0"/>
      </w:pPr>
      <w:r>
        <w:rPr>
          <w:spacing w:val="11"/>
        </w:rPr>
        <w:t>三、关于托克逊县应急管理局单位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</w:t>
      </w:r>
      <w:r>
        <w:t xml:space="preserve"> </w:t>
      </w:r>
      <w:r>
        <w:rPr>
          <w:spacing w:val="2"/>
        </w:rPr>
        <w:t>况说明</w:t>
      </w:r>
    </w:p>
    <w:p w14:paraId="0858E940">
      <w:pPr>
        <w:pStyle w:val="2"/>
        <w:spacing w:before="227" w:line="288" w:lineRule="auto"/>
        <w:ind w:left="34" w:right="16" w:firstLine="670"/>
        <w:outlineLvl w:val="0"/>
      </w:pPr>
      <w:r>
        <w:rPr>
          <w:spacing w:val="10"/>
        </w:rPr>
        <w:t>四、关于托克逊县应急管理局单位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</w:t>
      </w:r>
      <w:r>
        <w:t xml:space="preserve"> </w:t>
      </w:r>
      <w:r>
        <w:rPr>
          <w:spacing w:val="7"/>
        </w:rPr>
        <w:t>支预算情况的总体说明</w:t>
      </w:r>
    </w:p>
    <w:p w14:paraId="645FFA11">
      <w:pPr>
        <w:pStyle w:val="2"/>
        <w:spacing w:before="234" w:line="288" w:lineRule="auto"/>
        <w:ind w:left="36" w:right="16" w:firstLine="642"/>
        <w:outlineLvl w:val="0"/>
      </w:pPr>
      <w:r>
        <w:rPr>
          <w:spacing w:val="11"/>
        </w:rPr>
        <w:t>五、关于托克逊县应急管理局单位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算当年拨款情况说明</w:t>
      </w:r>
    </w:p>
    <w:p w14:paraId="3553EAC5">
      <w:pPr>
        <w:pStyle w:val="2"/>
        <w:spacing w:before="231" w:line="288" w:lineRule="auto"/>
        <w:ind w:left="36" w:right="16" w:firstLine="644"/>
        <w:outlineLvl w:val="0"/>
      </w:pPr>
      <w:r>
        <w:rPr>
          <w:spacing w:val="11"/>
        </w:rPr>
        <w:t>六、关于托克逊县应急管理局单位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算基本支出情况说明</w:t>
      </w:r>
    </w:p>
    <w:p w14:paraId="10A8D297">
      <w:pPr>
        <w:pStyle w:val="2"/>
        <w:spacing w:before="232" w:line="288" w:lineRule="auto"/>
        <w:ind w:left="36" w:right="16" w:firstLine="638"/>
        <w:outlineLvl w:val="0"/>
      </w:pPr>
      <w:r>
        <w:rPr>
          <w:spacing w:val="12"/>
        </w:rPr>
        <w:t>七、关于托克逊县应急管理局单位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般公共预</w:t>
      </w:r>
      <w:r>
        <w:t xml:space="preserve"> </w:t>
      </w:r>
      <w:r>
        <w:rPr>
          <w:spacing w:val="7"/>
        </w:rPr>
        <w:t>算项目支出情况说明</w:t>
      </w:r>
    </w:p>
    <w:p w14:paraId="4A1BE547">
      <w:pPr>
        <w:pStyle w:val="2"/>
        <w:spacing w:before="235" w:line="288" w:lineRule="auto"/>
        <w:ind w:left="38" w:right="16" w:firstLine="634"/>
        <w:outlineLvl w:val="0"/>
      </w:pPr>
      <w:r>
        <w:rPr>
          <w:spacing w:val="12"/>
        </w:rPr>
        <w:t>八、关于托克逊县应急管理局单位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</w:t>
      </w:r>
      <w:r>
        <w:rPr>
          <w:spacing w:val="11"/>
        </w:rPr>
        <w:t>性基金</w:t>
      </w:r>
      <w:r>
        <w:t xml:space="preserve"> </w:t>
      </w:r>
      <w:r>
        <w:rPr>
          <w:spacing w:val="6"/>
        </w:rPr>
        <w:t>预算拨款情况说明</w:t>
      </w:r>
    </w:p>
    <w:p w14:paraId="2A46C56D">
      <w:pPr>
        <w:pStyle w:val="2"/>
        <w:spacing w:before="232" w:line="288" w:lineRule="auto"/>
        <w:ind w:left="47" w:right="16" w:firstLine="623"/>
        <w:outlineLvl w:val="0"/>
      </w:pPr>
      <w:r>
        <w:rPr>
          <w:spacing w:val="12"/>
        </w:rPr>
        <w:t>九、关于托克逊县应急管理局单位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</w:t>
      </w:r>
      <w:r>
        <w:t xml:space="preserve"> </w:t>
      </w:r>
      <w:r>
        <w:rPr>
          <w:spacing w:val="6"/>
        </w:rPr>
        <w:t>营预算拨款情况说明</w:t>
      </w:r>
    </w:p>
    <w:p w14:paraId="4F2F704D">
      <w:pPr>
        <w:pStyle w:val="2"/>
        <w:spacing w:before="233" w:line="288" w:lineRule="auto"/>
        <w:ind w:left="25" w:right="16" w:firstLine="655"/>
        <w:outlineLvl w:val="0"/>
      </w:pPr>
      <w:r>
        <w:rPr>
          <w:spacing w:val="-1"/>
        </w:rPr>
        <w:t>十、关于托克逊县应急管理局单位</w:t>
      </w:r>
      <w:r>
        <w:rPr>
          <w:spacing w:val="-30"/>
        </w:rPr>
        <w:t xml:space="preserve"> </w:t>
      </w:r>
      <w:r>
        <w:rPr>
          <w:spacing w:val="-1"/>
        </w:rPr>
        <w:t>2023</w:t>
      </w:r>
      <w:r>
        <w:rPr>
          <w:spacing w:val="-59"/>
        </w:rPr>
        <w:t xml:space="preserve"> </w:t>
      </w:r>
      <w:r>
        <w:rPr>
          <w:spacing w:val="-1"/>
        </w:rPr>
        <w:t>年财政拨款“三</w:t>
      </w:r>
      <w:r>
        <w:t xml:space="preserve"> </w:t>
      </w:r>
      <w:r>
        <w:rPr>
          <w:spacing w:val="8"/>
        </w:rPr>
        <w:t>公”经费预算情况说明</w:t>
      </w:r>
    </w:p>
    <w:p w14:paraId="7EE3AFE7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04842130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CC78DBD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84F15C0">
      <w:pPr>
        <w:spacing w:before="163" w:line="226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托克逊县应急管理局单位概况</w:t>
      </w:r>
    </w:p>
    <w:p w14:paraId="5B4F66CB">
      <w:pPr>
        <w:spacing w:line="261" w:lineRule="auto"/>
        <w:rPr>
          <w:rFonts w:ascii="Arial"/>
          <w:sz w:val="21"/>
        </w:rPr>
      </w:pPr>
    </w:p>
    <w:p w14:paraId="1C7359C5">
      <w:pPr>
        <w:spacing w:line="261" w:lineRule="auto"/>
        <w:rPr>
          <w:rFonts w:ascii="Arial"/>
          <w:sz w:val="21"/>
        </w:rPr>
      </w:pPr>
    </w:p>
    <w:p w14:paraId="65339D8A">
      <w:pPr>
        <w:spacing w:line="261" w:lineRule="auto"/>
        <w:rPr>
          <w:rFonts w:ascii="Arial"/>
          <w:sz w:val="21"/>
        </w:rPr>
      </w:pPr>
    </w:p>
    <w:p w14:paraId="245B9F8E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A434D01">
      <w:pPr>
        <w:pStyle w:val="2"/>
        <w:spacing w:before="163" w:line="287" w:lineRule="auto"/>
        <w:ind w:left="25" w:right="242" w:firstLine="634"/>
      </w:pPr>
      <w:r>
        <w:rPr>
          <w:spacing w:val="9"/>
        </w:rPr>
        <w:t>（一）负责应急管理工作，指导各乡镇、各部门应对安</w:t>
      </w:r>
      <w:r>
        <w:rPr>
          <w:spacing w:val="3"/>
        </w:rPr>
        <w:t xml:space="preserve"> </w:t>
      </w:r>
      <w:r>
        <w:rPr>
          <w:spacing w:val="6"/>
        </w:rPr>
        <w:t>全生产类、</w:t>
      </w:r>
      <w:r>
        <w:rPr>
          <w:spacing w:val="-80"/>
        </w:rPr>
        <w:t xml:space="preserve"> </w:t>
      </w:r>
      <w:r>
        <w:rPr>
          <w:spacing w:val="6"/>
        </w:rPr>
        <w:t>自然灾害类突发事件和防灾减灾救灾工作。负责</w:t>
      </w:r>
      <w:r>
        <w:t xml:space="preserve"> </w:t>
      </w:r>
      <w:r>
        <w:rPr>
          <w:spacing w:val="9"/>
        </w:rPr>
        <w:t>安全生产综合监督管理和工矿商贸行业安全生产监督管理</w:t>
      </w:r>
    </w:p>
    <w:p w14:paraId="24C3B35D">
      <w:pPr>
        <w:pStyle w:val="2"/>
        <w:spacing w:before="173" w:line="222" w:lineRule="auto"/>
        <w:ind w:left="34"/>
      </w:pPr>
      <w:r>
        <w:rPr>
          <w:spacing w:val="-1"/>
        </w:rPr>
        <w:t>工作。</w:t>
      </w:r>
    </w:p>
    <w:p w14:paraId="12DD4AB3">
      <w:pPr>
        <w:pStyle w:val="2"/>
        <w:spacing w:before="166" w:line="287" w:lineRule="auto"/>
        <w:ind w:left="42" w:right="244" w:firstLine="616"/>
      </w:pPr>
      <w:r>
        <w:rPr>
          <w:spacing w:val="9"/>
        </w:rPr>
        <w:t>（二）组织编制应急体系建设、安全生产和综合防灾减</w:t>
      </w:r>
      <w:r>
        <w:rPr>
          <w:spacing w:val="1"/>
        </w:rPr>
        <w:t xml:space="preserve"> </w:t>
      </w:r>
      <w:r>
        <w:rPr>
          <w:spacing w:val="8"/>
        </w:rPr>
        <w:t>灾规划，起草相关法规草案，组织制定应急管理、安全生产</w:t>
      </w:r>
      <w:r>
        <w:rPr>
          <w:spacing w:val="6"/>
        </w:rPr>
        <w:t xml:space="preserve"> 类综合性法规并监督实施。</w:t>
      </w:r>
    </w:p>
    <w:p w14:paraId="64A265C7">
      <w:pPr>
        <w:pStyle w:val="2"/>
        <w:spacing w:before="174" w:line="270" w:lineRule="auto"/>
        <w:ind w:left="30" w:right="160" w:firstLine="629"/>
      </w:pPr>
      <w:r>
        <w:rPr>
          <w:spacing w:val="-1"/>
        </w:rPr>
        <w:t>（三）负责安全生产类、自然灾害类应急预案体系建设，</w:t>
      </w:r>
      <w:r>
        <w:rPr>
          <w:spacing w:val="16"/>
        </w:rPr>
        <w:t xml:space="preserve"> </w:t>
      </w:r>
      <w:r>
        <w:rPr>
          <w:spacing w:val="8"/>
        </w:rPr>
        <w:t>组织开展预案演练，推动应急避难设施建设。</w:t>
      </w:r>
    </w:p>
    <w:p w14:paraId="5AF377EF">
      <w:pPr>
        <w:pStyle w:val="2"/>
        <w:spacing w:before="172" w:line="288" w:lineRule="auto"/>
        <w:ind w:left="21" w:firstLine="637"/>
      </w:pPr>
      <w:r>
        <w:rPr>
          <w:spacing w:val="9"/>
        </w:rPr>
        <w:t>（四）牵头建立统一的应急管理信息系统，建立监测预</w:t>
      </w:r>
      <w:r>
        <w:t xml:space="preserve">  </w:t>
      </w:r>
      <w:r>
        <w:rPr>
          <w:spacing w:val="6"/>
        </w:rPr>
        <w:t>警和灾情报告制度，健全自然灾害信息资源获取和共享机制，</w:t>
      </w:r>
      <w:r>
        <w:rPr>
          <w:spacing w:val="7"/>
        </w:rPr>
        <w:t xml:space="preserve"> 依法统一发布灾情。</w:t>
      </w:r>
    </w:p>
    <w:p w14:paraId="0CDBDD9B">
      <w:pPr>
        <w:pStyle w:val="2"/>
        <w:spacing w:before="167" w:line="289" w:lineRule="auto"/>
        <w:ind w:left="30" w:right="242" w:firstLine="629"/>
      </w:pPr>
      <w:r>
        <w:rPr>
          <w:spacing w:val="6"/>
        </w:rPr>
        <w:t>（五）组织指导协调安全生产类、</w:t>
      </w:r>
      <w:r>
        <w:rPr>
          <w:spacing w:val="-80"/>
        </w:rPr>
        <w:t xml:space="preserve"> </w:t>
      </w:r>
      <w:r>
        <w:rPr>
          <w:spacing w:val="6"/>
        </w:rPr>
        <w:t>自然灾害类突发事件</w:t>
      </w:r>
      <w:r>
        <w:t xml:space="preserve"> </w:t>
      </w:r>
      <w:r>
        <w:rPr>
          <w:spacing w:val="8"/>
        </w:rPr>
        <w:t>应急救援，协助县委、县人民政府组织重大灾害应急处置工</w:t>
      </w:r>
      <w:r>
        <w:rPr>
          <w:spacing w:val="18"/>
        </w:rPr>
        <w:t xml:space="preserve"> </w:t>
      </w:r>
      <w:r>
        <w:rPr>
          <w:spacing w:val="-4"/>
        </w:rPr>
        <w:t>作。</w:t>
      </w:r>
    </w:p>
    <w:p w14:paraId="5B8ACFF5">
      <w:pPr>
        <w:pStyle w:val="2"/>
        <w:spacing w:before="168" w:line="270" w:lineRule="auto"/>
        <w:ind w:left="26" w:right="242" w:firstLine="632"/>
      </w:pPr>
      <w:r>
        <w:rPr>
          <w:spacing w:val="9"/>
        </w:rPr>
        <w:t>（六）统一协调指挥各类应急专业队伍，建立应急协调</w:t>
      </w:r>
      <w:r>
        <w:rPr>
          <w:spacing w:val="3"/>
        </w:rPr>
        <w:t xml:space="preserve"> </w:t>
      </w:r>
      <w:r>
        <w:rPr>
          <w:spacing w:val="9"/>
        </w:rPr>
        <w:t>联动机制，衔接解放军和武警部队参与应急救援工</w:t>
      </w:r>
      <w:r>
        <w:rPr>
          <w:spacing w:val="8"/>
        </w:rPr>
        <w:t>作。</w:t>
      </w:r>
    </w:p>
    <w:p w14:paraId="14EE9B0C">
      <w:pPr>
        <w:pStyle w:val="2"/>
        <w:spacing w:before="169" w:line="288" w:lineRule="auto"/>
        <w:ind w:left="34" w:right="242" w:firstLine="625"/>
      </w:pPr>
      <w:r>
        <w:rPr>
          <w:spacing w:val="9"/>
        </w:rPr>
        <w:t>（七）统筹应急救援力量建设，负责消防、森林和草原</w:t>
      </w:r>
      <w:r>
        <w:rPr>
          <w:spacing w:val="1"/>
        </w:rPr>
        <w:t xml:space="preserve"> </w:t>
      </w:r>
      <w:r>
        <w:rPr>
          <w:spacing w:val="8"/>
        </w:rPr>
        <w:t>火灾扑救、抗洪抢险、地震和地质灾害救援、生产安全事故</w:t>
      </w:r>
      <w:r>
        <w:rPr>
          <w:spacing w:val="17"/>
        </w:rPr>
        <w:t xml:space="preserve"> </w:t>
      </w:r>
      <w:r>
        <w:rPr>
          <w:spacing w:val="7"/>
        </w:rPr>
        <w:t>救援专业应急救援力量建设。</w:t>
      </w:r>
    </w:p>
    <w:p w14:paraId="5BFDFBF1">
      <w:pPr>
        <w:pStyle w:val="2"/>
        <w:spacing w:before="173" w:line="270" w:lineRule="auto"/>
        <w:ind w:left="34" w:right="293" w:firstLine="625"/>
      </w:pPr>
      <w:r>
        <w:rPr>
          <w:spacing w:val="7"/>
        </w:rPr>
        <w:t>（八）负责消防管理工作，指导消防监督、火灾预防、</w:t>
      </w:r>
      <w:r>
        <w:t xml:space="preserve"> </w:t>
      </w:r>
      <w:r>
        <w:rPr>
          <w:spacing w:val="6"/>
        </w:rPr>
        <w:t>火灾扑救等工作。</w:t>
      </w:r>
    </w:p>
    <w:p w14:paraId="16EC356E">
      <w:pPr>
        <w:spacing w:line="270" w:lineRule="auto"/>
        <w:sectPr>
          <w:footerReference r:id="rId8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48F15B8C">
      <w:pPr>
        <w:pStyle w:val="2"/>
        <w:spacing w:before="164" w:line="289" w:lineRule="auto"/>
        <w:ind w:left="27" w:right="81" w:firstLine="631"/>
      </w:pPr>
      <w:r>
        <w:rPr>
          <w:spacing w:val="9"/>
        </w:rPr>
        <w:t>（九）指导协调森林和草原火灾、水旱灾害、地震和地</w:t>
      </w:r>
      <w:r>
        <w:rPr>
          <w:spacing w:val="1"/>
        </w:rPr>
        <w:t xml:space="preserve"> </w:t>
      </w:r>
      <w:r>
        <w:rPr>
          <w:spacing w:val="9"/>
        </w:rPr>
        <w:t>质灾害防治工作，负责自然灾害综合监测预警工作，</w:t>
      </w:r>
      <w:r>
        <w:rPr>
          <w:spacing w:val="8"/>
        </w:rPr>
        <w:t>指导开</w:t>
      </w:r>
      <w:r>
        <w:t xml:space="preserve"> </w:t>
      </w:r>
      <w:r>
        <w:rPr>
          <w:spacing w:val="8"/>
        </w:rPr>
        <w:t>展自然灾害综合风险评估工作。</w:t>
      </w:r>
    </w:p>
    <w:p w14:paraId="1C42938B">
      <w:pPr>
        <w:pStyle w:val="2"/>
        <w:spacing w:before="170" w:line="287" w:lineRule="auto"/>
        <w:ind w:left="40" w:right="81" w:firstLine="619"/>
      </w:pPr>
      <w:r>
        <w:rPr>
          <w:spacing w:val="9"/>
        </w:rPr>
        <w:t>（十）组织协调灾害救助工作，组织指导灾情核查、损</w:t>
      </w:r>
      <w:r>
        <w:rPr>
          <w:spacing w:val="1"/>
        </w:rPr>
        <w:t xml:space="preserve"> </w:t>
      </w:r>
      <w:r>
        <w:rPr>
          <w:spacing w:val="5"/>
        </w:rPr>
        <w:t>失评估、救灾捐赠工作，管理、分配中央、</w:t>
      </w:r>
      <w:r>
        <w:rPr>
          <w:spacing w:val="-66"/>
        </w:rPr>
        <w:t xml:space="preserve"> </w:t>
      </w:r>
      <w:r>
        <w:rPr>
          <w:spacing w:val="5"/>
        </w:rPr>
        <w:t>自治区、吐鲁番</w:t>
      </w:r>
      <w:r>
        <w:t xml:space="preserve"> </w:t>
      </w:r>
      <w:r>
        <w:rPr>
          <w:spacing w:val="7"/>
        </w:rPr>
        <w:t>市和托克逊县救灾款物并监督使用。</w:t>
      </w:r>
    </w:p>
    <w:p w14:paraId="694F54D7">
      <w:pPr>
        <w:pStyle w:val="2"/>
        <w:spacing w:before="174" w:line="287" w:lineRule="auto"/>
        <w:ind w:left="26" w:right="81" w:firstLine="632"/>
      </w:pPr>
      <w:r>
        <w:rPr>
          <w:spacing w:val="9"/>
        </w:rPr>
        <w:t>（十一）依法行使安全生产综合监督管理职权，指导协</w:t>
      </w:r>
      <w:r>
        <w:rPr>
          <w:spacing w:val="3"/>
        </w:rPr>
        <w:t xml:space="preserve"> </w:t>
      </w:r>
      <w:r>
        <w:rPr>
          <w:spacing w:val="9"/>
        </w:rPr>
        <w:t>调、监督检查各乡镇人民政府和县有关部门安全生产工</w:t>
      </w:r>
      <w:r>
        <w:rPr>
          <w:spacing w:val="8"/>
        </w:rPr>
        <w:t>作，</w:t>
      </w:r>
      <w:r>
        <w:t xml:space="preserve"> </w:t>
      </w:r>
      <w:r>
        <w:rPr>
          <w:spacing w:val="8"/>
        </w:rPr>
        <w:t>组织开展安全生产巡查、考核工作。</w:t>
      </w:r>
    </w:p>
    <w:p w14:paraId="28F620D3">
      <w:pPr>
        <w:pStyle w:val="2"/>
        <w:spacing w:before="174" w:line="287" w:lineRule="auto"/>
        <w:ind w:left="26" w:right="83" w:firstLine="632"/>
      </w:pPr>
      <w:r>
        <w:rPr>
          <w:spacing w:val="9"/>
        </w:rPr>
        <w:t>（十二）按照分级、属地原则，依法监督检查工矿商贸</w:t>
      </w:r>
      <w:r>
        <w:rPr>
          <w:spacing w:val="1"/>
        </w:rPr>
        <w:t xml:space="preserve"> </w:t>
      </w:r>
      <w:r>
        <w:rPr>
          <w:spacing w:val="9"/>
        </w:rPr>
        <w:t>行业安全生产工作。负责危险化学品安全监督管理</w:t>
      </w:r>
      <w:r>
        <w:rPr>
          <w:spacing w:val="8"/>
        </w:rPr>
        <w:t>综合工作</w:t>
      </w:r>
      <w:r>
        <w:t xml:space="preserve"> </w:t>
      </w:r>
      <w:r>
        <w:rPr>
          <w:spacing w:val="8"/>
        </w:rPr>
        <w:t>和烟花爆竹安全生产监督管理工作。</w:t>
      </w:r>
    </w:p>
    <w:p w14:paraId="662A2E1C">
      <w:pPr>
        <w:pStyle w:val="2"/>
        <w:spacing w:before="172" w:line="288" w:lineRule="auto"/>
        <w:ind w:left="36" w:right="81" w:firstLine="622"/>
      </w:pPr>
      <w:r>
        <w:rPr>
          <w:spacing w:val="9"/>
        </w:rPr>
        <w:t>（十三）依法组织指导生产安全事故调查处理，监督事</w:t>
      </w:r>
      <w:r>
        <w:rPr>
          <w:spacing w:val="3"/>
        </w:rPr>
        <w:t xml:space="preserve"> </w:t>
      </w:r>
      <w:r>
        <w:rPr>
          <w:spacing w:val="8"/>
        </w:rPr>
        <w:t>故查处和责任追究落实情况。组织开展自然灾害类突发事件</w:t>
      </w:r>
      <w:r>
        <w:rPr>
          <w:spacing w:val="12"/>
        </w:rPr>
        <w:t xml:space="preserve"> </w:t>
      </w:r>
      <w:r>
        <w:rPr>
          <w:spacing w:val="5"/>
        </w:rPr>
        <w:t>的调查评估工作。</w:t>
      </w:r>
    </w:p>
    <w:p w14:paraId="73BC3300">
      <w:pPr>
        <w:pStyle w:val="2"/>
        <w:spacing w:before="170" w:line="287" w:lineRule="auto"/>
        <w:ind w:left="36" w:right="84" w:firstLine="622"/>
      </w:pPr>
      <w:r>
        <w:rPr>
          <w:spacing w:val="9"/>
        </w:rPr>
        <w:t>（十四）制定应急物资储备和应急救援装备规划并组织</w:t>
      </w:r>
      <w:r>
        <w:rPr>
          <w:spacing w:val="1"/>
        </w:rPr>
        <w:t xml:space="preserve"> </w:t>
      </w:r>
      <w:r>
        <w:rPr>
          <w:spacing w:val="8"/>
        </w:rPr>
        <w:t>实施，会同托克逊县粮食和物资储备局等部门建立健全应急</w:t>
      </w:r>
      <w:r>
        <w:rPr>
          <w:spacing w:val="12"/>
        </w:rPr>
        <w:t xml:space="preserve"> </w:t>
      </w:r>
      <w:r>
        <w:rPr>
          <w:spacing w:val="8"/>
        </w:rPr>
        <w:t>物资信息平台和调拨制度，在救灾时统一调度。</w:t>
      </w:r>
    </w:p>
    <w:p w14:paraId="23FE4305">
      <w:pPr>
        <w:pStyle w:val="2"/>
        <w:spacing w:before="174" w:line="270" w:lineRule="auto"/>
        <w:ind w:left="30" w:firstLine="629"/>
      </w:pPr>
      <w:r>
        <w:rPr>
          <w:spacing w:val="-1"/>
        </w:rPr>
        <w:t>（十五）负责应急管理、安全生产宣传教育和培训工作，</w:t>
      </w:r>
      <w:r>
        <w:rPr>
          <w:spacing w:val="16"/>
        </w:rPr>
        <w:t xml:space="preserve"> </w:t>
      </w:r>
      <w:r>
        <w:rPr>
          <w:spacing w:val="9"/>
        </w:rPr>
        <w:t>组织指导托克逊县应急管理、推广应用和信息化建设</w:t>
      </w:r>
      <w:r>
        <w:rPr>
          <w:spacing w:val="8"/>
        </w:rPr>
        <w:t>工作。</w:t>
      </w:r>
    </w:p>
    <w:p w14:paraId="59390775">
      <w:pPr>
        <w:pStyle w:val="2"/>
        <w:spacing w:before="172" w:line="219" w:lineRule="auto"/>
        <w:ind w:left="659"/>
      </w:pPr>
      <w:r>
        <w:rPr>
          <w:spacing w:val="9"/>
        </w:rPr>
        <w:t>（十六）完成县委、县人民政府交办的其他任务。</w:t>
      </w:r>
    </w:p>
    <w:p w14:paraId="64BFF485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30B7321E">
      <w:pPr>
        <w:pStyle w:val="2"/>
        <w:spacing w:before="181" w:line="332" w:lineRule="auto"/>
        <w:ind w:left="46" w:right="83" w:firstLine="618"/>
      </w:pPr>
      <w:r>
        <w:rPr>
          <w:spacing w:val="6"/>
        </w:rPr>
        <w:t>托克逊县应急管理局单位无下属预算单位，下设</w:t>
      </w:r>
      <w:r>
        <w:rPr>
          <w:spacing w:val="-28"/>
        </w:rPr>
        <w:t xml:space="preserve"> </w:t>
      </w:r>
      <w:r>
        <w:rPr>
          <w:spacing w:val="6"/>
        </w:rPr>
        <w:t>7</w:t>
      </w:r>
      <w:r>
        <w:rPr>
          <w:spacing w:val="-59"/>
        </w:rPr>
        <w:t xml:space="preserve"> </w:t>
      </w:r>
      <w:r>
        <w:rPr>
          <w:spacing w:val="6"/>
        </w:rPr>
        <w:t>个科</w:t>
      </w:r>
      <w:r>
        <w:t xml:space="preserve"> </w:t>
      </w:r>
      <w:r>
        <w:rPr>
          <w:spacing w:val="8"/>
        </w:rPr>
        <w:t>室，分别是：办公室、应急指挥协调中心、安全生产委员会</w:t>
      </w:r>
    </w:p>
    <w:p w14:paraId="2B4FA4A7">
      <w:pPr>
        <w:spacing w:line="332" w:lineRule="auto"/>
        <w:sectPr>
          <w:footerReference r:id="rId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4059C92E">
      <w:pPr>
        <w:pStyle w:val="2"/>
        <w:spacing w:before="186" w:line="332" w:lineRule="auto"/>
        <w:ind w:left="31" w:right="83" w:firstLine="8"/>
      </w:pPr>
      <w:r>
        <w:rPr>
          <w:spacing w:val="8"/>
        </w:rPr>
        <w:t>办公室、工贸安全监督管理科、煤矿安全监督管理科、非煤 矿山安全监督管理科、危险化学品安全监督管理科。</w:t>
      </w:r>
    </w:p>
    <w:p w14:paraId="6C43CD49">
      <w:pPr>
        <w:pStyle w:val="2"/>
        <w:spacing w:before="1" w:line="334" w:lineRule="auto"/>
        <w:ind w:left="26" w:firstLine="638"/>
      </w:pPr>
      <w:r>
        <w:rPr>
          <w:spacing w:val="2"/>
        </w:rPr>
        <w:t>托克逊县应急管理局单位编制数</w:t>
      </w:r>
      <w:r>
        <w:rPr>
          <w:spacing w:val="-26"/>
        </w:rPr>
        <w:t xml:space="preserve"> </w:t>
      </w:r>
      <w:r>
        <w:rPr>
          <w:spacing w:val="2"/>
        </w:rPr>
        <w:t>31人，实有人数</w:t>
      </w:r>
      <w:r>
        <w:rPr>
          <w:spacing w:val="-41"/>
        </w:rPr>
        <w:t xml:space="preserve"> </w:t>
      </w:r>
      <w:r>
        <w:rPr>
          <w:spacing w:val="2"/>
        </w:rPr>
        <w:t>32人，</w:t>
      </w:r>
      <w:r>
        <w:t xml:space="preserve"> </w:t>
      </w:r>
      <w:r>
        <w:rPr>
          <w:spacing w:val="-3"/>
        </w:rPr>
        <w:t>其中：在职</w:t>
      </w:r>
      <w:r>
        <w:rPr>
          <w:spacing w:val="-31"/>
        </w:rPr>
        <w:t xml:space="preserve"> </w:t>
      </w:r>
      <w:r>
        <w:rPr>
          <w:spacing w:val="-3"/>
        </w:rPr>
        <w:t>31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6"/>
        </w:rPr>
        <w:t xml:space="preserve"> </w:t>
      </w:r>
      <w:r>
        <w:rPr>
          <w:spacing w:val="-3"/>
        </w:rPr>
        <w:t>7</w:t>
      </w:r>
      <w:r>
        <w:rPr>
          <w:spacing w:val="-59"/>
        </w:rPr>
        <w:t xml:space="preserve"> </w:t>
      </w:r>
      <w:r>
        <w:rPr>
          <w:spacing w:val="-3"/>
        </w:rPr>
        <w:t>人；退休</w:t>
      </w:r>
      <w:r>
        <w:rPr>
          <w:spacing w:val="-41"/>
        </w:rPr>
        <w:t xml:space="preserve"> </w:t>
      </w:r>
      <w:r>
        <w:rPr>
          <w:spacing w:val="-3"/>
        </w:rPr>
        <w:t>1</w:t>
      </w:r>
      <w:r>
        <w:rPr>
          <w:spacing w:val="-59"/>
        </w:rPr>
        <w:t xml:space="preserve"> </w:t>
      </w:r>
      <w:r>
        <w:rPr>
          <w:spacing w:val="-3"/>
        </w:rPr>
        <w:t>人，增加</w:t>
      </w:r>
      <w:r>
        <w:rPr>
          <w:spacing w:val="-39"/>
        </w:rPr>
        <w:t xml:space="preserve"> </w:t>
      </w:r>
      <w:r>
        <w:rPr>
          <w:spacing w:val="-3"/>
        </w:rPr>
        <w:t>0</w:t>
      </w:r>
      <w:r>
        <w:rPr>
          <w:spacing w:val="-59"/>
        </w:rPr>
        <w:t xml:space="preserve"> </w:t>
      </w:r>
      <w:r>
        <w:rPr>
          <w:spacing w:val="-3"/>
        </w:rPr>
        <w:t>人；离休</w:t>
      </w:r>
      <w:r>
        <w:rPr>
          <w:spacing w:val="-39"/>
        </w:rPr>
        <w:t xml:space="preserve"> </w:t>
      </w:r>
      <w:r>
        <w:rPr>
          <w:spacing w:val="-3"/>
        </w:rPr>
        <w:t>0</w:t>
      </w:r>
    </w:p>
    <w:p w14:paraId="092098BA">
      <w:pPr>
        <w:pStyle w:val="2"/>
        <w:spacing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3A70122B">
      <w:pPr>
        <w:spacing w:line="219" w:lineRule="auto"/>
        <w:sectPr>
          <w:footerReference r:id="rId10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5807ACA1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A06BC12">
      <w:pPr>
        <w:spacing w:line="297" w:lineRule="auto"/>
        <w:rPr>
          <w:rFonts w:ascii="Arial"/>
          <w:sz w:val="21"/>
        </w:rPr>
      </w:pPr>
    </w:p>
    <w:p w14:paraId="3552697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EED51A0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1B30A657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编制单位：托克逊县应急管理局                </w:t>
      </w:r>
      <w:r>
        <w:rPr>
          <w:sz w:val="24"/>
          <w:szCs w:val="24"/>
        </w:rPr>
        <w:t xml:space="preserve"> 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D4F3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3094C9E1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4E7167D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AA02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63630AE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373D6A76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A70FE25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1C0EDBE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B448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D299F5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5DA34F98">
            <w:pPr>
              <w:pStyle w:val="6"/>
              <w:spacing w:before="94" w:line="217" w:lineRule="auto"/>
              <w:ind w:left="751"/>
            </w:pPr>
            <w:r>
              <w:rPr>
                <w:b/>
                <w:bCs/>
                <w:spacing w:val="-4"/>
              </w:rPr>
              <w:t>635.95</w:t>
            </w:r>
          </w:p>
        </w:tc>
        <w:tc>
          <w:tcPr>
            <w:tcW w:w="2691" w:type="dxa"/>
            <w:vAlign w:val="top"/>
          </w:tcPr>
          <w:p w14:paraId="7ADA167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3ED355A6">
            <w:pPr>
              <w:rPr>
                <w:rFonts w:ascii="Arial"/>
                <w:sz w:val="21"/>
              </w:rPr>
            </w:pPr>
          </w:p>
        </w:tc>
      </w:tr>
      <w:tr w14:paraId="4847A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6BA883E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CC20DEE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635.73</w:t>
            </w:r>
          </w:p>
        </w:tc>
        <w:tc>
          <w:tcPr>
            <w:tcW w:w="2691" w:type="dxa"/>
            <w:vAlign w:val="top"/>
          </w:tcPr>
          <w:p w14:paraId="015464B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474F921">
            <w:pPr>
              <w:rPr>
                <w:rFonts w:ascii="Arial"/>
                <w:sz w:val="21"/>
              </w:rPr>
            </w:pPr>
          </w:p>
        </w:tc>
      </w:tr>
      <w:tr w14:paraId="54058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A3712A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6A6A57D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634.22</w:t>
            </w:r>
          </w:p>
        </w:tc>
        <w:tc>
          <w:tcPr>
            <w:tcW w:w="2691" w:type="dxa"/>
            <w:vAlign w:val="top"/>
          </w:tcPr>
          <w:p w14:paraId="38EBD630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EE43A01">
            <w:pPr>
              <w:rPr>
                <w:rFonts w:ascii="Arial"/>
                <w:sz w:val="21"/>
              </w:rPr>
            </w:pPr>
          </w:p>
        </w:tc>
      </w:tr>
      <w:tr w14:paraId="1D327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2DD707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06C66D1">
            <w:pPr>
              <w:pStyle w:val="6"/>
              <w:spacing w:before="95" w:line="217" w:lineRule="auto"/>
              <w:ind w:left="934"/>
            </w:pPr>
            <w:r>
              <w:rPr>
                <w:spacing w:val="-5"/>
              </w:rPr>
              <w:t>1.51</w:t>
            </w:r>
          </w:p>
        </w:tc>
        <w:tc>
          <w:tcPr>
            <w:tcW w:w="2691" w:type="dxa"/>
            <w:vAlign w:val="top"/>
          </w:tcPr>
          <w:p w14:paraId="3A8D6A3E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1F203BB">
            <w:pPr>
              <w:rPr>
                <w:rFonts w:ascii="Arial"/>
                <w:sz w:val="21"/>
              </w:rPr>
            </w:pPr>
          </w:p>
        </w:tc>
      </w:tr>
      <w:tr w14:paraId="5B268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B0221A2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19A61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95795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61EE02F">
            <w:pPr>
              <w:rPr>
                <w:rFonts w:ascii="Arial"/>
                <w:sz w:val="21"/>
              </w:rPr>
            </w:pPr>
          </w:p>
        </w:tc>
      </w:tr>
      <w:tr w14:paraId="3603F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5B06C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F6DB97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F056D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F882CAC">
            <w:pPr>
              <w:rPr>
                <w:rFonts w:ascii="Arial"/>
                <w:sz w:val="21"/>
              </w:rPr>
            </w:pPr>
          </w:p>
        </w:tc>
      </w:tr>
      <w:tr w14:paraId="316AF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5EB7B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0C0206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C95A25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16C4C96">
            <w:pPr>
              <w:rPr>
                <w:rFonts w:ascii="Arial"/>
                <w:sz w:val="21"/>
              </w:rPr>
            </w:pPr>
          </w:p>
        </w:tc>
      </w:tr>
      <w:tr w14:paraId="10215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6313B2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A5A55B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67EBC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9CDE854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78.70</w:t>
            </w:r>
          </w:p>
        </w:tc>
      </w:tr>
      <w:tr w14:paraId="06222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90C01C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41EFE2F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9E92B9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5624898">
            <w:pPr>
              <w:rPr>
                <w:rFonts w:ascii="Arial"/>
                <w:sz w:val="21"/>
              </w:rPr>
            </w:pPr>
          </w:p>
        </w:tc>
      </w:tr>
      <w:tr w14:paraId="1C7D27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3F928E8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FE7A8C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D4D28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5433FF32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25.54</w:t>
            </w:r>
          </w:p>
        </w:tc>
      </w:tr>
      <w:tr w14:paraId="12952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CE7C48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410450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275018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7B2252A">
            <w:pPr>
              <w:rPr>
                <w:rFonts w:ascii="Arial"/>
                <w:sz w:val="21"/>
              </w:rPr>
            </w:pPr>
          </w:p>
        </w:tc>
      </w:tr>
      <w:tr w14:paraId="564C5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A49FFC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A2EDEF1">
            <w:pPr>
              <w:pStyle w:val="6"/>
              <w:spacing w:before="99" w:line="213" w:lineRule="auto"/>
              <w:ind w:left="935"/>
            </w:pPr>
            <w:r>
              <w:rPr>
                <w:b/>
                <w:bCs/>
                <w:spacing w:val="-6"/>
              </w:rPr>
              <w:t>0.22</w:t>
            </w:r>
          </w:p>
        </w:tc>
        <w:tc>
          <w:tcPr>
            <w:tcW w:w="2691" w:type="dxa"/>
            <w:vAlign w:val="top"/>
          </w:tcPr>
          <w:p w14:paraId="14811BF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E0AAD98">
            <w:pPr>
              <w:rPr>
                <w:rFonts w:ascii="Arial"/>
                <w:sz w:val="21"/>
              </w:rPr>
            </w:pPr>
          </w:p>
        </w:tc>
      </w:tr>
      <w:tr w14:paraId="36AD2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9BEFA4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1213D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7A6C6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319BAB6">
            <w:pPr>
              <w:rPr>
                <w:rFonts w:ascii="Arial"/>
                <w:sz w:val="21"/>
              </w:rPr>
            </w:pPr>
          </w:p>
        </w:tc>
      </w:tr>
      <w:tr w14:paraId="05D67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B7CD43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B639D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FB606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2B7B6B27">
            <w:pPr>
              <w:rPr>
                <w:rFonts w:ascii="Arial"/>
                <w:sz w:val="21"/>
              </w:rPr>
            </w:pPr>
          </w:p>
        </w:tc>
      </w:tr>
      <w:tr w14:paraId="2ACA0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6E6BA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BADBB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87DA1E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1BD7CB4">
            <w:pPr>
              <w:rPr>
                <w:rFonts w:ascii="Arial"/>
                <w:sz w:val="21"/>
              </w:rPr>
            </w:pPr>
          </w:p>
        </w:tc>
      </w:tr>
      <w:tr w14:paraId="1B4E4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172776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1F656F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2DF0F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5D1A4193">
            <w:pPr>
              <w:rPr>
                <w:rFonts w:ascii="Arial"/>
                <w:sz w:val="21"/>
              </w:rPr>
            </w:pPr>
          </w:p>
        </w:tc>
      </w:tr>
      <w:tr w14:paraId="47355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071B36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E130E8E">
            <w:pPr>
              <w:pStyle w:val="6"/>
              <w:spacing w:before="97" w:line="215" w:lineRule="auto"/>
              <w:ind w:left="935"/>
            </w:pPr>
            <w:r>
              <w:rPr>
                <w:spacing w:val="-5"/>
              </w:rPr>
              <w:t>0.22</w:t>
            </w:r>
          </w:p>
        </w:tc>
        <w:tc>
          <w:tcPr>
            <w:tcW w:w="2691" w:type="dxa"/>
            <w:vAlign w:val="top"/>
          </w:tcPr>
          <w:p w14:paraId="5AF9890E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F51D6C7">
            <w:pPr>
              <w:rPr>
                <w:rFonts w:ascii="Arial"/>
                <w:sz w:val="21"/>
              </w:rPr>
            </w:pPr>
          </w:p>
        </w:tc>
      </w:tr>
      <w:tr w14:paraId="577CE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627E50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8F98493">
            <w:pPr>
              <w:pStyle w:val="6"/>
              <w:spacing w:before="99" w:line="213" w:lineRule="auto"/>
              <w:ind w:left="934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2691" w:type="dxa"/>
            <w:vAlign w:val="top"/>
          </w:tcPr>
          <w:p w14:paraId="5AFF0622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656A169">
            <w:pPr>
              <w:rPr>
                <w:rFonts w:ascii="Arial"/>
                <w:sz w:val="21"/>
              </w:rPr>
            </w:pPr>
          </w:p>
        </w:tc>
      </w:tr>
      <w:tr w14:paraId="7F7948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D9093F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867BB4B">
            <w:pPr>
              <w:pStyle w:val="6"/>
              <w:spacing w:before="98" w:line="214" w:lineRule="auto"/>
              <w:ind w:left="934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2691" w:type="dxa"/>
            <w:vAlign w:val="top"/>
          </w:tcPr>
          <w:p w14:paraId="6535ED8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F9948B4">
            <w:pPr>
              <w:rPr>
                <w:rFonts w:ascii="Arial"/>
                <w:sz w:val="21"/>
              </w:rPr>
            </w:pPr>
          </w:p>
        </w:tc>
      </w:tr>
      <w:tr w14:paraId="778C0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76820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B89DE04">
            <w:pPr>
              <w:pStyle w:val="6"/>
              <w:spacing w:before="98" w:line="214" w:lineRule="auto"/>
              <w:ind w:left="934"/>
            </w:pPr>
            <w:r>
              <w:rPr>
                <w:spacing w:val="-5"/>
              </w:rPr>
              <w:t>1.51</w:t>
            </w:r>
          </w:p>
        </w:tc>
        <w:tc>
          <w:tcPr>
            <w:tcW w:w="2691" w:type="dxa"/>
            <w:vAlign w:val="top"/>
          </w:tcPr>
          <w:p w14:paraId="3FB09D7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0D47DC6D">
            <w:pPr>
              <w:pStyle w:val="6"/>
              <w:spacing w:before="98" w:line="214" w:lineRule="auto"/>
              <w:ind w:left="1156"/>
            </w:pPr>
            <w:r>
              <w:rPr>
                <w:spacing w:val="-3"/>
              </w:rPr>
              <w:t>41.21</w:t>
            </w:r>
          </w:p>
        </w:tc>
      </w:tr>
      <w:tr w14:paraId="6D356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5D11B9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70364BF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E985C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5EDF0149">
            <w:pPr>
              <w:rPr>
                <w:rFonts w:ascii="Arial"/>
                <w:sz w:val="21"/>
              </w:rPr>
            </w:pPr>
          </w:p>
        </w:tc>
      </w:tr>
      <w:tr w14:paraId="38184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2674F6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9F779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02206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5B62516">
            <w:pPr>
              <w:rPr>
                <w:rFonts w:ascii="Arial"/>
                <w:sz w:val="21"/>
              </w:rPr>
            </w:pPr>
          </w:p>
        </w:tc>
      </w:tr>
      <w:tr w14:paraId="0EF60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537505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1BC854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BFE73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6114E9CE">
            <w:pPr>
              <w:pStyle w:val="6"/>
              <w:spacing w:before="97" w:line="215" w:lineRule="auto"/>
              <w:ind w:left="1065"/>
            </w:pPr>
            <w:r>
              <w:rPr>
                <w:b/>
                <w:bCs/>
                <w:spacing w:val="-4"/>
              </w:rPr>
              <w:t>492.01</w:t>
            </w:r>
          </w:p>
        </w:tc>
      </w:tr>
      <w:tr w14:paraId="01E03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027723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0B857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31EF4F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7000AB0">
            <w:pPr>
              <w:rPr>
                <w:rFonts w:ascii="Arial"/>
                <w:sz w:val="21"/>
              </w:rPr>
            </w:pPr>
          </w:p>
        </w:tc>
      </w:tr>
      <w:tr w14:paraId="05717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ECCBBB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0412EB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127D8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F1904AE">
            <w:pPr>
              <w:rPr>
                <w:rFonts w:ascii="Arial"/>
                <w:sz w:val="21"/>
              </w:rPr>
            </w:pPr>
          </w:p>
        </w:tc>
      </w:tr>
      <w:tr w14:paraId="7A446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DE831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9B5684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28E471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19BCA26C">
            <w:pPr>
              <w:rPr>
                <w:rFonts w:ascii="Arial"/>
                <w:sz w:val="21"/>
              </w:rPr>
            </w:pPr>
          </w:p>
        </w:tc>
      </w:tr>
      <w:tr w14:paraId="09B38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6BA96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E09FBC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B7CBF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2AF321C3">
            <w:pPr>
              <w:rPr>
                <w:rFonts w:ascii="Arial"/>
                <w:sz w:val="21"/>
              </w:rPr>
            </w:pPr>
          </w:p>
        </w:tc>
      </w:tr>
      <w:tr w14:paraId="7366E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31FEB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2EA943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A750F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FA0DB45">
            <w:pPr>
              <w:rPr>
                <w:rFonts w:ascii="Arial"/>
                <w:sz w:val="21"/>
              </w:rPr>
            </w:pPr>
          </w:p>
        </w:tc>
      </w:tr>
      <w:tr w14:paraId="20822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9B8E8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DFD7B6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AD4A7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240CFF5">
            <w:pPr>
              <w:rPr>
                <w:rFonts w:ascii="Arial"/>
                <w:sz w:val="21"/>
              </w:rPr>
            </w:pPr>
          </w:p>
        </w:tc>
      </w:tr>
      <w:tr w14:paraId="67249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7EECB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9B5D8A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DCBE17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4ADC18E">
            <w:pPr>
              <w:rPr>
                <w:rFonts w:ascii="Arial"/>
                <w:sz w:val="21"/>
              </w:rPr>
            </w:pPr>
          </w:p>
        </w:tc>
      </w:tr>
      <w:tr w14:paraId="7FF38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B9FA3D6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BC1E10E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637.46</w:t>
            </w:r>
          </w:p>
        </w:tc>
        <w:tc>
          <w:tcPr>
            <w:tcW w:w="2691" w:type="dxa"/>
            <w:vAlign w:val="top"/>
          </w:tcPr>
          <w:p w14:paraId="7709023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D718E24">
            <w:pPr>
              <w:pStyle w:val="6"/>
              <w:spacing w:before="98" w:line="218" w:lineRule="auto"/>
              <w:ind w:left="1067"/>
            </w:pPr>
            <w:r>
              <w:rPr>
                <w:spacing w:val="-3"/>
              </w:rPr>
              <w:t>637.46</w:t>
            </w:r>
          </w:p>
        </w:tc>
      </w:tr>
    </w:tbl>
    <w:p w14:paraId="70842FBA">
      <w:pPr>
        <w:rPr>
          <w:rFonts w:ascii="Arial"/>
          <w:sz w:val="21"/>
        </w:rPr>
      </w:pPr>
    </w:p>
    <w:p w14:paraId="5D01D3B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FDC51E4">
      <w:pPr>
        <w:spacing w:line="279" w:lineRule="auto"/>
        <w:rPr>
          <w:rFonts w:ascii="Arial"/>
          <w:sz w:val="21"/>
        </w:rPr>
      </w:pPr>
    </w:p>
    <w:p w14:paraId="33451322">
      <w:pPr>
        <w:spacing w:line="279" w:lineRule="auto"/>
        <w:rPr>
          <w:rFonts w:ascii="Arial"/>
          <w:sz w:val="21"/>
        </w:rPr>
      </w:pPr>
    </w:p>
    <w:p w14:paraId="223CDA61">
      <w:pPr>
        <w:spacing w:line="279" w:lineRule="auto"/>
        <w:rPr>
          <w:rFonts w:ascii="Arial"/>
          <w:sz w:val="21"/>
        </w:rPr>
      </w:pPr>
    </w:p>
    <w:p w14:paraId="08D457E5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D8FD4C5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62DFB99E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编制单位：托克逊县应急管理局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E1D5CB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3283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B90AC78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EED133F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91F98BB">
            <w:pPr>
              <w:spacing w:line="279" w:lineRule="auto"/>
              <w:rPr>
                <w:rFonts w:ascii="Arial"/>
                <w:sz w:val="21"/>
              </w:rPr>
            </w:pPr>
          </w:p>
          <w:p w14:paraId="6F1BBE54">
            <w:pPr>
              <w:spacing w:line="279" w:lineRule="auto"/>
              <w:rPr>
                <w:rFonts w:ascii="Arial"/>
                <w:sz w:val="21"/>
              </w:rPr>
            </w:pPr>
          </w:p>
          <w:p w14:paraId="4D83F5A4">
            <w:pPr>
              <w:spacing w:line="279" w:lineRule="auto"/>
              <w:rPr>
                <w:rFonts w:ascii="Arial"/>
                <w:sz w:val="21"/>
              </w:rPr>
            </w:pPr>
          </w:p>
          <w:p w14:paraId="75EF3DCD">
            <w:pPr>
              <w:spacing w:line="279" w:lineRule="auto"/>
              <w:rPr>
                <w:rFonts w:ascii="Arial"/>
                <w:sz w:val="21"/>
              </w:rPr>
            </w:pPr>
          </w:p>
          <w:p w14:paraId="636317B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C54F651">
            <w:pPr>
              <w:spacing w:line="279" w:lineRule="auto"/>
              <w:rPr>
                <w:rFonts w:ascii="Arial"/>
                <w:sz w:val="21"/>
              </w:rPr>
            </w:pPr>
          </w:p>
          <w:p w14:paraId="67F491DA">
            <w:pPr>
              <w:spacing w:line="279" w:lineRule="auto"/>
              <w:rPr>
                <w:rFonts w:ascii="Arial"/>
                <w:sz w:val="21"/>
              </w:rPr>
            </w:pPr>
          </w:p>
          <w:p w14:paraId="5EE42344">
            <w:pPr>
              <w:spacing w:line="279" w:lineRule="auto"/>
              <w:rPr>
                <w:rFonts w:ascii="Arial"/>
                <w:sz w:val="21"/>
              </w:rPr>
            </w:pPr>
          </w:p>
          <w:p w14:paraId="57DF1075">
            <w:pPr>
              <w:spacing w:line="280" w:lineRule="auto"/>
              <w:rPr>
                <w:rFonts w:ascii="Arial"/>
                <w:sz w:val="21"/>
              </w:rPr>
            </w:pPr>
          </w:p>
          <w:p w14:paraId="5BCE1A8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CD80883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9361537">
            <w:pPr>
              <w:spacing w:line="325" w:lineRule="auto"/>
              <w:rPr>
                <w:rFonts w:ascii="Arial"/>
                <w:sz w:val="21"/>
              </w:rPr>
            </w:pPr>
          </w:p>
          <w:p w14:paraId="24BCC6A1">
            <w:pPr>
              <w:spacing w:line="326" w:lineRule="auto"/>
              <w:rPr>
                <w:rFonts w:ascii="Arial"/>
                <w:sz w:val="21"/>
              </w:rPr>
            </w:pPr>
          </w:p>
          <w:p w14:paraId="26D164AD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C155AC6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8AA5E9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1DE54C5">
            <w:pPr>
              <w:rPr>
                <w:rFonts w:ascii="Arial"/>
                <w:sz w:val="21"/>
              </w:rPr>
            </w:pPr>
          </w:p>
          <w:p w14:paraId="658EAD5F">
            <w:pPr>
              <w:rPr>
                <w:rFonts w:ascii="Arial"/>
                <w:sz w:val="21"/>
              </w:rPr>
            </w:pPr>
          </w:p>
          <w:p w14:paraId="0357F2EB">
            <w:pPr>
              <w:rPr>
                <w:rFonts w:ascii="Arial"/>
                <w:sz w:val="21"/>
              </w:rPr>
            </w:pPr>
          </w:p>
          <w:p w14:paraId="40ED801C">
            <w:pPr>
              <w:spacing w:line="241" w:lineRule="auto"/>
              <w:rPr>
                <w:rFonts w:ascii="Arial"/>
                <w:sz w:val="21"/>
              </w:rPr>
            </w:pPr>
          </w:p>
          <w:p w14:paraId="504C2F73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05E4DA56">
            <w:pPr>
              <w:rPr>
                <w:rFonts w:ascii="Arial"/>
                <w:sz w:val="21"/>
              </w:rPr>
            </w:pPr>
          </w:p>
          <w:p w14:paraId="7AF4D681">
            <w:pPr>
              <w:rPr>
                <w:rFonts w:ascii="Arial"/>
                <w:sz w:val="21"/>
              </w:rPr>
            </w:pPr>
          </w:p>
          <w:p w14:paraId="530A4C4C">
            <w:pPr>
              <w:spacing w:line="241" w:lineRule="auto"/>
              <w:rPr>
                <w:rFonts w:ascii="Arial"/>
                <w:sz w:val="21"/>
              </w:rPr>
            </w:pPr>
          </w:p>
          <w:p w14:paraId="7D058E51">
            <w:pPr>
              <w:spacing w:line="241" w:lineRule="auto"/>
              <w:rPr>
                <w:rFonts w:ascii="Arial"/>
                <w:sz w:val="21"/>
              </w:rPr>
            </w:pPr>
          </w:p>
          <w:p w14:paraId="6417C5EA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363429C0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5194BC75">
            <w:pPr>
              <w:spacing w:line="268" w:lineRule="auto"/>
              <w:rPr>
                <w:rFonts w:ascii="Arial"/>
                <w:sz w:val="21"/>
              </w:rPr>
            </w:pPr>
          </w:p>
          <w:p w14:paraId="70EAF639">
            <w:pPr>
              <w:spacing w:line="269" w:lineRule="auto"/>
              <w:rPr>
                <w:rFonts w:ascii="Arial"/>
                <w:sz w:val="21"/>
              </w:rPr>
            </w:pPr>
          </w:p>
          <w:p w14:paraId="06574396">
            <w:pPr>
              <w:spacing w:line="269" w:lineRule="auto"/>
              <w:rPr>
                <w:rFonts w:ascii="Arial"/>
                <w:sz w:val="21"/>
              </w:rPr>
            </w:pPr>
          </w:p>
          <w:p w14:paraId="530B36AB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C526CC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9ABA2E7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9C6C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FE2C6EC">
            <w:pPr>
              <w:spacing w:line="265" w:lineRule="auto"/>
              <w:rPr>
                <w:rFonts w:ascii="Arial"/>
                <w:sz w:val="21"/>
              </w:rPr>
            </w:pPr>
          </w:p>
          <w:p w14:paraId="5212FADD">
            <w:pPr>
              <w:spacing w:line="266" w:lineRule="auto"/>
              <w:rPr>
                <w:rFonts w:ascii="Arial"/>
                <w:sz w:val="21"/>
              </w:rPr>
            </w:pPr>
          </w:p>
          <w:p w14:paraId="532DFF48">
            <w:pPr>
              <w:spacing w:line="266" w:lineRule="auto"/>
              <w:rPr>
                <w:rFonts w:ascii="Arial"/>
                <w:sz w:val="21"/>
              </w:rPr>
            </w:pPr>
          </w:p>
          <w:p w14:paraId="67ADC2BE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60013AC">
            <w:pPr>
              <w:spacing w:line="265" w:lineRule="auto"/>
              <w:rPr>
                <w:rFonts w:ascii="Arial"/>
                <w:sz w:val="21"/>
              </w:rPr>
            </w:pPr>
          </w:p>
          <w:p w14:paraId="36DD9393">
            <w:pPr>
              <w:spacing w:line="266" w:lineRule="auto"/>
              <w:rPr>
                <w:rFonts w:ascii="Arial"/>
                <w:sz w:val="21"/>
              </w:rPr>
            </w:pPr>
          </w:p>
          <w:p w14:paraId="469B5FF6">
            <w:pPr>
              <w:spacing w:line="266" w:lineRule="auto"/>
              <w:rPr>
                <w:rFonts w:ascii="Arial"/>
                <w:sz w:val="21"/>
              </w:rPr>
            </w:pPr>
          </w:p>
          <w:p w14:paraId="4A0C05F4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A7681A8">
            <w:pPr>
              <w:spacing w:line="265" w:lineRule="auto"/>
              <w:rPr>
                <w:rFonts w:ascii="Arial"/>
                <w:sz w:val="21"/>
              </w:rPr>
            </w:pPr>
          </w:p>
          <w:p w14:paraId="1AA673E0">
            <w:pPr>
              <w:spacing w:line="266" w:lineRule="auto"/>
              <w:rPr>
                <w:rFonts w:ascii="Arial"/>
                <w:sz w:val="21"/>
              </w:rPr>
            </w:pPr>
          </w:p>
          <w:p w14:paraId="7C39F1E7">
            <w:pPr>
              <w:spacing w:line="266" w:lineRule="auto"/>
              <w:rPr>
                <w:rFonts w:ascii="Arial"/>
                <w:sz w:val="21"/>
              </w:rPr>
            </w:pPr>
          </w:p>
          <w:p w14:paraId="4B413E88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3A68FCA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172C385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63FEE9B">
            <w:pPr>
              <w:spacing w:line="243" w:lineRule="auto"/>
              <w:rPr>
                <w:rFonts w:ascii="Arial"/>
                <w:sz w:val="21"/>
              </w:rPr>
            </w:pPr>
          </w:p>
          <w:p w14:paraId="119726F9">
            <w:pPr>
              <w:spacing w:line="244" w:lineRule="auto"/>
              <w:rPr>
                <w:rFonts w:ascii="Arial"/>
                <w:sz w:val="21"/>
              </w:rPr>
            </w:pPr>
          </w:p>
          <w:p w14:paraId="62E356F8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B94AAFD">
            <w:pPr>
              <w:spacing w:line="321" w:lineRule="auto"/>
              <w:rPr>
                <w:rFonts w:ascii="Arial"/>
                <w:sz w:val="21"/>
              </w:rPr>
            </w:pPr>
          </w:p>
          <w:p w14:paraId="063F041C">
            <w:pPr>
              <w:spacing w:line="321" w:lineRule="auto"/>
              <w:rPr>
                <w:rFonts w:ascii="Arial"/>
                <w:sz w:val="21"/>
              </w:rPr>
            </w:pPr>
          </w:p>
          <w:p w14:paraId="49623BD8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26379B3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7B410F40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73B17E6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91A3625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1E77E83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66EAE96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16ECDB7">
            <w:pPr>
              <w:spacing w:line="243" w:lineRule="auto"/>
              <w:rPr>
                <w:rFonts w:ascii="Arial"/>
                <w:sz w:val="21"/>
              </w:rPr>
            </w:pPr>
          </w:p>
          <w:p w14:paraId="0EC6494F">
            <w:pPr>
              <w:spacing w:line="244" w:lineRule="auto"/>
              <w:rPr>
                <w:rFonts w:ascii="Arial"/>
                <w:sz w:val="21"/>
              </w:rPr>
            </w:pPr>
          </w:p>
          <w:p w14:paraId="69CF49B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2D799DC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EC3BF56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74483EC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769D5CF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50FBFA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78F8910">
            <w:pPr>
              <w:spacing w:line="332" w:lineRule="auto"/>
              <w:rPr>
                <w:rFonts w:ascii="Arial"/>
                <w:sz w:val="21"/>
              </w:rPr>
            </w:pPr>
          </w:p>
          <w:p w14:paraId="211FD171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165F8BF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246218E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CAB9D4F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921D99B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09DC7AF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78D8895F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D6EB16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2E41028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A01D4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FF16A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27157DD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8AA12C5">
            <w:pPr>
              <w:rPr>
                <w:rFonts w:ascii="Arial"/>
                <w:sz w:val="21"/>
              </w:rPr>
            </w:pPr>
          </w:p>
        </w:tc>
      </w:tr>
      <w:tr w14:paraId="78395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663957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71CA17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C6EE2F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D3AB465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6EAAE2B0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019" w:type="dxa"/>
            <w:vAlign w:val="top"/>
          </w:tcPr>
          <w:p w14:paraId="23FF14FC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949" w:type="dxa"/>
            <w:vAlign w:val="top"/>
          </w:tcPr>
          <w:p w14:paraId="37300FA2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840" w:type="dxa"/>
            <w:vAlign w:val="top"/>
          </w:tcPr>
          <w:p w14:paraId="4ED304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6CB2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D56DE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C11ED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BB63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D0EE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A03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5932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1E6A7C">
            <w:pPr>
              <w:rPr>
                <w:rFonts w:ascii="Arial"/>
                <w:sz w:val="21"/>
              </w:rPr>
            </w:pPr>
          </w:p>
        </w:tc>
      </w:tr>
      <w:tr w14:paraId="42617B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948D4A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88BCAF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7D02C0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C97175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013728D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019" w:type="dxa"/>
            <w:vAlign w:val="top"/>
          </w:tcPr>
          <w:p w14:paraId="3949FE92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949" w:type="dxa"/>
            <w:vAlign w:val="top"/>
          </w:tcPr>
          <w:p w14:paraId="44261839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840" w:type="dxa"/>
            <w:vAlign w:val="top"/>
          </w:tcPr>
          <w:p w14:paraId="316AE2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A665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7A0E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220F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8CB6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D9A3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84A0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3324F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8861D3">
            <w:pPr>
              <w:rPr>
                <w:rFonts w:ascii="Arial"/>
                <w:sz w:val="21"/>
              </w:rPr>
            </w:pPr>
          </w:p>
        </w:tc>
      </w:tr>
      <w:tr w14:paraId="6B430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98E9C4B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4EFB946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69F7BD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E39F90C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5AB51A3">
            <w:pPr>
              <w:pStyle w:val="6"/>
              <w:spacing w:before="145"/>
              <w:ind w:left="557"/>
            </w:pPr>
            <w:r>
              <w:rPr>
                <w:spacing w:val="-5"/>
              </w:rPr>
              <w:t>0.36</w:t>
            </w:r>
          </w:p>
        </w:tc>
        <w:tc>
          <w:tcPr>
            <w:tcW w:w="1019" w:type="dxa"/>
            <w:vAlign w:val="top"/>
          </w:tcPr>
          <w:p w14:paraId="3BDF53CA">
            <w:pPr>
              <w:pStyle w:val="6"/>
              <w:spacing w:before="145"/>
              <w:ind w:left="568"/>
            </w:pPr>
            <w:r>
              <w:rPr>
                <w:spacing w:val="-5"/>
              </w:rPr>
              <w:t>0.36</w:t>
            </w:r>
          </w:p>
        </w:tc>
        <w:tc>
          <w:tcPr>
            <w:tcW w:w="949" w:type="dxa"/>
            <w:vAlign w:val="top"/>
          </w:tcPr>
          <w:p w14:paraId="34037AE2">
            <w:pPr>
              <w:pStyle w:val="6"/>
              <w:spacing w:before="145"/>
              <w:ind w:left="499"/>
            </w:pPr>
            <w:r>
              <w:rPr>
                <w:spacing w:val="-5"/>
              </w:rPr>
              <w:t>0.36</w:t>
            </w:r>
          </w:p>
        </w:tc>
        <w:tc>
          <w:tcPr>
            <w:tcW w:w="840" w:type="dxa"/>
            <w:vAlign w:val="top"/>
          </w:tcPr>
          <w:p w14:paraId="4AA9FE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FB7A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C8ABE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FB37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3F50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B14D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04C3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1AB94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B30872">
            <w:pPr>
              <w:rPr>
                <w:rFonts w:ascii="Arial"/>
                <w:sz w:val="21"/>
              </w:rPr>
            </w:pPr>
          </w:p>
        </w:tc>
      </w:tr>
      <w:tr w14:paraId="74AEB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33500B2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AECE1F8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86C886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DBFCC22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9C5FEBF">
            <w:pPr>
              <w:pStyle w:val="6"/>
              <w:spacing w:before="225"/>
              <w:ind w:left="465"/>
            </w:pPr>
            <w:r>
              <w:rPr>
                <w:spacing w:val="-4"/>
              </w:rPr>
              <w:t>52.23</w:t>
            </w:r>
          </w:p>
        </w:tc>
        <w:tc>
          <w:tcPr>
            <w:tcW w:w="1019" w:type="dxa"/>
            <w:vAlign w:val="top"/>
          </w:tcPr>
          <w:p w14:paraId="1A12DDDA">
            <w:pPr>
              <w:pStyle w:val="6"/>
              <w:spacing w:before="225"/>
              <w:ind w:left="476"/>
            </w:pPr>
            <w:r>
              <w:rPr>
                <w:spacing w:val="-4"/>
              </w:rPr>
              <w:t>52.23</w:t>
            </w:r>
          </w:p>
        </w:tc>
        <w:tc>
          <w:tcPr>
            <w:tcW w:w="949" w:type="dxa"/>
            <w:vAlign w:val="top"/>
          </w:tcPr>
          <w:p w14:paraId="792627EF">
            <w:pPr>
              <w:pStyle w:val="6"/>
              <w:spacing w:before="225"/>
              <w:ind w:left="407"/>
            </w:pPr>
            <w:r>
              <w:rPr>
                <w:spacing w:val="-4"/>
              </w:rPr>
              <w:t>52.23</w:t>
            </w:r>
          </w:p>
        </w:tc>
        <w:tc>
          <w:tcPr>
            <w:tcW w:w="840" w:type="dxa"/>
            <w:vAlign w:val="top"/>
          </w:tcPr>
          <w:p w14:paraId="7D9A75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BD70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0F32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C464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FF6B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8BD7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9AF9C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C64A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C8984DF">
            <w:pPr>
              <w:rPr>
                <w:rFonts w:ascii="Arial"/>
                <w:sz w:val="21"/>
              </w:rPr>
            </w:pPr>
          </w:p>
        </w:tc>
      </w:tr>
      <w:tr w14:paraId="2F7DB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AE32444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EBCF79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46EADE9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E490DD8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834F403">
            <w:pPr>
              <w:pStyle w:val="6"/>
              <w:spacing w:before="225"/>
              <w:ind w:left="463"/>
            </w:pPr>
            <w:r>
              <w:rPr>
                <w:spacing w:val="-3"/>
              </w:rPr>
              <w:t>26.11</w:t>
            </w:r>
          </w:p>
        </w:tc>
        <w:tc>
          <w:tcPr>
            <w:tcW w:w="1019" w:type="dxa"/>
            <w:vAlign w:val="top"/>
          </w:tcPr>
          <w:p w14:paraId="336E3EA5">
            <w:pPr>
              <w:pStyle w:val="6"/>
              <w:spacing w:before="225"/>
              <w:ind w:left="474"/>
            </w:pPr>
            <w:r>
              <w:rPr>
                <w:spacing w:val="-3"/>
              </w:rPr>
              <w:t>26.11</w:t>
            </w:r>
          </w:p>
        </w:tc>
        <w:tc>
          <w:tcPr>
            <w:tcW w:w="949" w:type="dxa"/>
            <w:vAlign w:val="top"/>
          </w:tcPr>
          <w:p w14:paraId="46D1760F">
            <w:pPr>
              <w:pStyle w:val="6"/>
              <w:spacing w:before="225"/>
              <w:ind w:left="405"/>
            </w:pPr>
            <w:r>
              <w:rPr>
                <w:spacing w:val="-3"/>
              </w:rPr>
              <w:t>26.11</w:t>
            </w:r>
          </w:p>
        </w:tc>
        <w:tc>
          <w:tcPr>
            <w:tcW w:w="840" w:type="dxa"/>
            <w:vAlign w:val="top"/>
          </w:tcPr>
          <w:p w14:paraId="1095AA2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0F69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DFFDB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4BDC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1F88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B2DA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ADC5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0FE89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8A8AD0">
            <w:pPr>
              <w:rPr>
                <w:rFonts w:ascii="Arial"/>
                <w:sz w:val="21"/>
              </w:rPr>
            </w:pPr>
          </w:p>
        </w:tc>
      </w:tr>
      <w:tr w14:paraId="1471A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35C091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6770F1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AEBCA5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DDD1BA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08318595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019" w:type="dxa"/>
            <w:vAlign w:val="top"/>
          </w:tcPr>
          <w:p w14:paraId="2BCF96B7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949" w:type="dxa"/>
            <w:vAlign w:val="top"/>
          </w:tcPr>
          <w:p w14:paraId="0A2DDB9C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840" w:type="dxa"/>
            <w:vAlign w:val="top"/>
          </w:tcPr>
          <w:p w14:paraId="4FF0C7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88F8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4F3C7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AA55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18CD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4FDF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7619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E7312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226EDF2">
            <w:pPr>
              <w:rPr>
                <w:rFonts w:ascii="Arial"/>
                <w:sz w:val="21"/>
              </w:rPr>
            </w:pPr>
          </w:p>
        </w:tc>
      </w:tr>
      <w:tr w14:paraId="166DA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30ACC9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81FB6AA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8D78B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6E2C73B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2D456B4B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019" w:type="dxa"/>
            <w:vAlign w:val="top"/>
          </w:tcPr>
          <w:p w14:paraId="114DBC01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949" w:type="dxa"/>
            <w:vAlign w:val="top"/>
          </w:tcPr>
          <w:p w14:paraId="17046B15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840" w:type="dxa"/>
            <w:vAlign w:val="top"/>
          </w:tcPr>
          <w:p w14:paraId="16DB25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F4F6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FA617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FF9A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271E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A806C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78DA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3A334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12AB571">
            <w:pPr>
              <w:rPr>
                <w:rFonts w:ascii="Arial"/>
                <w:sz w:val="21"/>
              </w:rPr>
            </w:pPr>
          </w:p>
        </w:tc>
      </w:tr>
    </w:tbl>
    <w:p w14:paraId="0C71B71A">
      <w:pPr>
        <w:rPr>
          <w:rFonts w:ascii="Arial"/>
          <w:sz w:val="21"/>
        </w:rPr>
      </w:pPr>
    </w:p>
    <w:p w14:paraId="6DFF81BC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3AE35E5">
      <w:pPr>
        <w:spacing w:before="21"/>
      </w:pPr>
    </w:p>
    <w:p w14:paraId="7FBBFDF3">
      <w:pPr>
        <w:spacing w:before="21"/>
      </w:pPr>
    </w:p>
    <w:p w14:paraId="4790004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809F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E56A1A4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31F213D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8B5D6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2362072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4BB0D1C1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22.17</w:t>
            </w:r>
          </w:p>
        </w:tc>
        <w:tc>
          <w:tcPr>
            <w:tcW w:w="1019" w:type="dxa"/>
            <w:vAlign w:val="top"/>
          </w:tcPr>
          <w:p w14:paraId="55C6224C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22.17</w:t>
            </w:r>
          </w:p>
        </w:tc>
        <w:tc>
          <w:tcPr>
            <w:tcW w:w="949" w:type="dxa"/>
            <w:vAlign w:val="top"/>
          </w:tcPr>
          <w:p w14:paraId="01275795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22.17</w:t>
            </w:r>
          </w:p>
        </w:tc>
        <w:tc>
          <w:tcPr>
            <w:tcW w:w="840" w:type="dxa"/>
            <w:vAlign w:val="top"/>
          </w:tcPr>
          <w:p w14:paraId="14F455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01FA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9A39A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80801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3BBE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1AA5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4C4F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BF79E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2A1833">
            <w:pPr>
              <w:rPr>
                <w:rFonts w:ascii="Arial"/>
                <w:sz w:val="21"/>
              </w:rPr>
            </w:pPr>
          </w:p>
        </w:tc>
      </w:tr>
      <w:tr w14:paraId="36C90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7B476E1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42B1E33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559265E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5138C32">
            <w:pPr>
              <w:pStyle w:val="6"/>
              <w:spacing w:before="142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6D0E8F6">
            <w:pPr>
              <w:pStyle w:val="6"/>
              <w:spacing w:before="142"/>
              <w:ind w:left="558"/>
            </w:pPr>
            <w:r>
              <w:rPr>
                <w:spacing w:val="-5"/>
              </w:rPr>
              <w:t>3.37</w:t>
            </w:r>
          </w:p>
        </w:tc>
        <w:tc>
          <w:tcPr>
            <w:tcW w:w="1019" w:type="dxa"/>
            <w:vAlign w:val="top"/>
          </w:tcPr>
          <w:p w14:paraId="1C8974C4">
            <w:pPr>
              <w:pStyle w:val="6"/>
              <w:spacing w:before="142"/>
              <w:ind w:left="569"/>
            </w:pPr>
            <w:r>
              <w:rPr>
                <w:spacing w:val="-5"/>
              </w:rPr>
              <w:t>3.37</w:t>
            </w:r>
          </w:p>
        </w:tc>
        <w:tc>
          <w:tcPr>
            <w:tcW w:w="949" w:type="dxa"/>
            <w:vAlign w:val="top"/>
          </w:tcPr>
          <w:p w14:paraId="38E3346A">
            <w:pPr>
              <w:pStyle w:val="6"/>
              <w:spacing w:before="142"/>
              <w:ind w:left="501"/>
            </w:pPr>
            <w:r>
              <w:rPr>
                <w:spacing w:val="-5"/>
              </w:rPr>
              <w:t>3.37</w:t>
            </w:r>
          </w:p>
        </w:tc>
        <w:tc>
          <w:tcPr>
            <w:tcW w:w="840" w:type="dxa"/>
            <w:vAlign w:val="top"/>
          </w:tcPr>
          <w:p w14:paraId="308D91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3F7A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6BA54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4B69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AA60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9479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C29D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398DF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FC154D">
            <w:pPr>
              <w:rPr>
                <w:rFonts w:ascii="Arial"/>
                <w:sz w:val="21"/>
              </w:rPr>
            </w:pPr>
          </w:p>
        </w:tc>
      </w:tr>
      <w:tr w14:paraId="446B7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9FD5835">
            <w:pPr>
              <w:pStyle w:val="6"/>
              <w:spacing w:before="144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3EBA8E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5CE0F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84ADA3A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33FA400">
            <w:pPr>
              <w:pStyle w:val="6"/>
              <w:spacing w:before="143"/>
              <w:ind w:left="462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019" w:type="dxa"/>
            <w:vAlign w:val="top"/>
          </w:tcPr>
          <w:p w14:paraId="6DF72A5A">
            <w:pPr>
              <w:pStyle w:val="6"/>
              <w:spacing w:before="143"/>
              <w:ind w:left="473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949" w:type="dxa"/>
            <w:vAlign w:val="top"/>
          </w:tcPr>
          <w:p w14:paraId="43B62705">
            <w:pPr>
              <w:pStyle w:val="6"/>
              <w:spacing w:before="143"/>
              <w:ind w:left="404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840" w:type="dxa"/>
            <w:vAlign w:val="top"/>
          </w:tcPr>
          <w:p w14:paraId="748C8E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9176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D0D27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2ABC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31EC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15DC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C640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67EE6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CD5714">
            <w:pPr>
              <w:rPr>
                <w:rFonts w:ascii="Arial"/>
                <w:sz w:val="21"/>
              </w:rPr>
            </w:pPr>
          </w:p>
        </w:tc>
      </w:tr>
      <w:tr w14:paraId="400E5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42A3B3D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84E316A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B57445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B41F095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A377683">
            <w:pPr>
              <w:pStyle w:val="6"/>
              <w:spacing w:before="145"/>
              <w:ind w:left="462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019" w:type="dxa"/>
            <w:vAlign w:val="top"/>
          </w:tcPr>
          <w:p w14:paraId="6BFD4676">
            <w:pPr>
              <w:pStyle w:val="6"/>
              <w:spacing w:before="145"/>
              <w:ind w:left="473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949" w:type="dxa"/>
            <w:vAlign w:val="top"/>
          </w:tcPr>
          <w:p w14:paraId="6DCF1A34">
            <w:pPr>
              <w:pStyle w:val="6"/>
              <w:spacing w:before="145"/>
              <w:ind w:left="404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840" w:type="dxa"/>
            <w:vAlign w:val="top"/>
          </w:tcPr>
          <w:p w14:paraId="132E4C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B474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5F78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EBCA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24DE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95DF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44CD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338A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255DE4">
            <w:pPr>
              <w:rPr>
                <w:rFonts w:ascii="Arial"/>
                <w:sz w:val="21"/>
              </w:rPr>
            </w:pPr>
          </w:p>
        </w:tc>
      </w:tr>
      <w:tr w14:paraId="3562E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810071E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1E88FF04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E186E5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2532B0A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640685F0">
            <w:pPr>
              <w:pStyle w:val="6"/>
              <w:spacing w:before="146"/>
              <w:ind w:left="462"/>
            </w:pPr>
            <w:r>
              <w:rPr>
                <w:spacing w:val="-3"/>
              </w:rPr>
              <w:t>41.21</w:t>
            </w:r>
          </w:p>
        </w:tc>
        <w:tc>
          <w:tcPr>
            <w:tcW w:w="1019" w:type="dxa"/>
            <w:vAlign w:val="top"/>
          </w:tcPr>
          <w:p w14:paraId="291C34AF">
            <w:pPr>
              <w:pStyle w:val="6"/>
              <w:spacing w:before="146"/>
              <w:ind w:left="473"/>
            </w:pPr>
            <w:r>
              <w:rPr>
                <w:spacing w:val="-3"/>
              </w:rPr>
              <w:t>41.21</w:t>
            </w:r>
          </w:p>
        </w:tc>
        <w:tc>
          <w:tcPr>
            <w:tcW w:w="949" w:type="dxa"/>
            <w:vAlign w:val="top"/>
          </w:tcPr>
          <w:p w14:paraId="6C558788">
            <w:pPr>
              <w:pStyle w:val="6"/>
              <w:spacing w:before="146"/>
              <w:ind w:left="404"/>
            </w:pPr>
            <w:r>
              <w:rPr>
                <w:spacing w:val="-3"/>
              </w:rPr>
              <w:t>41.21</w:t>
            </w:r>
          </w:p>
        </w:tc>
        <w:tc>
          <w:tcPr>
            <w:tcW w:w="840" w:type="dxa"/>
            <w:vAlign w:val="top"/>
          </w:tcPr>
          <w:p w14:paraId="5C2A705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63B8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9807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CFAD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F4A0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EB69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C7DE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A0BCA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9EF4FF">
            <w:pPr>
              <w:rPr>
                <w:rFonts w:ascii="Arial"/>
                <w:sz w:val="21"/>
              </w:rPr>
            </w:pPr>
          </w:p>
        </w:tc>
      </w:tr>
      <w:tr w14:paraId="5AB3B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840258B">
            <w:pPr>
              <w:pStyle w:val="6"/>
              <w:spacing w:before="226" w:line="239" w:lineRule="exact"/>
              <w:ind w:left="122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17" w:type="dxa"/>
            <w:vAlign w:val="top"/>
          </w:tcPr>
          <w:p w14:paraId="4CBAA52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489DE2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AC56A65">
            <w:pPr>
              <w:pStyle w:val="6"/>
              <w:spacing w:before="70" w:line="281" w:lineRule="auto"/>
              <w:ind w:left="134" w:right="138" w:hanging="9"/>
            </w:pPr>
            <w:r>
              <w:rPr>
                <w:b/>
                <w:bCs/>
                <w:spacing w:val="-4"/>
              </w:rPr>
              <w:t>灾害防治及应急管理支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3EBD1B43">
            <w:pPr>
              <w:pStyle w:val="6"/>
              <w:spacing w:before="225"/>
              <w:ind w:left="371"/>
            </w:pPr>
            <w:r>
              <w:rPr>
                <w:b/>
                <w:bCs/>
                <w:spacing w:val="-4"/>
              </w:rPr>
              <w:t>492.01</w:t>
            </w:r>
          </w:p>
        </w:tc>
        <w:tc>
          <w:tcPr>
            <w:tcW w:w="1019" w:type="dxa"/>
            <w:vAlign w:val="top"/>
          </w:tcPr>
          <w:p w14:paraId="2DD57BB4">
            <w:pPr>
              <w:pStyle w:val="6"/>
              <w:spacing w:before="225"/>
              <w:ind w:left="382"/>
            </w:pPr>
            <w:r>
              <w:rPr>
                <w:b/>
                <w:bCs/>
                <w:spacing w:val="-4"/>
              </w:rPr>
              <w:t>490.28</w:t>
            </w:r>
          </w:p>
        </w:tc>
        <w:tc>
          <w:tcPr>
            <w:tcW w:w="949" w:type="dxa"/>
            <w:vAlign w:val="top"/>
          </w:tcPr>
          <w:p w14:paraId="76D63F73">
            <w:pPr>
              <w:pStyle w:val="6"/>
              <w:spacing w:before="225"/>
              <w:ind w:left="313"/>
            </w:pPr>
            <w:r>
              <w:rPr>
                <w:b/>
                <w:bCs/>
                <w:spacing w:val="-4"/>
              </w:rPr>
              <w:t>488.77</w:t>
            </w:r>
          </w:p>
        </w:tc>
        <w:tc>
          <w:tcPr>
            <w:tcW w:w="840" w:type="dxa"/>
            <w:vAlign w:val="top"/>
          </w:tcPr>
          <w:p w14:paraId="401C45C7">
            <w:pPr>
              <w:pStyle w:val="6"/>
              <w:spacing w:before="225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50" w:type="dxa"/>
            <w:vAlign w:val="top"/>
          </w:tcPr>
          <w:p w14:paraId="7E672D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1A813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D8E0F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0EE7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4173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3C6A24">
            <w:pPr>
              <w:pStyle w:val="6"/>
              <w:spacing w:before="225"/>
              <w:ind w:left="421"/>
            </w:pPr>
            <w:r>
              <w:rPr>
                <w:b/>
                <w:bCs/>
                <w:spacing w:val="-6"/>
              </w:rPr>
              <w:t>0.22</w:t>
            </w:r>
          </w:p>
        </w:tc>
        <w:tc>
          <w:tcPr>
            <w:tcW w:w="840" w:type="dxa"/>
            <w:vAlign w:val="top"/>
          </w:tcPr>
          <w:p w14:paraId="45BE6D75">
            <w:pPr>
              <w:pStyle w:val="6"/>
              <w:spacing w:before="225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24" w:type="dxa"/>
            <w:vAlign w:val="top"/>
          </w:tcPr>
          <w:p w14:paraId="15D057AD">
            <w:pPr>
              <w:rPr>
                <w:rFonts w:ascii="Arial"/>
                <w:sz w:val="21"/>
              </w:rPr>
            </w:pPr>
          </w:p>
        </w:tc>
      </w:tr>
      <w:tr w14:paraId="64F69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426F48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17" w:type="dxa"/>
            <w:vAlign w:val="top"/>
          </w:tcPr>
          <w:p w14:paraId="4E6EDA6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5A6198C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E53C303">
            <w:pPr>
              <w:pStyle w:val="6"/>
              <w:spacing w:before="147" w:line="214" w:lineRule="auto"/>
              <w:ind w:left="115"/>
            </w:pPr>
            <w:r>
              <w:rPr>
                <w:b/>
                <w:bCs/>
                <w:spacing w:val="-4"/>
              </w:rPr>
              <w:t>应急管理事务</w:t>
            </w:r>
          </w:p>
        </w:tc>
        <w:tc>
          <w:tcPr>
            <w:tcW w:w="1009" w:type="dxa"/>
            <w:vAlign w:val="top"/>
          </w:tcPr>
          <w:p w14:paraId="759C10D0">
            <w:pPr>
              <w:pStyle w:val="6"/>
              <w:spacing w:before="147"/>
              <w:ind w:left="371"/>
            </w:pPr>
            <w:r>
              <w:rPr>
                <w:b/>
                <w:bCs/>
                <w:spacing w:val="-4"/>
              </w:rPr>
              <w:t>488.99</w:t>
            </w:r>
          </w:p>
        </w:tc>
        <w:tc>
          <w:tcPr>
            <w:tcW w:w="1019" w:type="dxa"/>
            <w:vAlign w:val="top"/>
          </w:tcPr>
          <w:p w14:paraId="03031033">
            <w:pPr>
              <w:pStyle w:val="6"/>
              <w:spacing w:before="147"/>
              <w:ind w:left="382"/>
            </w:pPr>
            <w:r>
              <w:rPr>
                <w:b/>
                <w:bCs/>
                <w:spacing w:val="-4"/>
              </w:rPr>
              <w:t>488.77</w:t>
            </w:r>
          </w:p>
        </w:tc>
        <w:tc>
          <w:tcPr>
            <w:tcW w:w="949" w:type="dxa"/>
            <w:vAlign w:val="top"/>
          </w:tcPr>
          <w:p w14:paraId="26E0467A">
            <w:pPr>
              <w:pStyle w:val="6"/>
              <w:spacing w:before="147"/>
              <w:ind w:left="313"/>
            </w:pPr>
            <w:r>
              <w:rPr>
                <w:b/>
                <w:bCs/>
                <w:spacing w:val="-4"/>
              </w:rPr>
              <w:t>488.77</w:t>
            </w:r>
          </w:p>
        </w:tc>
        <w:tc>
          <w:tcPr>
            <w:tcW w:w="840" w:type="dxa"/>
            <w:vAlign w:val="top"/>
          </w:tcPr>
          <w:p w14:paraId="103B39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2A0C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6986F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53D7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C2AA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94EF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A594B7">
            <w:pPr>
              <w:pStyle w:val="6"/>
              <w:spacing w:before="147"/>
              <w:ind w:left="421"/>
            </w:pPr>
            <w:r>
              <w:rPr>
                <w:b/>
                <w:bCs/>
                <w:spacing w:val="-6"/>
              </w:rPr>
              <w:t>0.22</w:t>
            </w:r>
          </w:p>
        </w:tc>
        <w:tc>
          <w:tcPr>
            <w:tcW w:w="840" w:type="dxa"/>
            <w:vAlign w:val="top"/>
          </w:tcPr>
          <w:p w14:paraId="1D55B94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11F831">
            <w:pPr>
              <w:rPr>
                <w:rFonts w:ascii="Arial"/>
                <w:sz w:val="21"/>
              </w:rPr>
            </w:pPr>
          </w:p>
        </w:tc>
      </w:tr>
      <w:tr w14:paraId="57101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51F7AC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224</w:t>
            </w:r>
          </w:p>
        </w:tc>
        <w:tc>
          <w:tcPr>
            <w:tcW w:w="417" w:type="dxa"/>
            <w:vAlign w:val="top"/>
          </w:tcPr>
          <w:p w14:paraId="1319FC80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90FFEC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2FA4811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8128E7B">
            <w:pPr>
              <w:pStyle w:val="6"/>
              <w:spacing w:before="147"/>
              <w:ind w:left="378"/>
            </w:pPr>
            <w:r>
              <w:rPr>
                <w:spacing w:val="-4"/>
              </w:rPr>
              <w:t>388.99</w:t>
            </w:r>
          </w:p>
        </w:tc>
        <w:tc>
          <w:tcPr>
            <w:tcW w:w="1019" w:type="dxa"/>
            <w:vAlign w:val="top"/>
          </w:tcPr>
          <w:p w14:paraId="6C166A2A">
            <w:pPr>
              <w:pStyle w:val="6"/>
              <w:spacing w:before="147"/>
              <w:ind w:left="389"/>
            </w:pPr>
            <w:r>
              <w:rPr>
                <w:spacing w:val="-4"/>
              </w:rPr>
              <w:t>388.77</w:t>
            </w:r>
          </w:p>
        </w:tc>
        <w:tc>
          <w:tcPr>
            <w:tcW w:w="949" w:type="dxa"/>
            <w:vAlign w:val="top"/>
          </w:tcPr>
          <w:p w14:paraId="08316168">
            <w:pPr>
              <w:pStyle w:val="6"/>
              <w:spacing w:before="147"/>
              <w:ind w:left="321"/>
            </w:pPr>
            <w:r>
              <w:rPr>
                <w:spacing w:val="-4"/>
              </w:rPr>
              <w:t>388.77</w:t>
            </w:r>
          </w:p>
        </w:tc>
        <w:tc>
          <w:tcPr>
            <w:tcW w:w="840" w:type="dxa"/>
            <w:vAlign w:val="top"/>
          </w:tcPr>
          <w:p w14:paraId="72E9A5D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29B2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FA2A3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1DE0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2E8D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E299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744AB9">
            <w:pPr>
              <w:pStyle w:val="6"/>
              <w:spacing w:before="147"/>
              <w:ind w:left="421"/>
            </w:pPr>
            <w:r>
              <w:rPr>
                <w:spacing w:val="-5"/>
              </w:rPr>
              <w:t>0.22</w:t>
            </w:r>
          </w:p>
        </w:tc>
        <w:tc>
          <w:tcPr>
            <w:tcW w:w="840" w:type="dxa"/>
            <w:vAlign w:val="top"/>
          </w:tcPr>
          <w:p w14:paraId="4BE54E9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51D2AE">
            <w:pPr>
              <w:rPr>
                <w:rFonts w:ascii="Arial"/>
                <w:sz w:val="21"/>
              </w:rPr>
            </w:pPr>
          </w:p>
        </w:tc>
      </w:tr>
      <w:tr w14:paraId="3BE6A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E466698">
            <w:pPr>
              <w:pStyle w:val="6"/>
              <w:spacing w:before="147" w:line="240" w:lineRule="exact"/>
              <w:ind w:left="122"/>
            </w:pPr>
            <w:r>
              <w:rPr>
                <w:spacing w:val="-5"/>
              </w:rPr>
              <w:t>224</w:t>
            </w:r>
          </w:p>
        </w:tc>
        <w:tc>
          <w:tcPr>
            <w:tcW w:w="417" w:type="dxa"/>
            <w:vAlign w:val="top"/>
          </w:tcPr>
          <w:p w14:paraId="2309E79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CA309B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44EDD3EE">
            <w:pPr>
              <w:pStyle w:val="6"/>
              <w:spacing w:before="147" w:line="214" w:lineRule="auto"/>
              <w:ind w:left="115"/>
            </w:pPr>
            <w:r>
              <w:rPr>
                <w:spacing w:val="-3"/>
              </w:rPr>
              <w:t>安全监管</w:t>
            </w:r>
          </w:p>
        </w:tc>
        <w:tc>
          <w:tcPr>
            <w:tcW w:w="1009" w:type="dxa"/>
            <w:vAlign w:val="top"/>
          </w:tcPr>
          <w:p w14:paraId="4350C9E1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100.00</w:t>
            </w:r>
          </w:p>
        </w:tc>
        <w:tc>
          <w:tcPr>
            <w:tcW w:w="1019" w:type="dxa"/>
            <w:vAlign w:val="top"/>
          </w:tcPr>
          <w:p w14:paraId="2742D53D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100.00</w:t>
            </w:r>
          </w:p>
        </w:tc>
        <w:tc>
          <w:tcPr>
            <w:tcW w:w="949" w:type="dxa"/>
            <w:vAlign w:val="top"/>
          </w:tcPr>
          <w:p w14:paraId="3422FF99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100.00</w:t>
            </w:r>
          </w:p>
        </w:tc>
        <w:tc>
          <w:tcPr>
            <w:tcW w:w="840" w:type="dxa"/>
            <w:vAlign w:val="top"/>
          </w:tcPr>
          <w:p w14:paraId="457B60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151D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387F5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B8B4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6B8C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1E5B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8DBD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880EB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BB5B56">
            <w:pPr>
              <w:rPr>
                <w:rFonts w:ascii="Arial"/>
                <w:sz w:val="21"/>
              </w:rPr>
            </w:pPr>
          </w:p>
        </w:tc>
      </w:tr>
      <w:tr w14:paraId="48C8A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BED89CC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17" w:type="dxa"/>
            <w:vAlign w:val="top"/>
          </w:tcPr>
          <w:p w14:paraId="7B20A86C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E746C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6D7D912">
            <w:pPr>
              <w:pStyle w:val="6"/>
              <w:spacing w:before="147" w:line="214" w:lineRule="auto"/>
              <w:ind w:left="109"/>
            </w:pPr>
            <w:r>
              <w:rPr>
                <w:b/>
                <w:bCs/>
                <w:spacing w:val="-3"/>
              </w:rPr>
              <w:t>地震事务</w:t>
            </w:r>
          </w:p>
        </w:tc>
        <w:tc>
          <w:tcPr>
            <w:tcW w:w="1009" w:type="dxa"/>
            <w:vAlign w:val="top"/>
          </w:tcPr>
          <w:p w14:paraId="1D36974E">
            <w:pPr>
              <w:pStyle w:val="6"/>
              <w:spacing w:before="147"/>
              <w:ind w:left="558"/>
            </w:pPr>
            <w:r>
              <w:rPr>
                <w:b/>
                <w:bCs/>
                <w:spacing w:val="-7"/>
              </w:rPr>
              <w:t>3.02</w:t>
            </w:r>
          </w:p>
        </w:tc>
        <w:tc>
          <w:tcPr>
            <w:tcW w:w="1019" w:type="dxa"/>
            <w:vAlign w:val="top"/>
          </w:tcPr>
          <w:p w14:paraId="435B0577">
            <w:pPr>
              <w:pStyle w:val="6"/>
              <w:spacing w:before="147"/>
              <w:ind w:left="567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949" w:type="dxa"/>
            <w:vAlign w:val="top"/>
          </w:tcPr>
          <w:p w14:paraId="275AD6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3FCBA3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50" w:type="dxa"/>
            <w:vAlign w:val="top"/>
          </w:tcPr>
          <w:p w14:paraId="0A522F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97CF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73B8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FB5C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DD18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2BC7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82CE8D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24" w:type="dxa"/>
            <w:vAlign w:val="top"/>
          </w:tcPr>
          <w:p w14:paraId="512EE24E">
            <w:pPr>
              <w:rPr>
                <w:rFonts w:ascii="Arial"/>
                <w:sz w:val="21"/>
              </w:rPr>
            </w:pPr>
          </w:p>
        </w:tc>
      </w:tr>
      <w:tr w14:paraId="47796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80F64E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224</w:t>
            </w:r>
          </w:p>
        </w:tc>
        <w:tc>
          <w:tcPr>
            <w:tcW w:w="417" w:type="dxa"/>
            <w:vAlign w:val="top"/>
          </w:tcPr>
          <w:p w14:paraId="2DEE51EB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3F30BDA">
            <w:pPr>
              <w:pStyle w:val="6"/>
              <w:spacing w:before="148" w:line="242" w:lineRule="auto"/>
              <w:ind w:left="119"/>
            </w:pPr>
            <w:r>
              <w:rPr>
                <w:spacing w:val="-8"/>
              </w:rPr>
              <w:t>50</w:t>
            </w:r>
          </w:p>
        </w:tc>
        <w:tc>
          <w:tcPr>
            <w:tcW w:w="2055" w:type="dxa"/>
            <w:vAlign w:val="top"/>
          </w:tcPr>
          <w:p w14:paraId="0BC9B360">
            <w:pPr>
              <w:pStyle w:val="6"/>
              <w:spacing w:before="147" w:line="214" w:lineRule="auto"/>
              <w:ind w:left="109"/>
            </w:pPr>
            <w:r>
              <w:rPr>
                <w:spacing w:val="-1"/>
              </w:rPr>
              <w:t>地震事业机构</w:t>
            </w:r>
          </w:p>
        </w:tc>
        <w:tc>
          <w:tcPr>
            <w:tcW w:w="1009" w:type="dxa"/>
            <w:vAlign w:val="top"/>
          </w:tcPr>
          <w:p w14:paraId="1EEFDD86">
            <w:pPr>
              <w:pStyle w:val="6"/>
              <w:spacing w:before="147"/>
              <w:ind w:left="558"/>
            </w:pPr>
            <w:r>
              <w:rPr>
                <w:spacing w:val="-5"/>
              </w:rPr>
              <w:t>3.02</w:t>
            </w:r>
          </w:p>
        </w:tc>
        <w:tc>
          <w:tcPr>
            <w:tcW w:w="1019" w:type="dxa"/>
            <w:vAlign w:val="top"/>
          </w:tcPr>
          <w:p w14:paraId="6342FD6D">
            <w:pPr>
              <w:pStyle w:val="6"/>
              <w:spacing w:before="147"/>
              <w:ind w:left="567"/>
            </w:pPr>
            <w:r>
              <w:rPr>
                <w:spacing w:val="-5"/>
              </w:rPr>
              <w:t>1.51</w:t>
            </w:r>
          </w:p>
        </w:tc>
        <w:tc>
          <w:tcPr>
            <w:tcW w:w="949" w:type="dxa"/>
            <w:vAlign w:val="top"/>
          </w:tcPr>
          <w:p w14:paraId="08D1B6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AA5B6B">
            <w:pPr>
              <w:pStyle w:val="6"/>
              <w:spacing w:before="147"/>
              <w:ind w:left="125"/>
            </w:pPr>
            <w:r>
              <w:rPr>
                <w:spacing w:val="-5"/>
              </w:rPr>
              <w:t>1.51</w:t>
            </w:r>
          </w:p>
        </w:tc>
        <w:tc>
          <w:tcPr>
            <w:tcW w:w="850" w:type="dxa"/>
            <w:vAlign w:val="top"/>
          </w:tcPr>
          <w:p w14:paraId="7E2EB1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5CAB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A45F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8FBF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D153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62C8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192D4E">
            <w:pPr>
              <w:pStyle w:val="6"/>
              <w:spacing w:before="147"/>
              <w:ind w:left="125"/>
            </w:pPr>
            <w:r>
              <w:rPr>
                <w:spacing w:val="-5"/>
              </w:rPr>
              <w:t>1.51</w:t>
            </w:r>
          </w:p>
        </w:tc>
        <w:tc>
          <w:tcPr>
            <w:tcW w:w="824" w:type="dxa"/>
            <w:vAlign w:val="top"/>
          </w:tcPr>
          <w:p w14:paraId="669CEBA7">
            <w:pPr>
              <w:rPr>
                <w:rFonts w:ascii="Arial"/>
                <w:sz w:val="21"/>
              </w:rPr>
            </w:pPr>
          </w:p>
        </w:tc>
      </w:tr>
      <w:tr w14:paraId="67D88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2A8D35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6A9CF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6BB24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DD9391F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81173B1">
            <w:pPr>
              <w:pStyle w:val="6"/>
              <w:spacing w:before="148"/>
              <w:ind w:left="373"/>
            </w:pPr>
            <w:r>
              <w:rPr>
                <w:b/>
                <w:bCs/>
                <w:spacing w:val="-4"/>
              </w:rPr>
              <w:t>637.46</w:t>
            </w:r>
          </w:p>
        </w:tc>
        <w:tc>
          <w:tcPr>
            <w:tcW w:w="1019" w:type="dxa"/>
            <w:vAlign w:val="top"/>
          </w:tcPr>
          <w:p w14:paraId="2E9B2315">
            <w:pPr>
              <w:pStyle w:val="6"/>
              <w:spacing w:before="148"/>
              <w:ind w:left="384"/>
            </w:pPr>
            <w:r>
              <w:rPr>
                <w:b/>
                <w:bCs/>
                <w:spacing w:val="-4"/>
              </w:rPr>
              <w:t>635.73</w:t>
            </w:r>
          </w:p>
        </w:tc>
        <w:tc>
          <w:tcPr>
            <w:tcW w:w="949" w:type="dxa"/>
            <w:vAlign w:val="top"/>
          </w:tcPr>
          <w:p w14:paraId="18D585FD">
            <w:pPr>
              <w:pStyle w:val="6"/>
              <w:spacing w:before="148"/>
              <w:ind w:left="315"/>
            </w:pPr>
            <w:r>
              <w:rPr>
                <w:b/>
                <w:bCs/>
                <w:spacing w:val="-4"/>
              </w:rPr>
              <w:t>634.22</w:t>
            </w:r>
          </w:p>
        </w:tc>
        <w:tc>
          <w:tcPr>
            <w:tcW w:w="840" w:type="dxa"/>
            <w:vAlign w:val="top"/>
          </w:tcPr>
          <w:p w14:paraId="2CCE427C">
            <w:pPr>
              <w:pStyle w:val="6"/>
              <w:spacing w:before="148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50" w:type="dxa"/>
            <w:vAlign w:val="top"/>
          </w:tcPr>
          <w:p w14:paraId="79365D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C2EB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80245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AEDA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623E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D50B12">
            <w:pPr>
              <w:pStyle w:val="6"/>
              <w:spacing w:before="148"/>
              <w:ind w:left="421"/>
            </w:pPr>
            <w:r>
              <w:rPr>
                <w:b/>
                <w:bCs/>
                <w:spacing w:val="-6"/>
              </w:rPr>
              <w:t>0.22</w:t>
            </w:r>
          </w:p>
        </w:tc>
        <w:tc>
          <w:tcPr>
            <w:tcW w:w="840" w:type="dxa"/>
            <w:vAlign w:val="top"/>
          </w:tcPr>
          <w:p w14:paraId="64A7094D">
            <w:pPr>
              <w:pStyle w:val="6"/>
              <w:spacing w:before="148"/>
              <w:ind w:left="1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824" w:type="dxa"/>
            <w:vAlign w:val="top"/>
          </w:tcPr>
          <w:p w14:paraId="30DDF2B9">
            <w:pPr>
              <w:rPr>
                <w:rFonts w:ascii="Arial"/>
                <w:sz w:val="21"/>
              </w:rPr>
            </w:pPr>
          </w:p>
        </w:tc>
      </w:tr>
    </w:tbl>
    <w:p w14:paraId="2C30A9B2">
      <w:pPr>
        <w:rPr>
          <w:rFonts w:ascii="Arial"/>
          <w:sz w:val="21"/>
        </w:rPr>
      </w:pPr>
    </w:p>
    <w:p w14:paraId="3A40EB5F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9788FBE">
      <w:pPr>
        <w:spacing w:line="305" w:lineRule="auto"/>
        <w:rPr>
          <w:rFonts w:ascii="Arial"/>
          <w:sz w:val="21"/>
        </w:rPr>
      </w:pPr>
    </w:p>
    <w:p w14:paraId="40708485">
      <w:pPr>
        <w:spacing w:line="306" w:lineRule="auto"/>
        <w:rPr>
          <w:rFonts w:ascii="Arial"/>
          <w:sz w:val="21"/>
        </w:rPr>
      </w:pPr>
    </w:p>
    <w:p w14:paraId="2BCA9A54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2C40704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733FA3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编制单位：托克逊县应急管理局</w:t>
      </w:r>
      <w:r>
        <w:rPr>
          <w:spacing w:val="3"/>
          <w:sz w:val="24"/>
          <w:szCs w:val="24"/>
        </w:rPr>
        <w:t xml:space="preserve">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28"/>
        <w:gridCol w:w="1717"/>
        <w:gridCol w:w="1718"/>
        <w:gridCol w:w="1765"/>
      </w:tblGrid>
      <w:tr w14:paraId="1554E7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1" w:type="dxa"/>
            <w:gridSpan w:val="4"/>
            <w:vAlign w:val="top"/>
          </w:tcPr>
          <w:p w14:paraId="2EF9F8DF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3"/>
            <w:vAlign w:val="top"/>
          </w:tcPr>
          <w:p w14:paraId="2145D7E6">
            <w:pPr>
              <w:pStyle w:val="6"/>
              <w:spacing w:before="57" w:line="213" w:lineRule="auto"/>
              <w:ind w:left="213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B931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6D3599F1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64D9FB4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237E6939">
            <w:pPr>
              <w:pStyle w:val="6"/>
              <w:spacing w:before="300" w:line="222" w:lineRule="auto"/>
              <w:ind w:left="3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7" w:type="dxa"/>
            <w:vMerge w:val="restart"/>
            <w:tcBorders>
              <w:bottom w:val="nil"/>
            </w:tcBorders>
            <w:vAlign w:val="top"/>
          </w:tcPr>
          <w:p w14:paraId="58617C93">
            <w:pPr>
              <w:pStyle w:val="6"/>
              <w:spacing w:before="301" w:line="224" w:lineRule="auto"/>
              <w:ind w:left="66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2BE208DA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2492B13A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60AC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3716856E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4DD92D78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336F863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26528A9C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</w:tcBorders>
            <w:vAlign w:val="top"/>
          </w:tcPr>
          <w:p w14:paraId="05CF2D67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24F13525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174545CB">
            <w:pPr>
              <w:rPr>
                <w:rFonts w:ascii="Arial"/>
                <w:sz w:val="21"/>
              </w:rPr>
            </w:pPr>
          </w:p>
        </w:tc>
      </w:tr>
      <w:tr w14:paraId="07647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7731E3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7C00ABB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DEA25E2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7F63429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7" w:type="dxa"/>
            <w:vAlign w:val="top"/>
          </w:tcPr>
          <w:p w14:paraId="7542CB23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18" w:type="dxa"/>
            <w:vAlign w:val="top"/>
          </w:tcPr>
          <w:p w14:paraId="7FFD449D">
            <w:pPr>
              <w:pStyle w:val="6"/>
              <w:spacing w:before="115"/>
              <w:ind w:left="1175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65" w:type="dxa"/>
            <w:vAlign w:val="top"/>
          </w:tcPr>
          <w:p w14:paraId="29610E5A">
            <w:pPr>
              <w:rPr>
                <w:rFonts w:ascii="Arial"/>
                <w:sz w:val="21"/>
              </w:rPr>
            </w:pPr>
          </w:p>
        </w:tc>
      </w:tr>
      <w:tr w14:paraId="1F0E3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9472B7C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9E0AC06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73AAE3B6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6115A51F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7" w:type="dxa"/>
            <w:vAlign w:val="top"/>
          </w:tcPr>
          <w:p w14:paraId="51518D21">
            <w:pPr>
              <w:pStyle w:val="6"/>
              <w:spacing w:before="113"/>
              <w:ind w:left="1172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18" w:type="dxa"/>
            <w:vAlign w:val="top"/>
          </w:tcPr>
          <w:p w14:paraId="5BACA752">
            <w:pPr>
              <w:pStyle w:val="6"/>
              <w:spacing w:before="113"/>
              <w:ind w:left="1175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65" w:type="dxa"/>
            <w:vAlign w:val="top"/>
          </w:tcPr>
          <w:p w14:paraId="6AB3042E">
            <w:pPr>
              <w:rPr>
                <w:rFonts w:ascii="Arial"/>
                <w:sz w:val="21"/>
              </w:rPr>
            </w:pPr>
          </w:p>
        </w:tc>
      </w:tr>
      <w:tr w14:paraId="1BE58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9C24169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1F4BF2B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CE88A40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0FBFCC3D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7" w:type="dxa"/>
            <w:vAlign w:val="top"/>
          </w:tcPr>
          <w:p w14:paraId="601AB3CA">
            <w:pPr>
              <w:pStyle w:val="6"/>
              <w:spacing w:before="113"/>
              <w:ind w:left="1267"/>
            </w:pPr>
            <w:r>
              <w:rPr>
                <w:spacing w:val="-5"/>
              </w:rPr>
              <w:t>0.36</w:t>
            </w:r>
          </w:p>
        </w:tc>
        <w:tc>
          <w:tcPr>
            <w:tcW w:w="1718" w:type="dxa"/>
            <w:vAlign w:val="top"/>
          </w:tcPr>
          <w:p w14:paraId="1C2E4F32">
            <w:pPr>
              <w:pStyle w:val="6"/>
              <w:spacing w:before="113"/>
              <w:ind w:left="1268"/>
            </w:pPr>
            <w:r>
              <w:rPr>
                <w:spacing w:val="-5"/>
              </w:rPr>
              <w:t>0.36</w:t>
            </w:r>
          </w:p>
        </w:tc>
        <w:tc>
          <w:tcPr>
            <w:tcW w:w="1765" w:type="dxa"/>
            <w:vAlign w:val="top"/>
          </w:tcPr>
          <w:p w14:paraId="181DEB96">
            <w:pPr>
              <w:rPr>
                <w:rFonts w:ascii="Arial"/>
                <w:sz w:val="21"/>
              </w:rPr>
            </w:pPr>
          </w:p>
        </w:tc>
      </w:tr>
      <w:tr w14:paraId="62F64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49F109E6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E9BE804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E200149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28" w:type="dxa"/>
            <w:vAlign w:val="top"/>
          </w:tcPr>
          <w:p w14:paraId="530F506F">
            <w:pPr>
              <w:pStyle w:val="6"/>
              <w:spacing w:before="30" w:line="221" w:lineRule="auto"/>
              <w:ind w:left="123" w:right="240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7" w:type="dxa"/>
            <w:vAlign w:val="top"/>
          </w:tcPr>
          <w:p w14:paraId="502850B2">
            <w:pPr>
              <w:pStyle w:val="6"/>
              <w:spacing w:before="145"/>
              <w:ind w:left="1172"/>
            </w:pPr>
            <w:r>
              <w:rPr>
                <w:spacing w:val="-4"/>
              </w:rPr>
              <w:t>52.23</w:t>
            </w:r>
          </w:p>
        </w:tc>
        <w:tc>
          <w:tcPr>
            <w:tcW w:w="1718" w:type="dxa"/>
            <w:vAlign w:val="top"/>
          </w:tcPr>
          <w:p w14:paraId="4D1833B9">
            <w:pPr>
              <w:pStyle w:val="6"/>
              <w:spacing w:before="145"/>
              <w:ind w:left="1176"/>
            </w:pPr>
            <w:r>
              <w:rPr>
                <w:spacing w:val="-4"/>
              </w:rPr>
              <w:t>52.23</w:t>
            </w:r>
          </w:p>
        </w:tc>
        <w:tc>
          <w:tcPr>
            <w:tcW w:w="1765" w:type="dxa"/>
            <w:vAlign w:val="top"/>
          </w:tcPr>
          <w:p w14:paraId="3F2A5AC9">
            <w:pPr>
              <w:rPr>
                <w:rFonts w:ascii="Arial"/>
                <w:sz w:val="21"/>
              </w:rPr>
            </w:pPr>
          </w:p>
        </w:tc>
      </w:tr>
      <w:tr w14:paraId="1ECB9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425577FD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D5CC2C8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31A6B04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0B95D242">
            <w:pPr>
              <w:pStyle w:val="6"/>
              <w:spacing w:before="30" w:line="221" w:lineRule="auto"/>
              <w:ind w:left="121" w:right="240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7" w:type="dxa"/>
            <w:vAlign w:val="top"/>
          </w:tcPr>
          <w:p w14:paraId="018BC961">
            <w:pPr>
              <w:pStyle w:val="6"/>
              <w:spacing w:before="146"/>
              <w:ind w:left="1170"/>
            </w:pPr>
            <w:r>
              <w:rPr>
                <w:spacing w:val="-3"/>
              </w:rPr>
              <w:t>26.11</w:t>
            </w:r>
          </w:p>
        </w:tc>
        <w:tc>
          <w:tcPr>
            <w:tcW w:w="1718" w:type="dxa"/>
            <w:vAlign w:val="top"/>
          </w:tcPr>
          <w:p w14:paraId="4B20BCE5">
            <w:pPr>
              <w:pStyle w:val="6"/>
              <w:spacing w:before="146"/>
              <w:ind w:left="1174"/>
            </w:pPr>
            <w:r>
              <w:rPr>
                <w:spacing w:val="-3"/>
              </w:rPr>
              <w:t>26.11</w:t>
            </w:r>
          </w:p>
        </w:tc>
        <w:tc>
          <w:tcPr>
            <w:tcW w:w="1765" w:type="dxa"/>
            <w:vAlign w:val="top"/>
          </w:tcPr>
          <w:p w14:paraId="7C61804B">
            <w:pPr>
              <w:rPr>
                <w:rFonts w:ascii="Arial"/>
                <w:sz w:val="21"/>
              </w:rPr>
            </w:pPr>
          </w:p>
        </w:tc>
      </w:tr>
      <w:tr w14:paraId="33989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3C2B2B1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E5C393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9DAB3F4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5047618D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7" w:type="dxa"/>
            <w:vAlign w:val="top"/>
          </w:tcPr>
          <w:p w14:paraId="20BB9C72">
            <w:pPr>
              <w:pStyle w:val="6"/>
              <w:spacing w:before="114"/>
              <w:ind w:left="1170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18" w:type="dxa"/>
            <w:vAlign w:val="top"/>
          </w:tcPr>
          <w:p w14:paraId="6E16A024">
            <w:pPr>
              <w:pStyle w:val="6"/>
              <w:spacing w:before="114"/>
              <w:ind w:left="1174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65" w:type="dxa"/>
            <w:vAlign w:val="top"/>
          </w:tcPr>
          <w:p w14:paraId="56455BE7">
            <w:pPr>
              <w:rPr>
                <w:rFonts w:ascii="Arial"/>
                <w:sz w:val="21"/>
              </w:rPr>
            </w:pPr>
          </w:p>
        </w:tc>
      </w:tr>
      <w:tr w14:paraId="78543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CA19ACE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F5301BB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40368E34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433C969">
            <w:pPr>
              <w:pStyle w:val="6"/>
              <w:spacing w:before="114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7" w:type="dxa"/>
            <w:vAlign w:val="top"/>
          </w:tcPr>
          <w:p w14:paraId="6258A193">
            <w:pPr>
              <w:pStyle w:val="6"/>
              <w:spacing w:before="114"/>
              <w:ind w:left="1170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18" w:type="dxa"/>
            <w:vAlign w:val="top"/>
          </w:tcPr>
          <w:p w14:paraId="3D49EE07">
            <w:pPr>
              <w:pStyle w:val="6"/>
              <w:spacing w:before="114"/>
              <w:ind w:left="1174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65" w:type="dxa"/>
            <w:vAlign w:val="top"/>
          </w:tcPr>
          <w:p w14:paraId="68D609B2">
            <w:pPr>
              <w:rPr>
                <w:rFonts w:ascii="Arial"/>
                <w:sz w:val="21"/>
              </w:rPr>
            </w:pPr>
          </w:p>
        </w:tc>
      </w:tr>
      <w:tr w14:paraId="5EAF2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7E8F4D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C97E4A6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DA15962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14CE6E40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7" w:type="dxa"/>
            <w:vAlign w:val="top"/>
          </w:tcPr>
          <w:p w14:paraId="4E796BF7">
            <w:pPr>
              <w:pStyle w:val="6"/>
              <w:spacing w:before="115"/>
              <w:ind w:left="1170"/>
            </w:pPr>
            <w:r>
              <w:rPr>
                <w:spacing w:val="-3"/>
              </w:rPr>
              <w:t>22.17</w:t>
            </w:r>
          </w:p>
        </w:tc>
        <w:tc>
          <w:tcPr>
            <w:tcW w:w="1718" w:type="dxa"/>
            <w:vAlign w:val="top"/>
          </w:tcPr>
          <w:p w14:paraId="48F71A11">
            <w:pPr>
              <w:pStyle w:val="6"/>
              <w:spacing w:before="115"/>
              <w:ind w:left="1174"/>
            </w:pPr>
            <w:r>
              <w:rPr>
                <w:spacing w:val="-3"/>
              </w:rPr>
              <w:t>22.17</w:t>
            </w:r>
          </w:p>
        </w:tc>
        <w:tc>
          <w:tcPr>
            <w:tcW w:w="1765" w:type="dxa"/>
            <w:vAlign w:val="top"/>
          </w:tcPr>
          <w:p w14:paraId="5E353020">
            <w:pPr>
              <w:rPr>
                <w:rFonts w:ascii="Arial"/>
                <w:sz w:val="21"/>
              </w:rPr>
            </w:pPr>
          </w:p>
        </w:tc>
      </w:tr>
      <w:tr w14:paraId="4CCFE4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559F1CA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8C85AD6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644FEFB3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28" w:type="dxa"/>
            <w:vAlign w:val="top"/>
          </w:tcPr>
          <w:p w14:paraId="4314DA16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7" w:type="dxa"/>
            <w:vAlign w:val="top"/>
          </w:tcPr>
          <w:p w14:paraId="398E7AA9">
            <w:pPr>
              <w:pStyle w:val="6"/>
              <w:spacing w:before="115"/>
              <w:ind w:left="1268"/>
            </w:pPr>
            <w:r>
              <w:rPr>
                <w:spacing w:val="-5"/>
              </w:rPr>
              <w:t>3.37</w:t>
            </w:r>
          </w:p>
        </w:tc>
        <w:tc>
          <w:tcPr>
            <w:tcW w:w="1718" w:type="dxa"/>
            <w:vAlign w:val="top"/>
          </w:tcPr>
          <w:p w14:paraId="5E66C5B2">
            <w:pPr>
              <w:pStyle w:val="6"/>
              <w:spacing w:before="115"/>
              <w:ind w:left="1270"/>
            </w:pPr>
            <w:r>
              <w:rPr>
                <w:spacing w:val="-5"/>
              </w:rPr>
              <w:t>3.37</w:t>
            </w:r>
          </w:p>
        </w:tc>
        <w:tc>
          <w:tcPr>
            <w:tcW w:w="1765" w:type="dxa"/>
            <w:vAlign w:val="top"/>
          </w:tcPr>
          <w:p w14:paraId="14F2C826">
            <w:pPr>
              <w:rPr>
                <w:rFonts w:ascii="Arial"/>
                <w:sz w:val="21"/>
              </w:rPr>
            </w:pPr>
          </w:p>
        </w:tc>
      </w:tr>
      <w:tr w14:paraId="44156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AEBE915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C87DB0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56B7DFA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6582A125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7" w:type="dxa"/>
            <w:vAlign w:val="top"/>
          </w:tcPr>
          <w:p w14:paraId="1FBDF596">
            <w:pPr>
              <w:pStyle w:val="6"/>
              <w:spacing w:before="115"/>
              <w:ind w:left="1169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18" w:type="dxa"/>
            <w:vAlign w:val="top"/>
          </w:tcPr>
          <w:p w14:paraId="7FBE12D1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65" w:type="dxa"/>
            <w:vAlign w:val="top"/>
          </w:tcPr>
          <w:p w14:paraId="69AD37F3">
            <w:pPr>
              <w:rPr>
                <w:rFonts w:ascii="Arial"/>
                <w:sz w:val="21"/>
              </w:rPr>
            </w:pPr>
          </w:p>
        </w:tc>
      </w:tr>
      <w:tr w14:paraId="171BA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8BBA772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1965F94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A71A88D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39F476A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7" w:type="dxa"/>
            <w:vAlign w:val="top"/>
          </w:tcPr>
          <w:p w14:paraId="120A2343">
            <w:pPr>
              <w:pStyle w:val="6"/>
              <w:spacing w:before="115"/>
              <w:ind w:left="1169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18" w:type="dxa"/>
            <w:vAlign w:val="top"/>
          </w:tcPr>
          <w:p w14:paraId="5F33483D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65" w:type="dxa"/>
            <w:vAlign w:val="top"/>
          </w:tcPr>
          <w:p w14:paraId="1C073746">
            <w:pPr>
              <w:rPr>
                <w:rFonts w:ascii="Arial"/>
                <w:sz w:val="21"/>
              </w:rPr>
            </w:pPr>
          </w:p>
        </w:tc>
      </w:tr>
      <w:tr w14:paraId="66643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E3FE91C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16515BD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1D8145C3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3B5FD753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7" w:type="dxa"/>
            <w:vAlign w:val="top"/>
          </w:tcPr>
          <w:p w14:paraId="55449D0C">
            <w:pPr>
              <w:pStyle w:val="6"/>
              <w:spacing w:before="115"/>
              <w:ind w:left="1169"/>
            </w:pPr>
            <w:r>
              <w:rPr>
                <w:spacing w:val="-3"/>
              </w:rPr>
              <w:t>41.21</w:t>
            </w:r>
          </w:p>
        </w:tc>
        <w:tc>
          <w:tcPr>
            <w:tcW w:w="1718" w:type="dxa"/>
            <w:vAlign w:val="top"/>
          </w:tcPr>
          <w:p w14:paraId="7CDC8D19">
            <w:pPr>
              <w:pStyle w:val="6"/>
              <w:spacing w:before="115"/>
              <w:ind w:left="1173"/>
            </w:pPr>
            <w:r>
              <w:rPr>
                <w:spacing w:val="-3"/>
              </w:rPr>
              <w:t>41.21</w:t>
            </w:r>
          </w:p>
        </w:tc>
        <w:tc>
          <w:tcPr>
            <w:tcW w:w="1765" w:type="dxa"/>
            <w:vAlign w:val="top"/>
          </w:tcPr>
          <w:p w14:paraId="3BB6AE59">
            <w:pPr>
              <w:rPr>
                <w:rFonts w:ascii="Arial"/>
                <w:sz w:val="21"/>
              </w:rPr>
            </w:pPr>
          </w:p>
        </w:tc>
      </w:tr>
      <w:tr w14:paraId="6C12F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E4F32F3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00" w:type="dxa"/>
            <w:vAlign w:val="top"/>
          </w:tcPr>
          <w:p w14:paraId="6CECE9F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CD51AF7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F670D65">
            <w:pPr>
              <w:pStyle w:val="6"/>
              <w:spacing w:before="116" w:line="213" w:lineRule="auto"/>
              <w:ind w:left="124"/>
            </w:pP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17" w:type="dxa"/>
            <w:vAlign w:val="top"/>
          </w:tcPr>
          <w:p w14:paraId="1F0D4D3F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492.01</w:t>
            </w:r>
          </w:p>
        </w:tc>
        <w:tc>
          <w:tcPr>
            <w:tcW w:w="1718" w:type="dxa"/>
            <w:vAlign w:val="top"/>
          </w:tcPr>
          <w:p w14:paraId="3E5F052A">
            <w:pPr>
              <w:pStyle w:val="6"/>
              <w:spacing w:before="116"/>
              <w:ind w:left="1090"/>
            </w:pPr>
            <w:r>
              <w:rPr>
                <w:b/>
                <w:bCs/>
                <w:spacing w:val="-5"/>
              </w:rPr>
              <w:t>388.77</w:t>
            </w:r>
          </w:p>
        </w:tc>
        <w:tc>
          <w:tcPr>
            <w:tcW w:w="1765" w:type="dxa"/>
            <w:vAlign w:val="top"/>
          </w:tcPr>
          <w:p w14:paraId="46690D18">
            <w:pPr>
              <w:pStyle w:val="6"/>
              <w:spacing w:before="116"/>
              <w:ind w:left="1131"/>
            </w:pPr>
            <w:r>
              <w:rPr>
                <w:b/>
                <w:bCs/>
                <w:spacing w:val="-4"/>
              </w:rPr>
              <w:t>103.24</w:t>
            </w:r>
          </w:p>
        </w:tc>
      </w:tr>
      <w:tr w14:paraId="024CD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993B13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00" w:type="dxa"/>
            <w:vAlign w:val="top"/>
          </w:tcPr>
          <w:p w14:paraId="66C6F4D1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5221BEDB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C6CD33A">
            <w:pPr>
              <w:pStyle w:val="6"/>
              <w:spacing w:before="116" w:line="214" w:lineRule="auto"/>
              <w:ind w:left="114"/>
            </w:pPr>
            <w:r>
              <w:rPr>
                <w:b/>
                <w:bCs/>
                <w:spacing w:val="-4"/>
              </w:rPr>
              <w:t>应急管理事务</w:t>
            </w:r>
          </w:p>
        </w:tc>
        <w:tc>
          <w:tcPr>
            <w:tcW w:w="1717" w:type="dxa"/>
            <w:vAlign w:val="top"/>
          </w:tcPr>
          <w:p w14:paraId="5A9097AF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488.99</w:t>
            </w:r>
          </w:p>
        </w:tc>
        <w:tc>
          <w:tcPr>
            <w:tcW w:w="1718" w:type="dxa"/>
            <w:vAlign w:val="top"/>
          </w:tcPr>
          <w:p w14:paraId="18994867">
            <w:pPr>
              <w:pStyle w:val="6"/>
              <w:spacing w:before="116"/>
              <w:ind w:left="1090"/>
            </w:pPr>
            <w:r>
              <w:rPr>
                <w:b/>
                <w:bCs/>
                <w:spacing w:val="-5"/>
              </w:rPr>
              <w:t>388.77</w:t>
            </w:r>
          </w:p>
        </w:tc>
        <w:tc>
          <w:tcPr>
            <w:tcW w:w="1765" w:type="dxa"/>
            <w:vAlign w:val="top"/>
          </w:tcPr>
          <w:p w14:paraId="437D75AC">
            <w:pPr>
              <w:pStyle w:val="6"/>
              <w:spacing w:before="116"/>
              <w:ind w:left="1131"/>
            </w:pPr>
            <w:r>
              <w:rPr>
                <w:b/>
                <w:bCs/>
                <w:spacing w:val="-4"/>
              </w:rPr>
              <w:t>100.22</w:t>
            </w:r>
          </w:p>
        </w:tc>
      </w:tr>
      <w:tr w14:paraId="1934A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4" w:type="dxa"/>
            <w:vAlign w:val="top"/>
          </w:tcPr>
          <w:p w14:paraId="04E432E9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224</w:t>
            </w:r>
          </w:p>
        </w:tc>
        <w:tc>
          <w:tcPr>
            <w:tcW w:w="400" w:type="dxa"/>
            <w:vAlign w:val="top"/>
          </w:tcPr>
          <w:p w14:paraId="3DE2DF6A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52D63CC8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353DEC04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7" w:type="dxa"/>
            <w:vAlign w:val="top"/>
          </w:tcPr>
          <w:p w14:paraId="1CC1C80B">
            <w:pPr>
              <w:pStyle w:val="6"/>
              <w:spacing w:before="116"/>
              <w:ind w:left="1088"/>
            </w:pPr>
            <w:r>
              <w:rPr>
                <w:spacing w:val="-4"/>
              </w:rPr>
              <w:t>388.99</w:t>
            </w:r>
          </w:p>
        </w:tc>
        <w:tc>
          <w:tcPr>
            <w:tcW w:w="1718" w:type="dxa"/>
            <w:vAlign w:val="top"/>
          </w:tcPr>
          <w:p w14:paraId="1F0A8E3E">
            <w:pPr>
              <w:pStyle w:val="6"/>
              <w:spacing w:before="116"/>
              <w:ind w:left="1090"/>
            </w:pPr>
            <w:r>
              <w:rPr>
                <w:spacing w:val="-4"/>
              </w:rPr>
              <w:t>388.77</w:t>
            </w:r>
          </w:p>
        </w:tc>
        <w:tc>
          <w:tcPr>
            <w:tcW w:w="1765" w:type="dxa"/>
            <w:vAlign w:val="top"/>
          </w:tcPr>
          <w:p w14:paraId="0E6D9C03">
            <w:pPr>
              <w:pStyle w:val="6"/>
              <w:spacing w:before="116"/>
              <w:ind w:left="1312"/>
            </w:pPr>
            <w:r>
              <w:rPr>
                <w:spacing w:val="-5"/>
              </w:rPr>
              <w:t>0.22</w:t>
            </w:r>
          </w:p>
        </w:tc>
      </w:tr>
      <w:tr w14:paraId="06702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37A4902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224</w:t>
            </w:r>
          </w:p>
        </w:tc>
        <w:tc>
          <w:tcPr>
            <w:tcW w:w="400" w:type="dxa"/>
            <w:vAlign w:val="top"/>
          </w:tcPr>
          <w:p w14:paraId="05F53059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1335AB4E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27C53659">
            <w:pPr>
              <w:pStyle w:val="6"/>
              <w:spacing w:before="117" w:line="214" w:lineRule="auto"/>
              <w:ind w:left="114"/>
            </w:pPr>
            <w:r>
              <w:rPr>
                <w:spacing w:val="-3"/>
              </w:rPr>
              <w:t>安全监管</w:t>
            </w:r>
          </w:p>
        </w:tc>
        <w:tc>
          <w:tcPr>
            <w:tcW w:w="1717" w:type="dxa"/>
            <w:vAlign w:val="top"/>
          </w:tcPr>
          <w:p w14:paraId="446A582F">
            <w:pPr>
              <w:pStyle w:val="6"/>
              <w:spacing w:before="117"/>
              <w:ind w:left="1086"/>
            </w:pPr>
            <w:r>
              <w:rPr>
                <w:spacing w:val="-3"/>
              </w:rPr>
              <w:t>100.00</w:t>
            </w:r>
          </w:p>
        </w:tc>
        <w:tc>
          <w:tcPr>
            <w:tcW w:w="1718" w:type="dxa"/>
            <w:vAlign w:val="top"/>
          </w:tcPr>
          <w:p w14:paraId="64E4E79D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042C0D95">
            <w:pPr>
              <w:pStyle w:val="6"/>
              <w:spacing w:before="117"/>
              <w:ind w:left="1131"/>
            </w:pPr>
            <w:r>
              <w:rPr>
                <w:spacing w:val="-3"/>
              </w:rPr>
              <w:t>100.00</w:t>
            </w:r>
          </w:p>
        </w:tc>
      </w:tr>
      <w:tr w14:paraId="2903A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B8ACBA1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00" w:type="dxa"/>
            <w:vAlign w:val="top"/>
          </w:tcPr>
          <w:p w14:paraId="3167A6E1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90BA367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1A2B4195">
            <w:pPr>
              <w:pStyle w:val="6"/>
              <w:spacing w:before="115" w:line="214" w:lineRule="auto"/>
              <w:ind w:left="108"/>
            </w:pPr>
            <w:r>
              <w:rPr>
                <w:b/>
                <w:bCs/>
                <w:spacing w:val="-3"/>
              </w:rPr>
              <w:t>地震事务</w:t>
            </w:r>
          </w:p>
        </w:tc>
        <w:tc>
          <w:tcPr>
            <w:tcW w:w="1717" w:type="dxa"/>
            <w:vAlign w:val="top"/>
          </w:tcPr>
          <w:p w14:paraId="5A0D3D45">
            <w:pPr>
              <w:pStyle w:val="6"/>
              <w:spacing w:before="115"/>
              <w:ind w:left="1268"/>
            </w:pPr>
            <w:r>
              <w:rPr>
                <w:b/>
                <w:bCs/>
                <w:spacing w:val="-7"/>
              </w:rPr>
              <w:t>3.02</w:t>
            </w:r>
          </w:p>
        </w:tc>
        <w:tc>
          <w:tcPr>
            <w:tcW w:w="1718" w:type="dxa"/>
            <w:vAlign w:val="top"/>
          </w:tcPr>
          <w:p w14:paraId="41BA3655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3A6FA445">
            <w:pPr>
              <w:pStyle w:val="6"/>
              <w:spacing w:before="115"/>
              <w:ind w:left="1313"/>
            </w:pPr>
            <w:r>
              <w:rPr>
                <w:b/>
                <w:bCs/>
                <w:spacing w:val="-7"/>
              </w:rPr>
              <w:t>3.02</w:t>
            </w:r>
          </w:p>
        </w:tc>
      </w:tr>
      <w:tr w14:paraId="03350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291CE58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224</w:t>
            </w:r>
          </w:p>
        </w:tc>
        <w:tc>
          <w:tcPr>
            <w:tcW w:w="400" w:type="dxa"/>
            <w:vAlign w:val="top"/>
          </w:tcPr>
          <w:p w14:paraId="5530E6B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DBB9F5B">
            <w:pPr>
              <w:pStyle w:val="6"/>
              <w:spacing w:before="116" w:line="242" w:lineRule="auto"/>
              <w:ind w:left="119"/>
            </w:pPr>
            <w:r>
              <w:rPr>
                <w:spacing w:val="-8"/>
              </w:rPr>
              <w:t>50</w:t>
            </w:r>
          </w:p>
        </w:tc>
        <w:tc>
          <w:tcPr>
            <w:tcW w:w="2328" w:type="dxa"/>
            <w:vAlign w:val="top"/>
          </w:tcPr>
          <w:p w14:paraId="6CB0EB74">
            <w:pPr>
              <w:pStyle w:val="6"/>
              <w:spacing w:before="115" w:line="214" w:lineRule="auto"/>
              <w:ind w:left="108"/>
            </w:pPr>
            <w:r>
              <w:rPr>
                <w:spacing w:val="-1"/>
              </w:rPr>
              <w:t>地震事业机构</w:t>
            </w:r>
          </w:p>
        </w:tc>
        <w:tc>
          <w:tcPr>
            <w:tcW w:w="1717" w:type="dxa"/>
            <w:vAlign w:val="top"/>
          </w:tcPr>
          <w:p w14:paraId="0D1C5CC7">
            <w:pPr>
              <w:pStyle w:val="6"/>
              <w:spacing w:before="115"/>
              <w:ind w:left="1268"/>
            </w:pPr>
            <w:r>
              <w:rPr>
                <w:spacing w:val="-5"/>
              </w:rPr>
              <w:t>3.02</w:t>
            </w:r>
          </w:p>
        </w:tc>
        <w:tc>
          <w:tcPr>
            <w:tcW w:w="1718" w:type="dxa"/>
            <w:vAlign w:val="top"/>
          </w:tcPr>
          <w:p w14:paraId="6D73BD18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14325C78">
            <w:pPr>
              <w:pStyle w:val="6"/>
              <w:spacing w:before="115"/>
              <w:ind w:left="1313"/>
            </w:pPr>
            <w:r>
              <w:rPr>
                <w:spacing w:val="-5"/>
              </w:rPr>
              <w:t>3.02</w:t>
            </w:r>
          </w:p>
        </w:tc>
      </w:tr>
      <w:tr w14:paraId="3EC3B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5DD8A7E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A9177A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13FBFBB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977C130">
            <w:pPr>
              <w:pStyle w:val="6"/>
              <w:spacing w:before="115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7" w:type="dxa"/>
            <w:vAlign w:val="top"/>
          </w:tcPr>
          <w:p w14:paraId="34E8DFE5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637.46</w:t>
            </w:r>
          </w:p>
        </w:tc>
        <w:tc>
          <w:tcPr>
            <w:tcW w:w="1718" w:type="dxa"/>
            <w:vAlign w:val="top"/>
          </w:tcPr>
          <w:p w14:paraId="5601C793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534.22</w:t>
            </w:r>
          </w:p>
        </w:tc>
        <w:tc>
          <w:tcPr>
            <w:tcW w:w="1765" w:type="dxa"/>
            <w:vAlign w:val="top"/>
          </w:tcPr>
          <w:p w14:paraId="4C443625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103.24</w:t>
            </w:r>
          </w:p>
        </w:tc>
      </w:tr>
    </w:tbl>
    <w:p w14:paraId="698F5907">
      <w:pPr>
        <w:rPr>
          <w:rFonts w:ascii="Arial"/>
          <w:sz w:val="21"/>
        </w:rPr>
      </w:pPr>
    </w:p>
    <w:p w14:paraId="665301CE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7E5CE8C2">
      <w:pPr>
        <w:spacing w:line="243" w:lineRule="auto"/>
        <w:rPr>
          <w:rFonts w:ascii="Arial"/>
          <w:sz w:val="21"/>
        </w:rPr>
      </w:pPr>
    </w:p>
    <w:p w14:paraId="33E661AD">
      <w:pPr>
        <w:spacing w:line="243" w:lineRule="auto"/>
        <w:rPr>
          <w:rFonts w:ascii="Arial"/>
          <w:sz w:val="21"/>
        </w:rPr>
      </w:pPr>
    </w:p>
    <w:p w14:paraId="2A4BB81A">
      <w:pPr>
        <w:spacing w:line="244" w:lineRule="auto"/>
        <w:rPr>
          <w:rFonts w:ascii="Arial"/>
          <w:sz w:val="21"/>
        </w:rPr>
      </w:pPr>
    </w:p>
    <w:p w14:paraId="01D4411D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4C7F96AB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9D47243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编制单位：托克逊县应急管理局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50D7D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6DF8DC2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913963B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7BCE1F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3BD4B6E">
            <w:pPr>
              <w:spacing w:line="355" w:lineRule="auto"/>
              <w:rPr>
                <w:rFonts w:ascii="Arial"/>
                <w:sz w:val="21"/>
              </w:rPr>
            </w:pPr>
          </w:p>
          <w:p w14:paraId="2114F594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0E75D0B1">
            <w:pPr>
              <w:spacing w:line="356" w:lineRule="auto"/>
              <w:rPr>
                <w:rFonts w:ascii="Arial"/>
                <w:sz w:val="21"/>
              </w:rPr>
            </w:pPr>
          </w:p>
          <w:p w14:paraId="65394018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47A6F2E">
            <w:pPr>
              <w:spacing w:line="355" w:lineRule="auto"/>
              <w:rPr>
                <w:rFonts w:ascii="Arial"/>
                <w:sz w:val="21"/>
              </w:rPr>
            </w:pPr>
          </w:p>
          <w:p w14:paraId="15404F66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54C21C6">
            <w:pPr>
              <w:spacing w:line="356" w:lineRule="auto"/>
              <w:rPr>
                <w:rFonts w:ascii="Arial"/>
                <w:sz w:val="21"/>
              </w:rPr>
            </w:pPr>
          </w:p>
          <w:p w14:paraId="26E50B0D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0601BD46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17C5817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3EFBF0A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9FC39ED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222C951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68FA7D18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664637F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0FEE8A4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66CA675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B06C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7D47F7B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631FECEF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635.73</w:t>
            </w:r>
          </w:p>
        </w:tc>
        <w:tc>
          <w:tcPr>
            <w:tcW w:w="2798" w:type="dxa"/>
            <w:vAlign w:val="top"/>
          </w:tcPr>
          <w:p w14:paraId="099931A7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ED9446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E147ED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53651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E6BDAE8">
            <w:pPr>
              <w:rPr>
                <w:rFonts w:ascii="Arial"/>
                <w:sz w:val="21"/>
              </w:rPr>
            </w:pPr>
          </w:p>
        </w:tc>
      </w:tr>
      <w:tr w14:paraId="000A4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AD7A07B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D0E7027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635.73</w:t>
            </w:r>
          </w:p>
        </w:tc>
        <w:tc>
          <w:tcPr>
            <w:tcW w:w="2798" w:type="dxa"/>
            <w:vAlign w:val="top"/>
          </w:tcPr>
          <w:p w14:paraId="41B4EFE5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43B9E2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DE127A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BE729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0ED505B">
            <w:pPr>
              <w:rPr>
                <w:rFonts w:ascii="Arial"/>
                <w:sz w:val="21"/>
              </w:rPr>
            </w:pPr>
          </w:p>
        </w:tc>
      </w:tr>
      <w:tr w14:paraId="07DE7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3A419D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B006C3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1453EC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209596C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F56A30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3C9B2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9AAE6C6">
            <w:pPr>
              <w:rPr>
                <w:rFonts w:ascii="Arial"/>
                <w:sz w:val="21"/>
              </w:rPr>
            </w:pPr>
          </w:p>
        </w:tc>
      </w:tr>
      <w:tr w14:paraId="699F5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BF3D05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B85CB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AF9E1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EEB68B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98CB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7209A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A8A567C">
            <w:pPr>
              <w:rPr>
                <w:rFonts w:ascii="Arial"/>
                <w:sz w:val="21"/>
              </w:rPr>
            </w:pPr>
          </w:p>
        </w:tc>
      </w:tr>
      <w:tr w14:paraId="2498A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D5EA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1979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F58132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212456B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A10BD4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C26EF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F9F9786">
            <w:pPr>
              <w:rPr>
                <w:rFonts w:ascii="Arial"/>
                <w:sz w:val="21"/>
              </w:rPr>
            </w:pPr>
          </w:p>
        </w:tc>
      </w:tr>
      <w:tr w14:paraId="375E7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DE60B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020F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3B6E7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982146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C064F2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7CC29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020E318">
            <w:pPr>
              <w:rPr>
                <w:rFonts w:ascii="Arial"/>
                <w:sz w:val="21"/>
              </w:rPr>
            </w:pPr>
          </w:p>
        </w:tc>
      </w:tr>
      <w:tr w14:paraId="0D04E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69422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5A659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2F1749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283CAB1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98CA8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5FEE3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247F7C6">
            <w:pPr>
              <w:rPr>
                <w:rFonts w:ascii="Arial"/>
                <w:sz w:val="21"/>
              </w:rPr>
            </w:pPr>
          </w:p>
        </w:tc>
      </w:tr>
      <w:tr w14:paraId="1F558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65D0E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FCDCC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44531D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9BEAD5E">
            <w:pPr>
              <w:pStyle w:val="6"/>
              <w:spacing w:before="70"/>
              <w:ind w:left="337"/>
            </w:pPr>
            <w:r>
              <w:rPr>
                <w:spacing w:val="-3"/>
              </w:rPr>
              <w:t>78.70</w:t>
            </w:r>
          </w:p>
        </w:tc>
        <w:tc>
          <w:tcPr>
            <w:tcW w:w="859" w:type="dxa"/>
            <w:vAlign w:val="top"/>
          </w:tcPr>
          <w:p w14:paraId="7B314CB6">
            <w:pPr>
              <w:pStyle w:val="6"/>
              <w:spacing w:before="70"/>
              <w:ind w:left="317"/>
            </w:pPr>
            <w:r>
              <w:rPr>
                <w:spacing w:val="-3"/>
              </w:rPr>
              <w:t>78.70</w:t>
            </w:r>
          </w:p>
        </w:tc>
        <w:tc>
          <w:tcPr>
            <w:tcW w:w="800" w:type="dxa"/>
            <w:vAlign w:val="top"/>
          </w:tcPr>
          <w:p w14:paraId="40A1AA8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54E11D1">
            <w:pPr>
              <w:rPr>
                <w:rFonts w:ascii="Arial"/>
                <w:sz w:val="21"/>
              </w:rPr>
            </w:pPr>
          </w:p>
        </w:tc>
      </w:tr>
      <w:tr w14:paraId="1EFD7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DBEC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835B2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29004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59B1620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AF857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D074D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DB6BDC">
            <w:pPr>
              <w:rPr>
                <w:rFonts w:ascii="Arial"/>
                <w:sz w:val="21"/>
              </w:rPr>
            </w:pPr>
          </w:p>
        </w:tc>
      </w:tr>
      <w:tr w14:paraId="2FC85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7F61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0C447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F8FF4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6B70DE8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25.54</w:t>
            </w:r>
          </w:p>
        </w:tc>
        <w:tc>
          <w:tcPr>
            <w:tcW w:w="859" w:type="dxa"/>
            <w:vAlign w:val="top"/>
          </w:tcPr>
          <w:p w14:paraId="5FDC427C">
            <w:pPr>
              <w:pStyle w:val="6"/>
              <w:spacing w:before="69"/>
              <w:ind w:left="315"/>
            </w:pPr>
            <w:r>
              <w:rPr>
                <w:spacing w:val="-3"/>
              </w:rPr>
              <w:t>25.54</w:t>
            </w:r>
          </w:p>
        </w:tc>
        <w:tc>
          <w:tcPr>
            <w:tcW w:w="800" w:type="dxa"/>
            <w:vAlign w:val="top"/>
          </w:tcPr>
          <w:p w14:paraId="01CF592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DAEC3C2">
            <w:pPr>
              <w:rPr>
                <w:rFonts w:ascii="Arial"/>
                <w:sz w:val="21"/>
              </w:rPr>
            </w:pPr>
          </w:p>
        </w:tc>
      </w:tr>
      <w:tr w14:paraId="4DCF0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EB7BE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C5E9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B93B7A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C07D2B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537DE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465DD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E72A1D6">
            <w:pPr>
              <w:rPr>
                <w:rFonts w:ascii="Arial"/>
                <w:sz w:val="21"/>
              </w:rPr>
            </w:pPr>
          </w:p>
        </w:tc>
      </w:tr>
      <w:tr w14:paraId="7DAC52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B8E13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65B1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1344F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DF52F6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54C334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81216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84EFDD">
            <w:pPr>
              <w:rPr>
                <w:rFonts w:ascii="Arial"/>
                <w:sz w:val="21"/>
              </w:rPr>
            </w:pPr>
          </w:p>
        </w:tc>
      </w:tr>
      <w:tr w14:paraId="1A795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6ABCA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23763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339FC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0A72CCD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BD92DE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402D6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0B010A6">
            <w:pPr>
              <w:rPr>
                <w:rFonts w:ascii="Arial"/>
                <w:sz w:val="21"/>
              </w:rPr>
            </w:pPr>
          </w:p>
        </w:tc>
      </w:tr>
      <w:tr w14:paraId="36D94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9F8FF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FDAE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FA83F0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3B39B36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EDE14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6929D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DEC9838">
            <w:pPr>
              <w:rPr>
                <w:rFonts w:ascii="Arial"/>
                <w:sz w:val="21"/>
              </w:rPr>
            </w:pPr>
          </w:p>
        </w:tc>
      </w:tr>
      <w:tr w14:paraId="584D0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877FC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6E599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D820C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04E270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97B06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2FBAE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C6B92AB">
            <w:pPr>
              <w:rPr>
                <w:rFonts w:ascii="Arial"/>
                <w:sz w:val="21"/>
              </w:rPr>
            </w:pPr>
          </w:p>
        </w:tc>
      </w:tr>
      <w:tr w14:paraId="719EA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867BF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ED82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8E8FDB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CEBA9A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4C493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034A4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CE25233">
            <w:pPr>
              <w:rPr>
                <w:rFonts w:ascii="Arial"/>
                <w:sz w:val="21"/>
              </w:rPr>
            </w:pPr>
          </w:p>
        </w:tc>
      </w:tr>
      <w:tr w14:paraId="400D7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154BAA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E6B8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F1B0C4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ED5623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F9A1A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E6B35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9C035A4">
            <w:pPr>
              <w:rPr>
                <w:rFonts w:ascii="Arial"/>
                <w:sz w:val="21"/>
              </w:rPr>
            </w:pPr>
          </w:p>
        </w:tc>
      </w:tr>
      <w:tr w14:paraId="4341B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BB329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3342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4659F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2B85F8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A86BC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C42DB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E901959">
            <w:pPr>
              <w:rPr>
                <w:rFonts w:ascii="Arial"/>
                <w:sz w:val="21"/>
              </w:rPr>
            </w:pPr>
          </w:p>
        </w:tc>
      </w:tr>
      <w:tr w14:paraId="550D2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FD51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EF36D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F714E4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5C215B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B2716D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C837D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04E93FA">
            <w:pPr>
              <w:rPr>
                <w:rFonts w:ascii="Arial"/>
                <w:sz w:val="21"/>
              </w:rPr>
            </w:pPr>
          </w:p>
        </w:tc>
      </w:tr>
      <w:tr w14:paraId="610E2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095F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F9DD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4A3A6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FBD3958">
            <w:pPr>
              <w:pStyle w:val="6"/>
              <w:spacing w:before="71"/>
              <w:ind w:left="334"/>
            </w:pPr>
            <w:r>
              <w:rPr>
                <w:spacing w:val="-3"/>
              </w:rPr>
              <w:t>41.21</w:t>
            </w:r>
          </w:p>
        </w:tc>
        <w:tc>
          <w:tcPr>
            <w:tcW w:w="859" w:type="dxa"/>
            <w:vAlign w:val="top"/>
          </w:tcPr>
          <w:p w14:paraId="5D4B3CD9">
            <w:pPr>
              <w:pStyle w:val="6"/>
              <w:spacing w:before="71"/>
              <w:ind w:left="315"/>
            </w:pPr>
            <w:r>
              <w:rPr>
                <w:spacing w:val="-3"/>
              </w:rPr>
              <w:t>41.21</w:t>
            </w:r>
          </w:p>
        </w:tc>
        <w:tc>
          <w:tcPr>
            <w:tcW w:w="800" w:type="dxa"/>
            <w:vAlign w:val="top"/>
          </w:tcPr>
          <w:p w14:paraId="44BFD07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40316C8">
            <w:pPr>
              <w:rPr>
                <w:rFonts w:ascii="Arial"/>
                <w:sz w:val="21"/>
              </w:rPr>
            </w:pPr>
          </w:p>
        </w:tc>
      </w:tr>
      <w:tr w14:paraId="6DD86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3FBE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8A35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B5203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511658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0725B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F2B1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398DFDE">
            <w:pPr>
              <w:rPr>
                <w:rFonts w:ascii="Arial"/>
                <w:sz w:val="21"/>
              </w:rPr>
            </w:pPr>
          </w:p>
        </w:tc>
      </w:tr>
      <w:tr w14:paraId="30C8E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6BA7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AEB2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AD95B6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F4BE08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D0D75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FD5BB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07C84DB">
            <w:pPr>
              <w:rPr>
                <w:rFonts w:ascii="Arial"/>
                <w:sz w:val="21"/>
              </w:rPr>
            </w:pPr>
          </w:p>
        </w:tc>
      </w:tr>
      <w:tr w14:paraId="64798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453B6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24A4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A5FCD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E5DF009">
            <w:pPr>
              <w:pStyle w:val="6"/>
              <w:spacing w:before="70"/>
              <w:ind w:left="243"/>
            </w:pPr>
            <w:r>
              <w:rPr>
                <w:spacing w:val="-3"/>
              </w:rPr>
              <w:t>490.28</w:t>
            </w:r>
          </w:p>
        </w:tc>
        <w:tc>
          <w:tcPr>
            <w:tcW w:w="859" w:type="dxa"/>
            <w:vAlign w:val="top"/>
          </w:tcPr>
          <w:p w14:paraId="04BF8962">
            <w:pPr>
              <w:pStyle w:val="6"/>
              <w:spacing w:before="70"/>
              <w:ind w:left="223"/>
            </w:pPr>
            <w:r>
              <w:rPr>
                <w:spacing w:val="-3"/>
              </w:rPr>
              <w:t>490.28</w:t>
            </w:r>
          </w:p>
        </w:tc>
        <w:tc>
          <w:tcPr>
            <w:tcW w:w="800" w:type="dxa"/>
            <w:vAlign w:val="top"/>
          </w:tcPr>
          <w:p w14:paraId="72886E4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B366D70">
            <w:pPr>
              <w:rPr>
                <w:rFonts w:ascii="Arial"/>
                <w:sz w:val="21"/>
              </w:rPr>
            </w:pPr>
          </w:p>
        </w:tc>
      </w:tr>
      <w:tr w14:paraId="439C0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25F7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6BC4C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3D33D2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605D1E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C0C39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35EB8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D8FF6A2">
            <w:pPr>
              <w:rPr>
                <w:rFonts w:ascii="Arial"/>
                <w:sz w:val="21"/>
              </w:rPr>
            </w:pPr>
          </w:p>
        </w:tc>
      </w:tr>
      <w:tr w14:paraId="62D41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E66D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DAF6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83432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5D051C3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D4E57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8E493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9599058">
            <w:pPr>
              <w:rPr>
                <w:rFonts w:ascii="Arial"/>
                <w:sz w:val="21"/>
              </w:rPr>
            </w:pPr>
          </w:p>
        </w:tc>
      </w:tr>
      <w:tr w14:paraId="44684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BE4B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5CADB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1D6A19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5D277E3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99E39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C6C70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6A1856E">
            <w:pPr>
              <w:rPr>
                <w:rFonts w:ascii="Arial"/>
                <w:sz w:val="21"/>
              </w:rPr>
            </w:pPr>
          </w:p>
        </w:tc>
      </w:tr>
      <w:tr w14:paraId="68A12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0F03D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9EAE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E387A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D842DC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D30B4D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294F5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97D207E">
            <w:pPr>
              <w:rPr>
                <w:rFonts w:ascii="Arial"/>
                <w:sz w:val="21"/>
              </w:rPr>
            </w:pPr>
          </w:p>
        </w:tc>
      </w:tr>
      <w:tr w14:paraId="01512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6FA8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09A8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6F8A4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A4ED67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2E8D80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0409D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DD0ED33">
            <w:pPr>
              <w:rPr>
                <w:rFonts w:ascii="Arial"/>
                <w:sz w:val="21"/>
              </w:rPr>
            </w:pPr>
          </w:p>
        </w:tc>
      </w:tr>
      <w:tr w14:paraId="3B0A8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C6F04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0A4F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9685F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C8E3A1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2DB819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D7656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048C383">
            <w:pPr>
              <w:rPr>
                <w:rFonts w:ascii="Arial"/>
                <w:sz w:val="21"/>
              </w:rPr>
            </w:pPr>
          </w:p>
        </w:tc>
      </w:tr>
      <w:tr w14:paraId="365D7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BA16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1D0E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03804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82E2B8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8AC97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96351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A1B1D68">
            <w:pPr>
              <w:rPr>
                <w:rFonts w:ascii="Arial"/>
                <w:sz w:val="21"/>
              </w:rPr>
            </w:pPr>
          </w:p>
        </w:tc>
      </w:tr>
      <w:tr w14:paraId="7CF2F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4966E0A1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1FA9886">
            <w:pPr>
              <w:pStyle w:val="6"/>
              <w:spacing w:before="72"/>
              <w:ind w:left="363"/>
            </w:pPr>
            <w:r>
              <w:rPr>
                <w:spacing w:val="-3"/>
              </w:rPr>
              <w:t>635.73</w:t>
            </w:r>
          </w:p>
        </w:tc>
        <w:tc>
          <w:tcPr>
            <w:tcW w:w="2798" w:type="dxa"/>
            <w:vAlign w:val="top"/>
          </w:tcPr>
          <w:p w14:paraId="54593CD3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9D656FE">
            <w:pPr>
              <w:pStyle w:val="6"/>
              <w:spacing w:before="72"/>
              <w:ind w:left="245"/>
            </w:pPr>
            <w:r>
              <w:rPr>
                <w:spacing w:val="-3"/>
              </w:rPr>
              <w:t>635.73</w:t>
            </w:r>
          </w:p>
        </w:tc>
        <w:tc>
          <w:tcPr>
            <w:tcW w:w="859" w:type="dxa"/>
            <w:vAlign w:val="top"/>
          </w:tcPr>
          <w:p w14:paraId="0754BEC3">
            <w:pPr>
              <w:pStyle w:val="6"/>
              <w:spacing w:before="72"/>
              <w:ind w:left="226"/>
            </w:pPr>
            <w:r>
              <w:rPr>
                <w:spacing w:val="-3"/>
              </w:rPr>
              <w:t>635.73</w:t>
            </w:r>
          </w:p>
        </w:tc>
        <w:tc>
          <w:tcPr>
            <w:tcW w:w="800" w:type="dxa"/>
            <w:vAlign w:val="top"/>
          </w:tcPr>
          <w:p w14:paraId="2DCB17A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6331D55">
            <w:pPr>
              <w:rPr>
                <w:rFonts w:ascii="Arial"/>
                <w:sz w:val="21"/>
              </w:rPr>
            </w:pPr>
          </w:p>
        </w:tc>
      </w:tr>
    </w:tbl>
    <w:p w14:paraId="121ADE22">
      <w:pPr>
        <w:rPr>
          <w:rFonts w:ascii="Arial"/>
          <w:sz w:val="21"/>
        </w:rPr>
      </w:pPr>
    </w:p>
    <w:p w14:paraId="7BF59EB4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763E4FF1">
      <w:pPr>
        <w:spacing w:line="305" w:lineRule="auto"/>
        <w:rPr>
          <w:rFonts w:ascii="Arial"/>
          <w:sz w:val="21"/>
        </w:rPr>
      </w:pPr>
    </w:p>
    <w:p w14:paraId="72EAB65A">
      <w:pPr>
        <w:spacing w:line="306" w:lineRule="auto"/>
        <w:rPr>
          <w:rFonts w:ascii="Arial"/>
          <w:sz w:val="21"/>
        </w:rPr>
      </w:pPr>
    </w:p>
    <w:p w14:paraId="4552EBF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54CD2C79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BDDA4C9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编制单位：托克逊县应急管理局                              </w:t>
      </w:r>
      <w:r>
        <w:rPr>
          <w:spacing w:val="-5"/>
          <w:sz w:val="24"/>
          <w:szCs w:val="24"/>
        </w:rPr>
        <w:t xml:space="preserve">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3F352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5E9098A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6458121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19D7C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7E52EA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6A494DB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C9367A2">
            <w:pPr>
              <w:spacing w:line="253" w:lineRule="auto"/>
              <w:rPr>
                <w:rFonts w:ascii="Arial"/>
                <w:sz w:val="21"/>
              </w:rPr>
            </w:pPr>
          </w:p>
          <w:p w14:paraId="232FF77E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8C7F4FA">
            <w:pPr>
              <w:spacing w:line="254" w:lineRule="auto"/>
              <w:rPr>
                <w:rFonts w:ascii="Arial"/>
                <w:sz w:val="21"/>
              </w:rPr>
            </w:pPr>
          </w:p>
          <w:p w14:paraId="493A05D6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6D6482A">
            <w:pPr>
              <w:spacing w:line="253" w:lineRule="auto"/>
              <w:rPr>
                <w:rFonts w:ascii="Arial"/>
                <w:sz w:val="21"/>
              </w:rPr>
            </w:pPr>
          </w:p>
          <w:p w14:paraId="6E9F623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C0A55BA">
            <w:pPr>
              <w:spacing w:line="253" w:lineRule="auto"/>
              <w:rPr>
                <w:rFonts w:ascii="Arial"/>
                <w:sz w:val="21"/>
              </w:rPr>
            </w:pPr>
          </w:p>
          <w:p w14:paraId="2FE42E6A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8AE0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CFD9EC3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BB3BCDC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487F21A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83FAB7A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D6236C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D52C55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8F143A5">
            <w:pPr>
              <w:rPr>
                <w:rFonts w:ascii="Arial"/>
                <w:sz w:val="21"/>
              </w:rPr>
            </w:pPr>
          </w:p>
        </w:tc>
      </w:tr>
      <w:tr w14:paraId="66DC5B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B9930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BA16CE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F620F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2F59E3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EE7C0BC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41" w:type="dxa"/>
            <w:vAlign w:val="top"/>
          </w:tcPr>
          <w:p w14:paraId="2D9352E2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47" w:type="dxa"/>
            <w:vAlign w:val="top"/>
          </w:tcPr>
          <w:p w14:paraId="46436A9E">
            <w:pPr>
              <w:rPr>
                <w:rFonts w:ascii="Arial"/>
                <w:sz w:val="21"/>
              </w:rPr>
            </w:pPr>
          </w:p>
        </w:tc>
      </w:tr>
      <w:tr w14:paraId="0C914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636618E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FD6D8DB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5F526E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80520C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56B97CC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41" w:type="dxa"/>
            <w:vAlign w:val="top"/>
          </w:tcPr>
          <w:p w14:paraId="4AA2EC5C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78.70</w:t>
            </w:r>
          </w:p>
        </w:tc>
        <w:tc>
          <w:tcPr>
            <w:tcW w:w="1747" w:type="dxa"/>
            <w:vAlign w:val="top"/>
          </w:tcPr>
          <w:p w14:paraId="3C203AB0">
            <w:pPr>
              <w:rPr>
                <w:rFonts w:ascii="Arial"/>
                <w:sz w:val="21"/>
              </w:rPr>
            </w:pPr>
          </w:p>
        </w:tc>
      </w:tr>
      <w:tr w14:paraId="5029D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EFD7CCB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CAC3886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E7486DE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23586D9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3C1E9614">
            <w:pPr>
              <w:pStyle w:val="6"/>
              <w:spacing w:before="85"/>
              <w:ind w:left="1290"/>
            </w:pPr>
            <w:r>
              <w:rPr>
                <w:spacing w:val="-5"/>
              </w:rPr>
              <w:t>0.36</w:t>
            </w:r>
          </w:p>
        </w:tc>
        <w:tc>
          <w:tcPr>
            <w:tcW w:w="1741" w:type="dxa"/>
            <w:vAlign w:val="top"/>
          </w:tcPr>
          <w:p w14:paraId="692491B4">
            <w:pPr>
              <w:pStyle w:val="6"/>
              <w:spacing w:before="85"/>
              <w:ind w:left="1291"/>
            </w:pPr>
            <w:r>
              <w:rPr>
                <w:spacing w:val="-5"/>
              </w:rPr>
              <w:t>0.36</w:t>
            </w:r>
          </w:p>
        </w:tc>
        <w:tc>
          <w:tcPr>
            <w:tcW w:w="1747" w:type="dxa"/>
            <w:vAlign w:val="top"/>
          </w:tcPr>
          <w:p w14:paraId="0E26E6B0">
            <w:pPr>
              <w:rPr>
                <w:rFonts w:ascii="Arial"/>
                <w:sz w:val="21"/>
              </w:rPr>
            </w:pPr>
          </w:p>
        </w:tc>
      </w:tr>
      <w:tr w14:paraId="1BA45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1570A5A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7AC8D8E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9F4E4A7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2C8434A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F440171">
            <w:pPr>
              <w:pStyle w:val="6"/>
              <w:spacing w:before="145"/>
              <w:ind w:left="1198"/>
            </w:pPr>
            <w:r>
              <w:rPr>
                <w:spacing w:val="-4"/>
              </w:rPr>
              <w:t>52.23</w:t>
            </w:r>
          </w:p>
        </w:tc>
        <w:tc>
          <w:tcPr>
            <w:tcW w:w="1741" w:type="dxa"/>
            <w:vAlign w:val="top"/>
          </w:tcPr>
          <w:p w14:paraId="37604CCA">
            <w:pPr>
              <w:pStyle w:val="6"/>
              <w:spacing w:before="145"/>
              <w:ind w:left="1199"/>
            </w:pPr>
            <w:r>
              <w:rPr>
                <w:spacing w:val="-4"/>
              </w:rPr>
              <w:t>52.23</w:t>
            </w:r>
          </w:p>
        </w:tc>
        <w:tc>
          <w:tcPr>
            <w:tcW w:w="1747" w:type="dxa"/>
            <w:vAlign w:val="top"/>
          </w:tcPr>
          <w:p w14:paraId="15DE693A">
            <w:pPr>
              <w:rPr>
                <w:rFonts w:ascii="Arial"/>
                <w:sz w:val="21"/>
              </w:rPr>
            </w:pPr>
          </w:p>
        </w:tc>
      </w:tr>
      <w:tr w14:paraId="35C36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544D966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2F45624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917DC6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9F491D5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C97FB3B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26.11</w:t>
            </w:r>
          </w:p>
        </w:tc>
        <w:tc>
          <w:tcPr>
            <w:tcW w:w="1741" w:type="dxa"/>
            <w:vAlign w:val="top"/>
          </w:tcPr>
          <w:p w14:paraId="2D068D95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26.11</w:t>
            </w:r>
          </w:p>
        </w:tc>
        <w:tc>
          <w:tcPr>
            <w:tcW w:w="1747" w:type="dxa"/>
            <w:vAlign w:val="top"/>
          </w:tcPr>
          <w:p w14:paraId="6A1A5E9D">
            <w:pPr>
              <w:rPr>
                <w:rFonts w:ascii="Arial"/>
                <w:sz w:val="21"/>
              </w:rPr>
            </w:pPr>
          </w:p>
        </w:tc>
      </w:tr>
      <w:tr w14:paraId="4A1B8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A2D925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864024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7EED71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F32995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668EE36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41" w:type="dxa"/>
            <w:vAlign w:val="top"/>
          </w:tcPr>
          <w:p w14:paraId="45D8CACA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47" w:type="dxa"/>
            <w:vAlign w:val="top"/>
          </w:tcPr>
          <w:p w14:paraId="16CAA9AF">
            <w:pPr>
              <w:rPr>
                <w:rFonts w:ascii="Arial"/>
                <w:sz w:val="21"/>
              </w:rPr>
            </w:pPr>
          </w:p>
        </w:tc>
      </w:tr>
      <w:tr w14:paraId="1339B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15F51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A0F2B1D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CE5222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F75F398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C3ADEAB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41" w:type="dxa"/>
            <w:vAlign w:val="top"/>
          </w:tcPr>
          <w:p w14:paraId="09468E05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25.54</w:t>
            </w:r>
          </w:p>
        </w:tc>
        <w:tc>
          <w:tcPr>
            <w:tcW w:w="1747" w:type="dxa"/>
            <w:vAlign w:val="top"/>
          </w:tcPr>
          <w:p w14:paraId="4F122779">
            <w:pPr>
              <w:rPr>
                <w:rFonts w:ascii="Arial"/>
                <w:sz w:val="21"/>
              </w:rPr>
            </w:pPr>
          </w:p>
        </w:tc>
      </w:tr>
      <w:tr w14:paraId="2FA12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33CD3A7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BA18EC8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6F5AA75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6A7A8E0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72B9D25F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22.17</w:t>
            </w:r>
          </w:p>
        </w:tc>
        <w:tc>
          <w:tcPr>
            <w:tcW w:w="1741" w:type="dxa"/>
            <w:vAlign w:val="top"/>
          </w:tcPr>
          <w:p w14:paraId="4CC9AFFE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22.17</w:t>
            </w:r>
          </w:p>
        </w:tc>
        <w:tc>
          <w:tcPr>
            <w:tcW w:w="1747" w:type="dxa"/>
            <w:vAlign w:val="top"/>
          </w:tcPr>
          <w:p w14:paraId="635F5374">
            <w:pPr>
              <w:rPr>
                <w:rFonts w:ascii="Arial"/>
                <w:sz w:val="21"/>
              </w:rPr>
            </w:pPr>
          </w:p>
        </w:tc>
      </w:tr>
      <w:tr w14:paraId="6981D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3471A41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004AFC9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6BD5E0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BFFF8B5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EBD51F7">
            <w:pPr>
              <w:pStyle w:val="6"/>
              <w:spacing w:before="88"/>
              <w:ind w:left="1291"/>
            </w:pPr>
            <w:r>
              <w:rPr>
                <w:spacing w:val="-5"/>
              </w:rPr>
              <w:t>3.37</w:t>
            </w:r>
          </w:p>
        </w:tc>
        <w:tc>
          <w:tcPr>
            <w:tcW w:w="1741" w:type="dxa"/>
            <w:vAlign w:val="top"/>
          </w:tcPr>
          <w:p w14:paraId="2A899633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3.37</w:t>
            </w:r>
          </w:p>
        </w:tc>
        <w:tc>
          <w:tcPr>
            <w:tcW w:w="1747" w:type="dxa"/>
            <w:vAlign w:val="top"/>
          </w:tcPr>
          <w:p w14:paraId="1A2C915C">
            <w:pPr>
              <w:rPr>
                <w:rFonts w:ascii="Arial"/>
                <w:sz w:val="21"/>
              </w:rPr>
            </w:pPr>
          </w:p>
        </w:tc>
      </w:tr>
      <w:tr w14:paraId="541D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0ABEC6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647477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33CE4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928AAB2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B2F1C66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41" w:type="dxa"/>
            <w:vAlign w:val="top"/>
          </w:tcPr>
          <w:p w14:paraId="03FF19E7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47" w:type="dxa"/>
            <w:vAlign w:val="top"/>
          </w:tcPr>
          <w:p w14:paraId="1DF302D6">
            <w:pPr>
              <w:rPr>
                <w:rFonts w:ascii="Arial"/>
                <w:sz w:val="21"/>
              </w:rPr>
            </w:pPr>
          </w:p>
        </w:tc>
      </w:tr>
      <w:tr w14:paraId="1C4BA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54F566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C1912C8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E6A42B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3E16742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213D2693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41" w:type="dxa"/>
            <w:vAlign w:val="top"/>
          </w:tcPr>
          <w:p w14:paraId="108B3F42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41.21</w:t>
            </w:r>
          </w:p>
        </w:tc>
        <w:tc>
          <w:tcPr>
            <w:tcW w:w="1747" w:type="dxa"/>
            <w:vAlign w:val="top"/>
          </w:tcPr>
          <w:p w14:paraId="107C978D">
            <w:pPr>
              <w:rPr>
                <w:rFonts w:ascii="Arial"/>
                <w:sz w:val="21"/>
              </w:rPr>
            </w:pPr>
          </w:p>
        </w:tc>
      </w:tr>
      <w:tr w14:paraId="4D5D8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49FA713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BF7BA47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AC3B25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2B2B525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104B90B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41.21</w:t>
            </w:r>
          </w:p>
        </w:tc>
        <w:tc>
          <w:tcPr>
            <w:tcW w:w="1741" w:type="dxa"/>
            <w:vAlign w:val="top"/>
          </w:tcPr>
          <w:p w14:paraId="5F14C2D4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41.21</w:t>
            </w:r>
          </w:p>
        </w:tc>
        <w:tc>
          <w:tcPr>
            <w:tcW w:w="1747" w:type="dxa"/>
            <w:vAlign w:val="top"/>
          </w:tcPr>
          <w:p w14:paraId="6ADE3A85">
            <w:pPr>
              <w:rPr>
                <w:rFonts w:ascii="Arial"/>
                <w:sz w:val="21"/>
              </w:rPr>
            </w:pPr>
          </w:p>
        </w:tc>
      </w:tr>
      <w:tr w14:paraId="072E0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12FF8C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92" w:type="dxa"/>
            <w:vAlign w:val="top"/>
          </w:tcPr>
          <w:p w14:paraId="1F85525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2EDD2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650BA5">
            <w:pPr>
              <w:pStyle w:val="6"/>
              <w:spacing w:before="88" w:line="213" w:lineRule="auto"/>
              <w:ind w:left="125"/>
            </w:pP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41" w:type="dxa"/>
            <w:vAlign w:val="top"/>
          </w:tcPr>
          <w:p w14:paraId="6DCFC9EB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490.28</w:t>
            </w:r>
          </w:p>
        </w:tc>
        <w:tc>
          <w:tcPr>
            <w:tcW w:w="1741" w:type="dxa"/>
            <w:vAlign w:val="top"/>
          </w:tcPr>
          <w:p w14:paraId="20C7B91B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388.77</w:t>
            </w:r>
          </w:p>
        </w:tc>
        <w:tc>
          <w:tcPr>
            <w:tcW w:w="1747" w:type="dxa"/>
            <w:vAlign w:val="top"/>
          </w:tcPr>
          <w:p w14:paraId="0302B3EA">
            <w:pPr>
              <w:pStyle w:val="6"/>
              <w:spacing w:before="88"/>
              <w:ind w:left="1114"/>
            </w:pPr>
            <w:r>
              <w:rPr>
                <w:b/>
                <w:bCs/>
                <w:spacing w:val="-4"/>
              </w:rPr>
              <w:t>101.51</w:t>
            </w:r>
          </w:p>
        </w:tc>
      </w:tr>
      <w:tr w14:paraId="7288D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9CFEC3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92" w:type="dxa"/>
            <w:vAlign w:val="top"/>
          </w:tcPr>
          <w:p w14:paraId="52809446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0066EB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9063000">
            <w:pPr>
              <w:pStyle w:val="6"/>
              <w:spacing w:before="88" w:line="214" w:lineRule="auto"/>
              <w:ind w:left="115"/>
            </w:pPr>
            <w:r>
              <w:rPr>
                <w:b/>
                <w:bCs/>
                <w:spacing w:val="-4"/>
              </w:rPr>
              <w:t>应急管理事务</w:t>
            </w:r>
          </w:p>
        </w:tc>
        <w:tc>
          <w:tcPr>
            <w:tcW w:w="1741" w:type="dxa"/>
            <w:vAlign w:val="top"/>
          </w:tcPr>
          <w:p w14:paraId="588D9B56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488.77</w:t>
            </w:r>
          </w:p>
        </w:tc>
        <w:tc>
          <w:tcPr>
            <w:tcW w:w="1741" w:type="dxa"/>
            <w:vAlign w:val="top"/>
          </w:tcPr>
          <w:p w14:paraId="2D96C361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388.77</w:t>
            </w:r>
          </w:p>
        </w:tc>
        <w:tc>
          <w:tcPr>
            <w:tcW w:w="1747" w:type="dxa"/>
            <w:vAlign w:val="top"/>
          </w:tcPr>
          <w:p w14:paraId="4519AE74">
            <w:pPr>
              <w:pStyle w:val="6"/>
              <w:spacing w:before="88"/>
              <w:ind w:left="1114"/>
            </w:pPr>
            <w:r>
              <w:rPr>
                <w:b/>
                <w:bCs/>
                <w:spacing w:val="-4"/>
              </w:rPr>
              <w:t>100.00</w:t>
            </w:r>
          </w:p>
        </w:tc>
      </w:tr>
      <w:tr w14:paraId="6290B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839120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224</w:t>
            </w:r>
          </w:p>
        </w:tc>
        <w:tc>
          <w:tcPr>
            <w:tcW w:w="492" w:type="dxa"/>
            <w:vAlign w:val="top"/>
          </w:tcPr>
          <w:p w14:paraId="08799D8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DE482C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0724746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FE79A65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388.77</w:t>
            </w:r>
          </w:p>
        </w:tc>
        <w:tc>
          <w:tcPr>
            <w:tcW w:w="1741" w:type="dxa"/>
            <w:vAlign w:val="top"/>
          </w:tcPr>
          <w:p w14:paraId="22C54E77">
            <w:pPr>
              <w:pStyle w:val="6"/>
              <w:spacing w:before="88"/>
              <w:ind w:left="1113"/>
            </w:pPr>
            <w:r>
              <w:rPr>
                <w:spacing w:val="-4"/>
              </w:rPr>
              <w:t>388.77</w:t>
            </w:r>
          </w:p>
        </w:tc>
        <w:tc>
          <w:tcPr>
            <w:tcW w:w="1747" w:type="dxa"/>
            <w:vAlign w:val="top"/>
          </w:tcPr>
          <w:p w14:paraId="440B03FD">
            <w:pPr>
              <w:rPr>
                <w:rFonts w:ascii="Arial"/>
                <w:sz w:val="21"/>
              </w:rPr>
            </w:pPr>
          </w:p>
        </w:tc>
      </w:tr>
      <w:tr w14:paraId="7311DE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48390663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224</w:t>
            </w:r>
          </w:p>
        </w:tc>
        <w:tc>
          <w:tcPr>
            <w:tcW w:w="492" w:type="dxa"/>
            <w:vAlign w:val="top"/>
          </w:tcPr>
          <w:p w14:paraId="2E48D9B8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46725EB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C423197">
            <w:pPr>
              <w:pStyle w:val="6"/>
              <w:spacing w:before="88" w:line="214" w:lineRule="auto"/>
              <w:ind w:left="115"/>
            </w:pPr>
            <w:r>
              <w:rPr>
                <w:spacing w:val="-3"/>
              </w:rPr>
              <w:t>安全监管</w:t>
            </w:r>
          </w:p>
        </w:tc>
        <w:tc>
          <w:tcPr>
            <w:tcW w:w="1741" w:type="dxa"/>
            <w:vAlign w:val="top"/>
          </w:tcPr>
          <w:p w14:paraId="3C427C5F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100.00</w:t>
            </w:r>
          </w:p>
        </w:tc>
        <w:tc>
          <w:tcPr>
            <w:tcW w:w="1741" w:type="dxa"/>
            <w:vAlign w:val="top"/>
          </w:tcPr>
          <w:p w14:paraId="0A59EA2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1F9F873">
            <w:pPr>
              <w:pStyle w:val="6"/>
              <w:spacing w:before="88"/>
              <w:ind w:left="1114"/>
            </w:pPr>
            <w:r>
              <w:rPr>
                <w:spacing w:val="-3"/>
              </w:rPr>
              <w:t>100.00</w:t>
            </w:r>
          </w:p>
        </w:tc>
      </w:tr>
      <w:tr w14:paraId="76599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DC5A85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492" w:type="dxa"/>
            <w:vAlign w:val="top"/>
          </w:tcPr>
          <w:p w14:paraId="6F7DBC83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CF2C42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D7703DB">
            <w:pPr>
              <w:pStyle w:val="6"/>
              <w:spacing w:before="89" w:line="214" w:lineRule="auto"/>
              <w:ind w:left="109"/>
            </w:pPr>
            <w:r>
              <w:rPr>
                <w:b/>
                <w:bCs/>
                <w:spacing w:val="-3"/>
              </w:rPr>
              <w:t>地震事务</w:t>
            </w:r>
          </w:p>
        </w:tc>
        <w:tc>
          <w:tcPr>
            <w:tcW w:w="1741" w:type="dxa"/>
            <w:vAlign w:val="top"/>
          </w:tcPr>
          <w:p w14:paraId="502C9557">
            <w:pPr>
              <w:pStyle w:val="6"/>
              <w:spacing w:before="89"/>
              <w:ind w:left="1288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1741" w:type="dxa"/>
            <w:vAlign w:val="top"/>
          </w:tcPr>
          <w:p w14:paraId="33905D9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6D3334B">
            <w:pPr>
              <w:pStyle w:val="6"/>
              <w:spacing w:before="89"/>
              <w:ind w:left="1294"/>
            </w:pPr>
            <w:r>
              <w:rPr>
                <w:b/>
                <w:bCs/>
                <w:spacing w:val="-6"/>
              </w:rPr>
              <w:t>1.51</w:t>
            </w:r>
          </w:p>
        </w:tc>
      </w:tr>
      <w:tr w14:paraId="4779AD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01C16E5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224</w:t>
            </w:r>
          </w:p>
        </w:tc>
        <w:tc>
          <w:tcPr>
            <w:tcW w:w="492" w:type="dxa"/>
            <w:vAlign w:val="top"/>
          </w:tcPr>
          <w:p w14:paraId="5216712F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B958041">
            <w:pPr>
              <w:pStyle w:val="6"/>
              <w:spacing w:before="90" w:line="242" w:lineRule="auto"/>
              <w:ind w:left="129"/>
            </w:pPr>
            <w:r>
              <w:rPr>
                <w:spacing w:val="-8"/>
              </w:rPr>
              <w:t>50</w:t>
            </w:r>
          </w:p>
        </w:tc>
        <w:tc>
          <w:tcPr>
            <w:tcW w:w="2508" w:type="dxa"/>
            <w:vAlign w:val="top"/>
          </w:tcPr>
          <w:p w14:paraId="5CFC203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地震事业机构</w:t>
            </w:r>
          </w:p>
        </w:tc>
        <w:tc>
          <w:tcPr>
            <w:tcW w:w="1741" w:type="dxa"/>
            <w:vAlign w:val="top"/>
          </w:tcPr>
          <w:p w14:paraId="0F2B08D6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1.51</w:t>
            </w:r>
          </w:p>
        </w:tc>
        <w:tc>
          <w:tcPr>
            <w:tcW w:w="1741" w:type="dxa"/>
            <w:vAlign w:val="top"/>
          </w:tcPr>
          <w:p w14:paraId="0AC61DA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5E751A2">
            <w:pPr>
              <w:pStyle w:val="6"/>
              <w:spacing w:before="89"/>
              <w:ind w:left="1294"/>
            </w:pPr>
            <w:r>
              <w:rPr>
                <w:spacing w:val="-5"/>
              </w:rPr>
              <w:t>1.51</w:t>
            </w:r>
          </w:p>
        </w:tc>
      </w:tr>
      <w:tr w14:paraId="4767F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324E8C8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26E71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0B1800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295061B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2DA7F63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635.73</w:t>
            </w:r>
          </w:p>
        </w:tc>
        <w:tc>
          <w:tcPr>
            <w:tcW w:w="1741" w:type="dxa"/>
            <w:vAlign w:val="top"/>
          </w:tcPr>
          <w:p w14:paraId="43C9BFC0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534.22</w:t>
            </w:r>
          </w:p>
        </w:tc>
        <w:tc>
          <w:tcPr>
            <w:tcW w:w="1747" w:type="dxa"/>
            <w:vAlign w:val="top"/>
          </w:tcPr>
          <w:p w14:paraId="74D529B0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101.51</w:t>
            </w:r>
          </w:p>
        </w:tc>
      </w:tr>
    </w:tbl>
    <w:p w14:paraId="1CD6BF44">
      <w:pPr>
        <w:rPr>
          <w:rFonts w:ascii="Arial"/>
          <w:sz w:val="21"/>
        </w:rPr>
      </w:pPr>
    </w:p>
    <w:p w14:paraId="2C6C45F5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A8D44C7">
      <w:pPr>
        <w:spacing w:line="305" w:lineRule="auto"/>
        <w:rPr>
          <w:rFonts w:ascii="Arial"/>
          <w:sz w:val="21"/>
        </w:rPr>
      </w:pPr>
    </w:p>
    <w:p w14:paraId="3982367F">
      <w:pPr>
        <w:spacing w:line="306" w:lineRule="auto"/>
        <w:rPr>
          <w:rFonts w:ascii="Arial"/>
          <w:sz w:val="21"/>
        </w:rPr>
      </w:pPr>
    </w:p>
    <w:p w14:paraId="140B2A3C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6AE4E34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2432372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编制单位：托克逊县应急管理局                            </w:t>
      </w:r>
      <w:r>
        <w:rPr>
          <w:spacing w:val="-5"/>
          <w:sz w:val="24"/>
          <w:szCs w:val="24"/>
        </w:rPr>
        <w:t xml:space="preserve">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08EE7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7ABF40AE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275F80E5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48238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D6462A2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433BDE8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511AAD26">
            <w:pPr>
              <w:spacing w:line="242" w:lineRule="auto"/>
              <w:rPr>
                <w:rFonts w:ascii="Arial"/>
                <w:sz w:val="21"/>
              </w:rPr>
            </w:pPr>
          </w:p>
          <w:p w14:paraId="27662E26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9E4EF1B">
            <w:pPr>
              <w:spacing w:line="241" w:lineRule="auto"/>
              <w:rPr>
                <w:rFonts w:ascii="Arial"/>
                <w:sz w:val="21"/>
              </w:rPr>
            </w:pPr>
          </w:p>
          <w:p w14:paraId="01FC0C1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B16541E">
            <w:pPr>
              <w:spacing w:line="241" w:lineRule="auto"/>
              <w:rPr>
                <w:rFonts w:ascii="Arial"/>
                <w:sz w:val="21"/>
              </w:rPr>
            </w:pPr>
          </w:p>
          <w:p w14:paraId="27551BCC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0D95C81">
            <w:pPr>
              <w:spacing w:line="241" w:lineRule="auto"/>
              <w:rPr>
                <w:rFonts w:ascii="Arial"/>
                <w:sz w:val="21"/>
              </w:rPr>
            </w:pPr>
          </w:p>
          <w:p w14:paraId="38F131F9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3BC01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C2E8F6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1F8CC0AB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D26F89D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F04EC2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F9EAB9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5784F15">
            <w:pPr>
              <w:rPr>
                <w:rFonts w:ascii="Arial"/>
                <w:sz w:val="21"/>
              </w:rPr>
            </w:pPr>
          </w:p>
        </w:tc>
      </w:tr>
      <w:tr w14:paraId="50F4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CB4BC1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361249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BEF5E19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4BB07022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492.30</w:t>
            </w:r>
          </w:p>
        </w:tc>
        <w:tc>
          <w:tcPr>
            <w:tcW w:w="1700" w:type="dxa"/>
            <w:vAlign w:val="top"/>
          </w:tcPr>
          <w:p w14:paraId="3B4D9A05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492.30</w:t>
            </w:r>
          </w:p>
        </w:tc>
        <w:tc>
          <w:tcPr>
            <w:tcW w:w="1705" w:type="dxa"/>
            <w:vAlign w:val="top"/>
          </w:tcPr>
          <w:p w14:paraId="13862FFF">
            <w:pPr>
              <w:rPr>
                <w:rFonts w:ascii="Arial"/>
                <w:sz w:val="21"/>
              </w:rPr>
            </w:pPr>
          </w:p>
        </w:tc>
      </w:tr>
      <w:tr w14:paraId="79547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745BA7A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6DD3FD9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9D25BEA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B9BEF0A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109.67</w:t>
            </w:r>
          </w:p>
        </w:tc>
        <w:tc>
          <w:tcPr>
            <w:tcW w:w="1700" w:type="dxa"/>
            <w:vAlign w:val="top"/>
          </w:tcPr>
          <w:p w14:paraId="7422E0FC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109.67</w:t>
            </w:r>
          </w:p>
        </w:tc>
        <w:tc>
          <w:tcPr>
            <w:tcW w:w="1705" w:type="dxa"/>
            <w:vAlign w:val="top"/>
          </w:tcPr>
          <w:p w14:paraId="5DEBD13C">
            <w:pPr>
              <w:rPr>
                <w:rFonts w:ascii="Arial"/>
                <w:sz w:val="21"/>
              </w:rPr>
            </w:pPr>
          </w:p>
        </w:tc>
      </w:tr>
      <w:tr w14:paraId="5F197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535B5A2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3A9D35E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316E037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60A1C0D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85.18</w:t>
            </w:r>
          </w:p>
        </w:tc>
        <w:tc>
          <w:tcPr>
            <w:tcW w:w="1700" w:type="dxa"/>
            <w:vAlign w:val="top"/>
          </w:tcPr>
          <w:p w14:paraId="0C62D32F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85.18</w:t>
            </w:r>
          </w:p>
        </w:tc>
        <w:tc>
          <w:tcPr>
            <w:tcW w:w="1705" w:type="dxa"/>
            <w:vAlign w:val="top"/>
          </w:tcPr>
          <w:p w14:paraId="370BDDCF">
            <w:pPr>
              <w:rPr>
                <w:rFonts w:ascii="Arial"/>
                <w:sz w:val="21"/>
              </w:rPr>
            </w:pPr>
          </w:p>
        </w:tc>
      </w:tr>
      <w:tr w14:paraId="120D7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40BD8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1D4D8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E89484C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242CA22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47.50</w:t>
            </w:r>
          </w:p>
        </w:tc>
        <w:tc>
          <w:tcPr>
            <w:tcW w:w="1700" w:type="dxa"/>
            <w:vAlign w:val="top"/>
          </w:tcPr>
          <w:p w14:paraId="12F93B75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47.50</w:t>
            </w:r>
          </w:p>
        </w:tc>
        <w:tc>
          <w:tcPr>
            <w:tcW w:w="1705" w:type="dxa"/>
            <w:vAlign w:val="top"/>
          </w:tcPr>
          <w:p w14:paraId="6DC62D76">
            <w:pPr>
              <w:rPr>
                <w:rFonts w:ascii="Arial"/>
                <w:sz w:val="21"/>
              </w:rPr>
            </w:pPr>
          </w:p>
        </w:tc>
      </w:tr>
      <w:tr w14:paraId="1E7A8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921C6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DD4E1F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40A4219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2AD0F6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19.54</w:t>
            </w:r>
          </w:p>
        </w:tc>
        <w:tc>
          <w:tcPr>
            <w:tcW w:w="1700" w:type="dxa"/>
            <w:vAlign w:val="top"/>
          </w:tcPr>
          <w:p w14:paraId="46C9A2E6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19.54</w:t>
            </w:r>
          </w:p>
        </w:tc>
        <w:tc>
          <w:tcPr>
            <w:tcW w:w="1705" w:type="dxa"/>
            <w:vAlign w:val="top"/>
          </w:tcPr>
          <w:p w14:paraId="30245B09">
            <w:pPr>
              <w:rPr>
                <w:rFonts w:ascii="Arial"/>
                <w:sz w:val="21"/>
              </w:rPr>
            </w:pPr>
          </w:p>
        </w:tc>
      </w:tr>
      <w:tr w14:paraId="31EF4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E90CC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6DB650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FEEB5A4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7A66A829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39.70</w:t>
            </w:r>
          </w:p>
        </w:tc>
        <w:tc>
          <w:tcPr>
            <w:tcW w:w="1700" w:type="dxa"/>
            <w:vAlign w:val="top"/>
          </w:tcPr>
          <w:p w14:paraId="27BE1EE3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39.70</w:t>
            </w:r>
          </w:p>
        </w:tc>
        <w:tc>
          <w:tcPr>
            <w:tcW w:w="1705" w:type="dxa"/>
            <w:vAlign w:val="top"/>
          </w:tcPr>
          <w:p w14:paraId="4791EF93">
            <w:pPr>
              <w:rPr>
                <w:rFonts w:ascii="Arial"/>
                <w:sz w:val="21"/>
              </w:rPr>
            </w:pPr>
          </w:p>
        </w:tc>
      </w:tr>
      <w:tr w14:paraId="17729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1859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E4BE9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087479B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0C7FF65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19.85</w:t>
            </w:r>
          </w:p>
        </w:tc>
        <w:tc>
          <w:tcPr>
            <w:tcW w:w="1700" w:type="dxa"/>
            <w:vAlign w:val="top"/>
          </w:tcPr>
          <w:p w14:paraId="34DB110A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19.85</w:t>
            </w:r>
          </w:p>
        </w:tc>
        <w:tc>
          <w:tcPr>
            <w:tcW w:w="1705" w:type="dxa"/>
            <w:vAlign w:val="top"/>
          </w:tcPr>
          <w:p w14:paraId="559892D4">
            <w:pPr>
              <w:rPr>
                <w:rFonts w:ascii="Arial"/>
                <w:sz w:val="21"/>
              </w:rPr>
            </w:pPr>
          </w:p>
        </w:tc>
      </w:tr>
      <w:tr w14:paraId="2B3D0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ABBD6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3B50D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56624B0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4EBDDBF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16.83</w:t>
            </w:r>
          </w:p>
        </w:tc>
        <w:tc>
          <w:tcPr>
            <w:tcW w:w="1700" w:type="dxa"/>
            <w:vAlign w:val="top"/>
          </w:tcPr>
          <w:p w14:paraId="4A4E626A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16.83</w:t>
            </w:r>
          </w:p>
        </w:tc>
        <w:tc>
          <w:tcPr>
            <w:tcW w:w="1705" w:type="dxa"/>
            <w:vAlign w:val="top"/>
          </w:tcPr>
          <w:p w14:paraId="25FC16D6">
            <w:pPr>
              <w:rPr>
                <w:rFonts w:ascii="Arial"/>
                <w:sz w:val="21"/>
              </w:rPr>
            </w:pPr>
          </w:p>
        </w:tc>
      </w:tr>
      <w:tr w14:paraId="63FBD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E056F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068583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1C3F58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AE4388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3.37</w:t>
            </w:r>
          </w:p>
        </w:tc>
        <w:tc>
          <w:tcPr>
            <w:tcW w:w="1700" w:type="dxa"/>
            <w:vAlign w:val="top"/>
          </w:tcPr>
          <w:p w14:paraId="4D49AF0B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3.37</w:t>
            </w:r>
          </w:p>
        </w:tc>
        <w:tc>
          <w:tcPr>
            <w:tcW w:w="1705" w:type="dxa"/>
            <w:vAlign w:val="top"/>
          </w:tcPr>
          <w:p w14:paraId="6095EE26">
            <w:pPr>
              <w:rPr>
                <w:rFonts w:ascii="Arial"/>
                <w:sz w:val="21"/>
              </w:rPr>
            </w:pPr>
          </w:p>
        </w:tc>
      </w:tr>
      <w:tr w14:paraId="670CC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0EBE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21EB7F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E059CE5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EFA3900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0.89</w:t>
            </w:r>
          </w:p>
        </w:tc>
        <w:tc>
          <w:tcPr>
            <w:tcW w:w="1700" w:type="dxa"/>
            <w:vAlign w:val="top"/>
          </w:tcPr>
          <w:p w14:paraId="5B8F59C4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0.89</w:t>
            </w:r>
          </w:p>
        </w:tc>
        <w:tc>
          <w:tcPr>
            <w:tcW w:w="1705" w:type="dxa"/>
            <w:vAlign w:val="top"/>
          </w:tcPr>
          <w:p w14:paraId="1A881B83">
            <w:pPr>
              <w:rPr>
                <w:rFonts w:ascii="Arial"/>
                <w:sz w:val="21"/>
              </w:rPr>
            </w:pPr>
          </w:p>
        </w:tc>
      </w:tr>
      <w:tr w14:paraId="194A6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DF85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05BDF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30CA5BB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63281B0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31.22</w:t>
            </w:r>
          </w:p>
        </w:tc>
        <w:tc>
          <w:tcPr>
            <w:tcW w:w="1700" w:type="dxa"/>
            <w:vAlign w:val="top"/>
          </w:tcPr>
          <w:p w14:paraId="7C9888DF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31.22</w:t>
            </w:r>
          </w:p>
        </w:tc>
        <w:tc>
          <w:tcPr>
            <w:tcW w:w="1705" w:type="dxa"/>
            <w:vAlign w:val="top"/>
          </w:tcPr>
          <w:p w14:paraId="591AA60E">
            <w:pPr>
              <w:rPr>
                <w:rFonts w:ascii="Arial"/>
                <w:sz w:val="21"/>
              </w:rPr>
            </w:pPr>
          </w:p>
        </w:tc>
      </w:tr>
      <w:tr w14:paraId="40DEF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B481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0E6763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590C5E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64508CE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118.55</w:t>
            </w:r>
          </w:p>
        </w:tc>
        <w:tc>
          <w:tcPr>
            <w:tcW w:w="1700" w:type="dxa"/>
            <w:vAlign w:val="top"/>
          </w:tcPr>
          <w:p w14:paraId="111E366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118.55</w:t>
            </w:r>
          </w:p>
        </w:tc>
        <w:tc>
          <w:tcPr>
            <w:tcW w:w="1705" w:type="dxa"/>
            <w:vAlign w:val="top"/>
          </w:tcPr>
          <w:p w14:paraId="1577E098">
            <w:pPr>
              <w:rPr>
                <w:rFonts w:ascii="Arial"/>
                <w:sz w:val="21"/>
              </w:rPr>
            </w:pPr>
          </w:p>
        </w:tc>
      </w:tr>
      <w:tr w14:paraId="2494F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3D6D2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B508DE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B59A069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2117502">
            <w:pPr>
              <w:pStyle w:val="6"/>
              <w:spacing w:before="89"/>
              <w:ind w:left="1153"/>
            </w:pPr>
            <w:r>
              <w:rPr>
                <w:b/>
                <w:bCs/>
                <w:spacing w:val="-4"/>
              </w:rPr>
              <w:t>41.56</w:t>
            </w:r>
          </w:p>
        </w:tc>
        <w:tc>
          <w:tcPr>
            <w:tcW w:w="1700" w:type="dxa"/>
            <w:vAlign w:val="top"/>
          </w:tcPr>
          <w:p w14:paraId="23E0F5B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AEDE90">
            <w:pPr>
              <w:pStyle w:val="6"/>
              <w:spacing w:before="89"/>
              <w:ind w:left="1157"/>
            </w:pPr>
            <w:r>
              <w:rPr>
                <w:b/>
                <w:bCs/>
                <w:spacing w:val="-4"/>
              </w:rPr>
              <w:t>41.56</w:t>
            </w:r>
          </w:p>
        </w:tc>
      </w:tr>
      <w:tr w14:paraId="261F6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B38A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D31C1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7D0601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BB58DF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54CCD53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F2AE81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6A98F1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F990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33C17E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443AB73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09F76ED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4E2E45E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99F992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7737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682ED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47680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40D59728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447B27C9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0.55</w:t>
            </w:r>
          </w:p>
        </w:tc>
        <w:tc>
          <w:tcPr>
            <w:tcW w:w="1700" w:type="dxa"/>
            <w:vAlign w:val="top"/>
          </w:tcPr>
          <w:p w14:paraId="78B8988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ABA257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0.55</w:t>
            </w:r>
          </w:p>
        </w:tc>
      </w:tr>
      <w:tr w14:paraId="41347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F69D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C7A76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540BAA67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0B8613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4.20</w:t>
            </w:r>
          </w:p>
        </w:tc>
        <w:tc>
          <w:tcPr>
            <w:tcW w:w="1700" w:type="dxa"/>
            <w:vAlign w:val="top"/>
          </w:tcPr>
          <w:p w14:paraId="00C8374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48B91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4.20</w:t>
            </w:r>
          </w:p>
        </w:tc>
      </w:tr>
      <w:tr w14:paraId="53B6B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FC1AD9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FAC322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9F8B1B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6C3DBDC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1.05</w:t>
            </w:r>
          </w:p>
        </w:tc>
        <w:tc>
          <w:tcPr>
            <w:tcW w:w="1700" w:type="dxa"/>
            <w:vAlign w:val="top"/>
          </w:tcPr>
          <w:p w14:paraId="2935FF1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158AA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1.05</w:t>
            </w:r>
          </w:p>
        </w:tc>
      </w:tr>
      <w:tr w14:paraId="6E570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B821E6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F2C55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68044D4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A439CB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1.63</w:t>
            </w:r>
          </w:p>
        </w:tc>
        <w:tc>
          <w:tcPr>
            <w:tcW w:w="1700" w:type="dxa"/>
            <w:vAlign w:val="top"/>
          </w:tcPr>
          <w:p w14:paraId="5EC8AF5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00641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1.63</w:t>
            </w:r>
          </w:p>
        </w:tc>
      </w:tr>
      <w:tr w14:paraId="3917E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44CC6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66BB0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6F5EB3EF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7DF186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6.30</w:t>
            </w:r>
          </w:p>
        </w:tc>
        <w:tc>
          <w:tcPr>
            <w:tcW w:w="1700" w:type="dxa"/>
            <w:vAlign w:val="top"/>
          </w:tcPr>
          <w:p w14:paraId="4C6B8DB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C47F4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6.30</w:t>
            </w:r>
          </w:p>
        </w:tc>
      </w:tr>
      <w:tr w14:paraId="6CEE3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AD5D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1F019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7C643DDF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6AE0F07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7.87</w:t>
            </w:r>
          </w:p>
        </w:tc>
        <w:tc>
          <w:tcPr>
            <w:tcW w:w="1700" w:type="dxa"/>
            <w:vAlign w:val="top"/>
          </w:tcPr>
          <w:p w14:paraId="744CD26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3D73BC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7.87</w:t>
            </w:r>
          </w:p>
        </w:tc>
      </w:tr>
      <w:tr w14:paraId="499CD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2A052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96B272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87CF84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70F0FA6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134F837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253DF6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4208D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D1ADB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DCBB9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7113A3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504AA3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15.46</w:t>
            </w:r>
          </w:p>
        </w:tc>
        <w:tc>
          <w:tcPr>
            <w:tcW w:w="1700" w:type="dxa"/>
            <w:vAlign w:val="top"/>
          </w:tcPr>
          <w:p w14:paraId="49BA06D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BEE25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15.46</w:t>
            </w:r>
          </w:p>
        </w:tc>
      </w:tr>
      <w:tr w14:paraId="43F08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AB51C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905C1D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11AAECE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C50F3F3">
            <w:pPr>
              <w:pStyle w:val="6"/>
              <w:spacing w:before="89"/>
              <w:ind w:left="1251"/>
            </w:pPr>
            <w:r>
              <w:rPr>
                <w:b/>
                <w:bCs/>
                <w:spacing w:val="-6"/>
              </w:rPr>
              <w:t>0.36</w:t>
            </w:r>
          </w:p>
        </w:tc>
        <w:tc>
          <w:tcPr>
            <w:tcW w:w="1700" w:type="dxa"/>
            <w:vAlign w:val="top"/>
          </w:tcPr>
          <w:p w14:paraId="0FC892BD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6"/>
              </w:rPr>
              <w:t>0.36</w:t>
            </w:r>
          </w:p>
        </w:tc>
        <w:tc>
          <w:tcPr>
            <w:tcW w:w="1705" w:type="dxa"/>
            <w:vAlign w:val="top"/>
          </w:tcPr>
          <w:p w14:paraId="1D0BD1A5">
            <w:pPr>
              <w:rPr>
                <w:rFonts w:ascii="Arial"/>
                <w:sz w:val="21"/>
              </w:rPr>
            </w:pPr>
          </w:p>
        </w:tc>
      </w:tr>
      <w:tr w14:paraId="11AA4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BB39CF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226A76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7E588F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1D6AF2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0.36</w:t>
            </w:r>
          </w:p>
        </w:tc>
        <w:tc>
          <w:tcPr>
            <w:tcW w:w="1700" w:type="dxa"/>
            <w:vAlign w:val="top"/>
          </w:tcPr>
          <w:p w14:paraId="603F8371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0.36</w:t>
            </w:r>
          </w:p>
        </w:tc>
        <w:tc>
          <w:tcPr>
            <w:tcW w:w="1705" w:type="dxa"/>
            <w:vAlign w:val="top"/>
          </w:tcPr>
          <w:p w14:paraId="4B8B66B6">
            <w:pPr>
              <w:rPr>
                <w:rFonts w:ascii="Arial"/>
                <w:sz w:val="21"/>
              </w:rPr>
            </w:pPr>
          </w:p>
        </w:tc>
      </w:tr>
      <w:tr w14:paraId="2D64F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64F69192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7F5ECC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A1A2B0D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53F684B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534.22</w:t>
            </w:r>
          </w:p>
        </w:tc>
        <w:tc>
          <w:tcPr>
            <w:tcW w:w="1700" w:type="dxa"/>
            <w:vAlign w:val="top"/>
          </w:tcPr>
          <w:p w14:paraId="65EB758C">
            <w:pPr>
              <w:pStyle w:val="6"/>
              <w:spacing w:before="94"/>
              <w:ind w:left="917"/>
            </w:pPr>
            <w:r>
              <w:rPr>
                <w:b/>
                <w:bCs/>
                <w:spacing w:val="-4"/>
              </w:rPr>
              <w:t>492.66</w:t>
            </w:r>
          </w:p>
        </w:tc>
        <w:tc>
          <w:tcPr>
            <w:tcW w:w="1705" w:type="dxa"/>
            <w:vAlign w:val="top"/>
          </w:tcPr>
          <w:p w14:paraId="3D58A791">
            <w:pPr>
              <w:pStyle w:val="6"/>
              <w:spacing w:before="94"/>
              <w:ind w:left="1157"/>
            </w:pPr>
            <w:r>
              <w:rPr>
                <w:b/>
                <w:bCs/>
                <w:spacing w:val="-4"/>
              </w:rPr>
              <w:t>41.56</w:t>
            </w:r>
          </w:p>
        </w:tc>
      </w:tr>
    </w:tbl>
    <w:p w14:paraId="24BD3FE9">
      <w:pPr>
        <w:rPr>
          <w:rFonts w:ascii="Arial"/>
          <w:sz w:val="21"/>
        </w:rPr>
      </w:pPr>
    </w:p>
    <w:p w14:paraId="39BC15EE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8DBDD36">
      <w:pPr>
        <w:spacing w:line="261" w:lineRule="auto"/>
        <w:rPr>
          <w:rFonts w:ascii="Arial"/>
          <w:sz w:val="21"/>
        </w:rPr>
      </w:pPr>
    </w:p>
    <w:p w14:paraId="05E943B3">
      <w:pPr>
        <w:spacing w:line="261" w:lineRule="auto"/>
        <w:rPr>
          <w:rFonts w:ascii="Arial"/>
          <w:sz w:val="21"/>
        </w:rPr>
      </w:pPr>
    </w:p>
    <w:p w14:paraId="241FF071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DB1A4D3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33BC883C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编制单位：托克逊县应急管理局         </w:t>
      </w:r>
      <w:r>
        <w:rPr>
          <w:sz w:val="24"/>
          <w:szCs w:val="24"/>
        </w:rPr>
        <w:t xml:space="preserve">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501A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477BE742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EF52795">
            <w:pPr>
              <w:spacing w:line="309" w:lineRule="auto"/>
              <w:rPr>
                <w:rFonts w:ascii="Arial"/>
                <w:sz w:val="21"/>
              </w:rPr>
            </w:pPr>
          </w:p>
          <w:p w14:paraId="184BF804">
            <w:pPr>
              <w:spacing w:line="310" w:lineRule="auto"/>
              <w:rPr>
                <w:rFonts w:ascii="Arial"/>
                <w:sz w:val="21"/>
              </w:rPr>
            </w:pPr>
          </w:p>
          <w:p w14:paraId="2C01188A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50F8DDD">
            <w:pPr>
              <w:spacing w:line="309" w:lineRule="auto"/>
              <w:rPr>
                <w:rFonts w:ascii="Arial"/>
                <w:sz w:val="21"/>
              </w:rPr>
            </w:pPr>
          </w:p>
          <w:p w14:paraId="729BA2C4">
            <w:pPr>
              <w:spacing w:line="310" w:lineRule="auto"/>
              <w:rPr>
                <w:rFonts w:ascii="Arial"/>
                <w:sz w:val="21"/>
              </w:rPr>
            </w:pPr>
          </w:p>
          <w:p w14:paraId="721C5AC3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F9C12E2">
            <w:pPr>
              <w:spacing w:line="244" w:lineRule="auto"/>
              <w:rPr>
                <w:rFonts w:ascii="Arial"/>
                <w:sz w:val="21"/>
              </w:rPr>
            </w:pPr>
          </w:p>
          <w:p w14:paraId="258EE250">
            <w:pPr>
              <w:spacing w:line="245" w:lineRule="auto"/>
              <w:rPr>
                <w:rFonts w:ascii="Arial"/>
                <w:sz w:val="21"/>
              </w:rPr>
            </w:pPr>
          </w:p>
          <w:p w14:paraId="2677194C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7BAA63D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B0E32FE">
            <w:pPr>
              <w:spacing w:line="361" w:lineRule="auto"/>
              <w:rPr>
                <w:rFonts w:ascii="Arial"/>
                <w:sz w:val="21"/>
              </w:rPr>
            </w:pPr>
          </w:p>
          <w:p w14:paraId="48A5819A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C56506C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240909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2243E8F">
            <w:pPr>
              <w:spacing w:line="361" w:lineRule="auto"/>
              <w:rPr>
                <w:rFonts w:ascii="Arial"/>
                <w:sz w:val="21"/>
              </w:rPr>
            </w:pPr>
          </w:p>
          <w:p w14:paraId="4CB9046B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3967DC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FD26AA1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C149AA8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183CBD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6C4EE64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EBB1FEF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C16302D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69EB627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4D10560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C981726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33F9EF7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CE376C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848B49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0E85D88B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5255BB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6EE3C8C1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BC05670">
            <w:pPr>
              <w:spacing w:line="361" w:lineRule="auto"/>
              <w:rPr>
                <w:rFonts w:ascii="Arial"/>
                <w:sz w:val="21"/>
              </w:rPr>
            </w:pPr>
          </w:p>
          <w:p w14:paraId="70DA8E94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DEA1F2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2D39796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C73F9FE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9B8974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B756E8A">
            <w:pPr>
              <w:spacing w:line="360" w:lineRule="auto"/>
              <w:rPr>
                <w:rFonts w:ascii="Arial"/>
                <w:sz w:val="21"/>
              </w:rPr>
            </w:pPr>
          </w:p>
          <w:p w14:paraId="5B8ED6E2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232126D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E1FFFE5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EB1BC58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BF6E155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46862F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F2BE565">
            <w:pPr>
              <w:spacing w:line="245" w:lineRule="auto"/>
              <w:rPr>
                <w:rFonts w:ascii="Arial"/>
                <w:sz w:val="21"/>
              </w:rPr>
            </w:pPr>
          </w:p>
          <w:p w14:paraId="44DC908D">
            <w:pPr>
              <w:spacing w:line="245" w:lineRule="auto"/>
              <w:rPr>
                <w:rFonts w:ascii="Arial"/>
                <w:sz w:val="21"/>
              </w:rPr>
            </w:pPr>
          </w:p>
          <w:p w14:paraId="3B331A51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D13C3FC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030C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297BA58B">
            <w:pPr>
              <w:spacing w:line="255" w:lineRule="auto"/>
              <w:rPr>
                <w:rFonts w:ascii="Arial"/>
                <w:sz w:val="21"/>
              </w:rPr>
            </w:pPr>
          </w:p>
          <w:p w14:paraId="27D13B78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48CE97E">
            <w:pPr>
              <w:spacing w:line="256" w:lineRule="auto"/>
              <w:rPr>
                <w:rFonts w:ascii="Arial"/>
                <w:sz w:val="21"/>
              </w:rPr>
            </w:pPr>
          </w:p>
          <w:p w14:paraId="7FBF53AB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EF0D5B7">
            <w:pPr>
              <w:spacing w:line="256" w:lineRule="auto"/>
              <w:rPr>
                <w:rFonts w:ascii="Arial"/>
                <w:sz w:val="21"/>
              </w:rPr>
            </w:pPr>
          </w:p>
          <w:p w14:paraId="6B8284BF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1017F5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9593E9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23F7CE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6DF67F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4C1CC2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B130FE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0E7696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5EFCA0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A6738E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00D1E3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20A2BEE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0264EC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78CE52E">
            <w:pPr>
              <w:rPr>
                <w:rFonts w:ascii="Arial"/>
                <w:sz w:val="21"/>
              </w:rPr>
            </w:pPr>
          </w:p>
        </w:tc>
      </w:tr>
      <w:tr w14:paraId="687190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5D2FF5F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567" w:type="dxa"/>
            <w:vAlign w:val="top"/>
          </w:tcPr>
          <w:p w14:paraId="1B9255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E37AE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096FE16">
            <w:pPr>
              <w:pStyle w:val="6"/>
              <w:spacing w:before="29" w:line="204" w:lineRule="auto"/>
              <w:ind w:left="124"/>
            </w:pP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2169" w:type="dxa"/>
            <w:vAlign w:val="top"/>
          </w:tcPr>
          <w:p w14:paraId="7264426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5ADC1FC">
            <w:pPr>
              <w:pStyle w:val="6"/>
              <w:spacing w:before="29" w:line="204" w:lineRule="auto"/>
              <w:ind w:left="345"/>
            </w:pPr>
            <w:r>
              <w:rPr>
                <w:b/>
                <w:bCs/>
                <w:spacing w:val="-4"/>
              </w:rPr>
              <w:t>101.51</w:t>
            </w:r>
          </w:p>
        </w:tc>
        <w:tc>
          <w:tcPr>
            <w:tcW w:w="720" w:type="dxa"/>
            <w:vAlign w:val="top"/>
          </w:tcPr>
          <w:p w14:paraId="73F844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18C532C">
            <w:pPr>
              <w:pStyle w:val="6"/>
              <w:spacing w:before="29" w:line="204" w:lineRule="auto"/>
              <w:ind w:left="277"/>
            </w:pPr>
            <w:r>
              <w:rPr>
                <w:b/>
                <w:bCs/>
                <w:spacing w:val="-5"/>
              </w:rPr>
              <w:t>86.51</w:t>
            </w:r>
          </w:p>
        </w:tc>
        <w:tc>
          <w:tcPr>
            <w:tcW w:w="670" w:type="dxa"/>
            <w:vAlign w:val="top"/>
          </w:tcPr>
          <w:p w14:paraId="64D861F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26D87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77933B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607D54B">
            <w:pPr>
              <w:pStyle w:val="6"/>
              <w:spacing w:before="29" w:line="204" w:lineRule="auto"/>
              <w:ind w:left="169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90" w:type="dxa"/>
            <w:vAlign w:val="top"/>
          </w:tcPr>
          <w:p w14:paraId="0FBD3D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84773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7C310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E3BE70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2411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B416457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567" w:type="dxa"/>
            <w:vAlign w:val="top"/>
          </w:tcPr>
          <w:p w14:paraId="0AA22EBC">
            <w:pPr>
              <w:pStyle w:val="6"/>
              <w:spacing w:before="29" w:line="204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28D51D3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BC5A667">
            <w:pPr>
              <w:pStyle w:val="6"/>
              <w:spacing w:before="29" w:line="204" w:lineRule="auto"/>
              <w:ind w:left="114"/>
            </w:pPr>
            <w:r>
              <w:rPr>
                <w:b/>
                <w:bCs/>
                <w:spacing w:val="-4"/>
              </w:rPr>
              <w:t>应急管理事务</w:t>
            </w:r>
          </w:p>
        </w:tc>
        <w:tc>
          <w:tcPr>
            <w:tcW w:w="2169" w:type="dxa"/>
            <w:vAlign w:val="top"/>
          </w:tcPr>
          <w:p w14:paraId="6273BD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CFE327F">
            <w:pPr>
              <w:pStyle w:val="6"/>
              <w:spacing w:before="29" w:line="204" w:lineRule="auto"/>
              <w:ind w:left="345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720" w:type="dxa"/>
            <w:vAlign w:val="top"/>
          </w:tcPr>
          <w:p w14:paraId="1E9D71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2F03B22">
            <w:pPr>
              <w:pStyle w:val="6"/>
              <w:spacing w:before="29" w:line="204" w:lineRule="auto"/>
              <w:ind w:left="277"/>
            </w:pPr>
            <w:r>
              <w:rPr>
                <w:b/>
                <w:bCs/>
                <w:spacing w:val="-5"/>
              </w:rPr>
              <w:t>85.00</w:t>
            </w:r>
          </w:p>
        </w:tc>
        <w:tc>
          <w:tcPr>
            <w:tcW w:w="670" w:type="dxa"/>
            <w:vAlign w:val="top"/>
          </w:tcPr>
          <w:p w14:paraId="39DE4F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0D707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57755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98F796E">
            <w:pPr>
              <w:pStyle w:val="6"/>
              <w:spacing w:before="29" w:line="204" w:lineRule="auto"/>
              <w:ind w:left="169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90" w:type="dxa"/>
            <w:vAlign w:val="top"/>
          </w:tcPr>
          <w:p w14:paraId="5FD7AB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A02EA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AE291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0AFAE6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C016E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DDBF82D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224</w:t>
            </w:r>
          </w:p>
        </w:tc>
        <w:tc>
          <w:tcPr>
            <w:tcW w:w="567" w:type="dxa"/>
            <w:vAlign w:val="top"/>
          </w:tcPr>
          <w:p w14:paraId="5262D4D2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0780F7AC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06</w:t>
            </w:r>
          </w:p>
        </w:tc>
        <w:tc>
          <w:tcPr>
            <w:tcW w:w="2320" w:type="dxa"/>
            <w:vAlign w:val="top"/>
          </w:tcPr>
          <w:p w14:paraId="537AEBD0">
            <w:pPr>
              <w:pStyle w:val="6"/>
              <w:spacing w:before="31" w:line="202" w:lineRule="auto"/>
              <w:ind w:left="114"/>
            </w:pPr>
            <w:r>
              <w:rPr>
                <w:spacing w:val="-3"/>
              </w:rPr>
              <w:t>安全监管</w:t>
            </w:r>
          </w:p>
        </w:tc>
        <w:tc>
          <w:tcPr>
            <w:tcW w:w="2169" w:type="dxa"/>
            <w:vAlign w:val="top"/>
          </w:tcPr>
          <w:p w14:paraId="695FD171">
            <w:pPr>
              <w:pStyle w:val="6"/>
              <w:spacing w:before="31" w:line="202" w:lineRule="auto"/>
              <w:ind w:left="115"/>
            </w:pPr>
            <w:r>
              <w:rPr>
                <w:spacing w:val="-2"/>
              </w:rPr>
              <w:t>安全生产专项资金</w:t>
            </w:r>
          </w:p>
        </w:tc>
        <w:tc>
          <w:tcPr>
            <w:tcW w:w="949" w:type="dxa"/>
            <w:vAlign w:val="top"/>
          </w:tcPr>
          <w:p w14:paraId="44826233">
            <w:pPr>
              <w:pStyle w:val="6"/>
              <w:spacing w:before="31" w:line="202" w:lineRule="auto"/>
              <w:ind w:left="345"/>
            </w:pPr>
            <w:r>
              <w:rPr>
                <w:spacing w:val="-3"/>
              </w:rPr>
              <w:t>100.00</w:t>
            </w:r>
          </w:p>
        </w:tc>
        <w:tc>
          <w:tcPr>
            <w:tcW w:w="720" w:type="dxa"/>
            <w:vAlign w:val="top"/>
          </w:tcPr>
          <w:p w14:paraId="77E99A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23A07F4">
            <w:pPr>
              <w:pStyle w:val="6"/>
              <w:spacing w:before="31" w:line="202" w:lineRule="auto"/>
              <w:ind w:left="277"/>
            </w:pPr>
            <w:r>
              <w:rPr>
                <w:spacing w:val="-3"/>
              </w:rPr>
              <w:t>85.00</w:t>
            </w:r>
          </w:p>
        </w:tc>
        <w:tc>
          <w:tcPr>
            <w:tcW w:w="670" w:type="dxa"/>
            <w:vAlign w:val="top"/>
          </w:tcPr>
          <w:p w14:paraId="419E3A9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1D9416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F2BA7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9C4BC72">
            <w:pPr>
              <w:pStyle w:val="6"/>
              <w:spacing w:before="31" w:line="202" w:lineRule="auto"/>
              <w:ind w:left="169"/>
            </w:pPr>
            <w:r>
              <w:rPr>
                <w:spacing w:val="-4"/>
              </w:rPr>
              <w:t>15.00</w:t>
            </w:r>
          </w:p>
        </w:tc>
        <w:tc>
          <w:tcPr>
            <w:tcW w:w="790" w:type="dxa"/>
            <w:vAlign w:val="top"/>
          </w:tcPr>
          <w:p w14:paraId="6DF639E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3A4BF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824AE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ABB179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CAA1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FFDF40C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224</w:t>
            </w:r>
          </w:p>
        </w:tc>
        <w:tc>
          <w:tcPr>
            <w:tcW w:w="567" w:type="dxa"/>
            <w:vAlign w:val="top"/>
          </w:tcPr>
          <w:p w14:paraId="132B609B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567" w:type="dxa"/>
            <w:vAlign w:val="top"/>
          </w:tcPr>
          <w:p w14:paraId="07A139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3CF87B0">
            <w:pPr>
              <w:pStyle w:val="6"/>
              <w:spacing w:before="30" w:line="203" w:lineRule="auto"/>
              <w:ind w:left="108"/>
            </w:pPr>
            <w:r>
              <w:rPr>
                <w:b/>
                <w:bCs/>
                <w:spacing w:val="-3"/>
              </w:rPr>
              <w:t>地震事务</w:t>
            </w:r>
          </w:p>
        </w:tc>
        <w:tc>
          <w:tcPr>
            <w:tcW w:w="2169" w:type="dxa"/>
            <w:vAlign w:val="top"/>
          </w:tcPr>
          <w:p w14:paraId="2D4BED2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CE3A21A">
            <w:pPr>
              <w:pStyle w:val="6"/>
              <w:spacing w:before="30" w:line="203" w:lineRule="auto"/>
              <w:ind w:left="525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720" w:type="dxa"/>
            <w:vAlign w:val="top"/>
          </w:tcPr>
          <w:p w14:paraId="4249AF2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7B0EBAC">
            <w:pPr>
              <w:pStyle w:val="6"/>
              <w:spacing w:before="30" w:line="203" w:lineRule="auto"/>
              <w:ind w:left="368"/>
            </w:pPr>
            <w:r>
              <w:rPr>
                <w:b/>
                <w:bCs/>
                <w:spacing w:val="-6"/>
              </w:rPr>
              <w:t>1.51</w:t>
            </w:r>
          </w:p>
        </w:tc>
        <w:tc>
          <w:tcPr>
            <w:tcW w:w="670" w:type="dxa"/>
            <w:vAlign w:val="top"/>
          </w:tcPr>
          <w:p w14:paraId="55637BB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299B0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BA7C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CFA8A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C6091A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70863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6B5ED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E0CC71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2264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745C06CE">
            <w:pPr>
              <w:pStyle w:val="6"/>
              <w:spacing w:before="264" w:line="239" w:lineRule="exact"/>
              <w:ind w:left="145"/>
            </w:pPr>
            <w:r>
              <w:rPr>
                <w:spacing w:val="-5"/>
              </w:rPr>
              <w:t>224</w:t>
            </w:r>
          </w:p>
        </w:tc>
        <w:tc>
          <w:tcPr>
            <w:tcW w:w="567" w:type="dxa"/>
            <w:vAlign w:val="top"/>
          </w:tcPr>
          <w:p w14:paraId="38488000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567" w:type="dxa"/>
            <w:vAlign w:val="top"/>
          </w:tcPr>
          <w:p w14:paraId="005EAC9D">
            <w:pPr>
              <w:pStyle w:val="6"/>
              <w:spacing w:before="265" w:line="242" w:lineRule="auto"/>
              <w:ind w:left="203"/>
            </w:pPr>
            <w:r>
              <w:rPr>
                <w:spacing w:val="-8"/>
              </w:rPr>
              <w:t>50</w:t>
            </w:r>
          </w:p>
        </w:tc>
        <w:tc>
          <w:tcPr>
            <w:tcW w:w="2320" w:type="dxa"/>
            <w:vAlign w:val="top"/>
          </w:tcPr>
          <w:p w14:paraId="476A6B7B">
            <w:pPr>
              <w:pStyle w:val="6"/>
              <w:spacing w:before="264" w:line="214" w:lineRule="auto"/>
              <w:ind w:left="108"/>
            </w:pPr>
            <w:r>
              <w:rPr>
                <w:spacing w:val="-1"/>
              </w:rPr>
              <w:t>地震事业机构</w:t>
            </w:r>
          </w:p>
        </w:tc>
        <w:tc>
          <w:tcPr>
            <w:tcW w:w="2169" w:type="dxa"/>
            <w:vAlign w:val="top"/>
          </w:tcPr>
          <w:p w14:paraId="174D5537">
            <w:pPr>
              <w:pStyle w:val="6"/>
              <w:spacing w:before="32" w:line="226" w:lineRule="auto"/>
              <w:ind w:left="110" w:right="104" w:firstLine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年自治区防震减灾</w:t>
            </w:r>
            <w:r>
              <w:t xml:space="preserve">  </w:t>
            </w:r>
            <w:r>
              <w:rPr>
                <w:spacing w:val="-5"/>
              </w:rPr>
              <w:t>“</w:t>
            </w:r>
            <w:r>
              <w:rPr>
                <w:spacing w:val="-67"/>
              </w:rPr>
              <w:t xml:space="preserve"> </w:t>
            </w:r>
            <w:r>
              <w:rPr>
                <w:spacing w:val="-5"/>
              </w:rPr>
              <w:t>三网一员”工作经费补</w:t>
            </w:r>
            <w:r>
              <w:t xml:space="preserve"> 贴</w:t>
            </w:r>
          </w:p>
        </w:tc>
        <w:tc>
          <w:tcPr>
            <w:tcW w:w="949" w:type="dxa"/>
            <w:vAlign w:val="top"/>
          </w:tcPr>
          <w:p w14:paraId="1C35B564">
            <w:pPr>
              <w:pStyle w:val="6"/>
              <w:spacing w:before="264"/>
              <w:ind w:left="525"/>
            </w:pPr>
            <w:r>
              <w:rPr>
                <w:spacing w:val="-5"/>
              </w:rPr>
              <w:t>1.51</w:t>
            </w:r>
          </w:p>
        </w:tc>
        <w:tc>
          <w:tcPr>
            <w:tcW w:w="720" w:type="dxa"/>
            <w:vAlign w:val="top"/>
          </w:tcPr>
          <w:p w14:paraId="400AEE6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D56DB40">
            <w:pPr>
              <w:pStyle w:val="6"/>
              <w:spacing w:before="264"/>
              <w:ind w:left="368"/>
            </w:pPr>
            <w:r>
              <w:rPr>
                <w:spacing w:val="-5"/>
              </w:rPr>
              <w:t>1.51</w:t>
            </w:r>
          </w:p>
        </w:tc>
        <w:tc>
          <w:tcPr>
            <w:tcW w:w="670" w:type="dxa"/>
            <w:vAlign w:val="top"/>
          </w:tcPr>
          <w:p w14:paraId="10B2FE4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24C7F9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07F581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2C9EC8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735836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C9DFF9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51FFD8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3EA6F93">
            <w:pPr>
              <w:rPr>
                <w:rFonts w:ascii="Arial"/>
                <w:sz w:val="21"/>
              </w:rPr>
            </w:pPr>
          </w:p>
        </w:tc>
      </w:tr>
      <w:tr w14:paraId="0740B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67EEDF5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B69FFF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1872B1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0D05D7F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3F972328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3C65B90">
            <w:pPr>
              <w:pStyle w:val="6"/>
              <w:spacing w:before="33" w:line="205" w:lineRule="auto"/>
              <w:ind w:left="345"/>
            </w:pPr>
            <w:r>
              <w:rPr>
                <w:b/>
                <w:bCs/>
                <w:spacing w:val="-4"/>
              </w:rPr>
              <w:t>101.51</w:t>
            </w:r>
          </w:p>
        </w:tc>
        <w:tc>
          <w:tcPr>
            <w:tcW w:w="720" w:type="dxa"/>
            <w:vAlign w:val="top"/>
          </w:tcPr>
          <w:p w14:paraId="705D541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76F97F39">
            <w:pPr>
              <w:pStyle w:val="6"/>
              <w:spacing w:before="33" w:line="205" w:lineRule="auto"/>
              <w:ind w:left="277"/>
            </w:pPr>
            <w:r>
              <w:rPr>
                <w:b/>
                <w:bCs/>
                <w:spacing w:val="-5"/>
              </w:rPr>
              <w:t>86.51</w:t>
            </w:r>
          </w:p>
        </w:tc>
        <w:tc>
          <w:tcPr>
            <w:tcW w:w="670" w:type="dxa"/>
            <w:vAlign w:val="top"/>
          </w:tcPr>
          <w:p w14:paraId="2B92C9D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8B67F7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D97C25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918854B">
            <w:pPr>
              <w:pStyle w:val="6"/>
              <w:spacing w:before="33" w:line="205" w:lineRule="auto"/>
              <w:ind w:left="169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90" w:type="dxa"/>
            <w:vAlign w:val="top"/>
          </w:tcPr>
          <w:p w14:paraId="685D339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53DAD5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4EB515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2F2E0EC8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7A27BD81">
      <w:pPr>
        <w:rPr>
          <w:rFonts w:ascii="Arial"/>
          <w:sz w:val="21"/>
        </w:rPr>
      </w:pPr>
    </w:p>
    <w:p w14:paraId="3B3B42DD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66874EFC">
      <w:pPr>
        <w:spacing w:line="305" w:lineRule="auto"/>
        <w:rPr>
          <w:rFonts w:ascii="Arial"/>
          <w:sz w:val="21"/>
        </w:rPr>
      </w:pPr>
    </w:p>
    <w:p w14:paraId="762EA9DC">
      <w:pPr>
        <w:spacing w:line="306" w:lineRule="auto"/>
        <w:rPr>
          <w:rFonts w:ascii="Arial"/>
          <w:sz w:val="21"/>
        </w:rPr>
      </w:pPr>
    </w:p>
    <w:p w14:paraId="14D33F41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E04F9DE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47BD463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编制单位：托克逊县应急管理局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A3F72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F4E749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C324145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5457F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EE5770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F6F49C0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30120CC">
            <w:pPr>
              <w:spacing w:line="260" w:lineRule="auto"/>
              <w:rPr>
                <w:rFonts w:ascii="Arial"/>
                <w:sz w:val="21"/>
              </w:rPr>
            </w:pPr>
          </w:p>
          <w:p w14:paraId="2769E234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F8EFA03">
            <w:pPr>
              <w:spacing w:line="261" w:lineRule="auto"/>
              <w:rPr>
                <w:rFonts w:ascii="Arial"/>
                <w:sz w:val="21"/>
              </w:rPr>
            </w:pPr>
          </w:p>
          <w:p w14:paraId="2B00DA7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635F1F5">
            <w:pPr>
              <w:spacing w:line="260" w:lineRule="auto"/>
              <w:rPr>
                <w:rFonts w:ascii="Arial"/>
                <w:sz w:val="21"/>
              </w:rPr>
            </w:pPr>
          </w:p>
          <w:p w14:paraId="59DD574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7144656">
            <w:pPr>
              <w:spacing w:line="260" w:lineRule="auto"/>
              <w:rPr>
                <w:rFonts w:ascii="Arial"/>
                <w:sz w:val="21"/>
              </w:rPr>
            </w:pPr>
          </w:p>
          <w:p w14:paraId="3E92CA3D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F850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D29573D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E2E8C4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EE2A24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E7A3E7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C2317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1A9905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BA869B7">
            <w:pPr>
              <w:rPr>
                <w:rFonts w:ascii="Arial"/>
                <w:sz w:val="21"/>
              </w:rPr>
            </w:pPr>
          </w:p>
        </w:tc>
      </w:tr>
      <w:tr w14:paraId="19878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392B02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75C5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F3F8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FF638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D9DE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786FA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85D4C9">
            <w:pPr>
              <w:rPr>
                <w:rFonts w:ascii="Arial"/>
                <w:sz w:val="21"/>
              </w:rPr>
            </w:pPr>
          </w:p>
        </w:tc>
      </w:tr>
      <w:tr w14:paraId="31CFE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D14BFC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90842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0A88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695EDB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7FDB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5578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91D615">
            <w:pPr>
              <w:rPr>
                <w:rFonts w:ascii="Arial"/>
                <w:sz w:val="21"/>
              </w:rPr>
            </w:pPr>
          </w:p>
        </w:tc>
      </w:tr>
      <w:tr w14:paraId="478B7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67AF97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2C1EB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321C8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5E5FC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006369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9A1F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CEE50B">
            <w:pPr>
              <w:rPr>
                <w:rFonts w:ascii="Arial"/>
                <w:sz w:val="21"/>
              </w:rPr>
            </w:pPr>
          </w:p>
        </w:tc>
      </w:tr>
      <w:tr w14:paraId="6906A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F4B88B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E08BE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6845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A4EFB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EAB7D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B1CD2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F562E9">
            <w:pPr>
              <w:rPr>
                <w:rFonts w:ascii="Arial"/>
                <w:sz w:val="21"/>
              </w:rPr>
            </w:pPr>
          </w:p>
        </w:tc>
      </w:tr>
      <w:tr w14:paraId="2887F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D7364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28499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6793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24AE8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0FFC0B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97A4A0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A6086EA">
            <w:pPr>
              <w:rPr>
                <w:rFonts w:ascii="Arial"/>
                <w:sz w:val="21"/>
              </w:rPr>
            </w:pPr>
          </w:p>
        </w:tc>
      </w:tr>
      <w:tr w14:paraId="52023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655DE5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0B770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FD826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F10B3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42BF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CB895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79E6977">
            <w:pPr>
              <w:rPr>
                <w:rFonts w:ascii="Arial"/>
                <w:sz w:val="21"/>
              </w:rPr>
            </w:pPr>
          </w:p>
        </w:tc>
      </w:tr>
      <w:tr w14:paraId="68416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5" w:hRule="atLeast"/>
        </w:trPr>
        <w:tc>
          <w:tcPr>
            <w:tcW w:w="589" w:type="dxa"/>
            <w:vAlign w:val="top"/>
          </w:tcPr>
          <w:p w14:paraId="7FB363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8FF368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CDF8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03C471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12F67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9C98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828EAF">
            <w:pPr>
              <w:rPr>
                <w:rFonts w:ascii="Arial"/>
                <w:sz w:val="21"/>
              </w:rPr>
            </w:pPr>
          </w:p>
        </w:tc>
      </w:tr>
      <w:tr w14:paraId="3239D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5" w:hRule="atLeast"/>
        </w:trPr>
        <w:tc>
          <w:tcPr>
            <w:tcW w:w="589" w:type="dxa"/>
            <w:vAlign w:val="top"/>
          </w:tcPr>
          <w:p w14:paraId="7CD6C00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BBEB6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23CF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B298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926FF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BAE0F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EA2963">
            <w:pPr>
              <w:rPr>
                <w:rFonts w:ascii="Arial"/>
                <w:sz w:val="21"/>
              </w:rPr>
            </w:pPr>
          </w:p>
        </w:tc>
      </w:tr>
      <w:tr w14:paraId="1BFEA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9" w:hRule="atLeast"/>
        </w:trPr>
        <w:tc>
          <w:tcPr>
            <w:tcW w:w="589" w:type="dxa"/>
            <w:vAlign w:val="top"/>
          </w:tcPr>
          <w:p w14:paraId="295B40B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769D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77644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427D8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BB8B4F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BFDA0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BFDA6F">
            <w:pPr>
              <w:rPr>
                <w:rFonts w:ascii="Arial"/>
                <w:sz w:val="21"/>
              </w:rPr>
            </w:pPr>
          </w:p>
        </w:tc>
      </w:tr>
    </w:tbl>
    <w:p w14:paraId="67DE358D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备注：托克逊县应急管理局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年没有使用政府性基金</w:t>
      </w:r>
      <w:r>
        <w:rPr>
          <w:b/>
          <w:bCs/>
          <w:spacing w:val="-5"/>
          <w:sz w:val="18"/>
          <w:szCs w:val="18"/>
        </w:rPr>
        <w:t>预算拨款安排的支出，政府性基金预算支出情况表为空表。</w:t>
      </w:r>
    </w:p>
    <w:p w14:paraId="3B20D5DA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91C2332">
      <w:pPr>
        <w:spacing w:line="305" w:lineRule="auto"/>
        <w:rPr>
          <w:rFonts w:ascii="Arial"/>
          <w:sz w:val="21"/>
        </w:rPr>
      </w:pPr>
    </w:p>
    <w:p w14:paraId="77254138">
      <w:pPr>
        <w:spacing w:line="306" w:lineRule="auto"/>
        <w:rPr>
          <w:rFonts w:ascii="Arial"/>
          <w:sz w:val="21"/>
        </w:rPr>
      </w:pPr>
    </w:p>
    <w:p w14:paraId="73D7A3E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F638BE0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D0A1E9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编制单位：托克逊县应急管理局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6CF3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729502E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A628432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4E0A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2969FFF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3756589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5C7544D">
            <w:pPr>
              <w:spacing w:line="260" w:lineRule="auto"/>
              <w:rPr>
                <w:rFonts w:ascii="Arial"/>
                <w:sz w:val="21"/>
              </w:rPr>
            </w:pPr>
          </w:p>
          <w:p w14:paraId="343D643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9FF5827">
            <w:pPr>
              <w:spacing w:line="261" w:lineRule="auto"/>
              <w:rPr>
                <w:rFonts w:ascii="Arial"/>
                <w:sz w:val="21"/>
              </w:rPr>
            </w:pPr>
          </w:p>
          <w:p w14:paraId="44800B7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BE2CBAF">
            <w:pPr>
              <w:spacing w:line="260" w:lineRule="auto"/>
              <w:rPr>
                <w:rFonts w:ascii="Arial"/>
                <w:sz w:val="21"/>
              </w:rPr>
            </w:pPr>
          </w:p>
          <w:p w14:paraId="715B883A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2AA2EB8">
            <w:pPr>
              <w:spacing w:line="260" w:lineRule="auto"/>
              <w:rPr>
                <w:rFonts w:ascii="Arial"/>
                <w:sz w:val="21"/>
              </w:rPr>
            </w:pPr>
          </w:p>
          <w:p w14:paraId="04E664C2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59B9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6B072F1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3FE25E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552C12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5D2F97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C07068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36185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5986499">
            <w:pPr>
              <w:rPr>
                <w:rFonts w:ascii="Arial"/>
                <w:sz w:val="21"/>
              </w:rPr>
            </w:pPr>
          </w:p>
        </w:tc>
      </w:tr>
      <w:tr w14:paraId="71593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CB458B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AA4FD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AFE3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8560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946E0F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95E49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E9079D4">
            <w:pPr>
              <w:rPr>
                <w:rFonts w:ascii="Arial"/>
                <w:sz w:val="21"/>
              </w:rPr>
            </w:pPr>
          </w:p>
        </w:tc>
      </w:tr>
      <w:tr w14:paraId="6ED28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4CB91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0D2D4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47D81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60C6F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75F65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484FD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497AF2">
            <w:pPr>
              <w:rPr>
                <w:rFonts w:ascii="Arial"/>
                <w:sz w:val="21"/>
              </w:rPr>
            </w:pPr>
          </w:p>
        </w:tc>
      </w:tr>
      <w:tr w14:paraId="594DC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BEDE3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DBD47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104D2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35E50F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E5A92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A19A2D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DC3BE20">
            <w:pPr>
              <w:rPr>
                <w:rFonts w:ascii="Arial"/>
                <w:sz w:val="21"/>
              </w:rPr>
            </w:pPr>
          </w:p>
        </w:tc>
      </w:tr>
      <w:tr w14:paraId="0E6FD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4" w:hRule="atLeast"/>
        </w:trPr>
        <w:tc>
          <w:tcPr>
            <w:tcW w:w="589" w:type="dxa"/>
            <w:vAlign w:val="top"/>
          </w:tcPr>
          <w:p w14:paraId="130D1F6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82470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0CB902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F086F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AED4F4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CB3B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EE8A3E">
            <w:pPr>
              <w:rPr>
                <w:rFonts w:ascii="Arial"/>
                <w:sz w:val="21"/>
              </w:rPr>
            </w:pPr>
          </w:p>
        </w:tc>
      </w:tr>
      <w:tr w14:paraId="752E5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7FC284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1E7A5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05DE1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CF0FA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0902A5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58374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3CFCA8">
            <w:pPr>
              <w:rPr>
                <w:rFonts w:ascii="Arial"/>
                <w:sz w:val="21"/>
              </w:rPr>
            </w:pPr>
          </w:p>
        </w:tc>
      </w:tr>
      <w:tr w14:paraId="37C80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61B1D7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91ED8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E8DB8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2EE1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178C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8493C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56F477">
            <w:pPr>
              <w:rPr>
                <w:rFonts w:ascii="Arial"/>
                <w:sz w:val="21"/>
              </w:rPr>
            </w:pPr>
          </w:p>
        </w:tc>
      </w:tr>
      <w:tr w14:paraId="28020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38815A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ED885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8D54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88DC0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C6FAD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8E8FD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FC4575">
            <w:pPr>
              <w:rPr>
                <w:rFonts w:ascii="Arial"/>
                <w:sz w:val="21"/>
              </w:rPr>
            </w:pPr>
          </w:p>
        </w:tc>
      </w:tr>
      <w:tr w14:paraId="4820B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D8413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FA480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10164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AAA63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02345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0DE837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31D4D3">
            <w:pPr>
              <w:rPr>
                <w:rFonts w:ascii="Arial"/>
                <w:sz w:val="21"/>
              </w:rPr>
            </w:pPr>
          </w:p>
        </w:tc>
      </w:tr>
      <w:tr w14:paraId="6D327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D7AD14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C402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D6EB2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57F96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0BD880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D1CE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FE7735">
            <w:pPr>
              <w:rPr>
                <w:rFonts w:ascii="Arial"/>
                <w:sz w:val="21"/>
              </w:rPr>
            </w:pPr>
          </w:p>
        </w:tc>
      </w:tr>
    </w:tbl>
    <w:p w14:paraId="207DAF0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备注：托克逊县应急管理局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</w:t>
      </w:r>
      <w:r>
        <w:rPr>
          <w:b/>
          <w:bCs/>
          <w:spacing w:val="-3"/>
          <w:sz w:val="18"/>
          <w:szCs w:val="18"/>
        </w:rPr>
        <w:t>况表为</w:t>
      </w:r>
    </w:p>
    <w:p w14:paraId="1C011C20">
      <w:pPr>
        <w:pStyle w:val="2"/>
        <w:spacing w:before="25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42DE72B2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09C9FE8">
      <w:pPr>
        <w:spacing w:line="305" w:lineRule="auto"/>
        <w:rPr>
          <w:rFonts w:ascii="Arial"/>
          <w:sz w:val="21"/>
        </w:rPr>
      </w:pPr>
    </w:p>
    <w:p w14:paraId="75061846">
      <w:pPr>
        <w:spacing w:line="306" w:lineRule="auto"/>
        <w:rPr>
          <w:rFonts w:ascii="Arial"/>
          <w:sz w:val="21"/>
        </w:rPr>
      </w:pPr>
    </w:p>
    <w:p w14:paraId="6D9AF583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691F57D">
      <w:pPr>
        <w:spacing w:line="355" w:lineRule="auto"/>
        <w:rPr>
          <w:rFonts w:ascii="Arial"/>
          <w:sz w:val="21"/>
        </w:rPr>
      </w:pPr>
    </w:p>
    <w:p w14:paraId="4DE7AF7A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27A5081">
      <w:pPr>
        <w:spacing w:line="373" w:lineRule="auto"/>
        <w:rPr>
          <w:rFonts w:ascii="Arial"/>
          <w:sz w:val="21"/>
        </w:rPr>
      </w:pPr>
    </w:p>
    <w:p w14:paraId="37EF72B9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编制单位：托克逊县应急管理局                                  </w:t>
      </w:r>
      <w:r>
        <w:rPr>
          <w:spacing w:val="-5"/>
          <w:sz w:val="24"/>
          <w:szCs w:val="24"/>
        </w:rPr>
        <w:t xml:space="preserve">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51D7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4869A9B">
            <w:pPr>
              <w:spacing w:line="262" w:lineRule="auto"/>
              <w:rPr>
                <w:rFonts w:ascii="Arial"/>
                <w:sz w:val="21"/>
              </w:rPr>
            </w:pPr>
          </w:p>
          <w:p w14:paraId="280375E6">
            <w:pPr>
              <w:spacing w:line="262" w:lineRule="auto"/>
              <w:rPr>
                <w:rFonts w:ascii="Arial"/>
                <w:sz w:val="21"/>
              </w:rPr>
            </w:pPr>
          </w:p>
          <w:p w14:paraId="69ADD1E5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1295A50">
            <w:pPr>
              <w:spacing w:line="262" w:lineRule="auto"/>
              <w:rPr>
                <w:rFonts w:ascii="Arial"/>
                <w:sz w:val="21"/>
              </w:rPr>
            </w:pPr>
          </w:p>
          <w:p w14:paraId="4B1B70E4">
            <w:pPr>
              <w:spacing w:line="263" w:lineRule="auto"/>
              <w:rPr>
                <w:rFonts w:ascii="Arial"/>
                <w:sz w:val="21"/>
              </w:rPr>
            </w:pPr>
          </w:p>
          <w:p w14:paraId="367DC58A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8933CEB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CF98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B124471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B09474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0A2349F">
            <w:pPr>
              <w:spacing w:line="245" w:lineRule="auto"/>
              <w:rPr>
                <w:rFonts w:ascii="Arial"/>
                <w:sz w:val="21"/>
              </w:rPr>
            </w:pPr>
          </w:p>
          <w:p w14:paraId="5615D816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5889F6F5">
            <w:pPr>
              <w:spacing w:line="245" w:lineRule="auto"/>
              <w:rPr>
                <w:rFonts w:ascii="Arial"/>
                <w:sz w:val="21"/>
              </w:rPr>
            </w:pPr>
          </w:p>
          <w:p w14:paraId="7FE5D17C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C9547FC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415CDB84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4D9C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CB27A4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6FFCD2E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4DBF5942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666726A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1CC6723">
            <w:pPr>
              <w:rPr>
                <w:rFonts w:ascii="Arial"/>
                <w:sz w:val="21"/>
              </w:rPr>
            </w:pPr>
          </w:p>
        </w:tc>
      </w:tr>
      <w:tr w14:paraId="0AE50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27AA7C7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1E2EA03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AD88AA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C6C7DE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AF3BDD4">
            <w:pPr>
              <w:rPr>
                <w:rFonts w:ascii="Arial"/>
                <w:sz w:val="21"/>
              </w:rPr>
            </w:pPr>
          </w:p>
        </w:tc>
      </w:tr>
      <w:tr w14:paraId="5AFCE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365404D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311B986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27C7D9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CAA5BD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FE11975">
            <w:pPr>
              <w:rPr>
                <w:rFonts w:ascii="Arial"/>
                <w:sz w:val="21"/>
              </w:rPr>
            </w:pPr>
          </w:p>
        </w:tc>
      </w:tr>
      <w:tr w14:paraId="00A1C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33C9884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7707240F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20A8BF49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5AB922B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C4DFFAD">
            <w:pPr>
              <w:rPr>
                <w:rFonts w:ascii="Arial"/>
                <w:sz w:val="21"/>
              </w:rPr>
            </w:pPr>
          </w:p>
        </w:tc>
      </w:tr>
      <w:tr w14:paraId="1E04A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F56AC5F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2EF86A6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ED56B9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EB806E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14B136B">
            <w:pPr>
              <w:rPr>
                <w:rFonts w:ascii="Arial"/>
                <w:sz w:val="21"/>
              </w:rPr>
            </w:pPr>
          </w:p>
        </w:tc>
      </w:tr>
      <w:tr w14:paraId="385BA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C62FC88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6761906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46019E32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1B7DFE7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BAB301E">
            <w:pPr>
              <w:rPr>
                <w:rFonts w:ascii="Arial"/>
                <w:sz w:val="21"/>
              </w:rPr>
            </w:pPr>
          </w:p>
        </w:tc>
      </w:tr>
    </w:tbl>
    <w:p w14:paraId="27534E62">
      <w:pPr>
        <w:rPr>
          <w:rFonts w:ascii="Arial"/>
          <w:sz w:val="21"/>
        </w:rPr>
      </w:pPr>
    </w:p>
    <w:p w14:paraId="538156D9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A6B979B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8FA0ACA">
      <w:pPr>
        <w:spacing w:line="317" w:lineRule="auto"/>
        <w:rPr>
          <w:rFonts w:ascii="Arial"/>
          <w:sz w:val="21"/>
        </w:rPr>
      </w:pPr>
    </w:p>
    <w:p w14:paraId="0AB6FE74">
      <w:pPr>
        <w:spacing w:line="317" w:lineRule="auto"/>
        <w:rPr>
          <w:rFonts w:ascii="Arial"/>
          <w:sz w:val="21"/>
        </w:rPr>
      </w:pPr>
    </w:p>
    <w:p w14:paraId="086C4C4B">
      <w:pPr>
        <w:spacing w:before="100" w:line="334" w:lineRule="auto"/>
        <w:ind w:left="29" w:right="86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一、关于托克逊县应急管理局单位2023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况的总体说明</w:t>
      </w:r>
    </w:p>
    <w:p w14:paraId="3E301F40">
      <w:pPr>
        <w:pStyle w:val="2"/>
        <w:spacing w:before="2" w:line="333" w:lineRule="auto"/>
        <w:ind w:left="30" w:right="84" w:firstLine="638"/>
        <w:jc w:val="both"/>
      </w:pPr>
      <w:r>
        <w:rPr>
          <w:spacing w:val="4"/>
        </w:rPr>
        <w:t>按照全口径预算的原则，托克逊县应急管理局单位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3"/>
        </w:rPr>
        <w:t>23</w:t>
      </w:r>
      <w:r>
        <w:t xml:space="preserve"> </w:t>
      </w:r>
      <w:r>
        <w:rPr>
          <w:spacing w:val="4"/>
        </w:rPr>
        <w:t>年所有收入和支出均纳入单位预算管理。收支总预算</w:t>
      </w:r>
      <w:r>
        <w:rPr>
          <w:spacing w:val="-44"/>
        </w:rPr>
        <w:t xml:space="preserve"> </w:t>
      </w:r>
      <w:r>
        <w:rPr>
          <w:spacing w:val="4"/>
        </w:rPr>
        <w:t>637.46</w:t>
      </w:r>
      <w:r>
        <w:t xml:space="preserve"> 万元。</w:t>
      </w:r>
    </w:p>
    <w:p w14:paraId="4D15447D">
      <w:pPr>
        <w:pStyle w:val="2"/>
        <w:spacing w:line="332" w:lineRule="auto"/>
        <w:ind w:left="42" w:right="8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28A1879">
      <w:pPr>
        <w:pStyle w:val="2"/>
        <w:spacing w:before="4" w:line="332" w:lineRule="auto"/>
        <w:ind w:left="32" w:right="135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住房保障支出、灾害防治及应急管理支出等。</w:t>
      </w:r>
    </w:p>
    <w:p w14:paraId="57F8C9D6">
      <w:pPr>
        <w:spacing w:before="3" w:line="334" w:lineRule="auto"/>
        <w:ind w:left="29" w:right="86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二、关于托克逊县应急管理局单位2023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4A5F7622">
      <w:pPr>
        <w:pStyle w:val="2"/>
        <w:spacing w:before="2" w:line="218" w:lineRule="auto"/>
        <w:jc w:val="right"/>
      </w:pPr>
      <w:r>
        <w:rPr>
          <w:spacing w:val="2"/>
        </w:rPr>
        <w:t>托克逊县应急管理局单位收入预算</w:t>
      </w:r>
      <w:r>
        <w:rPr>
          <w:spacing w:val="-34"/>
        </w:rPr>
        <w:t xml:space="preserve"> </w:t>
      </w:r>
      <w:r>
        <w:rPr>
          <w:spacing w:val="2"/>
        </w:rPr>
        <w:t>637.46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4C2F2B0E">
      <w:pPr>
        <w:pStyle w:val="2"/>
        <w:spacing w:before="192" w:line="333" w:lineRule="auto"/>
        <w:ind w:left="22" w:right="86" w:firstLine="664"/>
      </w:pPr>
      <w:r>
        <w:t>一般公共预算</w:t>
      </w:r>
      <w:r>
        <w:rPr>
          <w:spacing w:val="-27"/>
        </w:rPr>
        <w:t xml:space="preserve"> </w:t>
      </w:r>
      <w:r>
        <w:t>634.22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99.49%，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7"/>
        </w:rPr>
        <w:t>加</w:t>
      </w:r>
      <w:r>
        <w:rPr>
          <w:spacing w:val="-38"/>
        </w:rPr>
        <w:t xml:space="preserve"> </w:t>
      </w:r>
      <w:r>
        <w:rPr>
          <w:spacing w:val="7"/>
        </w:rPr>
        <w:t>128.92</w:t>
      </w:r>
      <w:r>
        <w:rPr>
          <w:spacing w:val="-45"/>
        </w:rPr>
        <w:t xml:space="preserve"> </w:t>
      </w:r>
      <w:r>
        <w:rPr>
          <w:spacing w:val="7"/>
        </w:rPr>
        <w:t>万元，增长</w:t>
      </w:r>
      <w:r>
        <w:rPr>
          <w:spacing w:val="-43"/>
        </w:rPr>
        <w:t xml:space="preserve"> </w:t>
      </w:r>
      <w:r>
        <w:rPr>
          <w:spacing w:val="7"/>
        </w:rPr>
        <w:t>25.51%，</w:t>
      </w:r>
      <w:r>
        <w:rPr>
          <w:spacing w:val="6"/>
        </w:rPr>
        <w:t>主要原因是本年度在职人员</w:t>
      </w:r>
      <w:r>
        <w:t xml:space="preserve"> </w:t>
      </w:r>
      <w:r>
        <w:rPr>
          <w:spacing w:val="9"/>
        </w:rPr>
        <w:t>增加，工资提标增资及社保公积金基数上调导致社保缴费预</w:t>
      </w:r>
      <w:r>
        <w:t xml:space="preserve"> </w:t>
      </w:r>
      <w:r>
        <w:rPr>
          <w:spacing w:val="6"/>
        </w:rPr>
        <w:t>算数增加。</w:t>
      </w:r>
    </w:p>
    <w:p w14:paraId="7DCA8C5F">
      <w:pPr>
        <w:pStyle w:val="2"/>
        <w:spacing w:before="6" w:line="332" w:lineRule="auto"/>
        <w:ind w:left="25" w:firstLine="649"/>
        <w:jc w:val="both"/>
      </w:pPr>
      <w:r>
        <w:rPr>
          <w:spacing w:val="2"/>
        </w:rPr>
        <w:t>上级一般公共预算安排的转移支付1.51万元</w:t>
      </w:r>
      <w:r>
        <w:rPr>
          <w:spacing w:val="1"/>
        </w:rPr>
        <w:t>，占</w:t>
      </w:r>
      <w:r>
        <w:rPr>
          <w:spacing w:val="-72"/>
        </w:rPr>
        <w:t xml:space="preserve"> </w:t>
      </w:r>
      <w:r>
        <w:rPr>
          <w:spacing w:val="1"/>
        </w:rPr>
        <w:t>0.24%，</w:t>
      </w:r>
      <w:r>
        <w:t xml:space="preserve"> </w:t>
      </w:r>
      <w:r>
        <w:rPr>
          <w:spacing w:val="7"/>
        </w:rPr>
        <w:t>比上年预算增加</w:t>
      </w:r>
      <w:r>
        <w:rPr>
          <w:spacing w:val="-39"/>
        </w:rPr>
        <w:t xml:space="preserve"> </w:t>
      </w:r>
      <w:r>
        <w:rPr>
          <w:spacing w:val="7"/>
        </w:rPr>
        <w:t>1.51</w:t>
      </w:r>
      <w:r>
        <w:rPr>
          <w:spacing w:val="-39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</w:t>
      </w:r>
      <w:r>
        <w:rPr>
          <w:spacing w:val="4"/>
        </w:rPr>
        <w:t>，，</w:t>
      </w:r>
      <w:r>
        <w:rPr>
          <w:spacing w:val="7"/>
        </w:rPr>
        <w:t>主要原因是</w:t>
      </w:r>
      <w:r>
        <w:rPr>
          <w:spacing w:val="6"/>
        </w:rPr>
        <w:t>本年</w:t>
      </w:r>
      <w:r>
        <w:t xml:space="preserve"> </w:t>
      </w:r>
      <w:r>
        <w:rPr>
          <w:spacing w:val="8"/>
        </w:rPr>
        <w:t>度一般转移支付资金纳入预算，导致增长。</w:t>
      </w:r>
    </w:p>
    <w:p w14:paraId="088142C5">
      <w:pPr>
        <w:pStyle w:val="2"/>
        <w:spacing w:before="6" w:line="219" w:lineRule="auto"/>
        <w:ind w:left="673"/>
      </w:pPr>
      <w:r>
        <w:rPr>
          <w:spacing w:val="7"/>
        </w:rPr>
        <w:t>政府性基金预算未安排。</w:t>
      </w:r>
    </w:p>
    <w:p w14:paraId="7552E2E6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704194A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10BD9D17">
      <w:pPr>
        <w:spacing w:line="219" w:lineRule="auto"/>
        <w:sectPr>
          <w:footerReference r:id="rId22" w:type="default"/>
          <w:pgSz w:w="11906" w:h="16839"/>
          <w:pgMar w:top="1431" w:right="1715" w:bottom="1521" w:left="1785" w:header="0" w:footer="1153" w:gutter="0"/>
          <w:cols w:space="720" w:num="1"/>
        </w:sectPr>
      </w:pPr>
    </w:p>
    <w:p w14:paraId="2DCFDC66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5946EE8E">
      <w:pPr>
        <w:pStyle w:val="2"/>
        <w:spacing w:before="193" w:line="333" w:lineRule="auto"/>
        <w:ind w:left="22" w:right="249" w:firstLine="652"/>
      </w:pPr>
      <w:r>
        <w:rPr>
          <w:spacing w:val="1"/>
        </w:rPr>
        <w:t>单位资金</w:t>
      </w:r>
      <w:r>
        <w:rPr>
          <w:spacing w:val="-31"/>
        </w:rPr>
        <w:t xml:space="preserve"> </w:t>
      </w:r>
      <w:r>
        <w:rPr>
          <w:spacing w:val="1"/>
        </w:rPr>
        <w:t>0.22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2"/>
        </w:rPr>
        <w:t xml:space="preserve"> </w:t>
      </w:r>
      <w:r>
        <w:rPr>
          <w:spacing w:val="1"/>
        </w:rPr>
        <w:t>0.03%，</w:t>
      </w:r>
      <w:r>
        <w:rPr>
          <w:spacing w:val="-78"/>
        </w:rPr>
        <w:t xml:space="preserve"> </w:t>
      </w:r>
      <w:r>
        <w:rPr>
          <w:spacing w:val="1"/>
        </w:rPr>
        <w:t>比上年预</w:t>
      </w:r>
      <w:r>
        <w:t>算增加</w:t>
      </w:r>
      <w:r>
        <w:rPr>
          <w:spacing w:val="-31"/>
        </w:rPr>
        <w:t xml:space="preserve"> </w:t>
      </w:r>
      <w:r>
        <w:t xml:space="preserve">0.22 </w:t>
      </w:r>
      <w:r>
        <w:rPr>
          <w:spacing w:val="4"/>
        </w:rPr>
        <w:t>万元，增长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%，主要原因是本年度单位资金纳入预算导致</w:t>
      </w:r>
      <w:r>
        <w:t xml:space="preserve"> </w:t>
      </w:r>
      <w:r>
        <w:rPr>
          <w:spacing w:val="3"/>
        </w:rPr>
        <w:t>增长。</w:t>
      </w:r>
    </w:p>
    <w:p w14:paraId="3A5DB6FA">
      <w:pPr>
        <w:pStyle w:val="2"/>
        <w:spacing w:before="2" w:line="333" w:lineRule="auto"/>
        <w:ind w:left="46" w:right="252" w:firstLine="624"/>
        <w:jc w:val="both"/>
      </w:pPr>
      <w:r>
        <w:rPr>
          <w:spacing w:val="5"/>
        </w:rPr>
        <w:t>财政拨款结转</w:t>
      </w:r>
      <w:r>
        <w:rPr>
          <w:spacing w:val="-29"/>
        </w:rPr>
        <w:t xml:space="preserve"> </w:t>
      </w:r>
      <w:r>
        <w:rPr>
          <w:spacing w:val="5"/>
        </w:rPr>
        <w:t>1.51</w:t>
      </w:r>
      <w:r>
        <w:rPr>
          <w:spacing w:val="-33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0.24%，</w:t>
      </w:r>
      <w:r>
        <w:rPr>
          <w:spacing w:val="-76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1.51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%，主要原因是将上年</w:t>
      </w:r>
      <w:r>
        <w:rPr>
          <w:spacing w:val="9"/>
        </w:rPr>
        <w:t>度未执行完毕项</w:t>
      </w:r>
      <w:r>
        <w:t xml:space="preserve"> </w:t>
      </w:r>
      <w:r>
        <w:rPr>
          <w:spacing w:val="5"/>
        </w:rPr>
        <w:t>目结转至本年预算。</w:t>
      </w:r>
    </w:p>
    <w:p w14:paraId="3F9C5C5C">
      <w:pPr>
        <w:spacing w:before="2" w:line="333" w:lineRule="auto"/>
        <w:ind w:left="29" w:right="252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三、关于托克逊县应急管理局单位2023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606E44CA">
      <w:pPr>
        <w:pStyle w:val="2"/>
        <w:spacing w:before="2" w:line="332" w:lineRule="auto"/>
        <w:ind w:left="26" w:right="7" w:firstLine="638"/>
      </w:pPr>
      <w:r>
        <w:rPr>
          <w:spacing w:val="2"/>
        </w:rPr>
        <w:t>托克逊县应急管理局单位</w:t>
      </w:r>
      <w:r>
        <w:rPr>
          <w:spacing w:val="-54"/>
        </w:rPr>
        <w:t xml:space="preserve"> </w:t>
      </w:r>
      <w:r>
        <w:rPr>
          <w:spacing w:val="2"/>
        </w:rPr>
        <w:t>2023</w:t>
      </w:r>
      <w:r>
        <w:rPr>
          <w:spacing w:val="-60"/>
        </w:rPr>
        <w:t xml:space="preserve"> </w:t>
      </w:r>
      <w:r>
        <w:rPr>
          <w:spacing w:val="2"/>
        </w:rPr>
        <w:t>年支出预</w:t>
      </w:r>
      <w:r>
        <w:rPr>
          <w:spacing w:val="1"/>
        </w:rPr>
        <w:t>算</w:t>
      </w:r>
      <w:r>
        <w:rPr>
          <w:spacing w:val="-51"/>
        </w:rPr>
        <w:t xml:space="preserve"> </w:t>
      </w:r>
      <w:r>
        <w:rPr>
          <w:spacing w:val="1"/>
        </w:rPr>
        <w:t>637.46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5088AC9E">
      <w:pPr>
        <w:pStyle w:val="2"/>
        <w:spacing w:before="3" w:line="333" w:lineRule="auto"/>
        <w:ind w:left="26" w:firstLine="635"/>
        <w:jc w:val="both"/>
      </w:pPr>
      <w:r>
        <w:rPr>
          <w:spacing w:val="2"/>
        </w:rPr>
        <w:t>基本支出 534.22 万元</w:t>
      </w:r>
      <w:r>
        <w:rPr>
          <w:spacing w:val="-71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4"/>
        </w:rPr>
        <w:t xml:space="preserve"> </w:t>
      </w:r>
      <w:r>
        <w:rPr>
          <w:spacing w:val="2"/>
        </w:rPr>
        <w:t>83.80%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 </w:t>
      </w:r>
      <w:r>
        <w:rPr>
          <w:spacing w:val="10"/>
        </w:rPr>
        <w:t>128.92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29"/>
        </w:rPr>
        <w:t xml:space="preserve"> </w:t>
      </w:r>
      <w:r>
        <w:rPr>
          <w:spacing w:val="10"/>
        </w:rPr>
        <w:t>31.81%，主要原因</w:t>
      </w:r>
      <w:r>
        <w:rPr>
          <w:spacing w:val="9"/>
        </w:rPr>
        <w:t>是本年度在职人员增</w:t>
      </w:r>
      <w:r>
        <w:t xml:space="preserve">  </w:t>
      </w:r>
      <w:r>
        <w:rPr>
          <w:spacing w:val="6"/>
        </w:rPr>
        <w:t>加，工资提标增资及社保基数上调导致社保缴费预算数增加。</w:t>
      </w:r>
    </w:p>
    <w:p w14:paraId="3E2552C8">
      <w:pPr>
        <w:pStyle w:val="2"/>
        <w:spacing w:before="2" w:line="333" w:lineRule="auto"/>
        <w:ind w:left="29" w:right="248" w:firstLine="642"/>
        <w:jc w:val="both"/>
      </w:pPr>
      <w:r>
        <w:rPr>
          <w:spacing w:val="-7"/>
        </w:rPr>
        <w:t>项目支出</w:t>
      </w:r>
      <w:r>
        <w:rPr>
          <w:spacing w:val="-45"/>
        </w:rPr>
        <w:t xml:space="preserve"> </w:t>
      </w:r>
      <w:r>
        <w:rPr>
          <w:spacing w:val="-7"/>
        </w:rPr>
        <w:t>103.24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5"/>
        </w:rPr>
        <w:t xml:space="preserve"> </w:t>
      </w:r>
      <w:r>
        <w:rPr>
          <w:spacing w:val="-7"/>
        </w:rPr>
        <w:t>16.20%，比上</w:t>
      </w:r>
      <w:r>
        <w:rPr>
          <w:spacing w:val="-8"/>
        </w:rPr>
        <w:t>年预算增加</w:t>
      </w:r>
      <w:r>
        <w:rPr>
          <w:spacing w:val="-41"/>
        </w:rPr>
        <w:t xml:space="preserve"> </w:t>
      </w:r>
      <w:r>
        <w:rPr>
          <w:spacing w:val="-8"/>
        </w:rPr>
        <w:t>3.24</w:t>
      </w:r>
      <w:r>
        <w:t xml:space="preserve"> </w:t>
      </w:r>
      <w:r>
        <w:rPr>
          <w:spacing w:val="9"/>
        </w:rPr>
        <w:t>万元，增长</w:t>
      </w:r>
      <w:r>
        <w:rPr>
          <w:spacing w:val="-25"/>
        </w:rPr>
        <w:t xml:space="preserve"> </w:t>
      </w:r>
      <w:r>
        <w:rPr>
          <w:spacing w:val="9"/>
        </w:rPr>
        <w:t>3.24%，主要原因是本年度将提前下达上级一般</w:t>
      </w:r>
      <w:r>
        <w:t xml:space="preserve"> </w:t>
      </w:r>
      <w:r>
        <w:rPr>
          <w:spacing w:val="9"/>
        </w:rPr>
        <w:t>转移支付资金、上年度未执行完毕结转项目</w:t>
      </w:r>
      <w:r>
        <w:rPr>
          <w:spacing w:val="8"/>
        </w:rPr>
        <w:t>以及单位资金纳</w:t>
      </w:r>
      <w:r>
        <w:t xml:space="preserve"> </w:t>
      </w:r>
      <w:r>
        <w:rPr>
          <w:spacing w:val="7"/>
        </w:rPr>
        <w:t>入预算，导致预算增加。</w:t>
      </w:r>
    </w:p>
    <w:p w14:paraId="6F9952D6">
      <w:pPr>
        <w:spacing w:before="5" w:line="333" w:lineRule="auto"/>
        <w:ind w:left="36" w:right="252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四、关于托克逊县应急管理局单位2023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13835685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635.73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01D4168D">
      <w:pPr>
        <w:pStyle w:val="2"/>
        <w:spacing w:before="196" w:line="332" w:lineRule="auto"/>
        <w:ind w:left="53" w:right="240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1E732CE9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635.73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37DB2095">
      <w:pPr>
        <w:spacing w:line="219" w:lineRule="auto"/>
        <w:sectPr>
          <w:footerReference r:id="rId23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763A2FFC">
      <w:pPr>
        <w:pStyle w:val="2"/>
        <w:spacing w:before="184" w:line="333" w:lineRule="auto"/>
        <w:ind w:left="22" w:right="252" w:firstLine="664"/>
        <w:jc w:val="both"/>
      </w:pPr>
      <w:r>
        <w:rPr>
          <w:spacing w:val="5"/>
        </w:rPr>
        <w:t>一般公共预算支出包括：社会保障和就业支出</w:t>
      </w:r>
      <w:r>
        <w:rPr>
          <w:spacing w:val="-46"/>
        </w:rPr>
        <w:t xml:space="preserve"> </w:t>
      </w:r>
      <w:r>
        <w:rPr>
          <w:spacing w:val="5"/>
        </w:rPr>
        <w:t>78.</w:t>
      </w:r>
      <w:r>
        <w:rPr>
          <w:spacing w:val="4"/>
        </w:rPr>
        <w:t>70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5"/>
        </w:rPr>
        <w:t>元，主要用于行政事业单位离退休和缴纳职工养老保险;卫</w:t>
      </w:r>
      <w:r>
        <w:t xml:space="preserve"> </w:t>
      </w:r>
      <w:r>
        <w:rPr>
          <w:spacing w:val="11"/>
        </w:rPr>
        <w:t>生健康支出</w:t>
      </w:r>
      <w:r>
        <w:rPr>
          <w:spacing w:val="-35"/>
        </w:rPr>
        <w:t xml:space="preserve"> </w:t>
      </w:r>
      <w:r>
        <w:rPr>
          <w:spacing w:val="11"/>
        </w:rPr>
        <w:t>25.54</w:t>
      </w:r>
      <w:r>
        <w:rPr>
          <w:spacing w:val="-39"/>
        </w:rPr>
        <w:t xml:space="preserve"> </w:t>
      </w:r>
      <w:r>
        <w:rPr>
          <w:spacing w:val="11"/>
        </w:rPr>
        <w:t>万元，主要用于缴纳职工医疗保险;住房</w:t>
      </w:r>
      <w:r>
        <w:t xml:space="preserve"> </w:t>
      </w:r>
      <w:r>
        <w:rPr>
          <w:spacing w:val="11"/>
        </w:rPr>
        <w:t>保障支出</w:t>
      </w:r>
      <w:r>
        <w:rPr>
          <w:spacing w:val="-35"/>
        </w:rPr>
        <w:t xml:space="preserve"> </w:t>
      </w:r>
      <w:r>
        <w:rPr>
          <w:spacing w:val="11"/>
        </w:rPr>
        <w:t>41.21</w:t>
      </w:r>
      <w:r>
        <w:rPr>
          <w:spacing w:val="-39"/>
        </w:rPr>
        <w:t xml:space="preserve"> </w:t>
      </w:r>
      <w:r>
        <w:rPr>
          <w:spacing w:val="11"/>
        </w:rPr>
        <w:t>万元，主要用于缴纳职工住房公积金;灾害</w:t>
      </w:r>
      <w:r>
        <w:t xml:space="preserve"> </w:t>
      </w:r>
      <w:r>
        <w:rPr>
          <w:spacing w:val="11"/>
        </w:rPr>
        <w:t>防治及应急管理支出</w:t>
      </w:r>
      <w:r>
        <w:rPr>
          <w:spacing w:val="-35"/>
        </w:rPr>
        <w:t xml:space="preserve"> </w:t>
      </w:r>
      <w:r>
        <w:rPr>
          <w:spacing w:val="11"/>
        </w:rPr>
        <w:t>490.28</w:t>
      </w:r>
      <w:r>
        <w:rPr>
          <w:spacing w:val="-39"/>
        </w:rPr>
        <w:t xml:space="preserve"> </w:t>
      </w:r>
      <w:r>
        <w:rPr>
          <w:spacing w:val="11"/>
        </w:rPr>
        <w:t>万元，主要用于工资福利支出</w:t>
      </w:r>
      <w:r>
        <w:t xml:space="preserve"> 和</w:t>
      </w:r>
      <w:r>
        <w:rPr>
          <w:spacing w:val="-75"/>
        </w:rPr>
        <w:t xml:space="preserve"> </w:t>
      </w:r>
      <w:r>
        <w:t>日常公用经费支出。</w:t>
      </w:r>
    </w:p>
    <w:p w14:paraId="3A61BA4B">
      <w:pPr>
        <w:spacing w:before="5" w:line="333" w:lineRule="auto"/>
        <w:ind w:left="26" w:right="252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五、关于托克逊县应急管理局单位2023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算当年拨款情况说明</w:t>
      </w:r>
    </w:p>
    <w:p w14:paraId="10403210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4F983A1">
      <w:pPr>
        <w:pStyle w:val="2"/>
        <w:spacing w:before="190" w:line="332" w:lineRule="auto"/>
        <w:ind w:left="34" w:right="252" w:firstLine="630"/>
      </w:pPr>
      <w:r>
        <w:rPr>
          <w:spacing w:val="12"/>
        </w:rPr>
        <w:t>托克逊县应急管理局单位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</w:t>
      </w:r>
      <w:r>
        <w:t xml:space="preserve"> 计</w:t>
      </w:r>
      <w:r>
        <w:rPr>
          <w:spacing w:val="-39"/>
        </w:rPr>
        <w:t xml:space="preserve"> </w:t>
      </w:r>
      <w:r>
        <w:t>635.73</w:t>
      </w:r>
      <w:r>
        <w:rPr>
          <w:spacing w:val="-44"/>
        </w:rPr>
        <w:t xml:space="preserve"> </w:t>
      </w:r>
      <w:r>
        <w:t>万元，其中：</w:t>
      </w:r>
    </w:p>
    <w:p w14:paraId="58EA5FE7">
      <w:pPr>
        <w:pStyle w:val="2"/>
        <w:spacing w:before="3" w:line="333" w:lineRule="auto"/>
        <w:ind w:left="22" w:right="249" w:firstLine="639"/>
        <w:jc w:val="both"/>
      </w:pPr>
      <w:r>
        <w:t>基本支出</w:t>
      </w:r>
      <w:r>
        <w:rPr>
          <w:spacing w:val="-28"/>
        </w:rPr>
        <w:t xml:space="preserve"> </w:t>
      </w:r>
      <w:r>
        <w:t>534.22</w:t>
      </w:r>
      <w:r>
        <w:rPr>
          <w:spacing w:val="-45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128.92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31.81%。主要原因是：本年度在职人员增加，工资提标</w:t>
      </w:r>
      <w:r>
        <w:t xml:space="preserve"> </w:t>
      </w:r>
      <w:r>
        <w:rPr>
          <w:spacing w:val="9"/>
        </w:rPr>
        <w:t>增资及社保公积金基数上调导致社保缴费预算数增加。</w:t>
      </w:r>
    </w:p>
    <w:p w14:paraId="5166BC7B">
      <w:pPr>
        <w:pStyle w:val="2"/>
        <w:spacing w:before="4" w:line="333" w:lineRule="auto"/>
        <w:ind w:left="30" w:right="252" w:firstLine="640"/>
        <w:jc w:val="both"/>
      </w:pPr>
      <w:r>
        <w:t>项目支出</w:t>
      </w:r>
      <w:r>
        <w:rPr>
          <w:spacing w:val="-35"/>
        </w:rPr>
        <w:t xml:space="preserve"> </w:t>
      </w:r>
      <w:r>
        <w:t>101.51</w:t>
      </w:r>
      <w:r>
        <w:rPr>
          <w:spacing w:val="-44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1.51</w:t>
      </w:r>
      <w:r>
        <w:rPr>
          <w:spacing w:val="-45"/>
        </w:rPr>
        <w:t xml:space="preserve"> </w:t>
      </w:r>
      <w:r>
        <w:t xml:space="preserve">万元，增 </w:t>
      </w:r>
      <w:r>
        <w:rPr>
          <w:spacing w:val="9"/>
        </w:rPr>
        <w:t>长</w:t>
      </w:r>
      <w:r>
        <w:rPr>
          <w:spacing w:val="-26"/>
        </w:rPr>
        <w:t xml:space="preserve"> </w:t>
      </w:r>
      <w:r>
        <w:rPr>
          <w:spacing w:val="9"/>
        </w:rPr>
        <w:t>1.51%。主要原因是：本年度项目预算较上年度预算无变</w:t>
      </w:r>
      <w:r>
        <w:t xml:space="preserve"> </w:t>
      </w:r>
      <w:r>
        <w:rPr>
          <w:spacing w:val="-4"/>
        </w:rPr>
        <w:t>化。</w:t>
      </w:r>
    </w:p>
    <w:p w14:paraId="668E8466">
      <w:pPr>
        <w:spacing w:before="2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E61142C">
      <w:pPr>
        <w:pStyle w:val="2"/>
        <w:spacing w:before="189" w:line="218" w:lineRule="auto"/>
        <w:ind w:left="687"/>
      </w:pPr>
      <w:r>
        <w:rPr>
          <w:spacing w:val="2"/>
        </w:rPr>
        <w:t>1、社会保障和就业支出（类）78.70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7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12.38%。</w:t>
      </w:r>
    </w:p>
    <w:p w14:paraId="34C600DC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2、卫生健康支出（类）25.54</w:t>
      </w:r>
      <w:r>
        <w:rPr>
          <w:spacing w:val="-2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4.02%。</w:t>
      </w:r>
    </w:p>
    <w:p w14:paraId="2B1D04D0">
      <w:pPr>
        <w:pStyle w:val="2"/>
        <w:spacing w:before="193" w:line="218" w:lineRule="auto"/>
        <w:ind w:left="692"/>
      </w:pPr>
      <w:r>
        <w:rPr>
          <w:spacing w:val="1"/>
        </w:rPr>
        <w:t>3、住房保障支出（类）41.21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6.48%。</w:t>
      </w:r>
    </w:p>
    <w:p w14:paraId="06017210">
      <w:pPr>
        <w:pStyle w:val="2"/>
        <w:spacing w:before="196" w:line="218" w:lineRule="auto"/>
        <w:jc w:val="right"/>
      </w:pPr>
      <w:r>
        <w:rPr>
          <w:spacing w:val="-16"/>
        </w:rPr>
        <w:t>4、灾害防治及应急管理支出（类）490.28</w:t>
      </w:r>
      <w:r>
        <w:rPr>
          <w:spacing w:val="-52"/>
        </w:rPr>
        <w:t xml:space="preserve"> </w:t>
      </w:r>
      <w:r>
        <w:rPr>
          <w:spacing w:val="-16"/>
        </w:rPr>
        <w:t>万元，占</w:t>
      </w:r>
      <w:r>
        <w:rPr>
          <w:spacing w:val="-53"/>
        </w:rPr>
        <w:t xml:space="preserve"> </w:t>
      </w:r>
      <w:r>
        <w:rPr>
          <w:spacing w:val="-16"/>
        </w:rPr>
        <w:t>77.12</w:t>
      </w:r>
      <w:r>
        <w:rPr>
          <w:spacing w:val="-17"/>
        </w:rPr>
        <w:t>%。</w:t>
      </w:r>
    </w:p>
    <w:p w14:paraId="71195214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0E549C1">
      <w:pPr>
        <w:pStyle w:val="2"/>
        <w:spacing w:before="188" w:line="218" w:lineRule="auto"/>
        <w:ind w:left="687"/>
      </w:pPr>
      <w:r>
        <w:rPr>
          <w:spacing w:val="14"/>
        </w:rPr>
        <w:t>1、社会保障和就业支出（类）行政事业单位养老支出</w:t>
      </w:r>
    </w:p>
    <w:p w14:paraId="2E778701">
      <w:pPr>
        <w:spacing w:line="218" w:lineRule="auto"/>
        <w:sectPr>
          <w:footerReference r:id="rId24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09D59FB5">
      <w:pPr>
        <w:pStyle w:val="2"/>
        <w:spacing w:before="186" w:line="332" w:lineRule="auto"/>
        <w:ind w:left="73" w:right="158" w:hanging="55"/>
      </w:pPr>
      <w:r>
        <w:t>（款）行政单位离退休（项）：2023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8"/>
        </w:rPr>
        <w:t xml:space="preserve"> </w:t>
      </w:r>
      <w:r>
        <w:t>0.36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0.07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rPr>
          <w:spacing w:val="-48"/>
        </w:rPr>
        <w:t xml:space="preserve"> </w:t>
      </w:r>
      <w:r>
        <w:rPr>
          <w:spacing w:val="5"/>
        </w:rPr>
        <w:t>24.</w:t>
      </w:r>
      <w:r>
        <w:rPr>
          <w:spacing w:val="4"/>
        </w:rPr>
        <w:t>14%，主要原因是：</w:t>
      </w:r>
    </w:p>
    <w:p w14:paraId="0638D3E7">
      <w:pPr>
        <w:pStyle w:val="2"/>
        <w:spacing w:before="2" w:line="219" w:lineRule="auto"/>
        <w:ind w:left="26"/>
      </w:pPr>
      <w:r>
        <w:rPr>
          <w:spacing w:val="9"/>
        </w:rPr>
        <w:t>本年度退休人员医疗缴费基数上调导致预算增</w:t>
      </w:r>
      <w:r>
        <w:rPr>
          <w:spacing w:val="8"/>
        </w:rPr>
        <w:t>加。</w:t>
      </w:r>
    </w:p>
    <w:p w14:paraId="0013C8CC">
      <w:pPr>
        <w:pStyle w:val="2"/>
        <w:spacing w:before="198" w:line="310" w:lineRule="auto"/>
        <w:ind w:left="18" w:right="242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5"/>
        </w:rPr>
        <w:t xml:space="preserve"> </w:t>
      </w:r>
      <w:r>
        <w:rPr>
          <w:spacing w:val="4"/>
        </w:rPr>
        <w:t>52.23</w:t>
      </w:r>
      <w:r>
        <w:rPr>
          <w:spacing w:val="-46"/>
        </w:rPr>
        <w:t xml:space="preserve"> </w:t>
      </w:r>
      <w:r>
        <w:rPr>
          <w:spacing w:val="4"/>
        </w:rPr>
        <w:t>万元，比上年预算数增加</w:t>
      </w:r>
      <w:r>
        <w:rPr>
          <w:spacing w:val="-49"/>
        </w:rPr>
        <w:t xml:space="preserve"> </w:t>
      </w:r>
      <w:r>
        <w:rPr>
          <w:spacing w:val="4"/>
        </w:rPr>
        <w:t>25</w:t>
      </w:r>
      <w:r>
        <w:rPr>
          <w:spacing w:val="3"/>
        </w:rPr>
        <w:t>.04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92.09%，主要原因是：本年度单位在职人员增加、工资提标</w:t>
      </w:r>
      <w:r>
        <w:rPr>
          <w:spacing w:val="6"/>
        </w:rPr>
        <w:t xml:space="preserve"> </w:t>
      </w:r>
      <w:r>
        <w:rPr>
          <w:spacing w:val="9"/>
        </w:rPr>
        <w:t>增资，养老基数增加导致预算增加。</w:t>
      </w:r>
    </w:p>
    <w:p w14:paraId="25E2CF48">
      <w:pPr>
        <w:pStyle w:val="2"/>
        <w:spacing w:before="189" w:line="311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2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7"/>
        </w:rPr>
        <w:t xml:space="preserve"> </w:t>
      </w:r>
      <w:r>
        <w:rPr>
          <w:spacing w:val="-8"/>
        </w:rPr>
        <w:t>26.11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12.52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5"/>
        </w:rPr>
        <w:t xml:space="preserve"> </w:t>
      </w:r>
      <w:r>
        <w:rPr>
          <w:spacing w:val="-8"/>
        </w:rPr>
        <w:t>92.1</w:t>
      </w:r>
      <w:r>
        <w:rPr>
          <w:spacing w:val="-9"/>
        </w:rPr>
        <w:t>3%，</w:t>
      </w:r>
      <w:r>
        <w:t xml:space="preserve"> </w:t>
      </w:r>
      <w:r>
        <w:rPr>
          <w:spacing w:val="9"/>
        </w:rPr>
        <w:t>主要原因是：本年度单位在职人员增加、工资提标增资，职</w:t>
      </w:r>
      <w:r>
        <w:rPr>
          <w:spacing w:val="3"/>
        </w:rPr>
        <w:t xml:space="preserve">  </w:t>
      </w:r>
      <w:r>
        <w:rPr>
          <w:spacing w:val="8"/>
        </w:rPr>
        <w:t>业年金基数增加导致预算增加。</w:t>
      </w:r>
    </w:p>
    <w:p w14:paraId="009C1B90">
      <w:pPr>
        <w:pStyle w:val="2"/>
        <w:spacing w:before="190" w:line="305" w:lineRule="auto"/>
        <w:ind w:left="30" w:right="153" w:firstLine="648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2"/>
        </w:rPr>
        <w:t>单位医疗（项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22.17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43"/>
        </w:rPr>
        <w:t xml:space="preserve"> </w:t>
      </w:r>
      <w:r>
        <w:rPr>
          <w:spacing w:val="2"/>
        </w:rPr>
        <w:t>10.61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91.78%，主</w:t>
      </w:r>
      <w:r>
        <w:rPr>
          <w:spacing w:val="1"/>
        </w:rPr>
        <w:t>要原因是：本年度单位</w:t>
      </w:r>
      <w:r>
        <w:t xml:space="preserve"> 在职人员增加、工资提标增资，医疗基数增加导致预算增加。</w:t>
      </w:r>
    </w:p>
    <w:p w14:paraId="3DC5A098">
      <w:pPr>
        <w:pStyle w:val="2"/>
        <w:spacing w:before="192" w:line="312" w:lineRule="auto"/>
        <w:ind w:left="21" w:right="242" w:firstLine="662"/>
      </w:pPr>
      <w:r>
        <w:rPr>
          <w:spacing w:val="14"/>
        </w:rPr>
        <w:t xml:space="preserve">5、卫生健康支出（类）行政事业单位医疗（款）公务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1"/>
        </w:rPr>
        <w:t xml:space="preserve"> </w:t>
      </w:r>
      <w:r>
        <w:rPr>
          <w:spacing w:val="3"/>
        </w:rPr>
        <w:t>3.37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4"/>
        </w:rPr>
        <w:t xml:space="preserve"> </w:t>
      </w:r>
      <w:r>
        <w:rPr>
          <w:spacing w:val="6"/>
        </w:rPr>
        <w:t>0.96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3"/>
        </w:rPr>
        <w:t xml:space="preserve"> </w:t>
      </w:r>
      <w:r>
        <w:rPr>
          <w:spacing w:val="6"/>
        </w:rPr>
        <w:t>39.83%，主要原因是：本年度单</w:t>
      </w:r>
      <w:r>
        <w:t xml:space="preserve"> </w:t>
      </w:r>
      <w:r>
        <w:rPr>
          <w:spacing w:val="9"/>
        </w:rPr>
        <w:t>位在职人员增加、工资提标增资，医疗基数增加导致预算增</w:t>
      </w:r>
      <w:r>
        <w:rPr>
          <w:spacing w:val="1"/>
        </w:rPr>
        <w:t xml:space="preserve"> </w:t>
      </w:r>
      <w:r>
        <w:t>加。</w:t>
      </w:r>
    </w:p>
    <w:p w14:paraId="2DAF7A95">
      <w:pPr>
        <w:pStyle w:val="2"/>
        <w:spacing w:before="181" w:line="276" w:lineRule="auto"/>
        <w:ind w:left="29" w:right="242" w:firstLine="653"/>
      </w:pPr>
      <w:r>
        <w:rPr>
          <w:spacing w:val="14"/>
        </w:rPr>
        <w:t>6、住房保障支出（类）住房改革支出（款）住房公积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8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41.21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</w:p>
    <w:p w14:paraId="22149B19">
      <w:pPr>
        <w:spacing w:line="276" w:lineRule="auto"/>
        <w:sectPr>
          <w:footerReference r:id="rId25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7651BE02">
      <w:pPr>
        <w:pStyle w:val="2"/>
        <w:spacing w:before="186" w:line="297" w:lineRule="auto"/>
        <w:ind w:left="26" w:right="156" w:firstLine="12"/>
      </w:pPr>
      <w:r>
        <w:rPr>
          <w:spacing w:val="9"/>
        </w:rPr>
        <w:t>20.82</w:t>
      </w:r>
      <w:r>
        <w:rPr>
          <w:spacing w:val="-26"/>
        </w:rPr>
        <w:t xml:space="preserve"> </w:t>
      </w:r>
      <w:r>
        <w:rPr>
          <w:spacing w:val="9"/>
        </w:rPr>
        <w:t>万元，增长</w:t>
      </w:r>
      <w:r>
        <w:rPr>
          <w:spacing w:val="-33"/>
        </w:rPr>
        <w:t xml:space="preserve"> </w:t>
      </w:r>
      <w:r>
        <w:rPr>
          <w:spacing w:val="9"/>
        </w:rPr>
        <w:t>102.11%，主要原因是：本年度单位在职</w:t>
      </w:r>
      <w:r>
        <w:t xml:space="preserve"> </w:t>
      </w:r>
      <w:r>
        <w:rPr>
          <w:spacing w:val="9"/>
        </w:rPr>
        <w:t>人员增加、工资提标增资，住房公积金基数增加导</w:t>
      </w:r>
      <w:r>
        <w:rPr>
          <w:spacing w:val="8"/>
        </w:rPr>
        <w:t>致预算增</w:t>
      </w:r>
      <w:r>
        <w:t xml:space="preserve"> </w:t>
      </w:r>
      <w:r>
        <w:rPr>
          <w:spacing w:val="-2"/>
        </w:rPr>
        <w:t>加。</w:t>
      </w:r>
    </w:p>
    <w:p w14:paraId="331CCEB2">
      <w:pPr>
        <w:pStyle w:val="2"/>
        <w:spacing w:before="182" w:line="305" w:lineRule="auto"/>
        <w:ind w:left="21" w:firstLine="660"/>
      </w:pPr>
      <w:r>
        <w:rPr>
          <w:spacing w:val="8"/>
        </w:rPr>
        <w:t>7、灾害防治及应急管理支出（类）应急管理事务（</w:t>
      </w:r>
      <w:r>
        <w:rPr>
          <w:spacing w:val="7"/>
        </w:rPr>
        <w:t>款）</w:t>
      </w:r>
      <w:r>
        <w:t xml:space="preserve"> </w:t>
      </w:r>
      <w:r>
        <w:rPr>
          <w:spacing w:val="3"/>
        </w:rPr>
        <w:t>行政运行（项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388.77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 </w:t>
      </w:r>
      <w:r>
        <w:rPr>
          <w:spacing w:val="2"/>
        </w:rPr>
        <w:t>算数增加</w:t>
      </w:r>
      <w:r>
        <w:rPr>
          <w:spacing w:val="-44"/>
        </w:rPr>
        <w:t xml:space="preserve"> </w:t>
      </w:r>
      <w:r>
        <w:rPr>
          <w:spacing w:val="2"/>
        </w:rPr>
        <w:t>58.90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17.86%，主要原因是：本</w:t>
      </w:r>
      <w:r>
        <w:rPr>
          <w:spacing w:val="1"/>
        </w:rPr>
        <w:t>年度单</w:t>
      </w:r>
      <w:r>
        <w:t xml:space="preserve">  </w:t>
      </w:r>
      <w:r>
        <w:rPr>
          <w:spacing w:val="8"/>
        </w:rPr>
        <w:t>位在职人员增加因此较上年预算增加。</w:t>
      </w:r>
    </w:p>
    <w:p w14:paraId="298CC10E">
      <w:pPr>
        <w:pStyle w:val="2"/>
        <w:spacing w:before="190" w:line="305" w:lineRule="auto"/>
        <w:ind w:left="34" w:firstLine="648"/>
      </w:pPr>
      <w:r>
        <w:rPr>
          <w:spacing w:val="8"/>
        </w:rPr>
        <w:t>8、灾害防治及应急管理支出（类）应急管理事务（</w:t>
      </w:r>
      <w:r>
        <w:rPr>
          <w:spacing w:val="7"/>
        </w:rPr>
        <w:t>款）</w:t>
      </w:r>
      <w:r>
        <w:t xml:space="preserve"> </w:t>
      </w:r>
      <w:r>
        <w:rPr>
          <w:spacing w:val="3"/>
        </w:rPr>
        <w:t>安全监管（项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100.00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 </w:t>
      </w:r>
      <w:r>
        <w:rPr>
          <w:spacing w:val="1"/>
        </w:rPr>
        <w:t>算数增加</w:t>
      </w:r>
      <w:r>
        <w:rPr>
          <w:spacing w:val="-33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0.00%，主要原因是：本年度项目</w:t>
      </w:r>
      <w:r>
        <w:t xml:space="preserve">  </w:t>
      </w:r>
      <w:r>
        <w:rPr>
          <w:spacing w:val="7"/>
        </w:rPr>
        <w:t>预算较上年度预算无变化。</w:t>
      </w:r>
    </w:p>
    <w:p w14:paraId="6E8DA1E1">
      <w:pPr>
        <w:pStyle w:val="2"/>
        <w:spacing w:before="190" w:line="305" w:lineRule="auto"/>
        <w:ind w:left="22" w:right="156" w:firstLine="659"/>
      </w:pPr>
      <w:r>
        <w:rPr>
          <w:spacing w:val="14"/>
        </w:rPr>
        <w:t>9、灾害防治及应急管理支出（类）地震事务（款）地</w:t>
      </w:r>
      <w:r>
        <w:rPr>
          <w:spacing w:val="15"/>
        </w:rPr>
        <w:t xml:space="preserve"> </w:t>
      </w:r>
      <w:r>
        <w:rPr>
          <w:spacing w:val="3"/>
        </w:rPr>
        <w:t>震事业机构（项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1.51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1.51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100%，主要原因是</w:t>
      </w:r>
      <w:r>
        <w:rPr>
          <w:spacing w:val="6"/>
        </w:rPr>
        <w:t>：上级转移补</w:t>
      </w:r>
      <w:r>
        <w:t xml:space="preserve"> </w:t>
      </w:r>
      <w:r>
        <w:rPr>
          <w:spacing w:val="8"/>
        </w:rPr>
        <w:t>助资金，上年未使用此功能科目。</w:t>
      </w:r>
    </w:p>
    <w:p w14:paraId="1E7C1A4D">
      <w:pPr>
        <w:spacing w:before="194" w:line="333" w:lineRule="auto"/>
        <w:ind w:left="26" w:right="158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六、关于托克逊县应急管理局单位2023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算基本支出情况说明</w:t>
      </w:r>
    </w:p>
    <w:p w14:paraId="570E60C7">
      <w:pPr>
        <w:pStyle w:val="2"/>
        <w:spacing w:before="2" w:line="333" w:lineRule="auto"/>
        <w:ind w:left="67" w:right="158" w:firstLine="597"/>
      </w:pPr>
      <w:r>
        <w:rPr>
          <w:spacing w:val="12"/>
        </w:rPr>
        <w:t>托克逊县应急管理局单位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</w:t>
      </w:r>
      <w:r>
        <w:t xml:space="preserve"> </w:t>
      </w:r>
      <w:r>
        <w:rPr>
          <w:spacing w:val="-3"/>
        </w:rPr>
        <w:t>出</w:t>
      </w:r>
      <w:r>
        <w:rPr>
          <w:spacing w:val="-33"/>
        </w:rPr>
        <w:t xml:space="preserve"> </w:t>
      </w:r>
      <w:r>
        <w:rPr>
          <w:spacing w:val="-3"/>
        </w:rPr>
        <w:t>534.22</w:t>
      </w:r>
      <w:r>
        <w:rPr>
          <w:spacing w:val="-45"/>
        </w:rPr>
        <w:t xml:space="preserve"> </w:t>
      </w:r>
      <w:r>
        <w:rPr>
          <w:spacing w:val="-3"/>
        </w:rPr>
        <w:t>万元，其中：</w:t>
      </w:r>
    </w:p>
    <w:p w14:paraId="309A7C11">
      <w:pPr>
        <w:pStyle w:val="2"/>
        <w:spacing w:line="333" w:lineRule="auto"/>
        <w:ind w:left="25" w:right="61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492.66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2"/>
        </w:rPr>
        <w:t>费等。</w:t>
      </w:r>
    </w:p>
    <w:p w14:paraId="0029F88F">
      <w:pPr>
        <w:spacing w:line="333" w:lineRule="auto"/>
        <w:sectPr>
          <w:footerReference r:id="rId26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63580CF9">
      <w:pPr>
        <w:pStyle w:val="2"/>
        <w:spacing w:before="186" w:line="332" w:lineRule="auto"/>
        <w:ind w:left="27" w:right="150" w:firstLine="638"/>
        <w:jc w:val="both"/>
      </w:pPr>
      <w:r>
        <w:rPr>
          <w:spacing w:val="6"/>
        </w:rPr>
        <w:t>公用经费</w:t>
      </w:r>
      <w:r>
        <w:rPr>
          <w:spacing w:val="-52"/>
        </w:rPr>
        <w:t xml:space="preserve"> </w:t>
      </w:r>
      <w:r>
        <w:rPr>
          <w:spacing w:val="6"/>
        </w:rPr>
        <w:t>41.56</w:t>
      </w:r>
      <w:r>
        <w:rPr>
          <w:spacing w:val="-44"/>
        </w:rPr>
        <w:t xml:space="preserve"> </w:t>
      </w:r>
      <w:r>
        <w:rPr>
          <w:spacing w:val="6"/>
        </w:rPr>
        <w:t>万元，主要包括：办公费、印刷费</w:t>
      </w:r>
      <w:r>
        <w:rPr>
          <w:spacing w:val="5"/>
        </w:rPr>
        <w:t>、水</w:t>
      </w:r>
      <w:r>
        <w:t xml:space="preserve"> </w:t>
      </w:r>
      <w:r>
        <w:rPr>
          <w:spacing w:val="9"/>
        </w:rPr>
        <w:t>费、电费、邮电费、取暖费、工会经费、福利费、公务用车</w:t>
      </w:r>
      <w:r>
        <w:t xml:space="preserve"> </w:t>
      </w:r>
      <w:r>
        <w:rPr>
          <w:spacing w:val="8"/>
        </w:rPr>
        <w:t>运行维护费、其他商品和服务支出等。</w:t>
      </w:r>
    </w:p>
    <w:p w14:paraId="6D27E025">
      <w:pPr>
        <w:spacing w:before="6" w:line="333" w:lineRule="auto"/>
        <w:ind w:left="26" w:right="155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七、关于托克逊县应急管理局单位2023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算项目支出情况说明</w:t>
      </w:r>
    </w:p>
    <w:p w14:paraId="70DB99F1">
      <w:pPr>
        <w:pStyle w:val="2"/>
        <w:spacing w:before="1" w:line="219" w:lineRule="auto"/>
        <w:ind w:left="659"/>
      </w:pPr>
      <w:r>
        <w:rPr>
          <w:spacing w:val="9"/>
        </w:rPr>
        <w:t>（一）项目名称：安全生产专项资金</w:t>
      </w:r>
    </w:p>
    <w:p w14:paraId="607F054C">
      <w:pPr>
        <w:pStyle w:val="2"/>
        <w:spacing w:before="193" w:line="332" w:lineRule="auto"/>
        <w:ind w:left="55" w:right="155" w:firstLine="612"/>
      </w:pPr>
      <w:r>
        <w:t>设立政策依据：《关于迎接</w:t>
      </w:r>
      <w:r>
        <w:rPr>
          <w:spacing w:val="-43"/>
        </w:rPr>
        <w:t xml:space="preserve"> </w:t>
      </w:r>
      <w:r>
        <w:t>2022</w:t>
      </w:r>
      <w:r>
        <w:rPr>
          <w:spacing w:val="-58"/>
        </w:rPr>
        <w:t xml:space="preserve"> </w:t>
      </w:r>
      <w:r>
        <w:t xml:space="preserve">年自治区安全生产和消 </w:t>
      </w:r>
      <w:r>
        <w:rPr>
          <w:spacing w:val="1"/>
        </w:rPr>
        <w:t>防工作考核考评工作的通知》（吐安办明电〔2022〕</w:t>
      </w:r>
      <w:r>
        <w:t>72</w:t>
      </w:r>
      <w:r>
        <w:rPr>
          <w:spacing w:val="-48"/>
        </w:rPr>
        <w:t xml:space="preserve"> </w:t>
      </w:r>
      <w:r>
        <w:t>号）</w:t>
      </w:r>
    </w:p>
    <w:p w14:paraId="445342EF">
      <w:pPr>
        <w:pStyle w:val="2"/>
        <w:spacing w:before="2" w:line="219" w:lineRule="auto"/>
        <w:ind w:left="679"/>
      </w:pPr>
      <w:r>
        <w:rPr>
          <w:spacing w:val="4"/>
        </w:rPr>
        <w:t>预算安排规模：100.00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F7817C7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项目承担单位：托克逊县应急管理局</w:t>
      </w:r>
    </w:p>
    <w:p w14:paraId="2F38BBC8">
      <w:pPr>
        <w:pStyle w:val="2"/>
        <w:spacing w:before="192" w:line="333" w:lineRule="auto"/>
        <w:ind w:left="25" w:right="155" w:firstLine="655"/>
      </w:pPr>
      <w:r>
        <w:rPr>
          <w:spacing w:val="11"/>
        </w:rPr>
        <w:t>资金分配情况：购买第三方服务费</w:t>
      </w:r>
      <w:r>
        <w:rPr>
          <w:spacing w:val="-31"/>
        </w:rPr>
        <w:t xml:space="preserve"> </w:t>
      </w:r>
      <w:r>
        <w:rPr>
          <w:spacing w:val="11"/>
        </w:rPr>
        <w:t>50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38"/>
        </w:rPr>
        <w:t xml:space="preserve"> </w:t>
      </w:r>
      <w:r>
        <w:rPr>
          <w:spacing w:val="11"/>
        </w:rPr>
        <w:t>万元；应急管理</w:t>
      </w:r>
      <w:r>
        <w:t xml:space="preserve"> </w:t>
      </w:r>
      <w:r>
        <w:rPr>
          <w:spacing w:val="6"/>
        </w:rPr>
        <w:t>指挥调度中心安全监管联网系统维护升级改造费用</w:t>
      </w:r>
      <w:r>
        <w:rPr>
          <w:spacing w:val="-35"/>
        </w:rPr>
        <w:t xml:space="preserve"> </w:t>
      </w:r>
      <w:r>
        <w:rPr>
          <w:spacing w:val="6"/>
        </w:rPr>
        <w:t>7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6"/>
        </w:rPr>
        <w:t>万元；</w:t>
      </w:r>
      <w:r>
        <w:t xml:space="preserve"> </w:t>
      </w:r>
      <w:r>
        <w:rPr>
          <w:spacing w:val="12"/>
        </w:rPr>
        <w:t>行政执法服装费用</w:t>
      </w:r>
      <w:r>
        <w:rPr>
          <w:spacing w:val="-36"/>
        </w:rPr>
        <w:t xml:space="preserve"> </w:t>
      </w:r>
      <w:r>
        <w:rPr>
          <w:spacing w:val="12"/>
        </w:rPr>
        <w:t>13</w:t>
      </w:r>
      <w:r>
        <w:rPr>
          <w:rFonts w:hint="eastAsia"/>
          <w:spacing w:val="12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2"/>
        </w:rPr>
        <w:t>万元；应急演练、应急物</w:t>
      </w:r>
      <w:r>
        <w:rPr>
          <w:spacing w:val="11"/>
        </w:rPr>
        <w:t>资装备、安</w:t>
      </w:r>
      <w:r>
        <w:t xml:space="preserve"> </w:t>
      </w:r>
      <w:r>
        <w:rPr>
          <w:spacing w:val="9"/>
        </w:rPr>
        <w:t>全生产监管执法、隐患整改、宣传培训、应急事务管</w:t>
      </w:r>
      <w:r>
        <w:rPr>
          <w:spacing w:val="8"/>
        </w:rPr>
        <w:t>理等工</w:t>
      </w:r>
      <w:r>
        <w:t xml:space="preserve"> </w:t>
      </w:r>
      <w:r>
        <w:rPr>
          <w:spacing w:val="-3"/>
        </w:rPr>
        <w:t>作经费</w:t>
      </w:r>
      <w:r>
        <w:rPr>
          <w:spacing w:val="-36"/>
        </w:rPr>
        <w:t xml:space="preserve"> </w:t>
      </w:r>
      <w:r>
        <w:rPr>
          <w:spacing w:val="-3"/>
        </w:rPr>
        <w:t>30</w:t>
      </w:r>
      <w:r>
        <w:rPr>
          <w:rFonts w:hint="eastAsia"/>
          <w:spacing w:val="-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29EFE311">
      <w:pPr>
        <w:pStyle w:val="2"/>
        <w:spacing w:before="4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FA7593E">
      <w:pPr>
        <w:pStyle w:val="2"/>
        <w:spacing w:before="190" w:line="219" w:lineRule="auto"/>
        <w:jc w:val="right"/>
        <w:rPr>
          <w:rFonts w:ascii="黑体" w:hAnsi="黑体" w:eastAsia="黑体" w:cs="黑体"/>
        </w:rPr>
      </w:pPr>
      <w:r>
        <w:rPr>
          <w:spacing w:val="9"/>
        </w:rPr>
        <w:t>（二）项目名称：2023</w:t>
      </w:r>
      <w:r>
        <w:rPr>
          <w:spacing w:val="-53"/>
        </w:rPr>
        <w:t xml:space="preserve"> </w:t>
      </w:r>
      <w:r>
        <w:rPr>
          <w:spacing w:val="9"/>
        </w:rPr>
        <w:t>年自治区防震减灾</w:t>
      </w:r>
      <w:r>
        <w:rPr>
          <w:rFonts w:ascii="黑体" w:hAnsi="黑体" w:eastAsia="黑体" w:cs="黑体"/>
          <w:spacing w:val="9"/>
        </w:rPr>
        <w:t>“</w:t>
      </w:r>
      <w:r>
        <w:rPr>
          <w:rFonts w:ascii="黑体" w:hAnsi="黑体" w:eastAsia="黑体" w:cs="黑体"/>
          <w:spacing w:val="-119"/>
        </w:rPr>
        <w:t xml:space="preserve"> </w:t>
      </w:r>
      <w:r>
        <w:rPr>
          <w:spacing w:val="9"/>
        </w:rPr>
        <w:t>三网一员</w:t>
      </w:r>
      <w:r>
        <w:rPr>
          <w:rFonts w:ascii="黑体" w:hAnsi="黑体" w:eastAsia="黑体" w:cs="黑体"/>
          <w:spacing w:val="9"/>
        </w:rPr>
        <w:t>”</w:t>
      </w:r>
    </w:p>
    <w:p w14:paraId="6F1D47CE">
      <w:pPr>
        <w:pStyle w:val="2"/>
        <w:spacing w:before="192" w:line="219" w:lineRule="auto"/>
        <w:ind w:left="34"/>
      </w:pPr>
      <w:r>
        <w:rPr>
          <w:spacing w:val="6"/>
        </w:rPr>
        <w:t>工作经费补贴</w:t>
      </w:r>
    </w:p>
    <w:p w14:paraId="6EED44D3">
      <w:pPr>
        <w:pStyle w:val="2"/>
        <w:spacing w:before="194" w:line="332" w:lineRule="auto"/>
        <w:ind w:left="19" w:right="155" w:firstLine="648"/>
      </w:pPr>
      <w:r>
        <w:rPr>
          <w:spacing w:val="7"/>
        </w:rPr>
        <w:t>设立政策依据：《关于推进防震减灾“</w:t>
      </w:r>
      <w:r>
        <w:rPr>
          <w:spacing w:val="-112"/>
        </w:rPr>
        <w:t xml:space="preserve"> </w:t>
      </w:r>
      <w:r>
        <w:rPr>
          <w:spacing w:val="7"/>
        </w:rPr>
        <w:t>三网一员”</w:t>
      </w:r>
      <w:r>
        <w:rPr>
          <w:spacing w:val="6"/>
        </w:rPr>
        <w:t>工作</w:t>
      </w:r>
      <w:r>
        <w:t xml:space="preserve"> </w:t>
      </w:r>
      <w:r>
        <w:rPr>
          <w:spacing w:val="3"/>
        </w:rPr>
        <w:t>体系建设的通知》</w:t>
      </w:r>
      <w:r>
        <w:rPr>
          <w:spacing w:val="-63"/>
        </w:rPr>
        <w:t xml:space="preserve"> </w:t>
      </w:r>
      <w:r>
        <w:rPr>
          <w:spacing w:val="3"/>
        </w:rPr>
        <w:t>(新政办发〔2008〕226</w:t>
      </w:r>
      <w:r>
        <w:rPr>
          <w:spacing w:val="-51"/>
        </w:rPr>
        <w:t xml:space="preserve"> </w:t>
      </w:r>
      <w:r>
        <w:rPr>
          <w:spacing w:val="2"/>
        </w:rPr>
        <w:t>号）</w:t>
      </w:r>
    </w:p>
    <w:p w14:paraId="4F31E576">
      <w:pPr>
        <w:pStyle w:val="2"/>
        <w:spacing w:before="3" w:line="219" w:lineRule="auto"/>
        <w:ind w:left="679"/>
      </w:pPr>
      <w:r>
        <w:rPr>
          <w:spacing w:val="4"/>
        </w:rPr>
        <w:t>预算安排规模：1.51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B2355A3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项目承担单位：托克逊县应急管理局</w:t>
      </w:r>
    </w:p>
    <w:p w14:paraId="73B676BF">
      <w:pPr>
        <w:pStyle w:val="2"/>
        <w:spacing w:before="192" w:line="332" w:lineRule="auto"/>
        <w:ind w:left="34" w:right="231" w:firstLine="646"/>
      </w:pPr>
      <w:r>
        <w:rPr>
          <w:spacing w:val="5"/>
        </w:rPr>
        <w:t>资金分配情况：</w:t>
      </w:r>
      <w:r>
        <w:rPr>
          <w:spacing w:val="-91"/>
        </w:rPr>
        <w:t xml:space="preserve"> </w:t>
      </w:r>
      <w:r>
        <w:rPr>
          <w:spacing w:val="5"/>
        </w:rPr>
        <w:t>三网一员</w:t>
      </w:r>
      <w:r>
        <w:rPr>
          <w:rFonts w:ascii="黑体" w:hAnsi="黑体" w:eastAsia="黑体" w:cs="黑体"/>
          <w:spacing w:val="5"/>
        </w:rPr>
        <w:t>”</w:t>
      </w:r>
      <w:r>
        <w:rPr>
          <w:spacing w:val="5"/>
        </w:rPr>
        <w:t>工作人员补贴</w:t>
      </w:r>
      <w:r>
        <w:rPr>
          <w:spacing w:val="-33"/>
        </w:rPr>
        <w:t xml:space="preserve"> </w:t>
      </w:r>
      <w:r>
        <w:rPr>
          <w:spacing w:val="5"/>
        </w:rPr>
        <w:t>1.08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-1"/>
        </w:rPr>
        <w:t>工作经费</w:t>
      </w:r>
      <w:r>
        <w:rPr>
          <w:spacing w:val="-37"/>
        </w:rPr>
        <w:t xml:space="preserve"> </w:t>
      </w:r>
      <w:r>
        <w:rPr>
          <w:spacing w:val="-1"/>
        </w:rPr>
        <w:t>0.43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2FBE01AE">
      <w:pPr>
        <w:spacing w:line="332" w:lineRule="auto"/>
        <w:sectPr>
          <w:footerReference r:id="rId27" w:type="default"/>
          <w:pgSz w:w="11906" w:h="16839"/>
          <w:pgMar w:top="1431" w:right="1647" w:bottom="1521" w:left="1785" w:header="0" w:footer="1156" w:gutter="0"/>
          <w:cols w:space="720" w:num="1"/>
        </w:sectPr>
      </w:pPr>
    </w:p>
    <w:p w14:paraId="20A23534">
      <w:pPr>
        <w:pStyle w:val="2"/>
        <w:spacing w:before="185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75364A8B">
      <w:pPr>
        <w:spacing w:before="188" w:line="334" w:lineRule="auto"/>
        <w:ind w:left="31" w:right="244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八、关于托克逊县应急管理局单位2023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4FEA2AB6">
      <w:pPr>
        <w:pStyle w:val="2"/>
        <w:spacing w:line="332" w:lineRule="auto"/>
        <w:ind w:left="23" w:right="242" w:firstLine="640"/>
      </w:pPr>
      <w:r>
        <w:rPr>
          <w:spacing w:val="12"/>
        </w:rPr>
        <w:t>托克逊县应急管理局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</w:t>
      </w:r>
      <w:r>
        <w:t xml:space="preserve"> </w:t>
      </w:r>
      <w:r>
        <w:rPr>
          <w:spacing w:val="9"/>
        </w:rPr>
        <w:t>拨款安排的支出，政府性基金预算支出情况表为空表。</w:t>
      </w:r>
    </w:p>
    <w:p w14:paraId="1D41BDE5">
      <w:pPr>
        <w:spacing w:before="3" w:line="334" w:lineRule="auto"/>
        <w:ind w:left="32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九、关于托克逊县应急管理局单位2023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营预算拨款情况说明</w:t>
      </w:r>
    </w:p>
    <w:p w14:paraId="38365587">
      <w:pPr>
        <w:pStyle w:val="2"/>
        <w:spacing w:before="2" w:line="331" w:lineRule="auto"/>
        <w:ind w:left="36" w:right="242" w:firstLine="628"/>
      </w:pPr>
      <w:r>
        <w:rPr>
          <w:spacing w:val="12"/>
        </w:rPr>
        <w:t>托克逊县应急管理局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</w:t>
      </w:r>
      <w:r>
        <w:t xml:space="preserve"> </w:t>
      </w:r>
      <w:r>
        <w:rPr>
          <w:spacing w:val="6"/>
        </w:rPr>
        <w:t>算拨款安排的支出，国有资本经营预算支出情况表为空表。</w:t>
      </w:r>
    </w:p>
    <w:p w14:paraId="12C317FB">
      <w:pPr>
        <w:spacing w:before="6" w:line="333" w:lineRule="auto"/>
        <w:ind w:left="29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十、关于托克逊县应急管理局单位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 xml:space="preserve">年财政拨款“三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05077F82">
      <w:pPr>
        <w:pStyle w:val="2"/>
        <w:spacing w:before="1" w:line="333" w:lineRule="auto"/>
        <w:ind w:left="26" w:right="242" w:firstLine="638"/>
        <w:jc w:val="both"/>
      </w:pPr>
      <w:r>
        <w:rPr>
          <w:spacing w:val="10"/>
        </w:rPr>
        <w:t>托克逊县应急管理局单位</w:t>
      </w:r>
      <w:r>
        <w:rPr>
          <w:spacing w:val="-3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09"/>
        </w:rPr>
        <w:t xml:space="preserve"> </w:t>
      </w:r>
      <w:r>
        <w:rPr>
          <w:spacing w:val="10"/>
        </w:rPr>
        <w:t>三公”经</w:t>
      </w:r>
      <w:r>
        <w:t xml:space="preserve"> </w:t>
      </w:r>
      <w:r>
        <w:rPr>
          <w:spacing w:val="3"/>
        </w:rPr>
        <w:t>费数为</w:t>
      </w:r>
      <w:r>
        <w:rPr>
          <w:spacing w:val="-37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3"/>
        </w:rPr>
        <w:t>务用车购置费</w:t>
      </w:r>
      <w:r>
        <w:rPr>
          <w:spacing w:val="-30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9"/>
        </w:rPr>
        <w:t xml:space="preserve"> </w:t>
      </w:r>
      <w:r>
        <w:rPr>
          <w:spacing w:val="3"/>
        </w:rPr>
        <w:t>2.00</w:t>
      </w:r>
      <w:r>
        <w:rPr>
          <w:spacing w:val="-44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-1"/>
        </w:rPr>
        <w:t>接待费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DD73E2A">
      <w:pPr>
        <w:pStyle w:val="2"/>
        <w:spacing w:before="7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 </w:t>
      </w:r>
      <w:r>
        <w:rPr>
          <w:spacing w:val="6"/>
        </w:rPr>
        <w:t>元，增长</w:t>
      </w:r>
      <w:r>
        <w:rPr>
          <w:spacing w:val="-39"/>
        </w:rPr>
        <w:t xml:space="preserve"> </w:t>
      </w:r>
      <w:r>
        <w:rPr>
          <w:spacing w:val="6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6"/>
        </w:rPr>
        <w:t>0.0</w:t>
      </w:r>
      <w:r>
        <w:rPr>
          <w:spacing w:val="5"/>
        </w:rPr>
        <w:t>0</w:t>
      </w:r>
      <w:r>
        <w:rPr>
          <w:spacing w:val="-45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0.00%，主要原因是本年度我单位无此项</w:t>
      </w:r>
      <w:r>
        <w:rPr>
          <w:spacing w:val="9"/>
        </w:rPr>
        <w:t>预算；公务用</w:t>
      </w:r>
      <w:r>
        <w:t xml:space="preserve">  </w:t>
      </w:r>
      <w:r>
        <w:rPr>
          <w:spacing w:val="2"/>
        </w:rPr>
        <w:t>车购置费增加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</w:t>
      </w:r>
      <w:r>
        <w:rPr>
          <w:spacing w:val="1"/>
        </w:rPr>
        <w:t>，主要原因是本年度我</w:t>
      </w:r>
      <w:r>
        <w:t xml:space="preserve">  </w:t>
      </w:r>
      <w:r>
        <w:rPr>
          <w:spacing w:val="-2"/>
        </w:rPr>
        <w:t>单位无此项预算；公务用车运行费增加0.00</w:t>
      </w:r>
      <w:r>
        <w:rPr>
          <w:spacing w:val="-76"/>
        </w:rPr>
        <w:t xml:space="preserve"> </w:t>
      </w:r>
      <w:r>
        <w:rPr>
          <w:spacing w:val="-2"/>
        </w:rPr>
        <w:t>万元，增长0.00</w:t>
      </w:r>
      <w:r>
        <w:rPr>
          <w:spacing w:val="-3"/>
        </w:rPr>
        <w:t>%，</w:t>
      </w:r>
      <w:r>
        <w:t xml:space="preserve"> </w:t>
      </w:r>
      <w:r>
        <w:rPr>
          <w:spacing w:val="9"/>
        </w:rPr>
        <w:t>主要原因是本年度公务用车数量和上年度一致，因此公务用</w:t>
      </w:r>
      <w:r>
        <w:t xml:space="preserve">  </w:t>
      </w:r>
      <w:r>
        <w:rPr>
          <w:spacing w:val="6"/>
        </w:rPr>
        <w:t>车运行费无变化；公务接待费增加</w:t>
      </w:r>
      <w:r>
        <w:rPr>
          <w:spacing w:val="-41"/>
        </w:rPr>
        <w:t xml:space="preserve"> </w:t>
      </w:r>
      <w:r>
        <w:rPr>
          <w:spacing w:val="6"/>
        </w:rPr>
        <w:t>0.00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9"/>
        </w:rPr>
        <w:t xml:space="preserve"> </w:t>
      </w:r>
      <w:r>
        <w:rPr>
          <w:spacing w:val="6"/>
        </w:rPr>
        <w:t>0.00</w:t>
      </w:r>
      <w:r>
        <w:rPr>
          <w:spacing w:val="5"/>
        </w:rPr>
        <w:t>%，</w:t>
      </w:r>
      <w:r>
        <w:t xml:space="preserve"> </w:t>
      </w:r>
      <w:r>
        <w:rPr>
          <w:spacing w:val="8"/>
        </w:rPr>
        <w:t>主要原因是本年度我单位无此项预算。</w:t>
      </w:r>
    </w:p>
    <w:p w14:paraId="36830B91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6F44487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8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78668BAD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731F53C">
      <w:pPr>
        <w:pStyle w:val="2"/>
        <w:spacing w:before="187" w:line="333" w:lineRule="auto"/>
        <w:ind w:left="25" w:right="16" w:firstLine="654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年，托克逊县应急管理局本级及下属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家行政单位</w:t>
      </w:r>
      <w:r>
        <w:t xml:space="preserve"> </w:t>
      </w:r>
      <w:r>
        <w:rPr>
          <w:spacing w:val="4"/>
        </w:rPr>
        <w:t>和</w:t>
      </w:r>
      <w:r>
        <w:rPr>
          <w:spacing w:val="-38"/>
        </w:rPr>
        <w:t xml:space="preserve"> </w:t>
      </w:r>
      <w:r>
        <w:rPr>
          <w:spacing w:val="4"/>
        </w:rPr>
        <w:t>0</w:t>
      </w:r>
      <w:r>
        <w:rPr>
          <w:spacing w:val="-55"/>
        </w:rPr>
        <w:t xml:space="preserve"> </w:t>
      </w:r>
      <w:r>
        <w:rPr>
          <w:spacing w:val="4"/>
        </w:rPr>
        <w:t>家事业单位的机关运行经费财政拨款预算</w:t>
      </w:r>
      <w:r>
        <w:rPr>
          <w:spacing w:val="-51"/>
        </w:rPr>
        <w:t xml:space="preserve"> </w:t>
      </w:r>
      <w:r>
        <w:rPr>
          <w:spacing w:val="4"/>
        </w:rPr>
        <w:t>41.56</w:t>
      </w:r>
      <w:r>
        <w:rPr>
          <w:spacing w:val="-45"/>
        </w:rPr>
        <w:t xml:space="preserve"> </w:t>
      </w:r>
      <w:r>
        <w:rPr>
          <w:spacing w:val="4"/>
        </w:rPr>
        <w:t>万</w:t>
      </w:r>
      <w:r>
        <w:rPr>
          <w:spacing w:val="3"/>
        </w:rPr>
        <w:t>元，</w:t>
      </w:r>
      <w:r>
        <w:t xml:space="preserve"> </w:t>
      </w:r>
      <w:r>
        <w:rPr>
          <w:spacing w:val="2"/>
        </w:rPr>
        <w:t>比上年预算增加</w:t>
      </w:r>
      <w:r>
        <w:rPr>
          <w:spacing w:val="-40"/>
        </w:rPr>
        <w:t xml:space="preserve"> </w:t>
      </w:r>
      <w:r>
        <w:rPr>
          <w:spacing w:val="2"/>
        </w:rPr>
        <w:t>16.00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62.60%</w:t>
      </w:r>
      <w:r>
        <w:rPr>
          <w:spacing w:val="1"/>
        </w:rPr>
        <w:t>。主要原因是本年</w:t>
      </w:r>
      <w:r>
        <w:t xml:space="preserve"> </w:t>
      </w:r>
      <w:r>
        <w:rPr>
          <w:spacing w:val="8"/>
        </w:rPr>
        <w:t>度单位在职人员增加，导致预算增加。</w:t>
      </w:r>
    </w:p>
    <w:p w14:paraId="31BA595C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BF9F244">
      <w:pPr>
        <w:pStyle w:val="2"/>
        <w:spacing w:before="189" w:line="332" w:lineRule="auto"/>
        <w:ind w:left="36" w:right="15" w:firstLine="643"/>
        <w:jc w:val="both"/>
      </w:pP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年，托克逊县应急管理局单位政府采购预算</w:t>
      </w:r>
      <w:r>
        <w:rPr>
          <w:spacing w:val="-40"/>
        </w:rPr>
        <w:t xml:space="preserve"> </w:t>
      </w:r>
      <w:r>
        <w:rPr>
          <w:spacing w:val="5"/>
        </w:rPr>
        <w:t>18.74</w:t>
      </w:r>
      <w:r>
        <w:t xml:space="preserve"> </w:t>
      </w:r>
      <w:r>
        <w:rPr>
          <w:spacing w:val="6"/>
        </w:rPr>
        <w:t>万元，其中：政府采购货物预算</w:t>
      </w:r>
      <w:r>
        <w:rPr>
          <w:spacing w:val="-49"/>
        </w:rPr>
        <w:t xml:space="preserve"> </w:t>
      </w:r>
      <w:r>
        <w:rPr>
          <w:spacing w:val="6"/>
        </w:rPr>
        <w:t>2.5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6"/>
        </w:rPr>
        <w:t>万元，政府采</w:t>
      </w:r>
      <w:r>
        <w:rPr>
          <w:spacing w:val="5"/>
        </w:rPr>
        <w:t>购工程预</w:t>
      </w:r>
      <w:r>
        <w:t xml:space="preserve"> </w:t>
      </w:r>
      <w:r>
        <w:rPr>
          <w:spacing w:val="1"/>
        </w:rPr>
        <w:t>算</w:t>
      </w:r>
      <w:r>
        <w:rPr>
          <w:spacing w:val="-38"/>
        </w:rPr>
        <w:t xml:space="preserve"> </w:t>
      </w:r>
      <w:r>
        <w:rPr>
          <w:spacing w:val="1"/>
        </w:rPr>
        <w:t>7.54</w:t>
      </w:r>
      <w:r>
        <w:rPr>
          <w:spacing w:val="-44"/>
        </w:rPr>
        <w:t xml:space="preserve"> </w:t>
      </w:r>
      <w:r>
        <w:rPr>
          <w:spacing w:val="1"/>
        </w:rPr>
        <w:t>万元，政府采购服务预算</w:t>
      </w:r>
      <w:r>
        <w:rPr>
          <w:spacing w:val="-46"/>
        </w:rPr>
        <w:t xml:space="preserve"> </w:t>
      </w:r>
      <w:r>
        <w:rPr>
          <w:spacing w:val="1"/>
        </w:rPr>
        <w:t>8.7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3F398D0F">
      <w:pPr>
        <w:pStyle w:val="2"/>
        <w:spacing w:before="7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19"/>
        </w:rPr>
        <w:t xml:space="preserve"> </w:t>
      </w:r>
      <w:r>
        <w:rPr>
          <w:spacing w:val="11"/>
        </w:rPr>
        <w:t>12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万元，其中：面向小微企业预留政府采购项目预算</w:t>
      </w:r>
      <w:r>
        <w:t xml:space="preserve"> </w:t>
      </w:r>
      <w:r>
        <w:rPr>
          <w:spacing w:val="-5"/>
        </w:rPr>
        <w:t>金额</w:t>
      </w:r>
      <w:r>
        <w:rPr>
          <w:spacing w:val="-38"/>
        </w:rPr>
        <w:t xml:space="preserve"> </w:t>
      </w:r>
      <w:r>
        <w:rPr>
          <w:spacing w:val="-5"/>
        </w:rPr>
        <w:t>12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5"/>
        </w:rPr>
        <w:t>万元。</w:t>
      </w:r>
    </w:p>
    <w:p w14:paraId="5CFAD798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3DF2D54">
      <w:pPr>
        <w:pStyle w:val="2"/>
        <w:spacing w:before="188" w:line="333" w:lineRule="auto"/>
        <w:ind w:left="34" w:right="16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年底，托克逊县应急管理局单位占用使</w:t>
      </w:r>
      <w:r>
        <w:rPr>
          <w:spacing w:val="11"/>
        </w:rPr>
        <w:t>用国</w:t>
      </w:r>
      <w:r>
        <w:t xml:space="preserve"> </w:t>
      </w:r>
      <w:r>
        <w:rPr>
          <w:spacing w:val="7"/>
        </w:rPr>
        <w:t>有资产总体情况为</w:t>
      </w:r>
    </w:p>
    <w:p w14:paraId="4C13CBBD">
      <w:pPr>
        <w:pStyle w:val="2"/>
        <w:spacing w:before="4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60725321">
      <w:pPr>
        <w:pStyle w:val="2"/>
        <w:spacing w:before="189" w:line="296" w:lineRule="auto"/>
        <w:ind w:left="26" w:right="13" w:firstLine="653"/>
      </w:pPr>
      <w:r>
        <w:rPr>
          <w:spacing w:val="2"/>
        </w:rPr>
        <w:t>2.车辆</w:t>
      </w:r>
      <w:r>
        <w:rPr>
          <w:spacing w:val="-35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9"/>
        </w:rPr>
        <w:t xml:space="preserve"> </w:t>
      </w:r>
      <w:r>
        <w:rPr>
          <w:spacing w:val="2"/>
        </w:rPr>
        <w:t>20.95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38"/>
        </w:rPr>
        <w:t xml:space="preserve"> </w:t>
      </w:r>
      <w:r>
        <w:rPr>
          <w:spacing w:val="2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2"/>
        </w:rPr>
        <w:t>辆</w:t>
      </w:r>
      <w:r>
        <w:rPr>
          <w:spacing w:val="-31"/>
        </w:rPr>
        <w:t xml:space="preserve"> </w:t>
      </w:r>
      <w:r>
        <w:rPr>
          <w:spacing w:val="-2"/>
        </w:rPr>
        <w:t>1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50"/>
        </w:rPr>
        <w:t xml:space="preserve"> </w:t>
      </w:r>
      <w:r>
        <w:rPr>
          <w:spacing w:val="-2"/>
        </w:rPr>
        <w:t>20.95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672F68A4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2.52</w:t>
      </w:r>
      <w:r>
        <w:rPr>
          <w:spacing w:val="-44"/>
        </w:rPr>
        <w:t xml:space="preserve"> </w:t>
      </w:r>
      <w:r>
        <w:t>万元。</w:t>
      </w:r>
    </w:p>
    <w:p w14:paraId="4649CD77">
      <w:pPr>
        <w:pStyle w:val="2"/>
        <w:spacing w:before="190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118.99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5302B38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FFB04DC">
      <w:pPr>
        <w:pStyle w:val="2"/>
        <w:spacing w:before="2" w:line="218" w:lineRule="auto"/>
        <w:jc w:val="right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</w:p>
    <w:p w14:paraId="642362FD">
      <w:pPr>
        <w:spacing w:line="218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172068E">
      <w:pPr>
        <w:pStyle w:val="2"/>
        <w:spacing w:before="185" w:line="333" w:lineRule="auto"/>
        <w:ind w:left="30" w:right="16" w:firstLine="7"/>
      </w:pPr>
      <w:r>
        <w:t>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17"/>
        </w:rPr>
        <w:t>，</w:t>
      </w:r>
      <w:r>
        <w:t>单位价值</w:t>
      </w:r>
      <w:r>
        <w:rPr>
          <w:spacing w:val="-40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1C18BCFC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F406F17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101.51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10AF7EA3">
      <w:pPr>
        <w:spacing w:line="332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4347CAD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861"/>
        <w:gridCol w:w="992"/>
        <w:gridCol w:w="1076"/>
        <w:gridCol w:w="989"/>
      </w:tblGrid>
      <w:tr w14:paraId="4A13F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8C5B5B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3B7E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F2D691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D5EA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DD6FE11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B6F39DD">
            <w:pPr>
              <w:spacing w:before="213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托克逊县应急管理局</w:t>
            </w:r>
          </w:p>
        </w:tc>
      </w:tr>
      <w:tr w14:paraId="24EF8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5DA08D5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B2B6B68">
            <w:pPr>
              <w:spacing w:before="213" w:line="220" w:lineRule="auto"/>
              <w:ind w:left="1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安全生产专项资金</w:t>
            </w:r>
          </w:p>
        </w:tc>
        <w:tc>
          <w:tcPr>
            <w:tcW w:w="1853" w:type="dxa"/>
            <w:gridSpan w:val="2"/>
            <w:vAlign w:val="top"/>
          </w:tcPr>
          <w:p w14:paraId="41E87671">
            <w:pPr>
              <w:spacing w:before="213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73F66555">
            <w:pPr>
              <w:spacing w:before="212" w:line="221" w:lineRule="auto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王俊</w:t>
            </w:r>
          </w:p>
        </w:tc>
      </w:tr>
      <w:tr w14:paraId="553C0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7E520BC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3439A1E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1320686D">
            <w:pPr>
              <w:spacing w:before="251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100.00</w:t>
            </w:r>
          </w:p>
        </w:tc>
        <w:tc>
          <w:tcPr>
            <w:tcW w:w="1570" w:type="dxa"/>
            <w:vAlign w:val="top"/>
          </w:tcPr>
          <w:p w14:paraId="79079EC2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61" w:type="dxa"/>
            <w:vAlign w:val="top"/>
          </w:tcPr>
          <w:p w14:paraId="02B62DBD">
            <w:pPr>
              <w:spacing w:before="251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100.00</w:t>
            </w:r>
          </w:p>
        </w:tc>
        <w:tc>
          <w:tcPr>
            <w:tcW w:w="992" w:type="dxa"/>
            <w:vAlign w:val="top"/>
          </w:tcPr>
          <w:p w14:paraId="363860AC">
            <w:pPr>
              <w:spacing w:before="94" w:line="298" w:lineRule="auto"/>
              <w:ind w:left="322" w:right="22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46483601">
            <w:pPr>
              <w:spacing w:before="251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D33A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2175" w:type="dxa"/>
            <w:gridSpan w:val="2"/>
            <w:vAlign w:val="top"/>
          </w:tcPr>
          <w:p w14:paraId="2C975F19">
            <w:pPr>
              <w:spacing w:line="250" w:lineRule="auto"/>
              <w:rPr>
                <w:rFonts w:ascii="Arial"/>
                <w:sz w:val="21"/>
              </w:rPr>
            </w:pPr>
          </w:p>
          <w:p w14:paraId="71E32A84">
            <w:pPr>
              <w:spacing w:line="250" w:lineRule="auto"/>
              <w:rPr>
                <w:rFonts w:ascii="Arial"/>
                <w:sz w:val="21"/>
              </w:rPr>
            </w:pPr>
          </w:p>
          <w:p w14:paraId="31F48FE3">
            <w:pPr>
              <w:spacing w:line="250" w:lineRule="auto"/>
              <w:rPr>
                <w:rFonts w:ascii="Arial"/>
                <w:sz w:val="21"/>
              </w:rPr>
            </w:pPr>
          </w:p>
          <w:p w14:paraId="2B5C9A40">
            <w:pPr>
              <w:spacing w:line="250" w:lineRule="auto"/>
              <w:rPr>
                <w:rFonts w:ascii="Arial"/>
                <w:sz w:val="21"/>
              </w:rPr>
            </w:pPr>
          </w:p>
          <w:p w14:paraId="2B4FC248">
            <w:pPr>
              <w:spacing w:line="250" w:lineRule="auto"/>
              <w:rPr>
                <w:rFonts w:ascii="Arial"/>
                <w:sz w:val="21"/>
              </w:rPr>
            </w:pPr>
          </w:p>
          <w:p w14:paraId="1F4752BA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FCBE4C8">
            <w:pPr>
              <w:spacing w:before="67" w:line="270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1、日常开展及聘请专家库相关专家协助排查危化、非煤矿山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、煤矿、工贸领域开展安全生产综合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检查督查以及各项专项整治行动，消除各类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安全生产事故隐患；</w:t>
            </w:r>
          </w:p>
          <w:p w14:paraId="0809A2CF">
            <w:pPr>
              <w:spacing w:before="98" w:line="270" w:lineRule="auto"/>
              <w:ind w:left="113" w:righ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2、保障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年应急指挥信息网络通畅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及系统正常运转，确保满足托克逊县应急指挥工作各类使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用需求；</w:t>
            </w:r>
          </w:p>
          <w:p w14:paraId="48429A9A">
            <w:pPr>
              <w:spacing w:before="96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3、联合多部门、群众开展应急演练活动，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切实增强应急处置能力；</w:t>
            </w:r>
          </w:p>
          <w:p w14:paraId="29F05B74">
            <w:pPr>
              <w:spacing w:before="97" w:line="270" w:lineRule="auto"/>
              <w:ind w:left="110" w:right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4、为应急系统职工订制执法服装及购买应急物资等，提升政府执法人员专业化、外在形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象及物资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储备水平；</w:t>
            </w:r>
          </w:p>
          <w:p w14:paraId="63218270">
            <w:pPr>
              <w:spacing w:before="97" w:line="270" w:lineRule="auto"/>
              <w:ind w:left="113" w:right="10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5、扎实开展“安全生产月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”“防灾减灾宣传日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”等安全生产、应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急宣传教育活动，提高全民安全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生产及应急防范意识；</w:t>
            </w:r>
          </w:p>
        </w:tc>
      </w:tr>
      <w:tr w14:paraId="6FB5A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165745C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C85F915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AB9EE12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44D214A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430C0C5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61" w:type="dxa"/>
            <w:vAlign w:val="top"/>
          </w:tcPr>
          <w:p w14:paraId="7B4CA86D">
            <w:pPr>
              <w:spacing w:before="69" w:line="283" w:lineRule="auto"/>
              <w:ind w:left="257" w:right="15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92" w:type="dxa"/>
            <w:vAlign w:val="top"/>
          </w:tcPr>
          <w:p w14:paraId="00B134C9">
            <w:pPr>
              <w:spacing w:before="69" w:line="283" w:lineRule="auto"/>
              <w:ind w:left="321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76" w:type="dxa"/>
            <w:vAlign w:val="top"/>
          </w:tcPr>
          <w:p w14:paraId="6187F762">
            <w:pPr>
              <w:spacing w:before="69" w:line="283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6B048AF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E07D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CDED55E">
            <w:pPr>
              <w:spacing w:line="253" w:lineRule="auto"/>
              <w:rPr>
                <w:rFonts w:ascii="Arial"/>
                <w:sz w:val="21"/>
              </w:rPr>
            </w:pPr>
          </w:p>
          <w:p w14:paraId="7C672E2B">
            <w:pPr>
              <w:spacing w:line="253" w:lineRule="auto"/>
              <w:rPr>
                <w:rFonts w:ascii="Arial"/>
                <w:sz w:val="21"/>
              </w:rPr>
            </w:pPr>
          </w:p>
          <w:p w14:paraId="0FAF4948">
            <w:pPr>
              <w:spacing w:line="254" w:lineRule="auto"/>
              <w:rPr>
                <w:rFonts w:ascii="Arial"/>
                <w:sz w:val="21"/>
              </w:rPr>
            </w:pPr>
          </w:p>
          <w:p w14:paraId="3E993C2F">
            <w:pPr>
              <w:spacing w:line="254" w:lineRule="auto"/>
              <w:rPr>
                <w:rFonts w:ascii="Arial"/>
                <w:sz w:val="21"/>
              </w:rPr>
            </w:pPr>
          </w:p>
          <w:p w14:paraId="3668CCAF">
            <w:pPr>
              <w:spacing w:line="254" w:lineRule="auto"/>
              <w:rPr>
                <w:rFonts w:ascii="Arial"/>
                <w:sz w:val="21"/>
              </w:rPr>
            </w:pPr>
          </w:p>
          <w:p w14:paraId="297F1189">
            <w:pPr>
              <w:spacing w:line="254" w:lineRule="auto"/>
              <w:rPr>
                <w:rFonts w:ascii="Arial"/>
                <w:sz w:val="21"/>
              </w:rPr>
            </w:pPr>
          </w:p>
          <w:p w14:paraId="6F28AA4B">
            <w:pPr>
              <w:spacing w:line="254" w:lineRule="auto"/>
              <w:rPr>
                <w:rFonts w:ascii="Arial"/>
                <w:sz w:val="21"/>
              </w:rPr>
            </w:pPr>
          </w:p>
          <w:p w14:paraId="4E2989B6">
            <w:pPr>
              <w:spacing w:line="254" w:lineRule="auto"/>
              <w:rPr>
                <w:rFonts w:ascii="Arial"/>
                <w:sz w:val="21"/>
              </w:rPr>
            </w:pPr>
          </w:p>
          <w:p w14:paraId="7B423A8B">
            <w:pPr>
              <w:spacing w:line="254" w:lineRule="auto"/>
              <w:rPr>
                <w:rFonts w:ascii="Arial"/>
                <w:sz w:val="21"/>
              </w:rPr>
            </w:pPr>
          </w:p>
          <w:p w14:paraId="1936E89F">
            <w:pPr>
              <w:spacing w:line="254" w:lineRule="auto"/>
              <w:rPr>
                <w:rFonts w:ascii="Arial"/>
                <w:sz w:val="21"/>
              </w:rPr>
            </w:pPr>
          </w:p>
          <w:p w14:paraId="41AE167F">
            <w:pPr>
              <w:spacing w:line="254" w:lineRule="auto"/>
              <w:rPr>
                <w:rFonts w:ascii="Arial"/>
                <w:sz w:val="21"/>
              </w:rPr>
            </w:pPr>
          </w:p>
          <w:p w14:paraId="2EBFB134">
            <w:pPr>
              <w:spacing w:line="254" w:lineRule="auto"/>
              <w:rPr>
                <w:rFonts w:ascii="Arial"/>
                <w:sz w:val="21"/>
              </w:rPr>
            </w:pPr>
          </w:p>
          <w:p w14:paraId="022C884E">
            <w:pPr>
              <w:spacing w:line="254" w:lineRule="auto"/>
              <w:rPr>
                <w:rFonts w:ascii="Arial"/>
                <w:sz w:val="21"/>
              </w:rPr>
            </w:pPr>
          </w:p>
          <w:p w14:paraId="2F72BDC4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81CD29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8BEF372">
            <w:pPr>
              <w:spacing w:line="251" w:lineRule="auto"/>
              <w:rPr>
                <w:rFonts w:ascii="Arial"/>
                <w:sz w:val="21"/>
              </w:rPr>
            </w:pPr>
          </w:p>
          <w:p w14:paraId="6E7B8B17">
            <w:pPr>
              <w:spacing w:line="251" w:lineRule="auto"/>
              <w:rPr>
                <w:rFonts w:ascii="Arial"/>
                <w:sz w:val="21"/>
              </w:rPr>
            </w:pPr>
          </w:p>
          <w:p w14:paraId="2186A418">
            <w:pPr>
              <w:spacing w:line="251" w:lineRule="auto"/>
              <w:rPr>
                <w:rFonts w:ascii="Arial"/>
                <w:sz w:val="21"/>
              </w:rPr>
            </w:pPr>
          </w:p>
          <w:p w14:paraId="199582E6">
            <w:pPr>
              <w:spacing w:line="251" w:lineRule="auto"/>
              <w:rPr>
                <w:rFonts w:ascii="Arial"/>
                <w:sz w:val="21"/>
              </w:rPr>
            </w:pPr>
          </w:p>
          <w:p w14:paraId="19C4AB86">
            <w:pPr>
              <w:spacing w:line="252" w:lineRule="auto"/>
              <w:rPr>
                <w:rFonts w:ascii="Arial"/>
                <w:sz w:val="21"/>
              </w:rPr>
            </w:pPr>
          </w:p>
          <w:p w14:paraId="0594C944">
            <w:pPr>
              <w:spacing w:line="252" w:lineRule="auto"/>
              <w:rPr>
                <w:rFonts w:ascii="Arial"/>
                <w:sz w:val="21"/>
              </w:rPr>
            </w:pPr>
          </w:p>
          <w:p w14:paraId="5D56E0D9">
            <w:pPr>
              <w:spacing w:line="252" w:lineRule="auto"/>
              <w:rPr>
                <w:rFonts w:ascii="Arial"/>
                <w:sz w:val="21"/>
              </w:rPr>
            </w:pPr>
          </w:p>
          <w:p w14:paraId="4D040F97">
            <w:pPr>
              <w:spacing w:line="252" w:lineRule="auto"/>
              <w:rPr>
                <w:rFonts w:ascii="Arial"/>
                <w:sz w:val="21"/>
              </w:rPr>
            </w:pPr>
          </w:p>
          <w:p w14:paraId="6F569310">
            <w:pPr>
              <w:spacing w:line="252" w:lineRule="auto"/>
              <w:rPr>
                <w:rFonts w:ascii="Arial"/>
                <w:sz w:val="21"/>
              </w:rPr>
            </w:pPr>
          </w:p>
          <w:p w14:paraId="501FF036">
            <w:pPr>
              <w:spacing w:line="252" w:lineRule="auto"/>
              <w:rPr>
                <w:rFonts w:ascii="Arial"/>
                <w:sz w:val="21"/>
              </w:rPr>
            </w:pPr>
          </w:p>
          <w:p w14:paraId="285DB33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5EB4576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应急演练次数</w:t>
            </w:r>
          </w:p>
        </w:tc>
        <w:tc>
          <w:tcPr>
            <w:tcW w:w="930" w:type="dxa"/>
            <w:vAlign w:val="top"/>
          </w:tcPr>
          <w:p w14:paraId="1C7CCC04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7E0B127B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0382B116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0E9DF022">
            <w:pPr>
              <w:spacing w:before="225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27CD23B2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6EE885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842D32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9879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34846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231C1F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48FE2A">
            <w:pPr>
              <w:spacing w:before="69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聘请专家查隐</w:t>
            </w:r>
          </w:p>
          <w:p w14:paraId="39906CA8">
            <w:pPr>
              <w:spacing w:before="96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患次数</w:t>
            </w:r>
          </w:p>
        </w:tc>
        <w:tc>
          <w:tcPr>
            <w:tcW w:w="930" w:type="dxa"/>
            <w:vAlign w:val="top"/>
          </w:tcPr>
          <w:p w14:paraId="7F7CC3E7">
            <w:pPr>
              <w:spacing w:before="225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E942A2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29F3C48D">
            <w:pPr>
              <w:spacing w:before="225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992" w:type="dxa"/>
            <w:vAlign w:val="top"/>
          </w:tcPr>
          <w:p w14:paraId="0E811932">
            <w:pPr>
              <w:spacing w:before="225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091CAE9E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2119A4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16488B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051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2568B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F88F2B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8A54B5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开展安全生产</w:t>
            </w:r>
          </w:p>
          <w:p w14:paraId="0A4B147C">
            <w:pPr>
              <w:spacing w:before="9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综合检查督查</w:t>
            </w:r>
          </w:p>
          <w:p w14:paraId="094893E0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7AEF6B29">
            <w:pPr>
              <w:spacing w:line="320" w:lineRule="auto"/>
              <w:rPr>
                <w:rFonts w:ascii="Arial"/>
                <w:sz w:val="21"/>
              </w:rPr>
            </w:pPr>
          </w:p>
          <w:p w14:paraId="32EC8D88">
            <w:pPr>
              <w:spacing w:before="59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≥301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7F24070B">
            <w:pPr>
              <w:spacing w:line="320" w:lineRule="auto"/>
              <w:rPr>
                <w:rFonts w:ascii="Arial"/>
                <w:sz w:val="21"/>
              </w:rPr>
            </w:pPr>
          </w:p>
          <w:p w14:paraId="2AB2596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75C4B95F">
            <w:pPr>
              <w:spacing w:line="320" w:lineRule="auto"/>
              <w:rPr>
                <w:rFonts w:ascii="Arial"/>
                <w:sz w:val="21"/>
              </w:rPr>
            </w:pPr>
          </w:p>
          <w:p w14:paraId="69865AE5">
            <w:pPr>
              <w:spacing w:before="59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206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</w:t>
            </w:r>
          </w:p>
        </w:tc>
        <w:tc>
          <w:tcPr>
            <w:tcW w:w="992" w:type="dxa"/>
            <w:vAlign w:val="top"/>
          </w:tcPr>
          <w:p w14:paraId="6D488A88">
            <w:pPr>
              <w:spacing w:line="320" w:lineRule="auto"/>
              <w:rPr>
                <w:rFonts w:ascii="Arial"/>
                <w:sz w:val="21"/>
              </w:rPr>
            </w:pPr>
          </w:p>
          <w:p w14:paraId="63E485BB">
            <w:pPr>
              <w:spacing w:before="5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3125E9EA">
            <w:pPr>
              <w:spacing w:before="225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EDE315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4545EE6">
            <w:pPr>
              <w:spacing w:line="320" w:lineRule="auto"/>
              <w:rPr>
                <w:rFonts w:ascii="Arial"/>
                <w:sz w:val="21"/>
              </w:rPr>
            </w:pPr>
          </w:p>
          <w:p w14:paraId="7D65082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163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DF475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06CB6A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7F1F7A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应急管理指挥</w:t>
            </w:r>
          </w:p>
          <w:p w14:paraId="32BB361D">
            <w:pPr>
              <w:spacing w:before="97" w:line="320" w:lineRule="auto"/>
              <w:ind w:left="112" w:right="72" w:firstLine="5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调度中心安全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监管联网系统、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网络维护升级</w:t>
            </w:r>
          </w:p>
          <w:p w14:paraId="3E44906D">
            <w:pPr>
              <w:spacing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6B6BCA1C">
            <w:pPr>
              <w:spacing w:line="315" w:lineRule="auto"/>
              <w:rPr>
                <w:rFonts w:ascii="Arial"/>
                <w:sz w:val="21"/>
              </w:rPr>
            </w:pPr>
          </w:p>
          <w:p w14:paraId="3BFCED6F">
            <w:pPr>
              <w:spacing w:line="316" w:lineRule="auto"/>
              <w:rPr>
                <w:rFonts w:ascii="Arial"/>
                <w:sz w:val="21"/>
              </w:rPr>
            </w:pPr>
          </w:p>
          <w:p w14:paraId="5BEDF91B">
            <w:pPr>
              <w:spacing w:before="58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C615196">
            <w:pPr>
              <w:spacing w:line="315" w:lineRule="auto"/>
              <w:rPr>
                <w:rFonts w:ascii="Arial"/>
                <w:sz w:val="21"/>
              </w:rPr>
            </w:pPr>
          </w:p>
          <w:p w14:paraId="0CE1B532">
            <w:pPr>
              <w:spacing w:line="316" w:lineRule="auto"/>
              <w:rPr>
                <w:rFonts w:ascii="Arial"/>
                <w:sz w:val="21"/>
              </w:rPr>
            </w:pPr>
          </w:p>
          <w:p w14:paraId="3E9771F8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7A4250C0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8B2188C">
            <w:pPr>
              <w:spacing w:line="315" w:lineRule="auto"/>
              <w:rPr>
                <w:rFonts w:ascii="Arial"/>
                <w:sz w:val="21"/>
              </w:rPr>
            </w:pPr>
          </w:p>
          <w:p w14:paraId="687F46BD">
            <w:pPr>
              <w:spacing w:line="316" w:lineRule="auto"/>
              <w:rPr>
                <w:rFonts w:ascii="Arial"/>
                <w:sz w:val="21"/>
              </w:rPr>
            </w:pPr>
          </w:p>
          <w:p w14:paraId="2DB6C76C">
            <w:pPr>
              <w:spacing w:before="5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665E626D">
            <w:pPr>
              <w:spacing w:line="476" w:lineRule="auto"/>
              <w:rPr>
                <w:rFonts w:ascii="Arial"/>
                <w:sz w:val="21"/>
              </w:rPr>
            </w:pPr>
          </w:p>
          <w:p w14:paraId="61F2E9BB">
            <w:pPr>
              <w:spacing w:before="5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B9835B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BC5BB77">
            <w:pPr>
              <w:spacing w:line="315" w:lineRule="auto"/>
              <w:rPr>
                <w:rFonts w:ascii="Arial"/>
                <w:sz w:val="21"/>
              </w:rPr>
            </w:pPr>
          </w:p>
          <w:p w14:paraId="58A087B1">
            <w:pPr>
              <w:spacing w:line="316" w:lineRule="auto"/>
              <w:rPr>
                <w:rFonts w:ascii="Arial"/>
                <w:sz w:val="21"/>
              </w:rPr>
            </w:pPr>
          </w:p>
          <w:p w14:paraId="76BEB71D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8659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8A269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B2AC80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138560E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订制执法制服</w:t>
            </w:r>
          </w:p>
          <w:p w14:paraId="1F7BC04A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09D56D1C">
            <w:pPr>
              <w:spacing w:before="226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4118E82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427F9A19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75794D13">
            <w:pPr>
              <w:spacing w:before="226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2D5E1F6C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92297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9573C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72F4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F4779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6AD690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1013196">
            <w:pPr>
              <w:spacing w:before="72" w:line="320" w:lineRule="auto"/>
              <w:ind w:left="168" w:right="106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安全生产、应急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及防灾减灾宣</w:t>
            </w:r>
          </w:p>
          <w:p w14:paraId="4CEF57CD">
            <w:pPr>
              <w:spacing w:line="219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传次数</w:t>
            </w:r>
          </w:p>
        </w:tc>
        <w:tc>
          <w:tcPr>
            <w:tcW w:w="930" w:type="dxa"/>
            <w:vAlign w:val="top"/>
          </w:tcPr>
          <w:p w14:paraId="0AC83003">
            <w:pPr>
              <w:spacing w:line="323" w:lineRule="auto"/>
              <w:rPr>
                <w:rFonts w:ascii="Arial"/>
                <w:sz w:val="21"/>
              </w:rPr>
            </w:pPr>
          </w:p>
          <w:p w14:paraId="407167BA">
            <w:pPr>
              <w:spacing w:before="59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B182A51">
            <w:pPr>
              <w:spacing w:line="323" w:lineRule="auto"/>
              <w:rPr>
                <w:rFonts w:ascii="Arial"/>
                <w:sz w:val="21"/>
              </w:rPr>
            </w:pPr>
          </w:p>
          <w:p w14:paraId="1DC3C0D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74D977AA">
            <w:pPr>
              <w:spacing w:line="323" w:lineRule="auto"/>
              <w:rPr>
                <w:rFonts w:ascii="Arial"/>
                <w:sz w:val="21"/>
              </w:rPr>
            </w:pPr>
          </w:p>
          <w:p w14:paraId="1DD106DA">
            <w:pPr>
              <w:spacing w:before="59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992" w:type="dxa"/>
            <w:vAlign w:val="top"/>
          </w:tcPr>
          <w:p w14:paraId="05DC3207">
            <w:pPr>
              <w:spacing w:line="323" w:lineRule="auto"/>
              <w:rPr>
                <w:rFonts w:ascii="Arial"/>
                <w:sz w:val="21"/>
              </w:rPr>
            </w:pPr>
          </w:p>
          <w:p w14:paraId="7E6E1B38">
            <w:pPr>
              <w:spacing w:before="59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639C5E3B">
            <w:pPr>
              <w:spacing w:before="22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356438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53817F">
            <w:pPr>
              <w:spacing w:line="323" w:lineRule="auto"/>
              <w:rPr>
                <w:rFonts w:ascii="Arial"/>
                <w:sz w:val="21"/>
              </w:rPr>
            </w:pPr>
          </w:p>
          <w:p w14:paraId="06945EC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F2A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CE1D4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C82D58">
            <w:pPr>
              <w:spacing w:line="264" w:lineRule="auto"/>
              <w:rPr>
                <w:rFonts w:ascii="Arial"/>
                <w:sz w:val="21"/>
              </w:rPr>
            </w:pPr>
          </w:p>
          <w:p w14:paraId="75BA3525">
            <w:pPr>
              <w:spacing w:line="265" w:lineRule="auto"/>
              <w:rPr>
                <w:rFonts w:ascii="Arial"/>
                <w:sz w:val="21"/>
              </w:rPr>
            </w:pPr>
          </w:p>
          <w:p w14:paraId="518B1C0E">
            <w:pPr>
              <w:spacing w:line="265" w:lineRule="auto"/>
              <w:rPr>
                <w:rFonts w:ascii="Arial"/>
                <w:sz w:val="21"/>
              </w:rPr>
            </w:pPr>
          </w:p>
          <w:p w14:paraId="6FD360AF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0E8A465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检查发现问题</w:t>
            </w:r>
          </w:p>
          <w:p w14:paraId="75563C2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整改率</w:t>
            </w:r>
          </w:p>
        </w:tc>
        <w:tc>
          <w:tcPr>
            <w:tcW w:w="930" w:type="dxa"/>
            <w:vAlign w:val="top"/>
          </w:tcPr>
          <w:p w14:paraId="7CF2EF9B">
            <w:pPr>
              <w:spacing w:before="22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945EA7B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1869172D">
            <w:pPr>
              <w:spacing w:before="229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2" w:type="dxa"/>
            <w:vAlign w:val="top"/>
          </w:tcPr>
          <w:p w14:paraId="22ABBA7C">
            <w:pPr>
              <w:spacing w:before="22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3F041275">
            <w:pPr>
              <w:spacing w:before="73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5ED9BA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F6C25A1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8EF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3AAE7B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552D10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6A2CFEE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应急管理指挥</w:t>
            </w:r>
          </w:p>
          <w:p w14:paraId="2487ED25">
            <w:pPr>
              <w:spacing w:before="97" w:line="294" w:lineRule="auto"/>
              <w:ind w:left="112" w:right="72" w:firstLine="5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调度中心安全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监管联网系统、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网络正常运转</w:t>
            </w:r>
          </w:p>
        </w:tc>
        <w:tc>
          <w:tcPr>
            <w:tcW w:w="930" w:type="dxa"/>
            <w:vAlign w:val="top"/>
          </w:tcPr>
          <w:p w14:paraId="22415EFF">
            <w:pPr>
              <w:spacing w:line="479" w:lineRule="auto"/>
              <w:rPr>
                <w:rFonts w:ascii="Arial"/>
                <w:sz w:val="21"/>
              </w:rPr>
            </w:pPr>
          </w:p>
          <w:p w14:paraId="3F10D979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1EEC79BF">
            <w:pPr>
              <w:spacing w:line="478" w:lineRule="auto"/>
              <w:rPr>
                <w:rFonts w:ascii="Arial"/>
                <w:sz w:val="21"/>
              </w:rPr>
            </w:pPr>
          </w:p>
          <w:p w14:paraId="6EDF5C4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02EECB8B">
            <w:pPr>
              <w:spacing w:line="479" w:lineRule="auto"/>
              <w:rPr>
                <w:rFonts w:ascii="Arial"/>
                <w:sz w:val="21"/>
              </w:rPr>
            </w:pPr>
          </w:p>
          <w:p w14:paraId="5C45C1B0">
            <w:pPr>
              <w:spacing w:before="58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2" w:type="dxa"/>
            <w:vAlign w:val="top"/>
          </w:tcPr>
          <w:p w14:paraId="2335B1A7">
            <w:pPr>
              <w:spacing w:line="478" w:lineRule="auto"/>
              <w:rPr>
                <w:rFonts w:ascii="Arial"/>
                <w:sz w:val="21"/>
              </w:rPr>
            </w:pPr>
          </w:p>
          <w:p w14:paraId="5BCA82E8">
            <w:pPr>
              <w:spacing w:before="59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0C8FC88E">
            <w:pPr>
              <w:spacing w:line="324" w:lineRule="auto"/>
              <w:rPr>
                <w:rFonts w:ascii="Arial"/>
                <w:sz w:val="21"/>
              </w:rPr>
            </w:pPr>
          </w:p>
          <w:p w14:paraId="558EF399">
            <w:pPr>
              <w:spacing w:before="5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BDC6A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63A18AD">
            <w:pPr>
              <w:spacing w:line="478" w:lineRule="auto"/>
              <w:rPr>
                <w:rFonts w:ascii="Arial"/>
                <w:sz w:val="21"/>
              </w:rPr>
            </w:pPr>
          </w:p>
          <w:p w14:paraId="5DC71F3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861F49F">
      <w:pPr>
        <w:spacing w:line="212" w:lineRule="exact"/>
        <w:rPr>
          <w:rFonts w:ascii="Arial"/>
          <w:sz w:val="18"/>
        </w:rPr>
      </w:pPr>
    </w:p>
    <w:p w14:paraId="268518FC">
      <w:pPr>
        <w:spacing w:line="212" w:lineRule="exact"/>
        <w:rPr>
          <w:rFonts w:ascii="Arial" w:hAnsi="Arial" w:eastAsia="Arial" w:cs="Arial"/>
          <w:sz w:val="18"/>
          <w:szCs w:val="18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B579652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861"/>
        <w:gridCol w:w="992"/>
        <w:gridCol w:w="1076"/>
        <w:gridCol w:w="989"/>
      </w:tblGrid>
      <w:tr w14:paraId="23BD2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A15C9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0FAA92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69F0B8">
            <w:pPr>
              <w:spacing w:before="71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343493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54DC2322"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Align w:val="top"/>
          </w:tcPr>
          <w:p w14:paraId="130D8761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54E65BFB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4142CA9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1E776059">
            <w:pPr>
              <w:rPr>
                <w:rFonts w:ascii="Arial"/>
                <w:sz w:val="21"/>
              </w:rPr>
            </w:pPr>
          </w:p>
        </w:tc>
      </w:tr>
      <w:tr w14:paraId="22350D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E299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E8E845">
            <w:pPr>
              <w:spacing w:line="478" w:lineRule="auto"/>
              <w:rPr>
                <w:rFonts w:ascii="Arial"/>
                <w:sz w:val="21"/>
              </w:rPr>
            </w:pPr>
          </w:p>
          <w:p w14:paraId="7FDF03CC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5638CBD">
            <w:pPr>
              <w:spacing w:before="6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278D0A40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7FF7D576">
            <w:pPr>
              <w:spacing w:before="223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34F6EEB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75A65A5D">
            <w:pPr>
              <w:spacing w:before="224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2" w:type="dxa"/>
            <w:vAlign w:val="top"/>
          </w:tcPr>
          <w:p w14:paraId="68ED0585">
            <w:pPr>
              <w:spacing w:before="223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2C128C83">
            <w:pPr>
              <w:spacing w:before="67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FC3FA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433F04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CD9B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008D72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C46198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218C6C">
            <w:pPr>
              <w:spacing w:before="6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56D12DC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699880BE">
            <w:pPr>
              <w:spacing w:before="223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D370056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4869FF8F">
            <w:pPr>
              <w:spacing w:before="223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2" w:type="dxa"/>
            <w:vAlign w:val="top"/>
          </w:tcPr>
          <w:p w14:paraId="5943040D">
            <w:pPr>
              <w:spacing w:before="223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7E5553B0">
            <w:pPr>
              <w:spacing w:before="67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C6FDE9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4DC0307">
            <w:pPr>
              <w:spacing w:before="223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91C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F330A9">
            <w:pPr>
              <w:spacing w:line="244" w:lineRule="auto"/>
              <w:rPr>
                <w:rFonts w:ascii="Arial"/>
                <w:sz w:val="21"/>
              </w:rPr>
            </w:pPr>
          </w:p>
          <w:p w14:paraId="24F1C2E3">
            <w:pPr>
              <w:spacing w:line="244" w:lineRule="auto"/>
              <w:rPr>
                <w:rFonts w:ascii="Arial"/>
                <w:sz w:val="21"/>
              </w:rPr>
            </w:pPr>
          </w:p>
          <w:p w14:paraId="0636115B">
            <w:pPr>
              <w:spacing w:line="244" w:lineRule="auto"/>
              <w:rPr>
                <w:rFonts w:ascii="Arial"/>
                <w:sz w:val="21"/>
              </w:rPr>
            </w:pPr>
          </w:p>
          <w:p w14:paraId="56E6D171">
            <w:pPr>
              <w:spacing w:line="244" w:lineRule="auto"/>
              <w:rPr>
                <w:rFonts w:ascii="Arial"/>
                <w:sz w:val="21"/>
              </w:rPr>
            </w:pPr>
          </w:p>
          <w:p w14:paraId="45EB5010">
            <w:pPr>
              <w:spacing w:line="244" w:lineRule="auto"/>
              <w:rPr>
                <w:rFonts w:ascii="Arial"/>
                <w:sz w:val="21"/>
              </w:rPr>
            </w:pPr>
          </w:p>
          <w:p w14:paraId="62B2266E">
            <w:pPr>
              <w:spacing w:line="244" w:lineRule="auto"/>
              <w:rPr>
                <w:rFonts w:ascii="Arial"/>
                <w:sz w:val="21"/>
              </w:rPr>
            </w:pPr>
          </w:p>
          <w:p w14:paraId="7C436A58">
            <w:pPr>
              <w:spacing w:line="244" w:lineRule="auto"/>
              <w:rPr>
                <w:rFonts w:ascii="Arial"/>
                <w:sz w:val="21"/>
              </w:rPr>
            </w:pPr>
          </w:p>
          <w:p w14:paraId="0BF6B63A">
            <w:pPr>
              <w:spacing w:line="244" w:lineRule="auto"/>
              <w:rPr>
                <w:rFonts w:ascii="Arial"/>
                <w:sz w:val="21"/>
              </w:rPr>
            </w:pPr>
          </w:p>
          <w:p w14:paraId="462FD9DC">
            <w:pPr>
              <w:spacing w:line="245" w:lineRule="auto"/>
              <w:rPr>
                <w:rFonts w:ascii="Arial"/>
                <w:sz w:val="21"/>
              </w:rPr>
            </w:pPr>
          </w:p>
          <w:p w14:paraId="3BB56BBA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D07C9A4">
            <w:pPr>
              <w:spacing w:line="261" w:lineRule="auto"/>
              <w:rPr>
                <w:rFonts w:ascii="Arial"/>
                <w:sz w:val="21"/>
              </w:rPr>
            </w:pPr>
          </w:p>
          <w:p w14:paraId="57A514CC">
            <w:pPr>
              <w:spacing w:line="261" w:lineRule="auto"/>
              <w:rPr>
                <w:rFonts w:ascii="Arial"/>
                <w:sz w:val="21"/>
              </w:rPr>
            </w:pPr>
          </w:p>
          <w:p w14:paraId="7E372CE1">
            <w:pPr>
              <w:spacing w:line="261" w:lineRule="auto"/>
              <w:rPr>
                <w:rFonts w:ascii="Arial"/>
                <w:sz w:val="21"/>
              </w:rPr>
            </w:pPr>
          </w:p>
          <w:p w14:paraId="0DD610BB">
            <w:pPr>
              <w:spacing w:line="261" w:lineRule="auto"/>
              <w:rPr>
                <w:rFonts w:ascii="Arial"/>
                <w:sz w:val="21"/>
              </w:rPr>
            </w:pPr>
          </w:p>
          <w:p w14:paraId="411D7189">
            <w:pPr>
              <w:spacing w:line="261" w:lineRule="auto"/>
              <w:rPr>
                <w:rFonts w:ascii="Arial"/>
                <w:sz w:val="21"/>
              </w:rPr>
            </w:pPr>
          </w:p>
          <w:p w14:paraId="1E4AF897">
            <w:pPr>
              <w:spacing w:line="261" w:lineRule="auto"/>
              <w:rPr>
                <w:rFonts w:ascii="Arial"/>
                <w:sz w:val="21"/>
              </w:rPr>
            </w:pPr>
          </w:p>
          <w:p w14:paraId="2EF5FD2B">
            <w:pPr>
              <w:spacing w:line="262" w:lineRule="auto"/>
              <w:rPr>
                <w:rFonts w:ascii="Arial"/>
                <w:sz w:val="21"/>
              </w:rPr>
            </w:pPr>
          </w:p>
          <w:p w14:paraId="2038AA25">
            <w:pPr>
              <w:spacing w:line="262" w:lineRule="auto"/>
              <w:rPr>
                <w:rFonts w:ascii="Arial"/>
                <w:sz w:val="21"/>
              </w:rPr>
            </w:pPr>
          </w:p>
          <w:p w14:paraId="170BDA49">
            <w:pPr>
              <w:spacing w:line="262" w:lineRule="auto"/>
              <w:rPr>
                <w:rFonts w:ascii="Arial"/>
                <w:sz w:val="21"/>
              </w:rPr>
            </w:pPr>
          </w:p>
          <w:p w14:paraId="2497A06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DF1A6F7">
            <w:pPr>
              <w:spacing w:before="70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购买第三方服</w:t>
            </w:r>
          </w:p>
          <w:p w14:paraId="78DF2F3D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务费</w:t>
            </w:r>
          </w:p>
        </w:tc>
        <w:tc>
          <w:tcPr>
            <w:tcW w:w="930" w:type="dxa"/>
            <w:vAlign w:val="top"/>
          </w:tcPr>
          <w:p w14:paraId="4B963CC6">
            <w:pPr>
              <w:spacing w:before="70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C919172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6139ADD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2E302F23">
            <w:pPr>
              <w:spacing w:before="226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992" w:type="dxa"/>
            <w:vAlign w:val="top"/>
          </w:tcPr>
          <w:p w14:paraId="30458355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5093CD07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22BA25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28C8396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79A52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0CA3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1BB7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5F3A98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应急管理指挥</w:t>
            </w:r>
          </w:p>
          <w:p w14:paraId="6179611F">
            <w:pPr>
              <w:spacing w:before="9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调度中心安全</w:t>
            </w:r>
          </w:p>
          <w:p w14:paraId="15FED315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监管联网系统</w:t>
            </w:r>
          </w:p>
          <w:p w14:paraId="138E7957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维护升级改造</w:t>
            </w:r>
          </w:p>
          <w:p w14:paraId="69254920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0" w:type="dxa"/>
            <w:vAlign w:val="top"/>
          </w:tcPr>
          <w:p w14:paraId="20BE27E9">
            <w:pPr>
              <w:spacing w:line="315" w:lineRule="auto"/>
              <w:rPr>
                <w:rFonts w:ascii="Arial"/>
                <w:sz w:val="21"/>
              </w:rPr>
            </w:pPr>
          </w:p>
          <w:p w14:paraId="15F58AC1">
            <w:pPr>
              <w:spacing w:line="316" w:lineRule="auto"/>
              <w:rPr>
                <w:rFonts w:ascii="Arial"/>
                <w:sz w:val="21"/>
              </w:rPr>
            </w:pPr>
          </w:p>
          <w:p w14:paraId="7A3A1660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≤7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D3B6AE8">
            <w:pPr>
              <w:spacing w:line="315" w:lineRule="auto"/>
              <w:rPr>
                <w:rFonts w:ascii="Arial"/>
                <w:sz w:val="21"/>
              </w:rPr>
            </w:pPr>
          </w:p>
          <w:p w14:paraId="145F382A">
            <w:pPr>
              <w:spacing w:line="316" w:lineRule="auto"/>
              <w:rPr>
                <w:rFonts w:ascii="Arial"/>
                <w:sz w:val="21"/>
              </w:rPr>
            </w:pPr>
          </w:p>
          <w:p w14:paraId="7D866AF5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79DEEF20">
            <w:pPr>
              <w:spacing w:line="315" w:lineRule="auto"/>
              <w:rPr>
                <w:rFonts w:ascii="Arial"/>
                <w:sz w:val="21"/>
              </w:rPr>
            </w:pPr>
          </w:p>
          <w:p w14:paraId="30FCBAAE">
            <w:pPr>
              <w:spacing w:line="316" w:lineRule="auto"/>
              <w:rPr>
                <w:rFonts w:ascii="Arial"/>
                <w:sz w:val="21"/>
              </w:rPr>
            </w:pPr>
          </w:p>
          <w:p w14:paraId="75C147F9">
            <w:pPr>
              <w:spacing w:before="58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992" w:type="dxa"/>
            <w:vAlign w:val="top"/>
          </w:tcPr>
          <w:p w14:paraId="47334CA4">
            <w:pPr>
              <w:spacing w:line="315" w:lineRule="auto"/>
              <w:rPr>
                <w:rFonts w:ascii="Arial"/>
                <w:sz w:val="21"/>
              </w:rPr>
            </w:pPr>
          </w:p>
          <w:p w14:paraId="581765A6">
            <w:pPr>
              <w:spacing w:line="316" w:lineRule="auto"/>
              <w:rPr>
                <w:rFonts w:ascii="Arial"/>
                <w:sz w:val="21"/>
              </w:rPr>
            </w:pPr>
          </w:p>
          <w:p w14:paraId="7470F015">
            <w:pPr>
              <w:spacing w:before="59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CF4682E">
            <w:pPr>
              <w:spacing w:line="476" w:lineRule="auto"/>
              <w:rPr>
                <w:rFonts w:ascii="Arial"/>
                <w:sz w:val="21"/>
              </w:rPr>
            </w:pPr>
          </w:p>
          <w:p w14:paraId="04275CD6">
            <w:pPr>
              <w:spacing w:before="5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A776D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79009E7">
            <w:pPr>
              <w:spacing w:line="315" w:lineRule="auto"/>
              <w:rPr>
                <w:rFonts w:ascii="Arial"/>
                <w:sz w:val="21"/>
              </w:rPr>
            </w:pPr>
          </w:p>
          <w:p w14:paraId="097BE809">
            <w:pPr>
              <w:spacing w:line="316" w:lineRule="auto"/>
              <w:rPr>
                <w:rFonts w:ascii="Arial"/>
                <w:sz w:val="21"/>
              </w:rPr>
            </w:pPr>
          </w:p>
          <w:p w14:paraId="3713E1EB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DF43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EE1D4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4A24D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22CD0C7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行政执法服装</w:t>
            </w:r>
          </w:p>
          <w:p w14:paraId="0CD9705B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0" w:type="dxa"/>
            <w:vAlign w:val="top"/>
          </w:tcPr>
          <w:p w14:paraId="163B2846">
            <w:pPr>
              <w:spacing w:before="70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0B5F5A7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31C7299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45AC071A">
            <w:pPr>
              <w:spacing w:before="226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992" w:type="dxa"/>
            <w:vAlign w:val="top"/>
          </w:tcPr>
          <w:p w14:paraId="0532C35D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1BC0CBC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C51F61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44556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F17D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B35766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42F364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77A8507">
            <w:pPr>
              <w:spacing w:before="69" w:line="222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应急演练、应急</w:t>
            </w:r>
          </w:p>
          <w:p w14:paraId="22D03638">
            <w:pPr>
              <w:spacing w:before="95" w:line="221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物资装备、安全</w:t>
            </w:r>
          </w:p>
          <w:p w14:paraId="19DD026F">
            <w:pPr>
              <w:spacing w:before="9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生产监管执法、</w:t>
            </w:r>
          </w:p>
          <w:p w14:paraId="32E82039">
            <w:pPr>
              <w:spacing w:before="98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隐患整改、宣传</w:t>
            </w:r>
          </w:p>
          <w:p w14:paraId="19428C3C">
            <w:pPr>
              <w:spacing w:before="98" w:line="320" w:lineRule="auto"/>
              <w:ind w:left="172" w:right="106" w:hanging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培训、应急事务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管理等工作经</w:t>
            </w:r>
          </w:p>
          <w:p w14:paraId="0DE15A4F">
            <w:pPr>
              <w:spacing w:before="1" w:line="22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66BBFBB1">
            <w:pPr>
              <w:spacing w:line="262" w:lineRule="auto"/>
              <w:rPr>
                <w:rFonts w:ascii="Arial"/>
                <w:sz w:val="21"/>
              </w:rPr>
            </w:pPr>
          </w:p>
          <w:p w14:paraId="292B008A">
            <w:pPr>
              <w:spacing w:line="262" w:lineRule="auto"/>
              <w:rPr>
                <w:rFonts w:ascii="Arial"/>
                <w:sz w:val="21"/>
              </w:rPr>
            </w:pPr>
          </w:p>
          <w:p w14:paraId="75E0063B">
            <w:pPr>
              <w:spacing w:line="262" w:lineRule="auto"/>
              <w:rPr>
                <w:rFonts w:ascii="Arial"/>
                <w:sz w:val="21"/>
              </w:rPr>
            </w:pPr>
          </w:p>
          <w:p w14:paraId="3683A57A">
            <w:pPr>
              <w:spacing w:before="59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≤30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73236A69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5E3041E">
            <w:pPr>
              <w:spacing w:line="313" w:lineRule="auto"/>
              <w:rPr>
                <w:rFonts w:ascii="Arial"/>
                <w:sz w:val="21"/>
              </w:rPr>
            </w:pPr>
          </w:p>
          <w:p w14:paraId="38D36FF8">
            <w:pPr>
              <w:spacing w:line="314" w:lineRule="auto"/>
              <w:rPr>
                <w:rFonts w:ascii="Arial"/>
                <w:sz w:val="21"/>
              </w:rPr>
            </w:pPr>
          </w:p>
          <w:p w14:paraId="369E7D69">
            <w:pPr>
              <w:spacing w:line="314" w:lineRule="auto"/>
              <w:rPr>
                <w:rFonts w:ascii="Arial"/>
                <w:sz w:val="21"/>
              </w:rPr>
            </w:pPr>
          </w:p>
          <w:p w14:paraId="07503F1C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21B3E236">
            <w:pPr>
              <w:spacing w:line="313" w:lineRule="auto"/>
              <w:rPr>
                <w:rFonts w:ascii="Arial"/>
                <w:sz w:val="21"/>
              </w:rPr>
            </w:pPr>
          </w:p>
          <w:p w14:paraId="7D3FA943">
            <w:pPr>
              <w:spacing w:line="314" w:lineRule="auto"/>
              <w:rPr>
                <w:rFonts w:ascii="Arial"/>
                <w:sz w:val="21"/>
              </w:rPr>
            </w:pPr>
          </w:p>
          <w:p w14:paraId="40444B49">
            <w:pPr>
              <w:spacing w:line="314" w:lineRule="auto"/>
              <w:rPr>
                <w:rFonts w:ascii="Arial"/>
                <w:sz w:val="21"/>
              </w:rPr>
            </w:pPr>
          </w:p>
          <w:p w14:paraId="4D34DA86">
            <w:pPr>
              <w:spacing w:before="59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2" w:type="dxa"/>
            <w:vAlign w:val="top"/>
          </w:tcPr>
          <w:p w14:paraId="0DA53442">
            <w:pPr>
              <w:spacing w:line="314" w:lineRule="auto"/>
              <w:rPr>
                <w:rFonts w:ascii="Arial"/>
                <w:sz w:val="21"/>
              </w:rPr>
            </w:pPr>
          </w:p>
          <w:p w14:paraId="049500D0">
            <w:pPr>
              <w:spacing w:line="314" w:lineRule="auto"/>
              <w:rPr>
                <w:rFonts w:ascii="Arial"/>
                <w:sz w:val="21"/>
              </w:rPr>
            </w:pPr>
          </w:p>
          <w:p w14:paraId="444DB8FA">
            <w:pPr>
              <w:spacing w:line="314" w:lineRule="auto"/>
              <w:rPr>
                <w:rFonts w:ascii="Arial"/>
                <w:sz w:val="21"/>
              </w:rPr>
            </w:pPr>
          </w:p>
          <w:p w14:paraId="228E3D3D">
            <w:pPr>
              <w:spacing w:before="5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26BF145A">
            <w:pPr>
              <w:spacing w:line="262" w:lineRule="auto"/>
              <w:rPr>
                <w:rFonts w:ascii="Arial"/>
                <w:sz w:val="21"/>
              </w:rPr>
            </w:pPr>
          </w:p>
          <w:p w14:paraId="71B69A8D">
            <w:pPr>
              <w:spacing w:line="262" w:lineRule="auto"/>
              <w:rPr>
                <w:rFonts w:ascii="Arial"/>
                <w:sz w:val="21"/>
              </w:rPr>
            </w:pPr>
          </w:p>
          <w:p w14:paraId="280D172D">
            <w:pPr>
              <w:spacing w:line="262" w:lineRule="auto"/>
              <w:rPr>
                <w:rFonts w:ascii="Arial"/>
                <w:sz w:val="21"/>
              </w:rPr>
            </w:pPr>
          </w:p>
          <w:p w14:paraId="3DAF090F">
            <w:pPr>
              <w:spacing w:before="5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042D23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61BB250">
            <w:pPr>
              <w:spacing w:line="313" w:lineRule="auto"/>
              <w:rPr>
                <w:rFonts w:ascii="Arial"/>
                <w:sz w:val="21"/>
              </w:rPr>
            </w:pPr>
          </w:p>
          <w:p w14:paraId="34E96C5C">
            <w:pPr>
              <w:spacing w:line="314" w:lineRule="auto"/>
              <w:rPr>
                <w:rFonts w:ascii="Arial"/>
                <w:sz w:val="21"/>
              </w:rPr>
            </w:pPr>
          </w:p>
          <w:p w14:paraId="35AC8C76">
            <w:pPr>
              <w:spacing w:line="314" w:lineRule="auto"/>
              <w:rPr>
                <w:rFonts w:ascii="Arial"/>
                <w:sz w:val="21"/>
              </w:rPr>
            </w:pPr>
          </w:p>
          <w:p w14:paraId="7B04C92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E0EE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0CD92C8">
            <w:pPr>
              <w:spacing w:line="241" w:lineRule="auto"/>
              <w:rPr>
                <w:rFonts w:ascii="Arial"/>
                <w:sz w:val="21"/>
              </w:rPr>
            </w:pPr>
          </w:p>
          <w:p w14:paraId="260D54D2">
            <w:pPr>
              <w:spacing w:line="241" w:lineRule="auto"/>
              <w:rPr>
                <w:rFonts w:ascii="Arial"/>
                <w:sz w:val="21"/>
              </w:rPr>
            </w:pPr>
          </w:p>
          <w:p w14:paraId="1A660626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D2B75A7">
            <w:pPr>
              <w:spacing w:line="318" w:lineRule="auto"/>
              <w:rPr>
                <w:rFonts w:ascii="Arial"/>
                <w:sz w:val="21"/>
              </w:rPr>
            </w:pPr>
          </w:p>
          <w:p w14:paraId="7F7A56D9">
            <w:pPr>
              <w:spacing w:line="319" w:lineRule="auto"/>
              <w:rPr>
                <w:rFonts w:ascii="Arial"/>
                <w:sz w:val="21"/>
              </w:rPr>
            </w:pPr>
          </w:p>
          <w:p w14:paraId="134B1FC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AC67135">
            <w:pPr>
              <w:spacing w:before="70" w:line="320" w:lineRule="auto"/>
              <w:ind w:left="180" w:right="106" w:hanging="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安全生产、应急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防范政策知晓</w:t>
            </w:r>
          </w:p>
          <w:p w14:paraId="075BFD2A">
            <w:pPr>
              <w:spacing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AA5A9C2">
            <w:pPr>
              <w:spacing w:line="322" w:lineRule="auto"/>
              <w:rPr>
                <w:rFonts w:ascii="Arial"/>
                <w:sz w:val="21"/>
              </w:rPr>
            </w:pPr>
          </w:p>
          <w:p w14:paraId="2424371D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F9F2CFB">
            <w:pPr>
              <w:spacing w:line="322" w:lineRule="auto"/>
              <w:rPr>
                <w:rFonts w:ascii="Arial"/>
                <w:sz w:val="21"/>
              </w:rPr>
            </w:pPr>
          </w:p>
          <w:p w14:paraId="769A59A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4C30C82B">
            <w:pPr>
              <w:spacing w:line="322" w:lineRule="auto"/>
              <w:rPr>
                <w:rFonts w:ascii="Arial"/>
                <w:sz w:val="21"/>
              </w:rPr>
            </w:pPr>
          </w:p>
          <w:p w14:paraId="4333E6DF">
            <w:pPr>
              <w:spacing w:before="59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2" w:type="dxa"/>
            <w:vAlign w:val="top"/>
          </w:tcPr>
          <w:p w14:paraId="4126C1F8">
            <w:pPr>
              <w:spacing w:line="322" w:lineRule="auto"/>
              <w:rPr>
                <w:rFonts w:ascii="Arial"/>
                <w:sz w:val="21"/>
              </w:rPr>
            </w:pPr>
          </w:p>
          <w:p w14:paraId="3F6BFE45">
            <w:pPr>
              <w:spacing w:before="59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76" w:type="dxa"/>
            <w:vAlign w:val="top"/>
          </w:tcPr>
          <w:p w14:paraId="18A4BAB2">
            <w:pPr>
              <w:spacing w:before="22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506BE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C46925C">
            <w:pPr>
              <w:spacing w:line="322" w:lineRule="auto"/>
              <w:rPr>
                <w:rFonts w:ascii="Arial"/>
                <w:sz w:val="21"/>
              </w:rPr>
            </w:pPr>
          </w:p>
          <w:p w14:paraId="2AD0AE50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B337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AF282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FF31AA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0582A38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托克逊县安全</w:t>
            </w:r>
          </w:p>
          <w:p w14:paraId="7830FEBD">
            <w:pPr>
              <w:spacing w:before="97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生产形势</w:t>
            </w:r>
          </w:p>
        </w:tc>
        <w:tc>
          <w:tcPr>
            <w:tcW w:w="930" w:type="dxa"/>
            <w:vAlign w:val="top"/>
          </w:tcPr>
          <w:p w14:paraId="115D1E34">
            <w:pPr>
              <w:spacing w:before="71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持续稳</w:t>
            </w:r>
          </w:p>
          <w:p w14:paraId="175883F2">
            <w:pPr>
              <w:spacing w:before="97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</w:t>
            </w:r>
          </w:p>
        </w:tc>
        <w:tc>
          <w:tcPr>
            <w:tcW w:w="1570" w:type="dxa"/>
            <w:vAlign w:val="top"/>
          </w:tcPr>
          <w:p w14:paraId="6253AE6E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596F8E54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持续稳</w:t>
            </w:r>
          </w:p>
          <w:p w14:paraId="1E1D779B">
            <w:pPr>
              <w:spacing w:before="9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</w:t>
            </w:r>
          </w:p>
        </w:tc>
        <w:tc>
          <w:tcPr>
            <w:tcW w:w="992" w:type="dxa"/>
            <w:vAlign w:val="top"/>
          </w:tcPr>
          <w:p w14:paraId="2E69A67D">
            <w:pPr>
              <w:spacing w:before="227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76" w:type="dxa"/>
            <w:vAlign w:val="top"/>
          </w:tcPr>
          <w:p w14:paraId="33A2887B">
            <w:pPr>
              <w:spacing w:before="71" w:line="283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6DAE8B4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7B367B25">
      <w:pPr>
        <w:rPr>
          <w:rFonts w:ascii="Arial"/>
          <w:sz w:val="21"/>
        </w:rPr>
      </w:pPr>
    </w:p>
    <w:p w14:paraId="14CE7978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33"/>
        <w:gridCol w:w="1570"/>
        <w:gridCol w:w="1167"/>
        <w:gridCol w:w="822"/>
        <w:gridCol w:w="940"/>
        <w:gridCol w:w="989"/>
      </w:tblGrid>
      <w:tr w14:paraId="07C81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6FCBA92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9D08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F37CBED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A91A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384C6F3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47D61C6">
            <w:pPr>
              <w:spacing w:before="211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托克逊县应急管理局</w:t>
            </w:r>
          </w:p>
        </w:tc>
      </w:tr>
      <w:tr w14:paraId="74417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4BC461AF">
            <w:pPr>
              <w:spacing w:before="22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7215C1D">
            <w:pPr>
              <w:spacing w:before="6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年防震减灾“三网一员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”工作经费补贴资</w:t>
            </w:r>
          </w:p>
          <w:p w14:paraId="4BFB1242">
            <w:pPr>
              <w:spacing w:before="97" w:line="227" w:lineRule="auto"/>
              <w:ind w:left="18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金</w:t>
            </w:r>
          </w:p>
        </w:tc>
        <w:tc>
          <w:tcPr>
            <w:tcW w:w="1989" w:type="dxa"/>
            <w:gridSpan w:val="2"/>
            <w:vAlign w:val="top"/>
          </w:tcPr>
          <w:p w14:paraId="414D6EE2">
            <w:pPr>
              <w:spacing w:before="22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244DF14B">
            <w:pPr>
              <w:spacing w:before="222" w:line="221" w:lineRule="auto"/>
              <w:ind w:left="7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曹钰</w:t>
            </w:r>
          </w:p>
        </w:tc>
      </w:tr>
      <w:tr w14:paraId="62F25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77AF6DD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6C9B858C">
            <w:pPr>
              <w:spacing w:before="25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33" w:type="dxa"/>
            <w:vAlign w:val="top"/>
          </w:tcPr>
          <w:p w14:paraId="2E774795">
            <w:pPr>
              <w:spacing w:before="252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1.512</w:t>
            </w:r>
          </w:p>
        </w:tc>
        <w:tc>
          <w:tcPr>
            <w:tcW w:w="1570" w:type="dxa"/>
            <w:vAlign w:val="top"/>
          </w:tcPr>
          <w:p w14:paraId="0A21C6EE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7FC98D2">
            <w:pPr>
              <w:spacing w:before="252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1.512</w:t>
            </w:r>
          </w:p>
        </w:tc>
        <w:tc>
          <w:tcPr>
            <w:tcW w:w="822" w:type="dxa"/>
            <w:vAlign w:val="top"/>
          </w:tcPr>
          <w:p w14:paraId="6C2C4179">
            <w:pPr>
              <w:spacing w:before="95" w:line="297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3877A102">
            <w:pPr>
              <w:spacing w:before="252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3674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39CF8ABF">
            <w:pPr>
              <w:spacing w:line="351" w:lineRule="auto"/>
              <w:rPr>
                <w:rFonts w:ascii="Arial"/>
                <w:sz w:val="21"/>
              </w:rPr>
            </w:pPr>
          </w:p>
          <w:p w14:paraId="149AF2E1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4DA1179">
            <w:pPr>
              <w:spacing w:before="68" w:line="320" w:lineRule="auto"/>
              <w:ind w:left="111" w:right="113" w:firstLine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1：为各哨点“三网一员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”工作人员足额发放工作补贴总计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1.1512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万，稳定队伍，促进工作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积极性。</w:t>
            </w:r>
          </w:p>
          <w:p w14:paraId="6A2F76F7">
            <w:pPr>
              <w:spacing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2：负责本行政区内的地震宏观测报、常年跟踪观测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地震宏观异常情况并及时上报。</w:t>
            </w:r>
          </w:p>
        </w:tc>
      </w:tr>
      <w:tr w14:paraId="66C80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9B80457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29FE028">
            <w:pPr>
              <w:spacing w:before="229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1C386326">
            <w:pPr>
              <w:spacing w:before="229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33" w:type="dxa"/>
            <w:vAlign w:val="top"/>
          </w:tcPr>
          <w:p w14:paraId="7F7109D1">
            <w:pPr>
              <w:spacing w:before="229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CB0F8CB">
            <w:pPr>
              <w:spacing w:before="229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8593A7D">
            <w:pPr>
              <w:spacing w:before="22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0E949D4B">
            <w:pPr>
              <w:spacing w:before="73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E73BD33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08EFC8C9">
            <w:pPr>
              <w:spacing w:before="73" w:line="281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260CC90">
            <w:pPr>
              <w:spacing w:before="229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CBFAA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A160ECF">
            <w:pPr>
              <w:spacing w:line="257" w:lineRule="auto"/>
              <w:rPr>
                <w:rFonts w:ascii="Arial"/>
                <w:sz w:val="21"/>
              </w:rPr>
            </w:pPr>
          </w:p>
          <w:p w14:paraId="609BC7F5">
            <w:pPr>
              <w:spacing w:line="257" w:lineRule="auto"/>
              <w:rPr>
                <w:rFonts w:ascii="Arial"/>
                <w:sz w:val="21"/>
              </w:rPr>
            </w:pPr>
          </w:p>
          <w:p w14:paraId="463DB0D3">
            <w:pPr>
              <w:spacing w:line="258" w:lineRule="auto"/>
              <w:rPr>
                <w:rFonts w:ascii="Arial"/>
                <w:sz w:val="21"/>
              </w:rPr>
            </w:pPr>
          </w:p>
          <w:p w14:paraId="182A8F80">
            <w:pPr>
              <w:spacing w:line="258" w:lineRule="auto"/>
              <w:rPr>
                <w:rFonts w:ascii="Arial"/>
                <w:sz w:val="21"/>
              </w:rPr>
            </w:pPr>
          </w:p>
          <w:p w14:paraId="173FDA50">
            <w:pPr>
              <w:spacing w:line="258" w:lineRule="auto"/>
              <w:rPr>
                <w:rFonts w:ascii="Arial"/>
                <w:sz w:val="21"/>
              </w:rPr>
            </w:pPr>
          </w:p>
          <w:p w14:paraId="06A04A04">
            <w:pPr>
              <w:spacing w:line="258" w:lineRule="auto"/>
              <w:rPr>
                <w:rFonts w:ascii="Arial"/>
                <w:sz w:val="21"/>
              </w:rPr>
            </w:pPr>
          </w:p>
          <w:p w14:paraId="0FCD2632">
            <w:pPr>
              <w:spacing w:line="258" w:lineRule="auto"/>
              <w:rPr>
                <w:rFonts w:ascii="Arial"/>
                <w:sz w:val="21"/>
              </w:rPr>
            </w:pPr>
          </w:p>
          <w:p w14:paraId="71809141">
            <w:pPr>
              <w:spacing w:line="258" w:lineRule="auto"/>
              <w:rPr>
                <w:rFonts w:ascii="Arial"/>
                <w:sz w:val="21"/>
              </w:rPr>
            </w:pPr>
          </w:p>
          <w:p w14:paraId="00CF3211">
            <w:pPr>
              <w:spacing w:line="258" w:lineRule="auto"/>
              <w:rPr>
                <w:rFonts w:ascii="Arial"/>
                <w:sz w:val="21"/>
              </w:rPr>
            </w:pPr>
          </w:p>
          <w:p w14:paraId="0ACE835F">
            <w:pPr>
              <w:spacing w:line="258" w:lineRule="auto"/>
              <w:rPr>
                <w:rFonts w:ascii="Arial"/>
                <w:sz w:val="21"/>
              </w:rPr>
            </w:pPr>
          </w:p>
          <w:p w14:paraId="5BB0D477">
            <w:pPr>
              <w:spacing w:line="258" w:lineRule="auto"/>
              <w:rPr>
                <w:rFonts w:ascii="Arial"/>
                <w:sz w:val="21"/>
              </w:rPr>
            </w:pPr>
          </w:p>
          <w:p w14:paraId="39A5FF76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2CF58D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69D0DB2">
            <w:pPr>
              <w:spacing w:line="285" w:lineRule="auto"/>
              <w:rPr>
                <w:rFonts w:ascii="Arial"/>
                <w:sz w:val="21"/>
              </w:rPr>
            </w:pPr>
          </w:p>
          <w:p w14:paraId="5E3B3999">
            <w:pPr>
              <w:spacing w:line="285" w:lineRule="auto"/>
              <w:rPr>
                <w:rFonts w:ascii="Arial"/>
                <w:sz w:val="21"/>
              </w:rPr>
            </w:pPr>
          </w:p>
          <w:p w14:paraId="6BD14F6A">
            <w:pPr>
              <w:spacing w:line="285" w:lineRule="auto"/>
              <w:rPr>
                <w:rFonts w:ascii="Arial"/>
                <w:sz w:val="21"/>
              </w:rPr>
            </w:pPr>
          </w:p>
          <w:p w14:paraId="70EAD377">
            <w:pPr>
              <w:spacing w:line="285" w:lineRule="auto"/>
              <w:rPr>
                <w:rFonts w:ascii="Arial"/>
                <w:sz w:val="21"/>
              </w:rPr>
            </w:pPr>
          </w:p>
          <w:p w14:paraId="12606074">
            <w:pPr>
              <w:spacing w:line="286" w:lineRule="auto"/>
              <w:rPr>
                <w:rFonts w:ascii="Arial"/>
                <w:sz w:val="21"/>
              </w:rPr>
            </w:pPr>
          </w:p>
          <w:p w14:paraId="7FB8CE0D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2D8DFEB7">
            <w:pPr>
              <w:spacing w:before="227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地震观测点数量</w:t>
            </w:r>
          </w:p>
        </w:tc>
        <w:tc>
          <w:tcPr>
            <w:tcW w:w="833" w:type="dxa"/>
            <w:vAlign w:val="top"/>
          </w:tcPr>
          <w:p w14:paraId="5CD6F347">
            <w:pPr>
              <w:spacing w:before="227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39752C44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B2C9317">
            <w:pPr>
              <w:spacing w:before="227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</w:t>
            </w:r>
          </w:p>
        </w:tc>
        <w:tc>
          <w:tcPr>
            <w:tcW w:w="822" w:type="dxa"/>
            <w:vAlign w:val="top"/>
          </w:tcPr>
          <w:p w14:paraId="6148C71A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014C5F58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D54D94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F0CFF3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389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15032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F09371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4D894AB">
            <w:pPr>
              <w:spacing w:before="71" w:line="281" w:lineRule="auto"/>
              <w:ind w:left="308" w:right="121" w:hanging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“三网一员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作检查次数</w:t>
            </w:r>
          </w:p>
        </w:tc>
        <w:tc>
          <w:tcPr>
            <w:tcW w:w="833" w:type="dxa"/>
            <w:vAlign w:val="top"/>
          </w:tcPr>
          <w:p w14:paraId="6E2836EB">
            <w:pPr>
              <w:spacing w:before="226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81F6B30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6A4E524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22" w:type="dxa"/>
            <w:vAlign w:val="top"/>
          </w:tcPr>
          <w:p w14:paraId="4F425B3D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65AB7547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63830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110293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39AF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C22D64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EE8F1D4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5A239FD">
            <w:pPr>
              <w:spacing w:before="69" w:line="222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“三网一员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”工</w:t>
            </w:r>
          </w:p>
          <w:p w14:paraId="142B3617">
            <w:pPr>
              <w:spacing w:before="96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作经费补贴人数</w:t>
            </w:r>
          </w:p>
        </w:tc>
        <w:tc>
          <w:tcPr>
            <w:tcW w:w="833" w:type="dxa"/>
            <w:vAlign w:val="top"/>
          </w:tcPr>
          <w:p w14:paraId="41E424B1">
            <w:pPr>
              <w:spacing w:before="226" w:line="223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E95AAC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316B03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68469BB8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2BE70E83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FCAE4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02A8BF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0636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C7214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204B19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F11DE3A">
            <w:pPr>
              <w:spacing w:before="69" w:line="222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“三网一员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”工</w:t>
            </w:r>
          </w:p>
          <w:p w14:paraId="3592A36C">
            <w:pPr>
              <w:spacing w:before="96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作经费补贴次数</w:t>
            </w:r>
          </w:p>
        </w:tc>
        <w:tc>
          <w:tcPr>
            <w:tcW w:w="833" w:type="dxa"/>
            <w:vAlign w:val="top"/>
          </w:tcPr>
          <w:p w14:paraId="1F2E9B12">
            <w:pPr>
              <w:spacing w:before="225" w:line="220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4EFEE23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3E4AD0">
            <w:pPr>
              <w:spacing w:before="225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22" w:type="dxa"/>
            <w:vAlign w:val="top"/>
          </w:tcPr>
          <w:p w14:paraId="2E69BBAC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43E112F3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34BCE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F896E2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1DE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C5BB29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AE21C7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7EE75F68">
            <w:pPr>
              <w:spacing w:before="69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保障办公人员数</w:t>
            </w:r>
          </w:p>
          <w:p w14:paraId="1D700B7C">
            <w:pPr>
              <w:spacing w:before="97" w:line="226" w:lineRule="auto"/>
              <w:ind w:left="6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833" w:type="dxa"/>
            <w:vAlign w:val="top"/>
          </w:tcPr>
          <w:p w14:paraId="15171087">
            <w:pPr>
              <w:spacing w:before="225" w:line="223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≥2人</w:t>
            </w:r>
          </w:p>
        </w:tc>
        <w:tc>
          <w:tcPr>
            <w:tcW w:w="1570" w:type="dxa"/>
            <w:vAlign w:val="top"/>
          </w:tcPr>
          <w:p w14:paraId="3F3D56DA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C4163B">
            <w:pPr>
              <w:spacing w:before="225" w:line="223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6CC7BF94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69009263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410968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4A6E46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C06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0DEF9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CFCDCD7">
            <w:pPr>
              <w:spacing w:line="275" w:lineRule="auto"/>
              <w:rPr>
                <w:rFonts w:ascii="Arial"/>
                <w:sz w:val="21"/>
              </w:rPr>
            </w:pPr>
          </w:p>
          <w:p w14:paraId="7F9F639F">
            <w:pPr>
              <w:spacing w:line="275" w:lineRule="auto"/>
              <w:rPr>
                <w:rFonts w:ascii="Arial"/>
                <w:sz w:val="21"/>
              </w:rPr>
            </w:pPr>
          </w:p>
          <w:p w14:paraId="11850834">
            <w:pPr>
              <w:spacing w:line="276" w:lineRule="auto"/>
              <w:rPr>
                <w:rFonts w:ascii="Arial"/>
                <w:sz w:val="21"/>
              </w:rPr>
            </w:pPr>
          </w:p>
          <w:p w14:paraId="60FBDCA7">
            <w:pPr>
              <w:spacing w:line="276" w:lineRule="auto"/>
              <w:rPr>
                <w:rFonts w:ascii="Arial"/>
                <w:sz w:val="21"/>
              </w:rPr>
            </w:pPr>
          </w:p>
          <w:p w14:paraId="28BB86DB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1778B5E3">
            <w:pPr>
              <w:spacing w:before="21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833" w:type="dxa"/>
            <w:vAlign w:val="top"/>
          </w:tcPr>
          <w:p w14:paraId="0025FE09">
            <w:pPr>
              <w:spacing w:before="215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634F204D">
            <w:pPr>
              <w:spacing w:before="215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6F3918C1">
            <w:pPr>
              <w:spacing w:before="21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27E496E8">
            <w:pPr>
              <w:spacing w:before="21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6CCE6EBD">
            <w:pPr>
              <w:spacing w:before="21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4B0A053">
            <w:pPr>
              <w:spacing w:before="21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0536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85B2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3C8D38A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8C0E3EE">
            <w:pPr>
              <w:spacing w:before="71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地震宏观观测网</w:t>
            </w:r>
          </w:p>
          <w:p w14:paraId="1FF575CF">
            <w:pPr>
              <w:spacing w:before="96" w:line="220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点覆盖率</w:t>
            </w:r>
          </w:p>
        </w:tc>
        <w:tc>
          <w:tcPr>
            <w:tcW w:w="833" w:type="dxa"/>
            <w:vAlign w:val="top"/>
          </w:tcPr>
          <w:p w14:paraId="06D91AC5">
            <w:pPr>
              <w:spacing w:before="227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885EA36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8BD782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6CC212B5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1F537E70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1E77C85A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2C92D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4C503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73C188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49861C1">
            <w:pPr>
              <w:spacing w:before="71" w:line="281" w:lineRule="auto"/>
              <w:ind w:left="223" w:right="121" w:hanging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地震宏观观测网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点正常运转率</w:t>
            </w:r>
          </w:p>
        </w:tc>
        <w:tc>
          <w:tcPr>
            <w:tcW w:w="833" w:type="dxa"/>
            <w:vAlign w:val="top"/>
          </w:tcPr>
          <w:p w14:paraId="78C12B77">
            <w:pPr>
              <w:spacing w:before="227" w:line="238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≥100%</w:t>
            </w:r>
          </w:p>
        </w:tc>
        <w:tc>
          <w:tcPr>
            <w:tcW w:w="1570" w:type="dxa"/>
            <w:vAlign w:val="top"/>
          </w:tcPr>
          <w:p w14:paraId="4CAAF012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8C552C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6BDBB9B7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512DD9F9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6DAD8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3EE6F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68B0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20A7C5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109DDB2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CB81058">
            <w:pPr>
              <w:spacing w:before="226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人员经费到位率</w:t>
            </w:r>
          </w:p>
        </w:tc>
        <w:tc>
          <w:tcPr>
            <w:tcW w:w="833" w:type="dxa"/>
            <w:vAlign w:val="top"/>
          </w:tcPr>
          <w:p w14:paraId="3FF49B82">
            <w:pPr>
              <w:spacing w:before="226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F67310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D8D0FF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5F8D2C8F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68008BE2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CE4F268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BD632A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F0A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4520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6CC58C8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16791B5B">
            <w:pPr>
              <w:spacing w:before="69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人员经费发放及</w:t>
            </w:r>
          </w:p>
          <w:p w14:paraId="766AAB31">
            <w:pPr>
              <w:spacing w:before="96" w:line="220" w:lineRule="auto"/>
              <w:ind w:left="5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时率</w:t>
            </w:r>
          </w:p>
        </w:tc>
        <w:tc>
          <w:tcPr>
            <w:tcW w:w="833" w:type="dxa"/>
            <w:vAlign w:val="top"/>
          </w:tcPr>
          <w:p w14:paraId="7C5CF9EC">
            <w:pPr>
              <w:spacing w:before="226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DD28D14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D80CF9">
            <w:pPr>
              <w:spacing w:before="226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822" w:type="dxa"/>
            <w:vAlign w:val="top"/>
          </w:tcPr>
          <w:p w14:paraId="2177AD8F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481D0D9B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04D38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98A684D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F52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412EB7B">
            <w:pPr>
              <w:spacing w:line="242" w:lineRule="auto"/>
              <w:rPr>
                <w:rFonts w:ascii="Arial"/>
                <w:sz w:val="21"/>
              </w:rPr>
            </w:pPr>
          </w:p>
          <w:p w14:paraId="11B90079">
            <w:pPr>
              <w:spacing w:line="242" w:lineRule="auto"/>
              <w:rPr>
                <w:rFonts w:ascii="Arial"/>
                <w:sz w:val="21"/>
              </w:rPr>
            </w:pPr>
          </w:p>
          <w:p w14:paraId="080347D0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A776496">
            <w:pPr>
              <w:spacing w:line="319" w:lineRule="auto"/>
              <w:rPr>
                <w:rFonts w:ascii="Arial"/>
                <w:sz w:val="21"/>
              </w:rPr>
            </w:pPr>
          </w:p>
          <w:p w14:paraId="79A348F1">
            <w:pPr>
              <w:spacing w:line="319" w:lineRule="auto"/>
              <w:rPr>
                <w:rFonts w:ascii="Arial"/>
                <w:sz w:val="21"/>
              </w:rPr>
            </w:pPr>
          </w:p>
          <w:p w14:paraId="73C0993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208D0E9E">
            <w:pPr>
              <w:spacing w:before="225" w:line="222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“三网一员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”工</w:t>
            </w:r>
          </w:p>
          <w:p w14:paraId="077EE4FF">
            <w:pPr>
              <w:spacing w:before="96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作经费补贴标准</w:t>
            </w:r>
          </w:p>
        </w:tc>
        <w:tc>
          <w:tcPr>
            <w:tcW w:w="833" w:type="dxa"/>
            <w:vAlign w:val="top"/>
          </w:tcPr>
          <w:p w14:paraId="5382037A">
            <w:pPr>
              <w:spacing w:before="69" w:line="320" w:lineRule="auto"/>
              <w:ind w:left="153" w:right="144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≤1200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41A702BF">
            <w:pPr>
              <w:spacing w:line="220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4DC3EF83">
            <w:pPr>
              <w:spacing w:line="321" w:lineRule="auto"/>
              <w:rPr>
                <w:rFonts w:ascii="Arial"/>
                <w:sz w:val="21"/>
              </w:rPr>
            </w:pPr>
          </w:p>
          <w:p w14:paraId="0F76A2DD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ACB22A8">
            <w:pPr>
              <w:spacing w:line="321" w:lineRule="auto"/>
              <w:rPr>
                <w:rFonts w:ascii="Arial"/>
                <w:sz w:val="21"/>
              </w:rPr>
            </w:pPr>
          </w:p>
          <w:p w14:paraId="58193C49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22" w:type="dxa"/>
            <w:vAlign w:val="top"/>
          </w:tcPr>
          <w:p w14:paraId="22B72D97">
            <w:pPr>
              <w:spacing w:line="321" w:lineRule="auto"/>
              <w:rPr>
                <w:rFonts w:ascii="Arial"/>
                <w:sz w:val="21"/>
              </w:rPr>
            </w:pPr>
          </w:p>
          <w:p w14:paraId="1D639F40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13E0D436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DBCC4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DFD80D">
            <w:pPr>
              <w:spacing w:line="321" w:lineRule="auto"/>
              <w:rPr>
                <w:rFonts w:ascii="Arial"/>
                <w:sz w:val="21"/>
              </w:rPr>
            </w:pPr>
          </w:p>
          <w:p w14:paraId="6A1EF33C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F3BE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54B5A3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E36758F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E94DBA4">
            <w:pPr>
              <w:spacing w:before="70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办公人员人均运</w:t>
            </w:r>
          </w:p>
          <w:p w14:paraId="1F984D8D">
            <w:pPr>
              <w:spacing w:before="97" w:line="221" w:lineRule="auto"/>
              <w:ind w:left="4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转经费</w:t>
            </w:r>
          </w:p>
        </w:tc>
        <w:tc>
          <w:tcPr>
            <w:tcW w:w="833" w:type="dxa"/>
            <w:vAlign w:val="top"/>
          </w:tcPr>
          <w:p w14:paraId="5607515F">
            <w:pPr>
              <w:spacing w:before="71" w:line="281" w:lineRule="auto"/>
              <w:ind w:left="332" w:right="144" w:hanging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≤2160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2B32782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F99BAA2">
            <w:pPr>
              <w:spacing w:before="226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22" w:type="dxa"/>
            <w:vAlign w:val="top"/>
          </w:tcPr>
          <w:p w14:paraId="14DDC80D">
            <w:pPr>
              <w:spacing w:before="226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2B7EA449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68EDBA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11ECA0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67DF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EBFC103">
            <w:pPr>
              <w:spacing w:line="242" w:lineRule="auto"/>
              <w:rPr>
                <w:rFonts w:ascii="Arial"/>
                <w:sz w:val="21"/>
              </w:rPr>
            </w:pPr>
          </w:p>
          <w:p w14:paraId="0076C7A5">
            <w:pPr>
              <w:spacing w:line="242" w:lineRule="auto"/>
              <w:rPr>
                <w:rFonts w:ascii="Arial"/>
                <w:sz w:val="21"/>
              </w:rPr>
            </w:pPr>
          </w:p>
          <w:p w14:paraId="7984D50B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8939AE9">
            <w:pPr>
              <w:spacing w:line="242" w:lineRule="auto"/>
              <w:rPr>
                <w:rFonts w:ascii="Arial"/>
                <w:sz w:val="21"/>
              </w:rPr>
            </w:pPr>
          </w:p>
          <w:p w14:paraId="51F899AF">
            <w:pPr>
              <w:spacing w:line="242" w:lineRule="auto"/>
              <w:rPr>
                <w:rFonts w:ascii="Arial"/>
                <w:sz w:val="21"/>
              </w:rPr>
            </w:pPr>
          </w:p>
          <w:p w14:paraId="36D72F02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46647065">
            <w:pPr>
              <w:spacing w:before="72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减少自然灾害经</w:t>
            </w:r>
          </w:p>
          <w:p w14:paraId="3BAA48E9">
            <w:pPr>
              <w:spacing w:before="96" w:line="221" w:lineRule="auto"/>
              <w:ind w:left="4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济损失</w:t>
            </w:r>
          </w:p>
        </w:tc>
        <w:tc>
          <w:tcPr>
            <w:tcW w:w="833" w:type="dxa"/>
            <w:vAlign w:val="top"/>
          </w:tcPr>
          <w:p w14:paraId="071E301B">
            <w:pPr>
              <w:spacing w:before="72" w:line="280" w:lineRule="auto"/>
              <w:ind w:left="332" w:right="14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少</w:t>
            </w:r>
          </w:p>
        </w:tc>
        <w:tc>
          <w:tcPr>
            <w:tcW w:w="1570" w:type="dxa"/>
            <w:vAlign w:val="top"/>
          </w:tcPr>
          <w:p w14:paraId="648E659D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EF80FEF">
            <w:pPr>
              <w:spacing w:before="228" w:line="221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有效减少</w:t>
            </w:r>
          </w:p>
        </w:tc>
        <w:tc>
          <w:tcPr>
            <w:tcW w:w="822" w:type="dxa"/>
            <w:vAlign w:val="top"/>
          </w:tcPr>
          <w:p w14:paraId="7F3C1BFE">
            <w:pPr>
              <w:spacing w:before="228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727AEBCD">
            <w:pPr>
              <w:spacing w:before="72" w:line="280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A022298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3F6A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215BA9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485A7C8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7A82D61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提高自然灾害综</w:t>
            </w:r>
          </w:p>
          <w:p w14:paraId="7409AD2B">
            <w:pPr>
              <w:spacing w:before="97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合监测预警能力</w:t>
            </w:r>
          </w:p>
        </w:tc>
        <w:tc>
          <w:tcPr>
            <w:tcW w:w="833" w:type="dxa"/>
            <w:vAlign w:val="top"/>
          </w:tcPr>
          <w:p w14:paraId="01AC143D">
            <w:pPr>
              <w:spacing w:before="71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72BD33F8">
            <w:pPr>
              <w:spacing w:before="96" w:line="220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421DB54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D2115E">
            <w:pPr>
              <w:spacing w:before="228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822" w:type="dxa"/>
            <w:vAlign w:val="top"/>
          </w:tcPr>
          <w:p w14:paraId="3CBAE822">
            <w:pPr>
              <w:spacing w:before="228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1CC10293">
            <w:pPr>
              <w:spacing w:before="71" w:line="283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F587381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6744245">
      <w:pPr>
        <w:rPr>
          <w:rFonts w:ascii="Arial"/>
          <w:sz w:val="21"/>
        </w:rPr>
      </w:pPr>
    </w:p>
    <w:p w14:paraId="104B30DB">
      <w:pPr>
        <w:rPr>
          <w:rFonts w:ascii="Arial" w:hAnsi="Arial" w:eastAsia="Arial" w:cs="Arial"/>
          <w:sz w:val="21"/>
          <w:szCs w:val="21"/>
        </w:rPr>
        <w:sectPr>
          <w:footerReference r:id="rId33" w:type="default"/>
          <w:pgSz w:w="11906" w:h="16839"/>
          <w:pgMar w:top="1150" w:right="948" w:bottom="1521" w:left="948" w:header="0" w:footer="1156" w:gutter="0"/>
          <w:cols w:space="720" w:num="1"/>
        </w:sectPr>
      </w:pPr>
    </w:p>
    <w:p w14:paraId="01F10466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0007C8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06C8B0D1">
      <w:pPr>
        <w:rPr>
          <w:rFonts w:ascii="Arial"/>
          <w:sz w:val="21"/>
        </w:rPr>
      </w:pPr>
    </w:p>
    <w:p w14:paraId="03C3C4A2">
      <w:pPr>
        <w:rPr>
          <w:rFonts w:ascii="Arial"/>
          <w:sz w:val="21"/>
        </w:rPr>
      </w:pPr>
    </w:p>
    <w:p w14:paraId="4BE88229">
      <w:pPr>
        <w:spacing w:line="241" w:lineRule="auto"/>
        <w:rPr>
          <w:rFonts w:ascii="Arial"/>
          <w:sz w:val="21"/>
        </w:rPr>
      </w:pPr>
    </w:p>
    <w:p w14:paraId="5BBEE175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3CEA133D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B238279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BDE9435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F0A0031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C12B207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CF6520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8C92782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8E7DA84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040C2004">
      <w:pPr>
        <w:spacing w:line="265" w:lineRule="auto"/>
        <w:sectPr>
          <w:footerReference r:id="rId3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A086696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841819F">
      <w:pPr>
        <w:spacing w:line="251" w:lineRule="auto"/>
        <w:rPr>
          <w:rFonts w:ascii="Arial"/>
          <w:sz w:val="21"/>
        </w:rPr>
      </w:pPr>
    </w:p>
    <w:p w14:paraId="235E0BE1">
      <w:pPr>
        <w:spacing w:line="251" w:lineRule="auto"/>
        <w:rPr>
          <w:rFonts w:ascii="Arial"/>
          <w:sz w:val="21"/>
        </w:rPr>
      </w:pPr>
    </w:p>
    <w:p w14:paraId="54A9DA76">
      <w:pPr>
        <w:spacing w:line="251" w:lineRule="auto"/>
        <w:rPr>
          <w:rFonts w:ascii="Arial"/>
          <w:sz w:val="21"/>
        </w:rPr>
      </w:pPr>
    </w:p>
    <w:p w14:paraId="72FD3B50">
      <w:pPr>
        <w:spacing w:line="251" w:lineRule="auto"/>
        <w:rPr>
          <w:rFonts w:ascii="Arial"/>
          <w:sz w:val="21"/>
        </w:rPr>
      </w:pPr>
    </w:p>
    <w:p w14:paraId="135D5FB4">
      <w:pPr>
        <w:spacing w:line="251" w:lineRule="auto"/>
        <w:rPr>
          <w:rFonts w:ascii="Arial"/>
          <w:sz w:val="21"/>
        </w:rPr>
      </w:pPr>
    </w:p>
    <w:p w14:paraId="4D581922">
      <w:pPr>
        <w:spacing w:line="251" w:lineRule="auto"/>
        <w:rPr>
          <w:rFonts w:ascii="Arial"/>
          <w:sz w:val="21"/>
        </w:rPr>
      </w:pPr>
    </w:p>
    <w:p w14:paraId="1B2B22AE">
      <w:pPr>
        <w:spacing w:line="251" w:lineRule="auto"/>
        <w:rPr>
          <w:rFonts w:ascii="Arial"/>
          <w:sz w:val="21"/>
        </w:rPr>
      </w:pPr>
    </w:p>
    <w:p w14:paraId="6F743D37">
      <w:pPr>
        <w:spacing w:line="251" w:lineRule="auto"/>
        <w:rPr>
          <w:rFonts w:ascii="Arial"/>
          <w:sz w:val="21"/>
        </w:rPr>
      </w:pPr>
    </w:p>
    <w:p w14:paraId="720479F1">
      <w:pPr>
        <w:spacing w:line="251" w:lineRule="auto"/>
        <w:rPr>
          <w:rFonts w:ascii="Arial"/>
          <w:sz w:val="21"/>
        </w:rPr>
      </w:pPr>
    </w:p>
    <w:p w14:paraId="615D17C1">
      <w:pPr>
        <w:spacing w:line="251" w:lineRule="auto"/>
        <w:rPr>
          <w:rFonts w:ascii="Arial"/>
          <w:sz w:val="21"/>
        </w:rPr>
      </w:pPr>
    </w:p>
    <w:p w14:paraId="36B0C202">
      <w:pPr>
        <w:spacing w:line="252" w:lineRule="auto"/>
        <w:rPr>
          <w:rFonts w:ascii="Arial"/>
          <w:sz w:val="21"/>
        </w:rPr>
      </w:pPr>
    </w:p>
    <w:p w14:paraId="4EB5B717">
      <w:pPr>
        <w:spacing w:line="252" w:lineRule="auto"/>
        <w:rPr>
          <w:rFonts w:ascii="Arial"/>
          <w:sz w:val="21"/>
        </w:rPr>
      </w:pPr>
    </w:p>
    <w:p w14:paraId="33874F3C">
      <w:pPr>
        <w:spacing w:line="252" w:lineRule="auto"/>
        <w:rPr>
          <w:rFonts w:ascii="Arial"/>
          <w:sz w:val="21"/>
        </w:rPr>
      </w:pPr>
    </w:p>
    <w:p w14:paraId="41CA58FA">
      <w:pPr>
        <w:spacing w:line="252" w:lineRule="auto"/>
        <w:rPr>
          <w:rFonts w:ascii="Arial"/>
          <w:sz w:val="21"/>
        </w:rPr>
      </w:pPr>
    </w:p>
    <w:p w14:paraId="37E1CBAA">
      <w:pPr>
        <w:pStyle w:val="2"/>
        <w:spacing w:before="101" w:line="219" w:lineRule="auto"/>
        <w:ind w:right="13"/>
        <w:jc w:val="right"/>
      </w:pPr>
      <w:r>
        <w:rPr>
          <w:spacing w:val="8"/>
        </w:rPr>
        <w:t>托克逊县应急管理局</w:t>
      </w:r>
    </w:p>
    <w:p w14:paraId="6C961857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5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897CD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742F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11AB7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834D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26FE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043E5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CF02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5113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07629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84E5B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AA83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8B03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4EEB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237C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F3C7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06E9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106E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9A7F2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D72C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6750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F82C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D662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8D34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394B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68F98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83A5F8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4209F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0C2CD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C4E4A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12D9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6C4C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7774A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theme" Target="theme/theme1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3654</Words>
  <Characters>4793</Characters>
  <TotalTime>3</TotalTime>
  <ScaleCrop>false</ScaleCrop>
  <LinksUpToDate>false</LinksUpToDate>
  <CharactersWithSpaces>5255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2024-01-16T17:35:00Z</dcterms:created>
  <dc:creator>森</dc:creator>
  <cp:lastModifiedBy>淡与漠</cp:lastModifiedBy>
  <dcterms:modified xsi:type="dcterms:W3CDTF">2025-07-11T16:24:28Z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2025-07-10T16:42:07Z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248D70097640490DBD8CA124E88E5F61_12</vt:lpwstr>
  </property>
</Properties>
</file>