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EF1A4C">
      <w:pPr>
        <w:spacing w:line="251" w:lineRule="auto"/>
        <w:rPr>
          <w:rFonts w:ascii="Arial"/>
          <w:sz w:val="21"/>
        </w:rPr>
      </w:pPr>
    </w:p>
    <w:p w14:paraId="5783FB3D">
      <w:pPr>
        <w:spacing w:line="251" w:lineRule="auto"/>
        <w:rPr>
          <w:rFonts w:ascii="Arial"/>
          <w:sz w:val="21"/>
        </w:rPr>
      </w:pPr>
    </w:p>
    <w:p w14:paraId="042AF565">
      <w:pPr>
        <w:spacing w:line="251" w:lineRule="auto"/>
        <w:rPr>
          <w:rFonts w:ascii="Arial"/>
          <w:sz w:val="21"/>
        </w:rPr>
      </w:pPr>
    </w:p>
    <w:p w14:paraId="5F0C0DBA">
      <w:pPr>
        <w:spacing w:line="252" w:lineRule="auto"/>
        <w:rPr>
          <w:rFonts w:ascii="Arial"/>
          <w:sz w:val="21"/>
        </w:rPr>
      </w:pPr>
    </w:p>
    <w:p w14:paraId="2B14793E">
      <w:pPr>
        <w:spacing w:line="252" w:lineRule="auto"/>
        <w:rPr>
          <w:rFonts w:ascii="Arial"/>
          <w:sz w:val="21"/>
        </w:rPr>
      </w:pPr>
    </w:p>
    <w:p w14:paraId="744E9694">
      <w:pPr>
        <w:spacing w:line="252" w:lineRule="auto"/>
        <w:rPr>
          <w:rFonts w:ascii="Arial"/>
          <w:sz w:val="21"/>
        </w:rPr>
      </w:pPr>
    </w:p>
    <w:p w14:paraId="746461D5">
      <w:pPr>
        <w:spacing w:line="252" w:lineRule="auto"/>
        <w:rPr>
          <w:rFonts w:ascii="Arial"/>
          <w:sz w:val="21"/>
        </w:rPr>
      </w:pPr>
    </w:p>
    <w:p w14:paraId="62A01013">
      <w:pPr>
        <w:spacing w:before="139" w:line="246" w:lineRule="auto"/>
        <w:ind w:left="559" w:right="208" w:hanging="338"/>
        <w:outlineLvl w:val="0"/>
        <w:rPr>
          <w:rFonts w:ascii="黑体" w:hAnsi="黑体" w:eastAsia="黑体" w:cs="黑体"/>
          <w:sz w:val="43"/>
          <w:szCs w:val="43"/>
        </w:rPr>
      </w:pPr>
      <w:r>
        <w:rPr>
          <w:rFonts w:ascii="黑体" w:hAnsi="黑体" w:eastAsia="黑体" w:cs="黑体"/>
          <w:spacing w:val="9"/>
          <w:sz w:val="43"/>
          <w:szCs w:val="43"/>
        </w:rPr>
        <w:t>新疆维吾尔自治区托克逊县政务服务和公</w:t>
      </w:r>
      <w:r>
        <w:rPr>
          <w:rFonts w:ascii="黑体" w:hAnsi="黑体" w:eastAsia="黑体" w:cs="黑体"/>
          <w:spacing w:val="1"/>
          <w:sz w:val="43"/>
          <w:szCs w:val="43"/>
        </w:rPr>
        <w:t xml:space="preserve"> </w:t>
      </w:r>
      <w:r>
        <w:rPr>
          <w:rFonts w:ascii="黑体" w:hAnsi="黑体" w:eastAsia="黑体" w:cs="黑体"/>
          <w:spacing w:val="5"/>
          <w:sz w:val="43"/>
          <w:szCs w:val="43"/>
        </w:rPr>
        <w:t>共资源交易中心</w:t>
      </w:r>
      <w:r>
        <w:rPr>
          <w:rFonts w:ascii="黑体" w:hAnsi="黑体" w:eastAsia="黑体" w:cs="黑体"/>
          <w:spacing w:val="-80"/>
          <w:sz w:val="43"/>
          <w:szCs w:val="43"/>
        </w:rPr>
        <w:t xml:space="preserve"> </w:t>
      </w:r>
      <w:r>
        <w:rPr>
          <w:rFonts w:ascii="黑体" w:hAnsi="黑体" w:eastAsia="黑体" w:cs="黑体"/>
          <w:spacing w:val="5"/>
          <w:sz w:val="43"/>
          <w:szCs w:val="43"/>
        </w:rPr>
        <w:t>2023</w:t>
      </w:r>
      <w:r>
        <w:rPr>
          <w:rFonts w:ascii="黑体" w:hAnsi="黑体" w:eastAsia="黑体" w:cs="黑体"/>
          <w:spacing w:val="-84"/>
          <w:sz w:val="43"/>
          <w:szCs w:val="43"/>
        </w:rPr>
        <w:t xml:space="preserve"> </w:t>
      </w:r>
      <w:r>
        <w:rPr>
          <w:rFonts w:ascii="黑体" w:hAnsi="黑体" w:eastAsia="黑体" w:cs="黑体"/>
          <w:spacing w:val="5"/>
          <w:sz w:val="43"/>
          <w:szCs w:val="43"/>
        </w:rPr>
        <w:t>年单位预算公开</w:t>
      </w:r>
    </w:p>
    <w:p w14:paraId="2660D099">
      <w:pPr>
        <w:spacing w:line="246"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6E774AAE">
      <w:pPr>
        <w:spacing w:line="294" w:lineRule="auto"/>
        <w:rPr>
          <w:rFonts w:ascii="Arial"/>
          <w:sz w:val="21"/>
        </w:rPr>
      </w:pPr>
    </w:p>
    <w:p w14:paraId="1AAC710C">
      <w:pPr>
        <w:spacing w:line="295" w:lineRule="auto"/>
        <w:rPr>
          <w:rFonts w:ascii="Arial"/>
          <w:sz w:val="21"/>
        </w:rPr>
      </w:pPr>
    </w:p>
    <w:p w14:paraId="4DE90899">
      <w:pPr>
        <w:spacing w:line="295" w:lineRule="auto"/>
        <w:rPr>
          <w:rFonts w:ascii="Arial"/>
          <w:sz w:val="21"/>
        </w:rPr>
      </w:pPr>
    </w:p>
    <w:p w14:paraId="27354A24">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409A3F8C">
      <w:pPr>
        <w:spacing w:line="341" w:lineRule="auto"/>
        <w:rPr>
          <w:rFonts w:ascii="Arial"/>
          <w:sz w:val="21"/>
        </w:rPr>
      </w:pPr>
    </w:p>
    <w:p w14:paraId="2356881D">
      <w:pPr>
        <w:spacing w:line="341" w:lineRule="auto"/>
        <w:rPr>
          <w:rFonts w:ascii="Arial"/>
          <w:sz w:val="21"/>
        </w:rPr>
      </w:pPr>
    </w:p>
    <w:p w14:paraId="7DB570E6">
      <w:pPr>
        <w:pStyle w:val="2"/>
        <w:spacing w:before="101" w:line="289" w:lineRule="auto"/>
        <w:ind w:left="21" w:right="11" w:firstLine="662"/>
        <w:outlineLvl w:val="0"/>
      </w:pPr>
      <w:r>
        <w:rPr>
          <w:b/>
          <w:bCs/>
          <w:spacing w:val="11"/>
        </w:rPr>
        <w:t>第一部分</w:t>
      </w:r>
      <w:r>
        <w:rPr>
          <w:spacing w:val="11"/>
        </w:rPr>
        <w:t xml:space="preserve"> </w:t>
      </w:r>
      <w:r>
        <w:rPr>
          <w:b/>
          <w:bCs/>
          <w:spacing w:val="11"/>
        </w:rPr>
        <w:t>托克逊县政务服务和公共资源交易中心单位</w:t>
      </w:r>
      <w:r>
        <w:rPr>
          <w:spacing w:val="14"/>
        </w:rPr>
        <w:t xml:space="preserve"> </w:t>
      </w:r>
      <w:r>
        <w:rPr>
          <w:b/>
          <w:bCs/>
          <w:spacing w:val="3"/>
        </w:rPr>
        <w:t>概况</w:t>
      </w:r>
    </w:p>
    <w:p w14:paraId="256A725F">
      <w:pPr>
        <w:pStyle w:val="2"/>
        <w:spacing w:before="228" w:line="225" w:lineRule="auto"/>
        <w:ind w:left="687"/>
        <w:outlineLvl w:val="0"/>
      </w:pPr>
      <w:r>
        <w:rPr>
          <w:spacing w:val="4"/>
        </w:rPr>
        <w:t>一、主要职能</w:t>
      </w:r>
    </w:p>
    <w:p w14:paraId="0841AB05">
      <w:pPr>
        <w:pStyle w:val="2"/>
        <w:spacing w:before="222" w:line="220" w:lineRule="auto"/>
        <w:ind w:left="684"/>
        <w:outlineLvl w:val="0"/>
      </w:pPr>
      <w:r>
        <w:rPr>
          <w:spacing w:val="7"/>
        </w:rPr>
        <w:t>二、机构设置及人员情况</w:t>
      </w:r>
    </w:p>
    <w:p w14:paraId="469F0541">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320A0E43">
      <w:pPr>
        <w:pStyle w:val="2"/>
        <w:spacing w:before="232" w:line="218" w:lineRule="auto"/>
        <w:ind w:left="687"/>
        <w:outlineLvl w:val="0"/>
      </w:pPr>
      <w:r>
        <w:rPr>
          <w:spacing w:val="6"/>
        </w:rPr>
        <w:t>一、单位收支总体情况表</w:t>
      </w:r>
    </w:p>
    <w:p w14:paraId="5E96E281">
      <w:pPr>
        <w:pStyle w:val="2"/>
        <w:spacing w:before="233" w:line="219" w:lineRule="auto"/>
        <w:ind w:left="684"/>
        <w:outlineLvl w:val="0"/>
      </w:pPr>
      <w:r>
        <w:rPr>
          <w:spacing w:val="7"/>
        </w:rPr>
        <w:t>二、单位收入总体情况表</w:t>
      </w:r>
    </w:p>
    <w:p w14:paraId="106B70DB">
      <w:pPr>
        <w:pStyle w:val="2"/>
        <w:spacing w:before="232" w:line="218" w:lineRule="auto"/>
        <w:ind w:left="690"/>
        <w:outlineLvl w:val="0"/>
      </w:pPr>
      <w:r>
        <w:rPr>
          <w:spacing w:val="6"/>
        </w:rPr>
        <w:t>三、单位支出总体情况表</w:t>
      </w:r>
    </w:p>
    <w:p w14:paraId="6BC9A258">
      <w:pPr>
        <w:pStyle w:val="2"/>
        <w:spacing w:before="234" w:line="218" w:lineRule="auto"/>
        <w:ind w:left="704"/>
        <w:outlineLvl w:val="0"/>
      </w:pPr>
      <w:r>
        <w:rPr>
          <w:spacing w:val="6"/>
        </w:rPr>
        <w:t>四、财政拨款收支总体情况表</w:t>
      </w:r>
    </w:p>
    <w:p w14:paraId="6DBCFEA2">
      <w:pPr>
        <w:pStyle w:val="2"/>
        <w:spacing w:before="234" w:line="218" w:lineRule="auto"/>
        <w:ind w:left="678"/>
        <w:outlineLvl w:val="0"/>
      </w:pPr>
      <w:r>
        <w:rPr>
          <w:spacing w:val="8"/>
        </w:rPr>
        <w:t>五、一般公共预算支出情况表</w:t>
      </w:r>
    </w:p>
    <w:p w14:paraId="28CB2353">
      <w:pPr>
        <w:pStyle w:val="2"/>
        <w:spacing w:before="234" w:line="218" w:lineRule="auto"/>
        <w:ind w:left="681"/>
        <w:outlineLvl w:val="0"/>
      </w:pPr>
      <w:r>
        <w:rPr>
          <w:spacing w:val="8"/>
        </w:rPr>
        <w:t>六、一般公共预算基本支出情况表</w:t>
      </w:r>
    </w:p>
    <w:p w14:paraId="2EA3C832">
      <w:pPr>
        <w:pStyle w:val="2"/>
        <w:spacing w:before="234" w:line="218" w:lineRule="auto"/>
        <w:ind w:left="674"/>
        <w:outlineLvl w:val="0"/>
      </w:pPr>
      <w:r>
        <w:rPr>
          <w:spacing w:val="8"/>
        </w:rPr>
        <w:t>七、一般公共预算项目支出情况表</w:t>
      </w:r>
    </w:p>
    <w:p w14:paraId="095E4A00">
      <w:pPr>
        <w:pStyle w:val="2"/>
        <w:spacing w:before="234" w:line="218" w:lineRule="auto"/>
        <w:ind w:left="673"/>
        <w:outlineLvl w:val="0"/>
      </w:pPr>
      <w:r>
        <w:rPr>
          <w:spacing w:val="8"/>
        </w:rPr>
        <w:t>八、政府性基金预算支出情况表</w:t>
      </w:r>
    </w:p>
    <w:p w14:paraId="21F053AE">
      <w:pPr>
        <w:pStyle w:val="2"/>
        <w:spacing w:before="234" w:line="218" w:lineRule="auto"/>
        <w:ind w:left="671"/>
        <w:outlineLvl w:val="0"/>
      </w:pPr>
      <w:r>
        <w:rPr>
          <w:spacing w:val="8"/>
        </w:rPr>
        <w:t>九、国有资本经营预算支出情况表</w:t>
      </w:r>
    </w:p>
    <w:p w14:paraId="7DFEBBBE">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5DC0FFA4">
      <w:pPr>
        <w:pStyle w:val="2"/>
        <w:spacing w:before="234"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3018A52F">
      <w:pPr>
        <w:pStyle w:val="2"/>
        <w:spacing w:before="231" w:line="288" w:lineRule="auto"/>
        <w:ind w:left="38" w:right="16" w:firstLine="648"/>
        <w:outlineLvl w:val="0"/>
      </w:pPr>
      <w:r>
        <w:rPr>
          <w:spacing w:val="21"/>
        </w:rPr>
        <w:t>一、关于托克逊县政务服务和公共资源交易中心单位</w:t>
      </w:r>
      <w:r>
        <w:rPr>
          <w:spacing w:val="16"/>
        </w:rPr>
        <w:t xml:space="preserve"> </w:t>
      </w:r>
      <w:r>
        <w:rPr>
          <w:spacing w:val="6"/>
        </w:rPr>
        <w:t>2023</w:t>
      </w:r>
      <w:r>
        <w:rPr>
          <w:spacing w:val="-58"/>
        </w:rPr>
        <w:t xml:space="preserve"> </w:t>
      </w:r>
      <w:r>
        <w:rPr>
          <w:spacing w:val="6"/>
        </w:rPr>
        <w:t>年收支预算情况的总体说明</w:t>
      </w:r>
    </w:p>
    <w:p w14:paraId="1818B646">
      <w:pPr>
        <w:spacing w:line="288" w:lineRule="auto"/>
        <w:sectPr>
          <w:footerReference r:id="rId6" w:type="default"/>
          <w:pgSz w:w="11906" w:h="16839"/>
          <w:pgMar w:top="1431" w:right="1785" w:bottom="1521" w:left="1785" w:header="0" w:footer="1153" w:gutter="0"/>
          <w:cols w:space="720" w:num="1"/>
        </w:sectPr>
      </w:pPr>
    </w:p>
    <w:p w14:paraId="772A1166">
      <w:pPr>
        <w:pStyle w:val="2"/>
        <w:spacing w:before="217" w:line="288" w:lineRule="auto"/>
        <w:ind w:left="38" w:right="16" w:firstLine="645"/>
        <w:outlineLvl w:val="0"/>
      </w:pPr>
      <w:r>
        <w:rPr>
          <w:spacing w:val="22"/>
        </w:rPr>
        <w:t>二、关于托克逊县政务服务和公共资源交易</w:t>
      </w:r>
      <w:r>
        <w:rPr>
          <w:spacing w:val="21"/>
        </w:rPr>
        <w:t>中心单位</w:t>
      </w:r>
      <w:r>
        <w:t xml:space="preserve"> </w:t>
      </w:r>
      <w:r>
        <w:rPr>
          <w:spacing w:val="5"/>
        </w:rPr>
        <w:t>2023</w:t>
      </w:r>
      <w:r>
        <w:rPr>
          <w:spacing w:val="-57"/>
        </w:rPr>
        <w:t xml:space="preserve"> </w:t>
      </w:r>
      <w:r>
        <w:rPr>
          <w:spacing w:val="5"/>
        </w:rPr>
        <w:t>年收入预算情况说明</w:t>
      </w:r>
    </w:p>
    <w:p w14:paraId="6F9F16C8">
      <w:pPr>
        <w:pStyle w:val="2"/>
        <w:spacing w:before="231" w:line="288" w:lineRule="auto"/>
        <w:ind w:left="38" w:right="16" w:firstLine="651"/>
        <w:outlineLvl w:val="0"/>
      </w:pPr>
      <w:r>
        <w:rPr>
          <w:spacing w:val="21"/>
        </w:rPr>
        <w:t>三、关于托克逊县政务服务和公共资源交易中心单位</w:t>
      </w:r>
      <w:r>
        <w:rPr>
          <w:spacing w:val="12"/>
        </w:rPr>
        <w:t xml:space="preserve"> </w:t>
      </w:r>
      <w:r>
        <w:rPr>
          <w:spacing w:val="5"/>
        </w:rPr>
        <w:t>2023</w:t>
      </w:r>
      <w:r>
        <w:rPr>
          <w:spacing w:val="-57"/>
        </w:rPr>
        <w:t xml:space="preserve"> </w:t>
      </w:r>
      <w:r>
        <w:rPr>
          <w:spacing w:val="5"/>
        </w:rPr>
        <w:t>年支出预算情况说明</w:t>
      </w:r>
    </w:p>
    <w:p w14:paraId="1DF0A878">
      <w:pPr>
        <w:pStyle w:val="2"/>
        <w:spacing w:before="232" w:line="288" w:lineRule="auto"/>
        <w:ind w:left="38" w:right="16" w:firstLine="665"/>
        <w:outlineLvl w:val="0"/>
      </w:pPr>
      <w:r>
        <w:rPr>
          <w:spacing w:val="21"/>
        </w:rPr>
        <w:t>四、关于托克逊县政务服务和公共资源交易中心单位</w:t>
      </w:r>
      <w:r>
        <w:t xml:space="preserve"> </w:t>
      </w:r>
      <w:r>
        <w:rPr>
          <w:spacing w:val="6"/>
        </w:rPr>
        <w:t>2023</w:t>
      </w:r>
      <w:r>
        <w:rPr>
          <w:spacing w:val="-43"/>
        </w:rPr>
        <w:t xml:space="preserve"> </w:t>
      </w:r>
      <w:r>
        <w:rPr>
          <w:spacing w:val="6"/>
        </w:rPr>
        <w:t>年财政拨款收支预算情况的总体说明</w:t>
      </w:r>
    </w:p>
    <w:p w14:paraId="430540A1">
      <w:pPr>
        <w:pStyle w:val="2"/>
        <w:spacing w:before="234" w:line="288" w:lineRule="auto"/>
        <w:ind w:left="38" w:right="16" w:firstLine="639"/>
        <w:outlineLvl w:val="0"/>
      </w:pPr>
      <w:r>
        <w:rPr>
          <w:spacing w:val="22"/>
        </w:rPr>
        <w:t>五、关于托克逊县政务服务和公共资源交易中心单位</w:t>
      </w:r>
      <w:r>
        <w:rPr>
          <w:spacing w:val="2"/>
        </w:rPr>
        <w:t xml:space="preserve"> </w:t>
      </w:r>
      <w:r>
        <w:rPr>
          <w:spacing w:val="6"/>
        </w:rPr>
        <w:t>2023</w:t>
      </w:r>
      <w:r>
        <w:rPr>
          <w:spacing w:val="-46"/>
        </w:rPr>
        <w:t xml:space="preserve"> </w:t>
      </w:r>
      <w:r>
        <w:rPr>
          <w:spacing w:val="6"/>
        </w:rPr>
        <w:t>年一般公共预算当年拨款情况说明</w:t>
      </w:r>
    </w:p>
    <w:p w14:paraId="581C84D7">
      <w:pPr>
        <w:pStyle w:val="2"/>
        <w:spacing w:before="231" w:line="288" w:lineRule="auto"/>
        <w:ind w:left="38" w:right="16" w:firstLine="642"/>
        <w:outlineLvl w:val="0"/>
      </w:pPr>
      <w:r>
        <w:rPr>
          <w:spacing w:val="22"/>
        </w:rPr>
        <w:t>六、关于托克逊县政务服务和公共资源交易中心单位</w:t>
      </w:r>
      <w:r>
        <w:t xml:space="preserve"> </w:t>
      </w:r>
      <w:r>
        <w:rPr>
          <w:spacing w:val="6"/>
        </w:rPr>
        <w:t>2023</w:t>
      </w:r>
      <w:r>
        <w:rPr>
          <w:spacing w:val="-46"/>
        </w:rPr>
        <w:t xml:space="preserve"> </w:t>
      </w:r>
      <w:r>
        <w:rPr>
          <w:spacing w:val="6"/>
        </w:rPr>
        <w:t>年一般公共预算基本支出情况说明</w:t>
      </w:r>
    </w:p>
    <w:p w14:paraId="0C330FF8">
      <w:pPr>
        <w:pStyle w:val="2"/>
        <w:spacing w:before="233" w:line="288" w:lineRule="auto"/>
        <w:ind w:left="38" w:right="16" w:firstLine="636"/>
        <w:outlineLvl w:val="0"/>
      </w:pPr>
      <w:r>
        <w:rPr>
          <w:spacing w:val="22"/>
        </w:rPr>
        <w:t>七、关于托克逊县政务服务和公共资源交易中心单位</w:t>
      </w:r>
      <w:r>
        <w:rPr>
          <w:spacing w:val="5"/>
        </w:rPr>
        <w:t xml:space="preserve"> </w:t>
      </w:r>
      <w:r>
        <w:rPr>
          <w:spacing w:val="6"/>
        </w:rPr>
        <w:t>2023</w:t>
      </w:r>
      <w:r>
        <w:rPr>
          <w:spacing w:val="-46"/>
        </w:rPr>
        <w:t xml:space="preserve"> </w:t>
      </w:r>
      <w:r>
        <w:rPr>
          <w:spacing w:val="6"/>
        </w:rPr>
        <w:t>年一般公共预算项目支出情况说明</w:t>
      </w:r>
    </w:p>
    <w:p w14:paraId="1A0C0E82">
      <w:pPr>
        <w:pStyle w:val="2"/>
        <w:spacing w:before="234" w:line="288" w:lineRule="auto"/>
        <w:ind w:left="38" w:right="16" w:firstLine="634"/>
        <w:outlineLvl w:val="0"/>
      </w:pPr>
      <w:r>
        <w:rPr>
          <w:spacing w:val="22"/>
        </w:rPr>
        <w:t>八、关于托克逊县政务服务和公共资源交易中心单位</w:t>
      </w:r>
      <w:r>
        <w:rPr>
          <w:spacing w:val="7"/>
        </w:rPr>
        <w:t xml:space="preserve"> </w:t>
      </w:r>
      <w:r>
        <w:rPr>
          <w:spacing w:val="6"/>
        </w:rPr>
        <w:t>2023</w:t>
      </w:r>
      <w:r>
        <w:rPr>
          <w:spacing w:val="-51"/>
        </w:rPr>
        <w:t xml:space="preserve"> </w:t>
      </w:r>
      <w:r>
        <w:rPr>
          <w:spacing w:val="6"/>
        </w:rPr>
        <w:t>年政府性基金预算拨款情况说明</w:t>
      </w:r>
    </w:p>
    <w:p w14:paraId="0F0783DA">
      <w:pPr>
        <w:pStyle w:val="2"/>
        <w:spacing w:before="232" w:line="288" w:lineRule="auto"/>
        <w:ind w:left="38" w:right="16" w:firstLine="632"/>
        <w:outlineLvl w:val="0"/>
      </w:pPr>
      <w:r>
        <w:rPr>
          <w:spacing w:val="22"/>
        </w:rPr>
        <w:t>九、关于托克逊县政务服务和公共资源交易中心单位</w:t>
      </w:r>
      <w:r>
        <w:rPr>
          <w:spacing w:val="9"/>
        </w:rPr>
        <w:t xml:space="preserve"> </w:t>
      </w:r>
      <w:r>
        <w:rPr>
          <w:spacing w:val="6"/>
        </w:rPr>
        <w:t>2023</w:t>
      </w:r>
      <w:r>
        <w:rPr>
          <w:spacing w:val="-46"/>
        </w:rPr>
        <w:t xml:space="preserve"> </w:t>
      </w:r>
      <w:r>
        <w:rPr>
          <w:spacing w:val="6"/>
        </w:rPr>
        <w:t>年国有资本经营预算拨款情况说明</w:t>
      </w:r>
    </w:p>
    <w:p w14:paraId="6476753D">
      <w:pPr>
        <w:pStyle w:val="2"/>
        <w:spacing w:before="233" w:line="288" w:lineRule="auto"/>
        <w:ind w:left="38" w:right="16" w:firstLine="642"/>
        <w:outlineLvl w:val="0"/>
      </w:pPr>
      <w:r>
        <w:rPr>
          <w:spacing w:val="22"/>
        </w:rPr>
        <w:t>十、关于托克逊县政务服务和公共资源交易中心单位</w:t>
      </w:r>
      <w:r>
        <w:t xml:space="preserve"> </w:t>
      </w:r>
      <w:r>
        <w:rPr>
          <w:spacing w:val="5"/>
        </w:rPr>
        <w:t>2023</w:t>
      </w:r>
      <w:r>
        <w:rPr>
          <w:spacing w:val="-55"/>
        </w:rPr>
        <w:t xml:space="preserve"> </w:t>
      </w:r>
      <w:r>
        <w:rPr>
          <w:spacing w:val="5"/>
        </w:rPr>
        <w:t>年财政拨款“</w:t>
      </w:r>
      <w:r>
        <w:rPr>
          <w:spacing w:val="-118"/>
        </w:rPr>
        <w:t xml:space="preserve"> </w:t>
      </w:r>
      <w:r>
        <w:rPr>
          <w:spacing w:val="5"/>
        </w:rPr>
        <w:t>三公”经费预算情况说明</w:t>
      </w:r>
    </w:p>
    <w:p w14:paraId="7E60F475">
      <w:pPr>
        <w:pStyle w:val="2"/>
        <w:spacing w:before="233" w:line="219" w:lineRule="auto"/>
        <w:ind w:left="681"/>
        <w:outlineLvl w:val="0"/>
      </w:pPr>
      <w:r>
        <w:rPr>
          <w:spacing w:val="7"/>
        </w:rPr>
        <w:t>十一、其他重要事项的情况说明</w:t>
      </w:r>
    </w:p>
    <w:p w14:paraId="347140E3">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2D9C0B47">
      <w:pPr>
        <w:spacing w:line="221" w:lineRule="auto"/>
        <w:sectPr>
          <w:footerReference r:id="rId7" w:type="default"/>
          <w:pgSz w:w="11906" w:h="16839"/>
          <w:pgMar w:top="1431" w:right="1785" w:bottom="1521" w:left="1785" w:header="0" w:footer="1156" w:gutter="0"/>
          <w:cols w:space="720" w:num="1"/>
        </w:sectPr>
      </w:pPr>
    </w:p>
    <w:p w14:paraId="322DE533">
      <w:pPr>
        <w:spacing w:line="295" w:lineRule="auto"/>
        <w:rPr>
          <w:rFonts w:ascii="Arial"/>
          <w:sz w:val="21"/>
        </w:rPr>
      </w:pPr>
    </w:p>
    <w:p w14:paraId="5CEB46F7">
      <w:pPr>
        <w:spacing w:line="296" w:lineRule="auto"/>
        <w:rPr>
          <w:rFonts w:ascii="Arial"/>
          <w:sz w:val="21"/>
        </w:rPr>
      </w:pPr>
    </w:p>
    <w:p w14:paraId="456ADC88">
      <w:pPr>
        <w:spacing w:line="296" w:lineRule="auto"/>
        <w:rPr>
          <w:rFonts w:ascii="Arial"/>
          <w:sz w:val="21"/>
        </w:rPr>
      </w:pPr>
    </w:p>
    <w:p w14:paraId="68A8EF7D">
      <w:pPr>
        <w:spacing w:before="101" w:line="226" w:lineRule="auto"/>
        <w:ind w:left="98"/>
        <w:outlineLvl w:val="0"/>
        <w:rPr>
          <w:rFonts w:ascii="黑体" w:hAnsi="黑体" w:eastAsia="黑体" w:cs="黑体"/>
          <w:sz w:val="31"/>
          <w:szCs w:val="31"/>
        </w:rPr>
      </w:pPr>
      <w:r>
        <w:rPr>
          <w:rFonts w:ascii="黑体" w:hAnsi="黑体" w:eastAsia="黑体" w:cs="黑体"/>
          <w:spacing w:val="9"/>
          <w:sz w:val="31"/>
          <w:szCs w:val="31"/>
        </w:rPr>
        <w:t>第一部分 托克逊县政务服务和公共资源交易中心单位概况</w:t>
      </w:r>
    </w:p>
    <w:p w14:paraId="1707730E">
      <w:pPr>
        <w:spacing w:line="260" w:lineRule="auto"/>
        <w:rPr>
          <w:rFonts w:ascii="Arial"/>
          <w:sz w:val="21"/>
        </w:rPr>
      </w:pPr>
    </w:p>
    <w:p w14:paraId="186C5E1A">
      <w:pPr>
        <w:spacing w:line="260" w:lineRule="auto"/>
        <w:rPr>
          <w:rFonts w:ascii="Arial"/>
          <w:sz w:val="21"/>
        </w:rPr>
      </w:pPr>
    </w:p>
    <w:p w14:paraId="3C13CA47">
      <w:pPr>
        <w:spacing w:line="261" w:lineRule="auto"/>
        <w:rPr>
          <w:rFonts w:ascii="Arial"/>
          <w:sz w:val="21"/>
        </w:rPr>
      </w:pPr>
    </w:p>
    <w:p w14:paraId="43402978">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0F02CD8D">
      <w:pPr>
        <w:pStyle w:val="2"/>
        <w:spacing w:before="209" w:line="305" w:lineRule="auto"/>
        <w:ind w:left="30" w:right="241" w:firstLine="677"/>
      </w:pPr>
      <w:r>
        <w:rPr>
          <w:spacing w:val="22"/>
        </w:rPr>
        <w:t>（</w:t>
      </w:r>
      <w:r>
        <w:rPr>
          <w:spacing w:val="-76"/>
        </w:rPr>
        <w:t xml:space="preserve"> </w:t>
      </w:r>
      <w:r>
        <w:rPr>
          <w:spacing w:val="22"/>
        </w:rPr>
        <w:t>一）贯彻执行党和国家政务服务和公共资源交易</w:t>
      </w:r>
      <w:r>
        <w:t xml:space="preserve"> </w:t>
      </w:r>
      <w:r>
        <w:rPr>
          <w:spacing w:val="20"/>
        </w:rPr>
        <w:t>的法律法规和方针政策</w:t>
      </w:r>
      <w:r>
        <w:rPr>
          <w:spacing w:val="-92"/>
        </w:rPr>
        <w:t xml:space="preserve"> </w:t>
      </w:r>
      <w:r>
        <w:rPr>
          <w:spacing w:val="20"/>
        </w:rPr>
        <w:t>，落实自治</w:t>
      </w:r>
      <w:r>
        <w:rPr>
          <w:spacing w:val="-79"/>
        </w:rPr>
        <w:t xml:space="preserve"> </w:t>
      </w:r>
      <w:r>
        <w:rPr>
          <w:spacing w:val="20"/>
        </w:rPr>
        <w:t>区、市委、市</w:t>
      </w:r>
      <w:r>
        <w:rPr>
          <w:spacing w:val="19"/>
        </w:rPr>
        <w:t>政府和</w:t>
      </w:r>
      <w:r>
        <w:t xml:space="preserve"> </w:t>
      </w:r>
      <w:r>
        <w:rPr>
          <w:spacing w:val="25"/>
        </w:rPr>
        <w:t>县委、具人民政府对政务服务和公共资源交易的工作要</w:t>
      </w:r>
      <w:r>
        <w:rPr>
          <w:spacing w:val="16"/>
        </w:rPr>
        <w:t xml:space="preserve"> </w:t>
      </w:r>
      <w:r>
        <w:rPr>
          <w:spacing w:val="-4"/>
        </w:rPr>
        <w:t>求。</w:t>
      </w:r>
    </w:p>
    <w:p w14:paraId="405886F1">
      <w:pPr>
        <w:pStyle w:val="2"/>
        <w:spacing w:before="189" w:line="276" w:lineRule="auto"/>
        <w:ind w:left="52" w:right="40" w:firstLine="662"/>
      </w:pPr>
      <w:r>
        <w:rPr>
          <w:spacing w:val="25"/>
        </w:rPr>
        <w:t>（</w:t>
      </w:r>
      <w:r>
        <w:rPr>
          <w:spacing w:val="-92"/>
        </w:rPr>
        <w:t xml:space="preserve"> </w:t>
      </w:r>
      <w:r>
        <w:rPr>
          <w:spacing w:val="25"/>
        </w:rPr>
        <w:t>二）承担全县政务服务规范化</w:t>
      </w:r>
      <w:r>
        <w:rPr>
          <w:spacing w:val="-85"/>
        </w:rPr>
        <w:t xml:space="preserve"> </w:t>
      </w:r>
      <w:r>
        <w:rPr>
          <w:spacing w:val="25"/>
        </w:rPr>
        <w:t>、标准化工作</w:t>
      </w:r>
      <w:r>
        <w:rPr>
          <w:spacing w:val="-80"/>
        </w:rPr>
        <w:t xml:space="preserve"> </w:t>
      </w:r>
      <w:r>
        <w:rPr>
          <w:spacing w:val="25"/>
        </w:rPr>
        <w:t>，为</w:t>
      </w:r>
      <w:r>
        <w:t xml:space="preserve"> </w:t>
      </w:r>
      <w:r>
        <w:rPr>
          <w:spacing w:val="9"/>
        </w:rPr>
        <w:t>“</w:t>
      </w:r>
      <w:r>
        <w:rPr>
          <w:spacing w:val="-103"/>
        </w:rPr>
        <w:t xml:space="preserve"> </w:t>
      </w:r>
      <w:r>
        <w:rPr>
          <w:spacing w:val="9"/>
        </w:rPr>
        <w:t>放管服</w:t>
      </w:r>
      <w:r>
        <w:rPr>
          <w:spacing w:val="-105"/>
        </w:rPr>
        <w:t xml:space="preserve"> </w:t>
      </w:r>
      <w:r>
        <w:rPr>
          <w:spacing w:val="9"/>
        </w:rPr>
        <w:t>”</w:t>
      </w:r>
      <w:r>
        <w:rPr>
          <w:spacing w:val="-92"/>
        </w:rPr>
        <w:t xml:space="preserve"> </w:t>
      </w:r>
      <w:r>
        <w:rPr>
          <w:spacing w:val="9"/>
        </w:rPr>
        <w:t>改革落地提供支撑。</w:t>
      </w:r>
    </w:p>
    <w:p w14:paraId="359AA8CD">
      <w:pPr>
        <w:pStyle w:val="2"/>
        <w:spacing w:before="196" w:line="305" w:lineRule="auto"/>
        <w:ind w:left="26" w:right="237" w:firstLine="664"/>
      </w:pPr>
      <w:r>
        <w:rPr>
          <w:spacing w:val="23"/>
        </w:rPr>
        <w:t>（</w:t>
      </w:r>
      <w:r>
        <w:rPr>
          <w:spacing w:val="-76"/>
        </w:rPr>
        <w:t xml:space="preserve"> </w:t>
      </w:r>
      <w:r>
        <w:rPr>
          <w:spacing w:val="23"/>
        </w:rPr>
        <w:t>三）负责对全县工程建设项目招投标、矿业权出</w:t>
      </w:r>
      <w:r>
        <w:t xml:space="preserve"> </w:t>
      </w:r>
      <w:r>
        <w:rPr>
          <w:spacing w:val="19"/>
        </w:rPr>
        <w:t>让、国有产 权交易、政府采购以及市场化方式配置的自</w:t>
      </w:r>
      <w:r>
        <w:t xml:space="preserve"> </w:t>
      </w:r>
      <w:r>
        <w:rPr>
          <w:spacing w:val="23"/>
        </w:rPr>
        <w:t>然资源、资产股权、环境权等各类公共资源交易</w:t>
      </w:r>
      <w:r>
        <w:rPr>
          <w:spacing w:val="-80"/>
        </w:rPr>
        <w:t xml:space="preserve"> </w:t>
      </w:r>
      <w:r>
        <w:rPr>
          <w:spacing w:val="23"/>
        </w:rPr>
        <w:t>，提供</w:t>
      </w:r>
      <w:r>
        <w:t xml:space="preserve"> </w:t>
      </w:r>
      <w:r>
        <w:rPr>
          <w:spacing w:val="21"/>
        </w:rPr>
        <w:t>见证、场所、信息、档案、专家抽取等管理和服务。</w:t>
      </w:r>
    </w:p>
    <w:p w14:paraId="406DAD59">
      <w:pPr>
        <w:pStyle w:val="2"/>
        <w:spacing w:before="193" w:line="277" w:lineRule="auto"/>
        <w:ind w:left="34" w:right="137" w:firstLine="649"/>
      </w:pPr>
      <w:r>
        <w:rPr>
          <w:spacing w:val="13"/>
        </w:rPr>
        <w:t>（</w:t>
      </w:r>
      <w:r>
        <w:rPr>
          <w:spacing w:val="-72"/>
        </w:rPr>
        <w:t xml:space="preserve"> </w:t>
      </w:r>
      <w:r>
        <w:rPr>
          <w:spacing w:val="13"/>
        </w:rPr>
        <w:t>四）承担全县政务服务数据汇聚整合、共享开放、</w:t>
      </w:r>
      <w:r>
        <w:t xml:space="preserve"> </w:t>
      </w:r>
      <w:r>
        <w:rPr>
          <w:spacing w:val="15"/>
        </w:rPr>
        <w:t>应用融合等数据管理工作。</w:t>
      </w:r>
    </w:p>
    <w:p w14:paraId="0B995AF7">
      <w:pPr>
        <w:pStyle w:val="2"/>
        <w:spacing w:before="196" w:line="295" w:lineRule="auto"/>
        <w:ind w:left="36" w:right="241" w:firstLine="670"/>
      </w:pPr>
      <w:r>
        <w:rPr>
          <w:spacing w:val="25"/>
        </w:rPr>
        <w:t>（五）承担全县一体化在线政务服务平台和公共资</w:t>
      </w:r>
      <w:r>
        <w:rPr>
          <w:spacing w:val="13"/>
        </w:rPr>
        <w:t xml:space="preserve"> </w:t>
      </w:r>
      <w:r>
        <w:rPr>
          <w:spacing w:val="12"/>
        </w:rPr>
        <w:t>源交易平台建设</w:t>
      </w:r>
      <w:r>
        <w:rPr>
          <w:spacing w:val="-72"/>
        </w:rPr>
        <w:t xml:space="preserve"> </w:t>
      </w:r>
      <w:r>
        <w:rPr>
          <w:spacing w:val="12"/>
        </w:rPr>
        <w:t>、运行维护等工作，承担“</w:t>
      </w:r>
      <w:r>
        <w:rPr>
          <w:spacing w:val="-105"/>
        </w:rPr>
        <w:t xml:space="preserve"> </w:t>
      </w:r>
      <w:r>
        <w:rPr>
          <w:spacing w:val="12"/>
        </w:rPr>
        <w:t>12345”热线</w:t>
      </w:r>
      <w:r>
        <w:t xml:space="preserve"> </w:t>
      </w:r>
      <w:r>
        <w:rPr>
          <w:spacing w:val="18"/>
        </w:rPr>
        <w:t>受理、转办等相关工作。</w:t>
      </w:r>
    </w:p>
    <w:p w14:paraId="7871A943">
      <w:pPr>
        <w:pStyle w:val="2"/>
        <w:spacing w:before="194" w:line="276" w:lineRule="auto"/>
        <w:ind w:left="86" w:right="241" w:firstLine="620"/>
      </w:pPr>
      <w:r>
        <w:rPr>
          <w:spacing w:val="25"/>
        </w:rPr>
        <w:t>（六）承担县政务服务大厅和公共资源交易大厅的</w:t>
      </w:r>
      <w:r>
        <w:rPr>
          <w:spacing w:val="13"/>
        </w:rPr>
        <w:t xml:space="preserve"> 日常管理及规范化建设工作。</w:t>
      </w:r>
    </w:p>
    <w:p w14:paraId="2C6F9B1C">
      <w:pPr>
        <w:pStyle w:val="2"/>
        <w:spacing w:before="194" w:line="219" w:lineRule="auto"/>
        <w:ind w:left="690"/>
      </w:pPr>
      <w:r>
        <w:rPr>
          <w:spacing w:val="23"/>
        </w:rPr>
        <w:t>（七）完成县委、县人民政府交办的其他事项。</w:t>
      </w:r>
    </w:p>
    <w:p w14:paraId="6342C2E5">
      <w:pPr>
        <w:spacing w:before="191"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1426A7B4">
      <w:pPr>
        <w:spacing w:line="226" w:lineRule="auto"/>
        <w:rPr>
          <w:rFonts w:ascii="黑体" w:hAnsi="黑体" w:eastAsia="黑体" w:cs="黑体"/>
          <w:sz w:val="31"/>
          <w:szCs w:val="31"/>
        </w:rPr>
        <w:sectPr>
          <w:footerReference r:id="rId8" w:type="default"/>
          <w:pgSz w:w="11906" w:h="16839"/>
          <w:pgMar w:top="1431" w:right="1785" w:bottom="1521" w:left="1785" w:header="0" w:footer="1153" w:gutter="0"/>
          <w:cols w:space="720" w:num="1"/>
        </w:sectPr>
      </w:pPr>
    </w:p>
    <w:p w14:paraId="5E4C8ECA">
      <w:pPr>
        <w:pStyle w:val="2"/>
        <w:spacing w:before="188" w:line="332" w:lineRule="auto"/>
        <w:ind w:left="25" w:firstLine="639"/>
      </w:pPr>
      <w:r>
        <w:rPr>
          <w:spacing w:val="9"/>
        </w:rPr>
        <w:t>托克逊县政务服务和公共资源交易中心单位无下属预</w:t>
      </w:r>
      <w:r>
        <w:rPr>
          <w:spacing w:val="3"/>
        </w:rPr>
        <w:t xml:space="preserve">   </w:t>
      </w:r>
      <w:r>
        <w:rPr>
          <w:spacing w:val="5"/>
        </w:rPr>
        <w:t>算单位，下设</w:t>
      </w:r>
      <w:r>
        <w:rPr>
          <w:spacing w:val="-21"/>
        </w:rPr>
        <w:t xml:space="preserve"> </w:t>
      </w:r>
      <w:r>
        <w:rPr>
          <w:spacing w:val="5"/>
        </w:rPr>
        <w:t>3</w:t>
      </w:r>
      <w:r>
        <w:rPr>
          <w:spacing w:val="-59"/>
        </w:rPr>
        <w:t xml:space="preserve"> </w:t>
      </w:r>
      <w:r>
        <w:rPr>
          <w:spacing w:val="5"/>
        </w:rPr>
        <w:t>个科室，分别是：综合科（12345</w:t>
      </w:r>
      <w:r>
        <w:rPr>
          <w:spacing w:val="-49"/>
        </w:rPr>
        <w:t xml:space="preserve"> </w:t>
      </w:r>
      <w:r>
        <w:rPr>
          <w:spacing w:val="5"/>
        </w:rPr>
        <w:t>热线管理</w:t>
      </w:r>
      <w:r>
        <w:t xml:space="preserve">  科）、政务服务和大厅管理科、公共资源交易和建设管理科。</w:t>
      </w:r>
    </w:p>
    <w:p w14:paraId="5A862453">
      <w:pPr>
        <w:pStyle w:val="2"/>
        <w:spacing w:before="5" w:line="332" w:lineRule="auto"/>
        <w:ind w:left="29" w:right="18" w:firstLine="635"/>
      </w:pPr>
      <w:r>
        <w:rPr>
          <w:spacing w:val="7"/>
        </w:rPr>
        <w:t>托克逊县政务服务和公共资源交易中心单位编制数</w:t>
      </w:r>
      <w:r>
        <w:rPr>
          <w:spacing w:val="-26"/>
        </w:rPr>
        <w:t xml:space="preserve"> </w:t>
      </w:r>
      <w:r>
        <w:rPr>
          <w:spacing w:val="7"/>
        </w:rPr>
        <w:t>10</w:t>
      </w:r>
      <w:r>
        <w:t xml:space="preserve">   </w:t>
      </w:r>
      <w:r>
        <w:rPr>
          <w:spacing w:val="-8"/>
        </w:rPr>
        <w:t>人，实有人数</w:t>
      </w:r>
      <w:r>
        <w:rPr>
          <w:spacing w:val="-45"/>
        </w:rPr>
        <w:t xml:space="preserve"> </w:t>
      </w:r>
      <w:r>
        <w:rPr>
          <w:spacing w:val="-8"/>
        </w:rPr>
        <w:t>6</w:t>
      </w:r>
      <w:r>
        <w:rPr>
          <w:spacing w:val="-60"/>
        </w:rPr>
        <w:t xml:space="preserve"> </w:t>
      </w:r>
      <w:r>
        <w:rPr>
          <w:spacing w:val="-8"/>
        </w:rPr>
        <w:t>人，其中：在职</w:t>
      </w:r>
      <w:r>
        <w:rPr>
          <w:spacing w:val="-46"/>
        </w:rPr>
        <w:t xml:space="preserve"> </w:t>
      </w:r>
      <w:r>
        <w:rPr>
          <w:spacing w:val="-8"/>
        </w:rPr>
        <w:t>6</w:t>
      </w:r>
      <w:r>
        <w:rPr>
          <w:spacing w:val="-59"/>
        </w:rPr>
        <w:t xml:space="preserve"> </w:t>
      </w:r>
      <w:r>
        <w:rPr>
          <w:spacing w:val="-8"/>
        </w:rPr>
        <w:t>人，退休</w:t>
      </w:r>
      <w:r>
        <w:rPr>
          <w:spacing w:val="-39"/>
        </w:rPr>
        <w:t xml:space="preserve"> </w:t>
      </w:r>
      <w:r>
        <w:rPr>
          <w:spacing w:val="-9"/>
        </w:rPr>
        <w:t>0</w:t>
      </w:r>
      <w:r>
        <w:rPr>
          <w:spacing w:val="-59"/>
        </w:rPr>
        <w:t xml:space="preserve"> </w:t>
      </w:r>
      <w:r>
        <w:rPr>
          <w:spacing w:val="-9"/>
        </w:rPr>
        <w:t>人，增加</w:t>
      </w:r>
      <w:r>
        <w:rPr>
          <w:spacing w:val="-38"/>
        </w:rPr>
        <w:t xml:space="preserve"> </w:t>
      </w:r>
      <w:r>
        <w:rPr>
          <w:spacing w:val="-9"/>
        </w:rPr>
        <w:t>0</w:t>
      </w:r>
      <w:r>
        <w:rPr>
          <w:spacing w:val="-60"/>
        </w:rPr>
        <w:t xml:space="preserve"> </w:t>
      </w:r>
      <w:r>
        <w:rPr>
          <w:spacing w:val="-9"/>
        </w:rPr>
        <w:t>人；</w:t>
      </w:r>
    </w:p>
    <w:p w14:paraId="0CE40ECA">
      <w:pPr>
        <w:pStyle w:val="2"/>
        <w:spacing w:before="2" w:line="219" w:lineRule="auto"/>
        <w:ind w:left="44"/>
        <w:outlineLvl w:val="0"/>
      </w:pPr>
      <w:r>
        <w:rPr>
          <w:spacing w:val="-6"/>
        </w:rPr>
        <w:t>离休</w:t>
      </w:r>
      <w:r>
        <w:rPr>
          <w:spacing w:val="-34"/>
        </w:rPr>
        <w:t xml:space="preserve"> </w:t>
      </w:r>
      <w:r>
        <w:rPr>
          <w:spacing w:val="-6"/>
        </w:rPr>
        <w:t>0</w:t>
      </w:r>
      <w:r>
        <w:rPr>
          <w:spacing w:val="-60"/>
        </w:rPr>
        <w:t xml:space="preserve"> </w:t>
      </w:r>
      <w:r>
        <w:rPr>
          <w:spacing w:val="-6"/>
        </w:rPr>
        <w:t>人，增加</w:t>
      </w:r>
      <w:r>
        <w:rPr>
          <w:spacing w:val="-38"/>
        </w:rPr>
        <w:t xml:space="preserve"> </w:t>
      </w:r>
      <w:r>
        <w:rPr>
          <w:spacing w:val="-6"/>
        </w:rPr>
        <w:t>0</w:t>
      </w:r>
      <w:r>
        <w:rPr>
          <w:spacing w:val="-60"/>
        </w:rPr>
        <w:t xml:space="preserve"> </w:t>
      </w:r>
      <w:r>
        <w:rPr>
          <w:spacing w:val="-6"/>
        </w:rPr>
        <w:t>人。</w:t>
      </w:r>
    </w:p>
    <w:p w14:paraId="3BEB9765">
      <w:pPr>
        <w:spacing w:line="219" w:lineRule="auto"/>
        <w:sectPr>
          <w:footerReference r:id="rId9" w:type="default"/>
          <w:pgSz w:w="11906" w:h="16839"/>
          <w:pgMar w:top="1431" w:right="1710" w:bottom="1521" w:left="1785" w:header="0" w:footer="1156" w:gutter="0"/>
          <w:cols w:space="720" w:num="1"/>
        </w:sectPr>
      </w:pPr>
    </w:p>
    <w:p w14:paraId="29A032D6">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207A478A">
      <w:pPr>
        <w:spacing w:line="297" w:lineRule="auto"/>
        <w:rPr>
          <w:rFonts w:ascii="Arial"/>
          <w:sz w:val="21"/>
        </w:rPr>
      </w:pPr>
    </w:p>
    <w:p w14:paraId="62C0D051">
      <w:pPr>
        <w:pStyle w:val="2"/>
        <w:spacing w:before="100" w:line="222" w:lineRule="auto"/>
        <w:ind w:left="34"/>
        <w:outlineLvl w:val="0"/>
      </w:pPr>
      <w:r>
        <w:rPr>
          <w:b/>
          <w:bCs/>
          <w:spacing w:val="-4"/>
        </w:rPr>
        <w:t>表</w:t>
      </w:r>
      <w:r>
        <w:rPr>
          <w:spacing w:val="-41"/>
        </w:rPr>
        <w:t xml:space="preserve"> </w:t>
      </w:r>
      <w:r>
        <w:rPr>
          <w:b/>
          <w:bCs/>
          <w:spacing w:val="-4"/>
        </w:rPr>
        <w:t>1</w:t>
      </w:r>
    </w:p>
    <w:p w14:paraId="22AA33E5">
      <w:pPr>
        <w:pStyle w:val="2"/>
        <w:spacing w:before="251" w:line="218" w:lineRule="auto"/>
        <w:ind w:left="2752"/>
        <w:outlineLvl w:val="0"/>
      </w:pPr>
      <w:r>
        <w:rPr>
          <w:b/>
          <w:bCs/>
          <w:spacing w:val="5"/>
        </w:rPr>
        <w:t>单位收支总体情况表</w:t>
      </w:r>
    </w:p>
    <w:p w14:paraId="3489A391">
      <w:pPr>
        <w:pStyle w:val="2"/>
        <w:spacing w:before="140" w:line="211" w:lineRule="auto"/>
        <w:ind w:left="122"/>
        <w:outlineLvl w:val="0"/>
        <w:rPr>
          <w:sz w:val="24"/>
          <w:szCs w:val="24"/>
        </w:rPr>
      </w:pPr>
      <w:r>
        <w:rPr>
          <w:spacing w:val="1"/>
          <w:sz w:val="24"/>
          <w:szCs w:val="24"/>
        </w:rPr>
        <w:t xml:space="preserve">编制单位：托克逊县政务服务和公共资源交易中心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78F465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64EEF21C">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2DC362F9">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5242E1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5A9F1A72">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09138FD4">
            <w:pPr>
              <w:pStyle w:val="6"/>
              <w:spacing w:before="73" w:line="217" w:lineRule="auto"/>
              <w:ind w:left="405"/>
              <w:rPr>
                <w:sz w:val="19"/>
                <w:szCs w:val="19"/>
              </w:rPr>
            </w:pPr>
            <w:r>
              <w:rPr>
                <w:b/>
                <w:bCs/>
                <w:spacing w:val="2"/>
                <w:sz w:val="19"/>
                <w:szCs w:val="19"/>
              </w:rPr>
              <w:t>预算数</w:t>
            </w:r>
          </w:p>
        </w:tc>
        <w:tc>
          <w:tcPr>
            <w:tcW w:w="2691" w:type="dxa"/>
            <w:vAlign w:val="top"/>
          </w:tcPr>
          <w:p w14:paraId="7E198F71">
            <w:pPr>
              <w:pStyle w:val="6"/>
              <w:spacing w:before="73" w:line="217" w:lineRule="auto"/>
              <w:ind w:left="955"/>
              <w:rPr>
                <w:sz w:val="19"/>
                <w:szCs w:val="19"/>
              </w:rPr>
            </w:pPr>
            <w:r>
              <w:rPr>
                <w:b/>
                <w:bCs/>
                <w:spacing w:val="5"/>
                <w:sz w:val="19"/>
                <w:szCs w:val="19"/>
              </w:rPr>
              <w:t>功能分类</w:t>
            </w:r>
          </w:p>
        </w:tc>
        <w:tc>
          <w:tcPr>
            <w:tcW w:w="1705" w:type="dxa"/>
            <w:vAlign w:val="top"/>
          </w:tcPr>
          <w:p w14:paraId="4E833AB3">
            <w:pPr>
              <w:pStyle w:val="6"/>
              <w:spacing w:before="73" w:line="217" w:lineRule="auto"/>
              <w:ind w:left="566"/>
              <w:rPr>
                <w:sz w:val="19"/>
                <w:szCs w:val="19"/>
              </w:rPr>
            </w:pPr>
            <w:r>
              <w:rPr>
                <w:b/>
                <w:bCs/>
                <w:spacing w:val="2"/>
                <w:sz w:val="19"/>
                <w:szCs w:val="19"/>
              </w:rPr>
              <w:t>预算数</w:t>
            </w:r>
          </w:p>
        </w:tc>
      </w:tr>
      <w:tr w14:paraId="63CAA4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470CA08">
            <w:pPr>
              <w:pStyle w:val="6"/>
              <w:spacing w:before="94" w:line="216" w:lineRule="auto"/>
              <w:ind w:left="126"/>
            </w:pPr>
            <w:r>
              <w:rPr>
                <w:b/>
                <w:bCs/>
                <w:spacing w:val="-5"/>
              </w:rPr>
              <w:t>一、本年收入</w:t>
            </w:r>
          </w:p>
        </w:tc>
        <w:tc>
          <w:tcPr>
            <w:tcW w:w="1387" w:type="dxa"/>
            <w:vAlign w:val="top"/>
          </w:tcPr>
          <w:p w14:paraId="4E38CB0E">
            <w:pPr>
              <w:pStyle w:val="6"/>
              <w:spacing w:before="94" w:line="217" w:lineRule="auto"/>
              <w:ind w:left="754"/>
            </w:pPr>
            <w:r>
              <w:rPr>
                <w:b/>
                <w:bCs/>
                <w:spacing w:val="-4"/>
              </w:rPr>
              <w:t>150.63</w:t>
            </w:r>
          </w:p>
        </w:tc>
        <w:tc>
          <w:tcPr>
            <w:tcW w:w="2691" w:type="dxa"/>
            <w:vAlign w:val="top"/>
          </w:tcPr>
          <w:p w14:paraId="62486E71">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6F1AB228">
            <w:pPr>
              <w:pStyle w:val="6"/>
              <w:spacing w:before="94" w:line="217" w:lineRule="auto"/>
              <w:ind w:left="1070"/>
            </w:pPr>
            <w:r>
              <w:rPr>
                <w:b/>
                <w:bCs/>
                <w:spacing w:val="-4"/>
              </w:rPr>
              <w:t>125.31</w:t>
            </w:r>
          </w:p>
        </w:tc>
      </w:tr>
      <w:tr w14:paraId="7B59F602">
        <w:tblPrEx>
          <w:tblCellMar>
            <w:top w:w="0" w:type="dxa"/>
            <w:left w:w="0" w:type="dxa"/>
            <w:bottom w:w="0" w:type="dxa"/>
            <w:right w:w="0" w:type="dxa"/>
          </w:tblCellMar>
        </w:tblPrEx>
        <w:trPr>
          <w:trHeight w:val="316" w:hRule="atLeast"/>
        </w:trPr>
        <w:tc>
          <w:tcPr>
            <w:tcW w:w="3383" w:type="dxa"/>
            <w:vAlign w:val="top"/>
          </w:tcPr>
          <w:p w14:paraId="33BAC07D">
            <w:pPr>
              <w:pStyle w:val="6"/>
              <w:spacing w:before="94" w:line="214" w:lineRule="auto"/>
              <w:ind w:left="126"/>
            </w:pPr>
            <w:r>
              <w:rPr>
                <w:b/>
                <w:bCs/>
                <w:spacing w:val="-4"/>
              </w:rPr>
              <w:t>1.一般公共预算拨款</w:t>
            </w:r>
          </w:p>
        </w:tc>
        <w:tc>
          <w:tcPr>
            <w:tcW w:w="1387" w:type="dxa"/>
            <w:vAlign w:val="top"/>
          </w:tcPr>
          <w:p w14:paraId="022191D3">
            <w:pPr>
              <w:pStyle w:val="6"/>
              <w:spacing w:before="95" w:line="216" w:lineRule="auto"/>
              <w:ind w:left="754"/>
            </w:pPr>
            <w:r>
              <w:rPr>
                <w:b/>
                <w:bCs/>
                <w:spacing w:val="-4"/>
              </w:rPr>
              <w:t>150.63</w:t>
            </w:r>
          </w:p>
        </w:tc>
        <w:tc>
          <w:tcPr>
            <w:tcW w:w="2691" w:type="dxa"/>
            <w:vAlign w:val="top"/>
          </w:tcPr>
          <w:p w14:paraId="5DCD76D0">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725D063A">
            <w:pPr>
              <w:rPr>
                <w:rFonts w:ascii="Arial"/>
                <w:sz w:val="21"/>
              </w:rPr>
            </w:pPr>
          </w:p>
        </w:tc>
      </w:tr>
      <w:tr w14:paraId="6DD3C8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298D069">
            <w:pPr>
              <w:pStyle w:val="6"/>
              <w:spacing w:before="95" w:line="214" w:lineRule="auto"/>
              <w:ind w:left="115"/>
            </w:pPr>
            <w:r>
              <w:rPr>
                <w:spacing w:val="-2"/>
              </w:rPr>
              <w:t>其中：一般财力</w:t>
            </w:r>
          </w:p>
        </w:tc>
        <w:tc>
          <w:tcPr>
            <w:tcW w:w="1387" w:type="dxa"/>
            <w:vAlign w:val="top"/>
          </w:tcPr>
          <w:p w14:paraId="1E2BEBCC">
            <w:pPr>
              <w:pStyle w:val="6"/>
              <w:spacing w:before="95" w:line="217" w:lineRule="auto"/>
              <w:ind w:left="754"/>
            </w:pPr>
            <w:r>
              <w:rPr>
                <w:spacing w:val="-3"/>
              </w:rPr>
              <w:t>150.63</w:t>
            </w:r>
          </w:p>
        </w:tc>
        <w:tc>
          <w:tcPr>
            <w:tcW w:w="2691" w:type="dxa"/>
            <w:vAlign w:val="top"/>
          </w:tcPr>
          <w:p w14:paraId="0D746ACE">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4D1F4711">
            <w:pPr>
              <w:rPr>
                <w:rFonts w:ascii="Arial"/>
                <w:sz w:val="21"/>
              </w:rPr>
            </w:pPr>
          </w:p>
        </w:tc>
      </w:tr>
      <w:tr w14:paraId="24A519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1A9A52C">
            <w:pPr>
              <w:pStyle w:val="6"/>
              <w:spacing w:before="95" w:line="213" w:lineRule="auto"/>
              <w:ind w:left="479"/>
            </w:pPr>
            <w:r>
              <w:rPr>
                <w:spacing w:val="-1"/>
              </w:rPr>
              <w:t>上级一般公共预算安排转移支付</w:t>
            </w:r>
          </w:p>
        </w:tc>
        <w:tc>
          <w:tcPr>
            <w:tcW w:w="1387" w:type="dxa"/>
            <w:vAlign w:val="top"/>
          </w:tcPr>
          <w:p w14:paraId="387A7338">
            <w:pPr>
              <w:rPr>
                <w:rFonts w:ascii="Arial"/>
                <w:sz w:val="21"/>
              </w:rPr>
            </w:pPr>
          </w:p>
        </w:tc>
        <w:tc>
          <w:tcPr>
            <w:tcW w:w="2691" w:type="dxa"/>
            <w:vAlign w:val="top"/>
          </w:tcPr>
          <w:p w14:paraId="5BFF3BF3">
            <w:pPr>
              <w:pStyle w:val="6"/>
              <w:spacing w:before="95" w:line="213" w:lineRule="auto"/>
              <w:ind w:left="119"/>
            </w:pPr>
            <w:r>
              <w:rPr>
                <w:spacing w:val="-2"/>
              </w:rPr>
              <w:t>204 公共安全支出</w:t>
            </w:r>
          </w:p>
        </w:tc>
        <w:tc>
          <w:tcPr>
            <w:tcW w:w="1705" w:type="dxa"/>
            <w:vAlign w:val="top"/>
          </w:tcPr>
          <w:p w14:paraId="19D36873">
            <w:pPr>
              <w:rPr>
                <w:rFonts w:ascii="Arial"/>
                <w:sz w:val="21"/>
              </w:rPr>
            </w:pPr>
          </w:p>
        </w:tc>
      </w:tr>
      <w:tr w14:paraId="600788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7523968">
            <w:pPr>
              <w:pStyle w:val="6"/>
              <w:spacing w:before="94" w:line="214" w:lineRule="auto"/>
              <w:ind w:left="122"/>
            </w:pPr>
            <w:r>
              <w:rPr>
                <w:b/>
                <w:bCs/>
                <w:spacing w:val="-4"/>
              </w:rPr>
              <w:t>2.基金预算拨款</w:t>
            </w:r>
          </w:p>
        </w:tc>
        <w:tc>
          <w:tcPr>
            <w:tcW w:w="1387" w:type="dxa"/>
            <w:vAlign w:val="top"/>
          </w:tcPr>
          <w:p w14:paraId="5597A82F">
            <w:pPr>
              <w:rPr>
                <w:rFonts w:ascii="Arial"/>
                <w:sz w:val="21"/>
              </w:rPr>
            </w:pPr>
          </w:p>
        </w:tc>
        <w:tc>
          <w:tcPr>
            <w:tcW w:w="2691" w:type="dxa"/>
            <w:vAlign w:val="top"/>
          </w:tcPr>
          <w:p w14:paraId="0616F51C">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4429FED8">
            <w:pPr>
              <w:rPr>
                <w:rFonts w:ascii="Arial"/>
                <w:sz w:val="21"/>
              </w:rPr>
            </w:pPr>
          </w:p>
        </w:tc>
      </w:tr>
      <w:tr w14:paraId="1ACE18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5C65618">
            <w:pPr>
              <w:pStyle w:val="6"/>
              <w:spacing w:before="97" w:line="214" w:lineRule="auto"/>
              <w:ind w:left="115"/>
            </w:pPr>
            <w:r>
              <w:rPr>
                <w:spacing w:val="-1"/>
              </w:rPr>
              <w:t>其中：政府性基金收入</w:t>
            </w:r>
          </w:p>
        </w:tc>
        <w:tc>
          <w:tcPr>
            <w:tcW w:w="1387" w:type="dxa"/>
            <w:vAlign w:val="top"/>
          </w:tcPr>
          <w:p w14:paraId="318ED23F">
            <w:pPr>
              <w:rPr>
                <w:rFonts w:ascii="Arial"/>
                <w:sz w:val="21"/>
              </w:rPr>
            </w:pPr>
          </w:p>
        </w:tc>
        <w:tc>
          <w:tcPr>
            <w:tcW w:w="2691" w:type="dxa"/>
            <w:vAlign w:val="top"/>
          </w:tcPr>
          <w:p w14:paraId="73E7CD08">
            <w:pPr>
              <w:pStyle w:val="6"/>
              <w:spacing w:before="97" w:line="213" w:lineRule="auto"/>
              <w:ind w:left="119"/>
            </w:pPr>
            <w:r>
              <w:rPr>
                <w:spacing w:val="-2"/>
              </w:rPr>
              <w:t>206 科学技术支出</w:t>
            </w:r>
          </w:p>
        </w:tc>
        <w:tc>
          <w:tcPr>
            <w:tcW w:w="1705" w:type="dxa"/>
            <w:vAlign w:val="top"/>
          </w:tcPr>
          <w:p w14:paraId="41549F6F">
            <w:pPr>
              <w:rPr>
                <w:rFonts w:ascii="Arial"/>
                <w:sz w:val="21"/>
              </w:rPr>
            </w:pPr>
          </w:p>
        </w:tc>
      </w:tr>
      <w:tr w14:paraId="276078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E1E513F">
            <w:pPr>
              <w:pStyle w:val="6"/>
              <w:spacing w:before="97" w:line="213" w:lineRule="auto"/>
              <w:ind w:left="479"/>
            </w:pPr>
            <w:r>
              <w:rPr>
                <w:spacing w:val="-1"/>
              </w:rPr>
              <w:t>上级政府性基金安排转移支付</w:t>
            </w:r>
          </w:p>
        </w:tc>
        <w:tc>
          <w:tcPr>
            <w:tcW w:w="1387" w:type="dxa"/>
            <w:vAlign w:val="top"/>
          </w:tcPr>
          <w:p w14:paraId="34CBA003">
            <w:pPr>
              <w:rPr>
                <w:rFonts w:ascii="Arial"/>
                <w:sz w:val="21"/>
              </w:rPr>
            </w:pPr>
          </w:p>
        </w:tc>
        <w:tc>
          <w:tcPr>
            <w:tcW w:w="2691" w:type="dxa"/>
            <w:vAlign w:val="top"/>
          </w:tcPr>
          <w:p w14:paraId="3A80C37F">
            <w:pPr>
              <w:pStyle w:val="6"/>
              <w:spacing w:before="97" w:line="213" w:lineRule="auto"/>
              <w:ind w:left="119"/>
            </w:pPr>
            <w:r>
              <w:rPr>
                <w:spacing w:val="-1"/>
              </w:rPr>
              <w:t>207 文化旅游体育与传媒支出</w:t>
            </w:r>
          </w:p>
        </w:tc>
        <w:tc>
          <w:tcPr>
            <w:tcW w:w="1705" w:type="dxa"/>
            <w:vAlign w:val="top"/>
          </w:tcPr>
          <w:p w14:paraId="5A7C9089">
            <w:pPr>
              <w:rPr>
                <w:rFonts w:ascii="Arial"/>
                <w:sz w:val="21"/>
              </w:rPr>
            </w:pPr>
          </w:p>
        </w:tc>
      </w:tr>
      <w:tr w14:paraId="44ECE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4685290">
            <w:pPr>
              <w:pStyle w:val="6"/>
              <w:spacing w:before="96" w:line="214" w:lineRule="auto"/>
              <w:ind w:left="129"/>
            </w:pPr>
            <w:r>
              <w:rPr>
                <w:b/>
                <w:bCs/>
                <w:spacing w:val="-4"/>
              </w:rPr>
              <w:t>3.国有资本经营预算拨款</w:t>
            </w:r>
          </w:p>
        </w:tc>
        <w:tc>
          <w:tcPr>
            <w:tcW w:w="1387" w:type="dxa"/>
            <w:vAlign w:val="top"/>
          </w:tcPr>
          <w:p w14:paraId="3AE3CE9F">
            <w:pPr>
              <w:rPr>
                <w:rFonts w:ascii="Arial"/>
                <w:sz w:val="21"/>
              </w:rPr>
            </w:pPr>
          </w:p>
        </w:tc>
        <w:tc>
          <w:tcPr>
            <w:tcW w:w="2691" w:type="dxa"/>
            <w:vAlign w:val="top"/>
          </w:tcPr>
          <w:p w14:paraId="39DDA39C">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36B51826">
            <w:pPr>
              <w:pStyle w:val="6"/>
              <w:spacing w:before="97" w:line="215" w:lineRule="auto"/>
              <w:ind w:left="1161"/>
            </w:pPr>
            <w:r>
              <w:rPr>
                <w:b/>
                <w:bCs/>
                <w:spacing w:val="-5"/>
              </w:rPr>
              <w:t>13.98</w:t>
            </w:r>
          </w:p>
        </w:tc>
      </w:tr>
      <w:tr w14:paraId="0F20DC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0B76F61">
            <w:pPr>
              <w:pStyle w:val="6"/>
              <w:spacing w:before="96" w:line="214" w:lineRule="auto"/>
              <w:ind w:left="115"/>
            </w:pPr>
            <w:r>
              <w:rPr>
                <w:spacing w:val="-1"/>
              </w:rPr>
              <w:t>其中：国有资本经营收入</w:t>
            </w:r>
          </w:p>
        </w:tc>
        <w:tc>
          <w:tcPr>
            <w:tcW w:w="1387" w:type="dxa"/>
            <w:vAlign w:val="top"/>
          </w:tcPr>
          <w:p w14:paraId="154DED21">
            <w:pPr>
              <w:rPr>
                <w:rFonts w:ascii="Arial"/>
                <w:sz w:val="21"/>
              </w:rPr>
            </w:pPr>
          </w:p>
        </w:tc>
        <w:tc>
          <w:tcPr>
            <w:tcW w:w="2691" w:type="dxa"/>
            <w:vAlign w:val="top"/>
          </w:tcPr>
          <w:p w14:paraId="4814A555">
            <w:pPr>
              <w:pStyle w:val="6"/>
              <w:spacing w:before="96" w:line="213" w:lineRule="auto"/>
              <w:ind w:left="119"/>
            </w:pPr>
            <w:r>
              <w:rPr>
                <w:spacing w:val="-2"/>
              </w:rPr>
              <w:t>209 社会保险基金支出</w:t>
            </w:r>
          </w:p>
        </w:tc>
        <w:tc>
          <w:tcPr>
            <w:tcW w:w="1705" w:type="dxa"/>
            <w:vAlign w:val="top"/>
          </w:tcPr>
          <w:p w14:paraId="797790D4">
            <w:pPr>
              <w:rPr>
                <w:rFonts w:ascii="Arial"/>
                <w:sz w:val="21"/>
              </w:rPr>
            </w:pPr>
          </w:p>
        </w:tc>
      </w:tr>
      <w:tr w14:paraId="13C4E5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2121014C">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02EA2445">
            <w:pPr>
              <w:rPr>
                <w:rFonts w:ascii="Arial"/>
                <w:sz w:val="21"/>
              </w:rPr>
            </w:pPr>
          </w:p>
        </w:tc>
        <w:tc>
          <w:tcPr>
            <w:tcW w:w="2691" w:type="dxa"/>
            <w:vAlign w:val="top"/>
          </w:tcPr>
          <w:p w14:paraId="32136A19">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1FFE6155">
            <w:pPr>
              <w:pStyle w:val="6"/>
              <w:spacing w:before="239"/>
              <w:ind w:left="1253"/>
            </w:pPr>
            <w:r>
              <w:rPr>
                <w:spacing w:val="-5"/>
              </w:rPr>
              <w:t>3.96</w:t>
            </w:r>
          </w:p>
        </w:tc>
      </w:tr>
      <w:tr w14:paraId="0C9024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90217C">
            <w:pPr>
              <w:pStyle w:val="6"/>
              <w:spacing w:before="96" w:line="214" w:lineRule="auto"/>
              <w:ind w:left="121"/>
            </w:pPr>
            <w:r>
              <w:rPr>
                <w:spacing w:val="-2"/>
              </w:rPr>
              <w:t>4.财政专户核拨</w:t>
            </w:r>
          </w:p>
        </w:tc>
        <w:tc>
          <w:tcPr>
            <w:tcW w:w="1387" w:type="dxa"/>
            <w:vAlign w:val="top"/>
          </w:tcPr>
          <w:p w14:paraId="32DA5FA5">
            <w:pPr>
              <w:rPr>
                <w:rFonts w:ascii="Arial"/>
                <w:sz w:val="21"/>
              </w:rPr>
            </w:pPr>
          </w:p>
        </w:tc>
        <w:tc>
          <w:tcPr>
            <w:tcW w:w="2691" w:type="dxa"/>
            <w:vAlign w:val="top"/>
          </w:tcPr>
          <w:p w14:paraId="0D366C06">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206387EE">
            <w:pPr>
              <w:rPr>
                <w:rFonts w:ascii="Arial"/>
                <w:sz w:val="21"/>
              </w:rPr>
            </w:pPr>
          </w:p>
        </w:tc>
      </w:tr>
      <w:tr w14:paraId="1BCBDE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FC82C51">
            <w:pPr>
              <w:pStyle w:val="6"/>
              <w:spacing w:before="99" w:line="213" w:lineRule="auto"/>
              <w:ind w:left="124"/>
            </w:pPr>
            <w:r>
              <w:rPr>
                <w:b/>
                <w:bCs/>
                <w:spacing w:val="-5"/>
              </w:rPr>
              <w:t>5.单位资金</w:t>
            </w:r>
          </w:p>
        </w:tc>
        <w:tc>
          <w:tcPr>
            <w:tcW w:w="1387" w:type="dxa"/>
            <w:vAlign w:val="top"/>
          </w:tcPr>
          <w:p w14:paraId="1080C29A">
            <w:pPr>
              <w:rPr>
                <w:rFonts w:ascii="Arial"/>
                <w:sz w:val="21"/>
              </w:rPr>
            </w:pPr>
          </w:p>
        </w:tc>
        <w:tc>
          <w:tcPr>
            <w:tcW w:w="2691" w:type="dxa"/>
            <w:vAlign w:val="top"/>
          </w:tcPr>
          <w:p w14:paraId="4DCD94A1">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07004416">
            <w:pPr>
              <w:rPr>
                <w:rFonts w:ascii="Arial"/>
                <w:sz w:val="21"/>
              </w:rPr>
            </w:pPr>
          </w:p>
        </w:tc>
      </w:tr>
      <w:tr w14:paraId="153385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39755D">
            <w:pPr>
              <w:pStyle w:val="6"/>
              <w:spacing w:before="98" w:line="214" w:lineRule="auto"/>
              <w:ind w:left="115"/>
            </w:pPr>
            <w:r>
              <w:rPr>
                <w:spacing w:val="-2"/>
              </w:rPr>
              <w:t>其中：事业收入</w:t>
            </w:r>
          </w:p>
        </w:tc>
        <w:tc>
          <w:tcPr>
            <w:tcW w:w="1387" w:type="dxa"/>
            <w:vAlign w:val="top"/>
          </w:tcPr>
          <w:p w14:paraId="026FECC4">
            <w:pPr>
              <w:rPr>
                <w:rFonts w:ascii="Arial"/>
                <w:sz w:val="21"/>
              </w:rPr>
            </w:pPr>
          </w:p>
        </w:tc>
        <w:tc>
          <w:tcPr>
            <w:tcW w:w="2691" w:type="dxa"/>
            <w:vAlign w:val="top"/>
          </w:tcPr>
          <w:p w14:paraId="158F01ED">
            <w:pPr>
              <w:pStyle w:val="6"/>
              <w:spacing w:before="98" w:line="213" w:lineRule="auto"/>
              <w:ind w:left="119"/>
            </w:pPr>
            <w:r>
              <w:rPr>
                <w:spacing w:val="-2"/>
              </w:rPr>
              <w:t>213 农林水支出</w:t>
            </w:r>
          </w:p>
        </w:tc>
        <w:tc>
          <w:tcPr>
            <w:tcW w:w="1705" w:type="dxa"/>
            <w:vAlign w:val="top"/>
          </w:tcPr>
          <w:p w14:paraId="6F286B6C">
            <w:pPr>
              <w:rPr>
                <w:rFonts w:ascii="Arial"/>
                <w:sz w:val="21"/>
              </w:rPr>
            </w:pPr>
          </w:p>
        </w:tc>
      </w:tr>
      <w:tr w14:paraId="38F4B6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1C8EE16">
            <w:pPr>
              <w:pStyle w:val="6"/>
              <w:spacing w:before="98" w:line="214" w:lineRule="auto"/>
              <w:ind w:left="479"/>
            </w:pPr>
            <w:r>
              <w:rPr>
                <w:spacing w:val="-2"/>
              </w:rPr>
              <w:t>上级补助收入</w:t>
            </w:r>
          </w:p>
        </w:tc>
        <w:tc>
          <w:tcPr>
            <w:tcW w:w="1387" w:type="dxa"/>
            <w:vAlign w:val="top"/>
          </w:tcPr>
          <w:p w14:paraId="7F1B604C">
            <w:pPr>
              <w:rPr>
                <w:rFonts w:ascii="Arial"/>
                <w:sz w:val="21"/>
              </w:rPr>
            </w:pPr>
          </w:p>
        </w:tc>
        <w:tc>
          <w:tcPr>
            <w:tcW w:w="2691" w:type="dxa"/>
            <w:vAlign w:val="top"/>
          </w:tcPr>
          <w:p w14:paraId="7375B414">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21299D70">
            <w:pPr>
              <w:rPr>
                <w:rFonts w:ascii="Arial"/>
                <w:sz w:val="21"/>
              </w:rPr>
            </w:pPr>
          </w:p>
        </w:tc>
      </w:tr>
      <w:tr w14:paraId="38C202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395558F">
            <w:pPr>
              <w:pStyle w:val="6"/>
              <w:spacing w:before="97" w:line="214" w:lineRule="auto"/>
              <w:ind w:left="488"/>
            </w:pPr>
            <w:r>
              <w:rPr>
                <w:spacing w:val="-3"/>
              </w:rPr>
              <w:t>附属单位上缴收入</w:t>
            </w:r>
          </w:p>
        </w:tc>
        <w:tc>
          <w:tcPr>
            <w:tcW w:w="1387" w:type="dxa"/>
            <w:vAlign w:val="top"/>
          </w:tcPr>
          <w:p w14:paraId="364283D6">
            <w:pPr>
              <w:rPr>
                <w:rFonts w:ascii="Arial"/>
                <w:sz w:val="21"/>
              </w:rPr>
            </w:pPr>
          </w:p>
        </w:tc>
        <w:tc>
          <w:tcPr>
            <w:tcW w:w="2691" w:type="dxa"/>
            <w:vAlign w:val="top"/>
          </w:tcPr>
          <w:p w14:paraId="22D97E9C">
            <w:pPr>
              <w:pStyle w:val="6"/>
              <w:spacing w:before="97" w:line="213" w:lineRule="auto"/>
              <w:ind w:left="119"/>
            </w:pPr>
            <w:r>
              <w:rPr>
                <w:spacing w:val="-1"/>
              </w:rPr>
              <w:t>215 资源勘探工业信息等支出</w:t>
            </w:r>
          </w:p>
        </w:tc>
        <w:tc>
          <w:tcPr>
            <w:tcW w:w="1705" w:type="dxa"/>
            <w:vAlign w:val="top"/>
          </w:tcPr>
          <w:p w14:paraId="736E07AB">
            <w:pPr>
              <w:rPr>
                <w:rFonts w:ascii="Arial"/>
                <w:sz w:val="21"/>
              </w:rPr>
            </w:pPr>
          </w:p>
        </w:tc>
      </w:tr>
      <w:tr w14:paraId="347D2B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6C67877">
            <w:pPr>
              <w:pStyle w:val="6"/>
              <w:spacing w:before="96" w:line="214" w:lineRule="auto"/>
              <w:ind w:left="481"/>
            </w:pPr>
            <w:r>
              <w:rPr>
                <w:spacing w:val="-2"/>
              </w:rPr>
              <w:t>事业单位经营收入</w:t>
            </w:r>
          </w:p>
        </w:tc>
        <w:tc>
          <w:tcPr>
            <w:tcW w:w="1387" w:type="dxa"/>
            <w:vAlign w:val="top"/>
          </w:tcPr>
          <w:p w14:paraId="603E322B">
            <w:pPr>
              <w:rPr>
                <w:rFonts w:ascii="Arial"/>
                <w:sz w:val="21"/>
              </w:rPr>
            </w:pPr>
          </w:p>
        </w:tc>
        <w:tc>
          <w:tcPr>
            <w:tcW w:w="2691" w:type="dxa"/>
            <w:vAlign w:val="top"/>
          </w:tcPr>
          <w:p w14:paraId="31F7FE32">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22321B20">
            <w:pPr>
              <w:rPr>
                <w:rFonts w:ascii="Arial"/>
                <w:sz w:val="21"/>
              </w:rPr>
            </w:pPr>
          </w:p>
        </w:tc>
      </w:tr>
      <w:tr w14:paraId="4C3AFF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83FBD84">
            <w:pPr>
              <w:pStyle w:val="6"/>
              <w:spacing w:before="97" w:line="215" w:lineRule="auto"/>
              <w:ind w:left="475"/>
            </w:pPr>
            <w:r>
              <w:rPr>
                <w:spacing w:val="-2"/>
              </w:rPr>
              <w:t>其他收入</w:t>
            </w:r>
          </w:p>
        </w:tc>
        <w:tc>
          <w:tcPr>
            <w:tcW w:w="1387" w:type="dxa"/>
            <w:vAlign w:val="top"/>
          </w:tcPr>
          <w:p w14:paraId="12AEC35B">
            <w:pPr>
              <w:rPr>
                <w:rFonts w:ascii="Arial"/>
                <w:sz w:val="21"/>
              </w:rPr>
            </w:pPr>
          </w:p>
        </w:tc>
        <w:tc>
          <w:tcPr>
            <w:tcW w:w="2691" w:type="dxa"/>
            <w:vAlign w:val="top"/>
          </w:tcPr>
          <w:p w14:paraId="0914B14E">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0A6D3473">
            <w:pPr>
              <w:rPr>
                <w:rFonts w:ascii="Arial"/>
                <w:sz w:val="21"/>
              </w:rPr>
            </w:pPr>
          </w:p>
        </w:tc>
      </w:tr>
      <w:tr w14:paraId="434C76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E30F16">
            <w:pPr>
              <w:pStyle w:val="6"/>
              <w:spacing w:before="99" w:line="213" w:lineRule="auto"/>
              <w:ind w:left="125"/>
            </w:pPr>
            <w:r>
              <w:rPr>
                <w:b/>
                <w:bCs/>
                <w:spacing w:val="-4"/>
              </w:rPr>
              <w:t>二、上年结转结余</w:t>
            </w:r>
          </w:p>
        </w:tc>
        <w:tc>
          <w:tcPr>
            <w:tcW w:w="1387" w:type="dxa"/>
            <w:vAlign w:val="top"/>
          </w:tcPr>
          <w:p w14:paraId="7D04F0BC">
            <w:pPr>
              <w:rPr>
                <w:rFonts w:ascii="Arial"/>
                <w:sz w:val="21"/>
              </w:rPr>
            </w:pPr>
          </w:p>
        </w:tc>
        <w:tc>
          <w:tcPr>
            <w:tcW w:w="2691" w:type="dxa"/>
            <w:vAlign w:val="top"/>
          </w:tcPr>
          <w:p w14:paraId="4AD27144">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649BF480">
            <w:pPr>
              <w:rPr>
                <w:rFonts w:ascii="Arial"/>
                <w:sz w:val="21"/>
              </w:rPr>
            </w:pPr>
          </w:p>
        </w:tc>
      </w:tr>
      <w:tr w14:paraId="52C904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D5EEE88">
            <w:pPr>
              <w:pStyle w:val="6"/>
              <w:spacing w:before="98" w:line="214" w:lineRule="auto"/>
              <w:ind w:left="126"/>
            </w:pPr>
            <w:r>
              <w:rPr>
                <w:b/>
                <w:bCs/>
                <w:spacing w:val="-4"/>
              </w:rPr>
              <w:t>1.财政拨款结转</w:t>
            </w:r>
          </w:p>
        </w:tc>
        <w:tc>
          <w:tcPr>
            <w:tcW w:w="1387" w:type="dxa"/>
            <w:vAlign w:val="top"/>
          </w:tcPr>
          <w:p w14:paraId="551F1262">
            <w:pPr>
              <w:rPr>
                <w:rFonts w:ascii="Arial"/>
                <w:sz w:val="21"/>
              </w:rPr>
            </w:pPr>
          </w:p>
        </w:tc>
        <w:tc>
          <w:tcPr>
            <w:tcW w:w="2691" w:type="dxa"/>
            <w:vAlign w:val="top"/>
          </w:tcPr>
          <w:p w14:paraId="5C4513A5">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4A82049E">
            <w:pPr>
              <w:rPr>
                <w:rFonts w:ascii="Arial"/>
                <w:sz w:val="21"/>
              </w:rPr>
            </w:pPr>
          </w:p>
        </w:tc>
      </w:tr>
      <w:tr w14:paraId="069694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CC9A848">
            <w:pPr>
              <w:pStyle w:val="6"/>
              <w:spacing w:before="97" w:line="214" w:lineRule="auto"/>
              <w:ind w:left="115"/>
            </w:pPr>
            <w:r>
              <w:rPr>
                <w:spacing w:val="-1"/>
              </w:rPr>
              <w:t>其中：一般公共预算拨款</w:t>
            </w:r>
          </w:p>
        </w:tc>
        <w:tc>
          <w:tcPr>
            <w:tcW w:w="1387" w:type="dxa"/>
            <w:vAlign w:val="top"/>
          </w:tcPr>
          <w:p w14:paraId="3EFC7618">
            <w:pPr>
              <w:rPr>
                <w:rFonts w:ascii="Arial"/>
                <w:sz w:val="21"/>
              </w:rPr>
            </w:pPr>
          </w:p>
        </w:tc>
        <w:tc>
          <w:tcPr>
            <w:tcW w:w="2691" w:type="dxa"/>
            <w:vAlign w:val="top"/>
          </w:tcPr>
          <w:p w14:paraId="0A253A16">
            <w:pPr>
              <w:pStyle w:val="6"/>
              <w:spacing w:before="97" w:line="213" w:lineRule="auto"/>
              <w:ind w:left="119"/>
            </w:pPr>
            <w:r>
              <w:rPr>
                <w:spacing w:val="-2"/>
              </w:rPr>
              <w:t>221 住房保障支出</w:t>
            </w:r>
          </w:p>
        </w:tc>
        <w:tc>
          <w:tcPr>
            <w:tcW w:w="1705" w:type="dxa"/>
            <w:vAlign w:val="top"/>
          </w:tcPr>
          <w:p w14:paraId="72EB05EB">
            <w:pPr>
              <w:pStyle w:val="6"/>
              <w:spacing w:before="98" w:line="214" w:lineRule="auto"/>
              <w:ind w:left="1247"/>
            </w:pPr>
            <w:r>
              <w:rPr>
                <w:spacing w:val="-4"/>
              </w:rPr>
              <w:t>7.38</w:t>
            </w:r>
          </w:p>
        </w:tc>
      </w:tr>
      <w:tr w14:paraId="729DC6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30AB905">
            <w:pPr>
              <w:pStyle w:val="6"/>
              <w:spacing w:before="97" w:line="214" w:lineRule="auto"/>
              <w:ind w:left="472"/>
            </w:pPr>
            <w:r>
              <w:rPr>
                <w:spacing w:val="-1"/>
              </w:rPr>
              <w:t>基金预算拨款</w:t>
            </w:r>
          </w:p>
        </w:tc>
        <w:tc>
          <w:tcPr>
            <w:tcW w:w="1387" w:type="dxa"/>
            <w:vAlign w:val="top"/>
          </w:tcPr>
          <w:p w14:paraId="2886409B">
            <w:pPr>
              <w:rPr>
                <w:rFonts w:ascii="Arial"/>
                <w:sz w:val="21"/>
              </w:rPr>
            </w:pPr>
          </w:p>
        </w:tc>
        <w:tc>
          <w:tcPr>
            <w:tcW w:w="2691" w:type="dxa"/>
            <w:vAlign w:val="top"/>
          </w:tcPr>
          <w:p w14:paraId="5FD9CB00">
            <w:pPr>
              <w:pStyle w:val="6"/>
              <w:spacing w:before="97" w:line="213" w:lineRule="auto"/>
              <w:ind w:left="119"/>
            </w:pPr>
            <w:r>
              <w:rPr>
                <w:spacing w:val="-2"/>
              </w:rPr>
              <w:t>222 粮油物资储备支出</w:t>
            </w:r>
          </w:p>
        </w:tc>
        <w:tc>
          <w:tcPr>
            <w:tcW w:w="1705" w:type="dxa"/>
            <w:vAlign w:val="top"/>
          </w:tcPr>
          <w:p w14:paraId="2BC82754">
            <w:pPr>
              <w:rPr>
                <w:rFonts w:ascii="Arial"/>
                <w:sz w:val="21"/>
              </w:rPr>
            </w:pPr>
          </w:p>
        </w:tc>
      </w:tr>
      <w:tr w14:paraId="1A7749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CFED925">
            <w:pPr>
              <w:pStyle w:val="6"/>
              <w:spacing w:before="96" w:line="214" w:lineRule="auto"/>
              <w:ind w:left="491"/>
            </w:pPr>
            <w:r>
              <w:rPr>
                <w:spacing w:val="-3"/>
              </w:rPr>
              <w:t>国有资本经营预算拨款</w:t>
            </w:r>
          </w:p>
        </w:tc>
        <w:tc>
          <w:tcPr>
            <w:tcW w:w="1387" w:type="dxa"/>
            <w:vAlign w:val="top"/>
          </w:tcPr>
          <w:p w14:paraId="781466BC">
            <w:pPr>
              <w:rPr>
                <w:rFonts w:ascii="Arial"/>
                <w:sz w:val="21"/>
              </w:rPr>
            </w:pPr>
          </w:p>
        </w:tc>
        <w:tc>
          <w:tcPr>
            <w:tcW w:w="2691" w:type="dxa"/>
            <w:vAlign w:val="top"/>
          </w:tcPr>
          <w:p w14:paraId="0FE79244">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44F8B7F8">
            <w:pPr>
              <w:rPr>
                <w:rFonts w:ascii="Arial"/>
                <w:sz w:val="21"/>
              </w:rPr>
            </w:pPr>
          </w:p>
        </w:tc>
      </w:tr>
      <w:tr w14:paraId="2F60A3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97F51E2">
            <w:pPr>
              <w:pStyle w:val="6"/>
              <w:spacing w:before="96" w:line="214" w:lineRule="auto"/>
              <w:ind w:left="122"/>
            </w:pPr>
            <w:r>
              <w:rPr>
                <w:b/>
                <w:bCs/>
                <w:spacing w:val="-3"/>
              </w:rPr>
              <w:t>2.非财政拨款结转结余</w:t>
            </w:r>
          </w:p>
        </w:tc>
        <w:tc>
          <w:tcPr>
            <w:tcW w:w="1387" w:type="dxa"/>
            <w:vAlign w:val="top"/>
          </w:tcPr>
          <w:p w14:paraId="0054745A">
            <w:pPr>
              <w:rPr>
                <w:rFonts w:ascii="Arial"/>
                <w:sz w:val="21"/>
              </w:rPr>
            </w:pPr>
          </w:p>
        </w:tc>
        <w:tc>
          <w:tcPr>
            <w:tcW w:w="2691" w:type="dxa"/>
            <w:vAlign w:val="top"/>
          </w:tcPr>
          <w:p w14:paraId="419896E6">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4B2B2F8D">
            <w:pPr>
              <w:rPr>
                <w:rFonts w:ascii="Arial"/>
                <w:sz w:val="21"/>
              </w:rPr>
            </w:pPr>
          </w:p>
        </w:tc>
      </w:tr>
      <w:tr w14:paraId="54B1A2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9A17B01">
            <w:pPr>
              <w:pStyle w:val="6"/>
              <w:spacing w:before="99" w:line="213" w:lineRule="auto"/>
              <w:ind w:left="115"/>
            </w:pPr>
            <w:r>
              <w:rPr>
                <w:spacing w:val="-1"/>
              </w:rPr>
              <w:t>其中：财政专户核拨</w:t>
            </w:r>
          </w:p>
        </w:tc>
        <w:tc>
          <w:tcPr>
            <w:tcW w:w="1387" w:type="dxa"/>
            <w:vAlign w:val="top"/>
          </w:tcPr>
          <w:p w14:paraId="06B5CE0C">
            <w:pPr>
              <w:rPr>
                <w:rFonts w:ascii="Arial"/>
                <w:sz w:val="21"/>
              </w:rPr>
            </w:pPr>
          </w:p>
        </w:tc>
        <w:tc>
          <w:tcPr>
            <w:tcW w:w="2691" w:type="dxa"/>
            <w:vAlign w:val="top"/>
          </w:tcPr>
          <w:p w14:paraId="1A579591">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78A6CA35">
            <w:pPr>
              <w:rPr>
                <w:rFonts w:ascii="Arial"/>
                <w:sz w:val="21"/>
              </w:rPr>
            </w:pPr>
          </w:p>
        </w:tc>
      </w:tr>
      <w:tr w14:paraId="41620A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1A38C46">
            <w:pPr>
              <w:pStyle w:val="6"/>
              <w:spacing w:before="98" w:line="214" w:lineRule="auto"/>
              <w:ind w:left="479"/>
            </w:pPr>
            <w:r>
              <w:rPr>
                <w:spacing w:val="-3"/>
              </w:rPr>
              <w:t>单位资金</w:t>
            </w:r>
          </w:p>
        </w:tc>
        <w:tc>
          <w:tcPr>
            <w:tcW w:w="1387" w:type="dxa"/>
            <w:vAlign w:val="top"/>
          </w:tcPr>
          <w:p w14:paraId="70DF8135">
            <w:pPr>
              <w:rPr>
                <w:rFonts w:ascii="Arial"/>
                <w:sz w:val="21"/>
              </w:rPr>
            </w:pPr>
          </w:p>
        </w:tc>
        <w:tc>
          <w:tcPr>
            <w:tcW w:w="2691" w:type="dxa"/>
            <w:vAlign w:val="top"/>
          </w:tcPr>
          <w:p w14:paraId="76C3AEB6">
            <w:pPr>
              <w:pStyle w:val="6"/>
              <w:spacing w:before="98" w:line="213" w:lineRule="auto"/>
              <w:ind w:left="119"/>
            </w:pPr>
            <w:r>
              <w:rPr>
                <w:spacing w:val="-2"/>
              </w:rPr>
              <w:t>229 其他支出</w:t>
            </w:r>
          </w:p>
        </w:tc>
        <w:tc>
          <w:tcPr>
            <w:tcW w:w="1705" w:type="dxa"/>
            <w:vAlign w:val="top"/>
          </w:tcPr>
          <w:p w14:paraId="6BA2C228">
            <w:pPr>
              <w:rPr>
                <w:rFonts w:ascii="Arial"/>
                <w:sz w:val="21"/>
              </w:rPr>
            </w:pPr>
          </w:p>
        </w:tc>
      </w:tr>
      <w:tr w14:paraId="6AC39A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C0E28BD">
            <w:pPr>
              <w:rPr>
                <w:rFonts w:ascii="Arial"/>
                <w:sz w:val="21"/>
              </w:rPr>
            </w:pPr>
          </w:p>
        </w:tc>
        <w:tc>
          <w:tcPr>
            <w:tcW w:w="1387" w:type="dxa"/>
            <w:vAlign w:val="top"/>
          </w:tcPr>
          <w:p w14:paraId="4C6370AB">
            <w:pPr>
              <w:rPr>
                <w:rFonts w:ascii="Arial"/>
                <w:sz w:val="21"/>
              </w:rPr>
            </w:pPr>
          </w:p>
        </w:tc>
        <w:tc>
          <w:tcPr>
            <w:tcW w:w="2691" w:type="dxa"/>
            <w:vAlign w:val="top"/>
          </w:tcPr>
          <w:p w14:paraId="22F3C33F">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25104969">
            <w:pPr>
              <w:rPr>
                <w:rFonts w:ascii="Arial"/>
                <w:sz w:val="21"/>
              </w:rPr>
            </w:pPr>
          </w:p>
        </w:tc>
      </w:tr>
      <w:tr w14:paraId="6A9B03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1DD9A47">
            <w:pPr>
              <w:rPr>
                <w:rFonts w:ascii="Arial"/>
                <w:sz w:val="21"/>
              </w:rPr>
            </w:pPr>
          </w:p>
        </w:tc>
        <w:tc>
          <w:tcPr>
            <w:tcW w:w="1387" w:type="dxa"/>
            <w:vAlign w:val="top"/>
          </w:tcPr>
          <w:p w14:paraId="7E4EB1EF">
            <w:pPr>
              <w:rPr>
                <w:rFonts w:ascii="Arial"/>
                <w:sz w:val="21"/>
              </w:rPr>
            </w:pPr>
          </w:p>
        </w:tc>
        <w:tc>
          <w:tcPr>
            <w:tcW w:w="2691" w:type="dxa"/>
            <w:vAlign w:val="top"/>
          </w:tcPr>
          <w:p w14:paraId="0DBA7091">
            <w:pPr>
              <w:pStyle w:val="6"/>
              <w:spacing w:before="97" w:line="213" w:lineRule="auto"/>
              <w:ind w:left="119"/>
            </w:pPr>
            <w:r>
              <w:rPr>
                <w:spacing w:val="-2"/>
              </w:rPr>
              <w:t>231 债务还本支出</w:t>
            </w:r>
          </w:p>
        </w:tc>
        <w:tc>
          <w:tcPr>
            <w:tcW w:w="1705" w:type="dxa"/>
            <w:vAlign w:val="top"/>
          </w:tcPr>
          <w:p w14:paraId="5DA91E3A">
            <w:pPr>
              <w:rPr>
                <w:rFonts w:ascii="Arial"/>
                <w:sz w:val="21"/>
              </w:rPr>
            </w:pPr>
          </w:p>
        </w:tc>
      </w:tr>
      <w:tr w14:paraId="4857D1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990D0F8">
            <w:pPr>
              <w:rPr>
                <w:rFonts w:ascii="Arial"/>
                <w:sz w:val="21"/>
              </w:rPr>
            </w:pPr>
          </w:p>
        </w:tc>
        <w:tc>
          <w:tcPr>
            <w:tcW w:w="1387" w:type="dxa"/>
            <w:vAlign w:val="top"/>
          </w:tcPr>
          <w:p w14:paraId="2DF2D742">
            <w:pPr>
              <w:rPr>
                <w:rFonts w:ascii="Arial"/>
                <w:sz w:val="21"/>
              </w:rPr>
            </w:pPr>
          </w:p>
        </w:tc>
        <w:tc>
          <w:tcPr>
            <w:tcW w:w="2691" w:type="dxa"/>
            <w:vAlign w:val="top"/>
          </w:tcPr>
          <w:p w14:paraId="3039B947">
            <w:pPr>
              <w:pStyle w:val="6"/>
              <w:spacing w:before="97" w:line="213" w:lineRule="auto"/>
              <w:ind w:left="119"/>
            </w:pPr>
            <w:r>
              <w:rPr>
                <w:spacing w:val="-2"/>
              </w:rPr>
              <w:t>232 债务付息支出</w:t>
            </w:r>
          </w:p>
        </w:tc>
        <w:tc>
          <w:tcPr>
            <w:tcW w:w="1705" w:type="dxa"/>
            <w:vAlign w:val="top"/>
          </w:tcPr>
          <w:p w14:paraId="2D9CF547">
            <w:pPr>
              <w:rPr>
                <w:rFonts w:ascii="Arial"/>
                <w:sz w:val="21"/>
              </w:rPr>
            </w:pPr>
          </w:p>
        </w:tc>
      </w:tr>
      <w:tr w14:paraId="1E497F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BAD81B9">
            <w:pPr>
              <w:rPr>
                <w:rFonts w:ascii="Arial"/>
                <w:sz w:val="21"/>
              </w:rPr>
            </w:pPr>
          </w:p>
        </w:tc>
        <w:tc>
          <w:tcPr>
            <w:tcW w:w="1387" w:type="dxa"/>
            <w:vAlign w:val="top"/>
          </w:tcPr>
          <w:p w14:paraId="6B7ADEAF">
            <w:pPr>
              <w:rPr>
                <w:rFonts w:ascii="Arial"/>
                <w:sz w:val="21"/>
              </w:rPr>
            </w:pPr>
          </w:p>
        </w:tc>
        <w:tc>
          <w:tcPr>
            <w:tcW w:w="2691" w:type="dxa"/>
            <w:vAlign w:val="top"/>
          </w:tcPr>
          <w:p w14:paraId="1905BC5D">
            <w:pPr>
              <w:pStyle w:val="6"/>
              <w:spacing w:before="96" w:line="213" w:lineRule="auto"/>
              <w:ind w:left="119"/>
            </w:pPr>
            <w:r>
              <w:rPr>
                <w:spacing w:val="-2"/>
              </w:rPr>
              <w:t>233 债务发行费用支出</w:t>
            </w:r>
          </w:p>
        </w:tc>
        <w:tc>
          <w:tcPr>
            <w:tcW w:w="1705" w:type="dxa"/>
            <w:vAlign w:val="top"/>
          </w:tcPr>
          <w:p w14:paraId="5B1835B3">
            <w:pPr>
              <w:rPr>
                <w:rFonts w:ascii="Arial"/>
                <w:sz w:val="21"/>
              </w:rPr>
            </w:pPr>
          </w:p>
        </w:tc>
      </w:tr>
      <w:tr w14:paraId="797D9B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6F49FFE">
            <w:pPr>
              <w:rPr>
                <w:rFonts w:ascii="Arial"/>
                <w:sz w:val="21"/>
              </w:rPr>
            </w:pPr>
          </w:p>
        </w:tc>
        <w:tc>
          <w:tcPr>
            <w:tcW w:w="1387" w:type="dxa"/>
            <w:vAlign w:val="top"/>
          </w:tcPr>
          <w:p w14:paraId="65CE6C0C">
            <w:pPr>
              <w:rPr>
                <w:rFonts w:ascii="Arial"/>
                <w:sz w:val="21"/>
              </w:rPr>
            </w:pPr>
          </w:p>
        </w:tc>
        <w:tc>
          <w:tcPr>
            <w:tcW w:w="2691" w:type="dxa"/>
            <w:vAlign w:val="top"/>
          </w:tcPr>
          <w:p w14:paraId="5574F7AC">
            <w:pPr>
              <w:pStyle w:val="6"/>
              <w:spacing w:before="98" w:line="213" w:lineRule="auto"/>
              <w:ind w:left="119"/>
            </w:pPr>
            <w:r>
              <w:rPr>
                <w:spacing w:val="-1"/>
              </w:rPr>
              <w:t>234 抗疫特别国债安排的支出</w:t>
            </w:r>
          </w:p>
        </w:tc>
        <w:tc>
          <w:tcPr>
            <w:tcW w:w="1705" w:type="dxa"/>
            <w:vAlign w:val="top"/>
          </w:tcPr>
          <w:p w14:paraId="63B8AA95">
            <w:pPr>
              <w:rPr>
                <w:rFonts w:ascii="Arial"/>
                <w:sz w:val="21"/>
              </w:rPr>
            </w:pPr>
          </w:p>
        </w:tc>
      </w:tr>
      <w:tr w14:paraId="6B09E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274E9A0C">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44F0D383">
            <w:pPr>
              <w:pStyle w:val="6"/>
              <w:spacing w:before="98" w:line="218" w:lineRule="auto"/>
              <w:ind w:left="754"/>
            </w:pPr>
            <w:r>
              <w:rPr>
                <w:spacing w:val="-3"/>
              </w:rPr>
              <w:t>150.63</w:t>
            </w:r>
          </w:p>
        </w:tc>
        <w:tc>
          <w:tcPr>
            <w:tcW w:w="2691" w:type="dxa"/>
            <w:vAlign w:val="top"/>
          </w:tcPr>
          <w:p w14:paraId="165FD979">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4852C74C">
            <w:pPr>
              <w:pStyle w:val="6"/>
              <w:spacing w:before="98" w:line="218" w:lineRule="auto"/>
              <w:ind w:left="1070"/>
            </w:pPr>
            <w:r>
              <w:rPr>
                <w:spacing w:val="-3"/>
              </w:rPr>
              <w:t>150.63</w:t>
            </w:r>
          </w:p>
        </w:tc>
      </w:tr>
    </w:tbl>
    <w:p w14:paraId="672604EB">
      <w:pPr>
        <w:rPr>
          <w:rFonts w:ascii="Arial"/>
          <w:sz w:val="21"/>
        </w:rPr>
      </w:pPr>
    </w:p>
    <w:p w14:paraId="370547C6">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6C812C0C">
      <w:pPr>
        <w:spacing w:line="279" w:lineRule="auto"/>
        <w:rPr>
          <w:rFonts w:ascii="Arial"/>
          <w:sz w:val="21"/>
        </w:rPr>
      </w:pPr>
    </w:p>
    <w:p w14:paraId="1DCAC2F3">
      <w:pPr>
        <w:spacing w:line="279" w:lineRule="auto"/>
        <w:rPr>
          <w:rFonts w:ascii="Arial"/>
          <w:sz w:val="21"/>
        </w:rPr>
      </w:pPr>
    </w:p>
    <w:p w14:paraId="7675D110">
      <w:pPr>
        <w:spacing w:line="279" w:lineRule="auto"/>
        <w:rPr>
          <w:rFonts w:ascii="Arial"/>
          <w:sz w:val="21"/>
        </w:rPr>
      </w:pPr>
    </w:p>
    <w:p w14:paraId="2405D67F">
      <w:pPr>
        <w:pStyle w:val="2"/>
        <w:spacing w:before="100" w:line="222" w:lineRule="auto"/>
        <w:ind w:left="34"/>
        <w:outlineLvl w:val="0"/>
      </w:pPr>
      <w:r>
        <w:rPr>
          <w:b/>
          <w:bCs/>
          <w:spacing w:val="-4"/>
        </w:rPr>
        <w:t>表</w:t>
      </w:r>
      <w:r>
        <w:rPr>
          <w:spacing w:val="-49"/>
        </w:rPr>
        <w:t xml:space="preserve"> </w:t>
      </w:r>
      <w:r>
        <w:rPr>
          <w:b/>
          <w:bCs/>
          <w:spacing w:val="-4"/>
        </w:rPr>
        <w:t>2</w:t>
      </w:r>
    </w:p>
    <w:p w14:paraId="67489B0A">
      <w:pPr>
        <w:pStyle w:val="2"/>
        <w:spacing w:before="251" w:line="219" w:lineRule="auto"/>
        <w:ind w:left="5579"/>
        <w:outlineLvl w:val="0"/>
      </w:pPr>
      <w:r>
        <w:rPr>
          <w:b/>
          <w:bCs/>
          <w:spacing w:val="5"/>
        </w:rPr>
        <w:t>单位收入总体情况表</w:t>
      </w:r>
    </w:p>
    <w:p w14:paraId="4BEED99B">
      <w:pPr>
        <w:pStyle w:val="2"/>
        <w:spacing w:before="237" w:line="214" w:lineRule="auto"/>
        <w:ind w:left="122"/>
        <w:rPr>
          <w:sz w:val="24"/>
          <w:szCs w:val="24"/>
        </w:rPr>
      </w:pPr>
      <w:r>
        <w:rPr>
          <w:sz w:val="24"/>
          <w:szCs w:val="24"/>
        </w:rPr>
        <w:t xml:space="preserve">编制单位：托克逊县政务服务和公共资源交易中心                                               </w:t>
      </w:r>
      <w:r>
        <w:rPr>
          <w:spacing w:val="-1"/>
          <w:sz w:val="24"/>
          <w:szCs w:val="24"/>
        </w:rPr>
        <w:t xml:space="preserve">             单位：万元</w:t>
      </w:r>
    </w:p>
    <w:p w14:paraId="5980A491">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3AF89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616D7A61">
            <w:pPr>
              <w:pStyle w:val="6"/>
              <w:spacing w:before="61" w:line="222" w:lineRule="auto"/>
              <w:ind w:left="173"/>
              <w:rPr>
                <w:sz w:val="19"/>
                <w:szCs w:val="19"/>
              </w:rPr>
            </w:pPr>
            <w:r>
              <w:rPr>
                <w:b/>
                <w:bCs/>
                <w:spacing w:val="6"/>
                <w:sz w:val="19"/>
                <w:szCs w:val="19"/>
              </w:rPr>
              <w:t>功能分类科</w:t>
            </w:r>
          </w:p>
          <w:p w14:paraId="7ABE6FCA">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5021778B">
            <w:pPr>
              <w:spacing w:line="279" w:lineRule="auto"/>
              <w:rPr>
                <w:rFonts w:ascii="Arial"/>
                <w:sz w:val="21"/>
              </w:rPr>
            </w:pPr>
          </w:p>
          <w:p w14:paraId="0A07B32F">
            <w:pPr>
              <w:spacing w:line="279" w:lineRule="auto"/>
              <w:rPr>
                <w:rFonts w:ascii="Arial"/>
                <w:sz w:val="21"/>
              </w:rPr>
            </w:pPr>
          </w:p>
          <w:p w14:paraId="7B5D783C">
            <w:pPr>
              <w:spacing w:line="279" w:lineRule="auto"/>
              <w:rPr>
                <w:rFonts w:ascii="Arial"/>
                <w:sz w:val="21"/>
              </w:rPr>
            </w:pPr>
          </w:p>
          <w:p w14:paraId="59537A2C">
            <w:pPr>
              <w:spacing w:line="279" w:lineRule="auto"/>
              <w:rPr>
                <w:rFonts w:ascii="Arial"/>
                <w:sz w:val="21"/>
              </w:rPr>
            </w:pPr>
          </w:p>
          <w:p w14:paraId="7AD79290">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1718FA33">
            <w:pPr>
              <w:spacing w:line="279" w:lineRule="auto"/>
              <w:rPr>
                <w:rFonts w:ascii="Arial"/>
                <w:sz w:val="21"/>
              </w:rPr>
            </w:pPr>
          </w:p>
          <w:p w14:paraId="2633427A">
            <w:pPr>
              <w:spacing w:line="279" w:lineRule="auto"/>
              <w:rPr>
                <w:rFonts w:ascii="Arial"/>
                <w:sz w:val="21"/>
              </w:rPr>
            </w:pPr>
          </w:p>
          <w:p w14:paraId="5B40C647">
            <w:pPr>
              <w:spacing w:line="279" w:lineRule="auto"/>
              <w:rPr>
                <w:rFonts w:ascii="Arial"/>
                <w:sz w:val="21"/>
              </w:rPr>
            </w:pPr>
          </w:p>
          <w:p w14:paraId="12255EEC">
            <w:pPr>
              <w:spacing w:line="280" w:lineRule="auto"/>
              <w:rPr>
                <w:rFonts w:ascii="Arial"/>
                <w:sz w:val="21"/>
              </w:rPr>
            </w:pPr>
          </w:p>
          <w:p w14:paraId="2BE98698">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6DCE48AF">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13B62BC0">
            <w:pPr>
              <w:spacing w:line="325" w:lineRule="auto"/>
              <w:rPr>
                <w:rFonts w:ascii="Arial"/>
                <w:sz w:val="21"/>
              </w:rPr>
            </w:pPr>
          </w:p>
          <w:p w14:paraId="72894112">
            <w:pPr>
              <w:spacing w:line="326" w:lineRule="auto"/>
              <w:rPr>
                <w:rFonts w:ascii="Arial"/>
                <w:sz w:val="21"/>
              </w:rPr>
            </w:pPr>
          </w:p>
          <w:p w14:paraId="1B444FE6">
            <w:pPr>
              <w:pStyle w:val="6"/>
              <w:spacing w:before="62" w:line="222" w:lineRule="auto"/>
              <w:ind w:left="144"/>
              <w:rPr>
                <w:sz w:val="19"/>
                <w:szCs w:val="19"/>
              </w:rPr>
            </w:pPr>
            <w:r>
              <w:rPr>
                <w:b/>
                <w:bCs/>
                <w:spacing w:val="4"/>
                <w:sz w:val="19"/>
                <w:szCs w:val="19"/>
              </w:rPr>
              <w:t>财政专</w:t>
            </w:r>
          </w:p>
          <w:p w14:paraId="69E0D20A">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4A70B6BA">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4548C6E6">
            <w:pPr>
              <w:rPr>
                <w:rFonts w:ascii="Arial"/>
                <w:sz w:val="21"/>
              </w:rPr>
            </w:pPr>
          </w:p>
          <w:p w14:paraId="4A734041">
            <w:pPr>
              <w:rPr>
                <w:rFonts w:ascii="Arial"/>
                <w:sz w:val="21"/>
              </w:rPr>
            </w:pPr>
          </w:p>
          <w:p w14:paraId="7C00FB73">
            <w:pPr>
              <w:rPr>
                <w:rFonts w:ascii="Arial"/>
                <w:sz w:val="21"/>
              </w:rPr>
            </w:pPr>
          </w:p>
          <w:p w14:paraId="07F83FD0">
            <w:pPr>
              <w:spacing w:line="241" w:lineRule="auto"/>
              <w:rPr>
                <w:rFonts w:ascii="Arial"/>
                <w:sz w:val="21"/>
              </w:rPr>
            </w:pPr>
          </w:p>
          <w:p w14:paraId="4C23FEA7">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1CB8FC95">
            <w:pPr>
              <w:rPr>
                <w:rFonts w:ascii="Arial"/>
                <w:sz w:val="21"/>
              </w:rPr>
            </w:pPr>
          </w:p>
          <w:p w14:paraId="7C0BD76A">
            <w:pPr>
              <w:rPr>
                <w:rFonts w:ascii="Arial"/>
                <w:sz w:val="21"/>
              </w:rPr>
            </w:pPr>
          </w:p>
          <w:p w14:paraId="43597EE8">
            <w:pPr>
              <w:spacing w:line="241" w:lineRule="auto"/>
              <w:rPr>
                <w:rFonts w:ascii="Arial"/>
                <w:sz w:val="21"/>
              </w:rPr>
            </w:pPr>
          </w:p>
          <w:p w14:paraId="67E1F8AD">
            <w:pPr>
              <w:spacing w:line="241" w:lineRule="auto"/>
              <w:rPr>
                <w:rFonts w:ascii="Arial"/>
                <w:sz w:val="21"/>
              </w:rPr>
            </w:pPr>
          </w:p>
          <w:p w14:paraId="109CD2FC">
            <w:pPr>
              <w:pStyle w:val="6"/>
              <w:spacing w:before="61" w:line="222" w:lineRule="auto"/>
              <w:ind w:left="129"/>
              <w:rPr>
                <w:sz w:val="19"/>
                <w:szCs w:val="19"/>
              </w:rPr>
            </w:pPr>
            <w:r>
              <w:rPr>
                <w:b/>
                <w:bCs/>
                <w:spacing w:val="4"/>
                <w:sz w:val="19"/>
                <w:szCs w:val="19"/>
              </w:rPr>
              <w:t>财政拨</w:t>
            </w:r>
          </w:p>
          <w:p w14:paraId="11CFF3C0">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468B792C">
            <w:pPr>
              <w:spacing w:line="268" w:lineRule="auto"/>
              <w:rPr>
                <w:rFonts w:ascii="Arial"/>
                <w:sz w:val="21"/>
              </w:rPr>
            </w:pPr>
          </w:p>
          <w:p w14:paraId="57D768A3">
            <w:pPr>
              <w:spacing w:line="269" w:lineRule="auto"/>
              <w:rPr>
                <w:rFonts w:ascii="Arial"/>
                <w:sz w:val="21"/>
              </w:rPr>
            </w:pPr>
          </w:p>
          <w:p w14:paraId="610A3DC0">
            <w:pPr>
              <w:spacing w:line="269" w:lineRule="auto"/>
              <w:rPr>
                <w:rFonts w:ascii="Arial"/>
                <w:sz w:val="21"/>
              </w:rPr>
            </w:pPr>
          </w:p>
          <w:p w14:paraId="1267FAD8">
            <w:pPr>
              <w:pStyle w:val="6"/>
              <w:spacing w:before="62" w:line="222" w:lineRule="auto"/>
              <w:ind w:left="128"/>
              <w:rPr>
                <w:sz w:val="19"/>
                <w:szCs w:val="19"/>
              </w:rPr>
            </w:pPr>
            <w:r>
              <w:rPr>
                <w:b/>
                <w:bCs/>
                <w:spacing w:val="1"/>
                <w:sz w:val="19"/>
                <w:szCs w:val="19"/>
              </w:rPr>
              <w:t>非财政</w:t>
            </w:r>
          </w:p>
          <w:p w14:paraId="3DFC1D6B">
            <w:pPr>
              <w:pStyle w:val="6"/>
              <w:spacing w:before="83" w:line="222" w:lineRule="auto"/>
              <w:ind w:left="116"/>
              <w:rPr>
                <w:sz w:val="19"/>
                <w:szCs w:val="19"/>
              </w:rPr>
            </w:pPr>
            <w:r>
              <w:rPr>
                <w:b/>
                <w:bCs/>
                <w:spacing w:val="5"/>
                <w:sz w:val="19"/>
                <w:szCs w:val="19"/>
              </w:rPr>
              <w:t>拨款结</w:t>
            </w:r>
          </w:p>
          <w:p w14:paraId="50A802A8">
            <w:pPr>
              <w:pStyle w:val="6"/>
              <w:spacing w:before="83" w:line="222" w:lineRule="auto"/>
              <w:ind w:left="127"/>
              <w:rPr>
                <w:sz w:val="19"/>
                <w:szCs w:val="19"/>
              </w:rPr>
            </w:pPr>
            <w:r>
              <w:rPr>
                <w:b/>
                <w:bCs/>
                <w:spacing w:val="1"/>
                <w:sz w:val="19"/>
                <w:szCs w:val="19"/>
              </w:rPr>
              <w:t>转结余</w:t>
            </w:r>
          </w:p>
        </w:tc>
      </w:tr>
      <w:tr w14:paraId="72188B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55F3DA90">
            <w:pPr>
              <w:spacing w:line="265" w:lineRule="auto"/>
              <w:rPr>
                <w:rFonts w:ascii="Arial"/>
                <w:sz w:val="21"/>
              </w:rPr>
            </w:pPr>
          </w:p>
          <w:p w14:paraId="45F77A34">
            <w:pPr>
              <w:spacing w:line="266" w:lineRule="auto"/>
              <w:rPr>
                <w:rFonts w:ascii="Arial"/>
                <w:sz w:val="21"/>
              </w:rPr>
            </w:pPr>
          </w:p>
          <w:p w14:paraId="2984A84C">
            <w:pPr>
              <w:spacing w:line="266" w:lineRule="auto"/>
              <w:rPr>
                <w:rFonts w:ascii="Arial"/>
                <w:sz w:val="21"/>
              </w:rPr>
            </w:pPr>
          </w:p>
          <w:p w14:paraId="24F80DE4">
            <w:pPr>
              <w:pStyle w:val="6"/>
              <w:spacing w:before="61" w:line="222" w:lineRule="auto"/>
              <w:ind w:left="198"/>
              <w:rPr>
                <w:sz w:val="19"/>
                <w:szCs w:val="19"/>
              </w:rPr>
            </w:pPr>
            <w:r>
              <w:rPr>
                <w:b/>
                <w:bCs/>
                <w:spacing w:val="-2"/>
                <w:sz w:val="19"/>
                <w:szCs w:val="19"/>
              </w:rPr>
              <w:t>类</w:t>
            </w:r>
          </w:p>
        </w:tc>
        <w:tc>
          <w:tcPr>
            <w:tcW w:w="417" w:type="dxa"/>
            <w:vAlign w:val="top"/>
          </w:tcPr>
          <w:p w14:paraId="119D5A27">
            <w:pPr>
              <w:spacing w:line="265" w:lineRule="auto"/>
              <w:rPr>
                <w:rFonts w:ascii="Arial"/>
                <w:sz w:val="21"/>
              </w:rPr>
            </w:pPr>
          </w:p>
          <w:p w14:paraId="2FDE3746">
            <w:pPr>
              <w:spacing w:line="266" w:lineRule="auto"/>
              <w:rPr>
                <w:rFonts w:ascii="Arial"/>
                <w:sz w:val="21"/>
              </w:rPr>
            </w:pPr>
          </w:p>
          <w:p w14:paraId="6879913B">
            <w:pPr>
              <w:spacing w:line="266" w:lineRule="auto"/>
              <w:rPr>
                <w:rFonts w:ascii="Arial"/>
                <w:sz w:val="21"/>
              </w:rPr>
            </w:pPr>
          </w:p>
          <w:p w14:paraId="70764DE2">
            <w:pPr>
              <w:pStyle w:val="6"/>
              <w:spacing w:before="62" w:line="226" w:lineRule="auto"/>
              <w:ind w:left="114"/>
              <w:rPr>
                <w:sz w:val="19"/>
                <w:szCs w:val="19"/>
              </w:rPr>
            </w:pPr>
            <w:r>
              <w:rPr>
                <w:b/>
                <w:bCs/>
                <w:spacing w:val="-2"/>
                <w:sz w:val="19"/>
                <w:szCs w:val="19"/>
              </w:rPr>
              <w:t>款</w:t>
            </w:r>
          </w:p>
        </w:tc>
        <w:tc>
          <w:tcPr>
            <w:tcW w:w="417" w:type="dxa"/>
            <w:vAlign w:val="top"/>
          </w:tcPr>
          <w:p w14:paraId="2EFF0990">
            <w:pPr>
              <w:spacing w:line="265" w:lineRule="auto"/>
              <w:rPr>
                <w:rFonts w:ascii="Arial"/>
                <w:sz w:val="21"/>
              </w:rPr>
            </w:pPr>
          </w:p>
          <w:p w14:paraId="2E54EC05">
            <w:pPr>
              <w:spacing w:line="266" w:lineRule="auto"/>
              <w:rPr>
                <w:rFonts w:ascii="Arial"/>
                <w:sz w:val="21"/>
              </w:rPr>
            </w:pPr>
          </w:p>
          <w:p w14:paraId="73DDABCF">
            <w:pPr>
              <w:spacing w:line="266" w:lineRule="auto"/>
              <w:rPr>
                <w:rFonts w:ascii="Arial"/>
                <w:sz w:val="21"/>
              </w:rPr>
            </w:pPr>
          </w:p>
          <w:p w14:paraId="6E9BE3DD">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1A682C9D">
            <w:pPr>
              <w:rPr>
                <w:rFonts w:ascii="Arial"/>
                <w:sz w:val="21"/>
              </w:rPr>
            </w:pPr>
          </w:p>
        </w:tc>
        <w:tc>
          <w:tcPr>
            <w:tcW w:w="1009" w:type="dxa"/>
            <w:vMerge w:val="continue"/>
            <w:tcBorders>
              <w:top w:val="nil"/>
            </w:tcBorders>
            <w:vAlign w:val="top"/>
          </w:tcPr>
          <w:p w14:paraId="4C5A4DBC">
            <w:pPr>
              <w:rPr>
                <w:rFonts w:ascii="Arial"/>
                <w:sz w:val="21"/>
              </w:rPr>
            </w:pPr>
          </w:p>
        </w:tc>
        <w:tc>
          <w:tcPr>
            <w:tcW w:w="1019" w:type="dxa"/>
            <w:vAlign w:val="top"/>
          </w:tcPr>
          <w:p w14:paraId="45724645">
            <w:pPr>
              <w:spacing w:line="243" w:lineRule="auto"/>
              <w:rPr>
                <w:rFonts w:ascii="Arial"/>
                <w:sz w:val="21"/>
              </w:rPr>
            </w:pPr>
          </w:p>
          <w:p w14:paraId="793AB926">
            <w:pPr>
              <w:spacing w:line="244" w:lineRule="auto"/>
              <w:rPr>
                <w:rFonts w:ascii="Arial"/>
                <w:sz w:val="21"/>
              </w:rPr>
            </w:pPr>
          </w:p>
          <w:p w14:paraId="7C87E79F">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797ED045">
            <w:pPr>
              <w:spacing w:line="321" w:lineRule="auto"/>
              <w:rPr>
                <w:rFonts w:ascii="Arial"/>
                <w:sz w:val="21"/>
              </w:rPr>
            </w:pPr>
          </w:p>
          <w:p w14:paraId="7D658094">
            <w:pPr>
              <w:spacing w:line="321" w:lineRule="auto"/>
              <w:rPr>
                <w:rFonts w:ascii="Arial"/>
                <w:sz w:val="21"/>
              </w:rPr>
            </w:pPr>
          </w:p>
          <w:p w14:paraId="2F1A3A09">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177D4999">
            <w:pPr>
              <w:pStyle w:val="6"/>
              <w:spacing w:before="76" w:line="222" w:lineRule="auto"/>
              <w:ind w:left="115"/>
              <w:rPr>
                <w:sz w:val="19"/>
                <w:szCs w:val="19"/>
              </w:rPr>
            </w:pPr>
            <w:r>
              <w:rPr>
                <w:b/>
                <w:bCs/>
                <w:spacing w:val="4"/>
                <w:sz w:val="19"/>
                <w:szCs w:val="19"/>
              </w:rPr>
              <w:t>共预算</w:t>
            </w:r>
          </w:p>
        </w:tc>
        <w:tc>
          <w:tcPr>
            <w:tcW w:w="840" w:type="dxa"/>
            <w:vAlign w:val="top"/>
          </w:tcPr>
          <w:p w14:paraId="60FE6C97">
            <w:pPr>
              <w:pStyle w:val="6"/>
              <w:spacing w:before="239" w:line="227" w:lineRule="auto"/>
              <w:ind w:left="119"/>
              <w:rPr>
                <w:sz w:val="19"/>
                <w:szCs w:val="19"/>
              </w:rPr>
            </w:pPr>
            <w:r>
              <w:rPr>
                <w:b/>
                <w:bCs/>
                <w:spacing w:val="15"/>
                <w:sz w:val="19"/>
                <w:szCs w:val="19"/>
              </w:rPr>
              <w:t>上级一</w:t>
            </w:r>
          </w:p>
          <w:p w14:paraId="56136A6E">
            <w:pPr>
              <w:pStyle w:val="6"/>
              <w:spacing w:before="79" w:line="224" w:lineRule="auto"/>
              <w:ind w:left="117"/>
              <w:rPr>
                <w:sz w:val="19"/>
                <w:szCs w:val="19"/>
              </w:rPr>
            </w:pPr>
            <w:r>
              <w:rPr>
                <w:b/>
                <w:bCs/>
                <w:spacing w:val="12"/>
                <w:sz w:val="19"/>
                <w:szCs w:val="19"/>
              </w:rPr>
              <w:t>般公共</w:t>
            </w:r>
          </w:p>
          <w:p w14:paraId="1AE26840">
            <w:pPr>
              <w:pStyle w:val="6"/>
              <w:spacing w:before="81" w:line="222" w:lineRule="auto"/>
              <w:ind w:left="122"/>
              <w:rPr>
                <w:sz w:val="19"/>
                <w:szCs w:val="19"/>
              </w:rPr>
            </w:pPr>
            <w:r>
              <w:rPr>
                <w:b/>
                <w:bCs/>
                <w:spacing w:val="10"/>
                <w:sz w:val="19"/>
                <w:szCs w:val="19"/>
              </w:rPr>
              <w:t>预算安</w:t>
            </w:r>
          </w:p>
          <w:p w14:paraId="19B9C239">
            <w:pPr>
              <w:pStyle w:val="6"/>
              <w:spacing w:before="83" w:line="224" w:lineRule="auto"/>
              <w:ind w:left="117"/>
              <w:rPr>
                <w:sz w:val="19"/>
                <w:szCs w:val="19"/>
              </w:rPr>
            </w:pPr>
            <w:r>
              <w:rPr>
                <w:b/>
                <w:bCs/>
                <w:spacing w:val="12"/>
                <w:sz w:val="19"/>
                <w:szCs w:val="19"/>
              </w:rPr>
              <w:t>排的转</w:t>
            </w:r>
          </w:p>
          <w:p w14:paraId="1B9025BE">
            <w:pPr>
              <w:pStyle w:val="6"/>
              <w:spacing w:before="80" w:line="222" w:lineRule="auto"/>
              <w:ind w:left="120"/>
              <w:rPr>
                <w:sz w:val="19"/>
                <w:szCs w:val="19"/>
              </w:rPr>
            </w:pPr>
            <w:r>
              <w:rPr>
                <w:b/>
                <w:bCs/>
                <w:spacing w:val="3"/>
                <w:sz w:val="19"/>
                <w:szCs w:val="19"/>
              </w:rPr>
              <w:t>移支付</w:t>
            </w:r>
          </w:p>
        </w:tc>
        <w:tc>
          <w:tcPr>
            <w:tcW w:w="850" w:type="dxa"/>
            <w:vAlign w:val="top"/>
          </w:tcPr>
          <w:p w14:paraId="7463B69B">
            <w:pPr>
              <w:spacing w:line="243" w:lineRule="auto"/>
              <w:rPr>
                <w:rFonts w:ascii="Arial"/>
                <w:sz w:val="21"/>
              </w:rPr>
            </w:pPr>
          </w:p>
          <w:p w14:paraId="76B895BA">
            <w:pPr>
              <w:spacing w:line="244" w:lineRule="auto"/>
              <w:rPr>
                <w:rFonts w:ascii="Arial"/>
                <w:sz w:val="21"/>
              </w:rPr>
            </w:pPr>
          </w:p>
          <w:p w14:paraId="1F6298FB">
            <w:pPr>
              <w:pStyle w:val="6"/>
              <w:spacing w:before="62" w:line="222" w:lineRule="auto"/>
              <w:ind w:left="118"/>
              <w:rPr>
                <w:sz w:val="19"/>
                <w:szCs w:val="19"/>
              </w:rPr>
            </w:pPr>
            <w:r>
              <w:rPr>
                <w:b/>
                <w:bCs/>
                <w:spacing w:val="15"/>
                <w:sz w:val="19"/>
                <w:szCs w:val="19"/>
              </w:rPr>
              <w:t>政府性</w:t>
            </w:r>
          </w:p>
          <w:p w14:paraId="5B613A0D">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FA4367B">
            <w:pPr>
              <w:pStyle w:val="6"/>
              <w:spacing w:before="240" w:line="222" w:lineRule="auto"/>
              <w:ind w:left="119"/>
              <w:rPr>
                <w:sz w:val="19"/>
                <w:szCs w:val="19"/>
              </w:rPr>
            </w:pPr>
            <w:r>
              <w:rPr>
                <w:b/>
                <w:bCs/>
                <w:spacing w:val="11"/>
                <w:sz w:val="19"/>
                <w:szCs w:val="19"/>
              </w:rPr>
              <w:t>上级政</w:t>
            </w:r>
          </w:p>
          <w:p w14:paraId="28594A86">
            <w:pPr>
              <w:pStyle w:val="6"/>
              <w:spacing w:before="83" w:line="222" w:lineRule="auto"/>
              <w:ind w:left="116"/>
              <w:rPr>
                <w:sz w:val="19"/>
                <w:szCs w:val="19"/>
              </w:rPr>
            </w:pPr>
            <w:r>
              <w:rPr>
                <w:b/>
                <w:bCs/>
                <w:spacing w:val="12"/>
                <w:sz w:val="19"/>
                <w:szCs w:val="19"/>
              </w:rPr>
              <w:t>府性基</w:t>
            </w:r>
          </w:p>
          <w:p w14:paraId="54E77FD0">
            <w:pPr>
              <w:pStyle w:val="6"/>
              <w:spacing w:before="83" w:line="224" w:lineRule="auto"/>
              <w:ind w:left="116"/>
              <w:rPr>
                <w:sz w:val="19"/>
                <w:szCs w:val="19"/>
              </w:rPr>
            </w:pPr>
            <w:r>
              <w:rPr>
                <w:b/>
                <w:bCs/>
                <w:spacing w:val="12"/>
                <w:sz w:val="19"/>
                <w:szCs w:val="19"/>
              </w:rPr>
              <w:t>金安排</w:t>
            </w:r>
          </w:p>
          <w:p w14:paraId="738E4852">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6D282086">
            <w:pPr>
              <w:spacing w:line="332" w:lineRule="auto"/>
              <w:rPr>
                <w:rFonts w:ascii="Arial"/>
                <w:sz w:val="21"/>
              </w:rPr>
            </w:pPr>
          </w:p>
          <w:p w14:paraId="07DC1F04">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4213EF53">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3A50CA6D">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00904BF9">
            <w:pPr>
              <w:pStyle w:val="6"/>
              <w:spacing w:before="79" w:line="222" w:lineRule="auto"/>
              <w:ind w:left="122"/>
              <w:rPr>
                <w:sz w:val="19"/>
                <w:szCs w:val="19"/>
              </w:rPr>
            </w:pPr>
            <w:r>
              <w:rPr>
                <w:b/>
                <w:bCs/>
                <w:sz w:val="19"/>
                <w:szCs w:val="19"/>
              </w:rPr>
              <w:t>预算</w:t>
            </w:r>
          </w:p>
        </w:tc>
        <w:tc>
          <w:tcPr>
            <w:tcW w:w="850" w:type="dxa"/>
            <w:vAlign w:val="top"/>
          </w:tcPr>
          <w:p w14:paraId="714913DB">
            <w:pPr>
              <w:pStyle w:val="6"/>
              <w:spacing w:before="83" w:line="227" w:lineRule="auto"/>
              <w:ind w:left="120"/>
              <w:rPr>
                <w:sz w:val="19"/>
                <w:szCs w:val="19"/>
              </w:rPr>
            </w:pPr>
            <w:r>
              <w:rPr>
                <w:b/>
                <w:bCs/>
                <w:spacing w:val="14"/>
                <w:sz w:val="19"/>
                <w:szCs w:val="19"/>
              </w:rPr>
              <w:t>上级国</w:t>
            </w:r>
          </w:p>
          <w:p w14:paraId="286870A8">
            <w:pPr>
              <w:pStyle w:val="6"/>
              <w:spacing w:before="78" w:line="223" w:lineRule="auto"/>
              <w:ind w:left="120"/>
              <w:rPr>
                <w:sz w:val="19"/>
                <w:szCs w:val="19"/>
              </w:rPr>
            </w:pPr>
            <w:r>
              <w:rPr>
                <w:b/>
                <w:bCs/>
                <w:spacing w:val="14"/>
                <w:sz w:val="19"/>
                <w:szCs w:val="19"/>
              </w:rPr>
              <w:t>有资本</w:t>
            </w:r>
          </w:p>
          <w:p w14:paraId="3137E695">
            <w:pPr>
              <w:pStyle w:val="6"/>
              <w:spacing w:before="82" w:line="222" w:lineRule="auto"/>
              <w:ind w:left="120"/>
              <w:rPr>
                <w:sz w:val="19"/>
                <w:szCs w:val="19"/>
              </w:rPr>
            </w:pPr>
            <w:r>
              <w:rPr>
                <w:b/>
                <w:bCs/>
                <w:spacing w:val="14"/>
                <w:sz w:val="19"/>
                <w:szCs w:val="19"/>
              </w:rPr>
              <w:t>经营预</w:t>
            </w:r>
          </w:p>
          <w:p w14:paraId="0B0796A3">
            <w:pPr>
              <w:pStyle w:val="6"/>
              <w:spacing w:before="83" w:line="222" w:lineRule="auto"/>
              <w:ind w:left="121"/>
              <w:rPr>
                <w:sz w:val="19"/>
                <w:szCs w:val="19"/>
              </w:rPr>
            </w:pPr>
            <w:r>
              <w:rPr>
                <w:b/>
                <w:bCs/>
                <w:spacing w:val="14"/>
                <w:sz w:val="19"/>
                <w:szCs w:val="19"/>
              </w:rPr>
              <w:t>算安排</w:t>
            </w:r>
          </w:p>
          <w:p w14:paraId="339F553E">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096482B7">
            <w:pPr>
              <w:rPr>
                <w:rFonts w:ascii="Arial"/>
                <w:sz w:val="21"/>
              </w:rPr>
            </w:pPr>
          </w:p>
        </w:tc>
        <w:tc>
          <w:tcPr>
            <w:tcW w:w="870" w:type="dxa"/>
            <w:vMerge w:val="continue"/>
            <w:tcBorders>
              <w:top w:val="nil"/>
            </w:tcBorders>
            <w:vAlign w:val="top"/>
          </w:tcPr>
          <w:p w14:paraId="1B8F1536">
            <w:pPr>
              <w:rPr>
                <w:rFonts w:ascii="Arial"/>
                <w:sz w:val="21"/>
              </w:rPr>
            </w:pPr>
          </w:p>
        </w:tc>
        <w:tc>
          <w:tcPr>
            <w:tcW w:w="840" w:type="dxa"/>
            <w:vMerge w:val="continue"/>
            <w:tcBorders>
              <w:top w:val="nil"/>
            </w:tcBorders>
            <w:vAlign w:val="top"/>
          </w:tcPr>
          <w:p w14:paraId="1AC1E34F">
            <w:pPr>
              <w:rPr>
                <w:rFonts w:ascii="Arial"/>
                <w:sz w:val="21"/>
              </w:rPr>
            </w:pPr>
          </w:p>
        </w:tc>
        <w:tc>
          <w:tcPr>
            <w:tcW w:w="824" w:type="dxa"/>
            <w:vMerge w:val="continue"/>
            <w:tcBorders>
              <w:top w:val="nil"/>
            </w:tcBorders>
            <w:vAlign w:val="top"/>
          </w:tcPr>
          <w:p w14:paraId="72F29DE2">
            <w:pPr>
              <w:rPr>
                <w:rFonts w:ascii="Arial"/>
                <w:sz w:val="21"/>
              </w:rPr>
            </w:pPr>
          </w:p>
        </w:tc>
      </w:tr>
      <w:tr w14:paraId="3988E8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DD40F24">
            <w:pPr>
              <w:pStyle w:val="6"/>
              <w:spacing w:before="146" w:line="242" w:lineRule="auto"/>
              <w:ind w:left="122"/>
            </w:pPr>
            <w:r>
              <w:rPr>
                <w:b/>
                <w:bCs/>
                <w:spacing w:val="-6"/>
              </w:rPr>
              <w:t>201</w:t>
            </w:r>
          </w:p>
        </w:tc>
        <w:tc>
          <w:tcPr>
            <w:tcW w:w="417" w:type="dxa"/>
            <w:vAlign w:val="top"/>
          </w:tcPr>
          <w:p w14:paraId="2E6AB6CC">
            <w:pPr>
              <w:rPr>
                <w:rFonts w:ascii="Arial"/>
                <w:sz w:val="21"/>
              </w:rPr>
            </w:pPr>
          </w:p>
        </w:tc>
        <w:tc>
          <w:tcPr>
            <w:tcW w:w="417" w:type="dxa"/>
            <w:vAlign w:val="top"/>
          </w:tcPr>
          <w:p w14:paraId="5B6A3F69">
            <w:pPr>
              <w:rPr>
                <w:rFonts w:ascii="Arial"/>
                <w:sz w:val="21"/>
              </w:rPr>
            </w:pPr>
          </w:p>
        </w:tc>
        <w:tc>
          <w:tcPr>
            <w:tcW w:w="2055" w:type="dxa"/>
            <w:vAlign w:val="top"/>
          </w:tcPr>
          <w:p w14:paraId="0A991696">
            <w:pPr>
              <w:pStyle w:val="6"/>
              <w:spacing w:before="145" w:line="213" w:lineRule="auto"/>
              <w:ind w:left="122"/>
            </w:pPr>
            <w:r>
              <w:rPr>
                <w:b/>
                <w:bCs/>
                <w:spacing w:val="-4"/>
              </w:rPr>
              <w:t>一般公共服务支出</w:t>
            </w:r>
          </w:p>
        </w:tc>
        <w:tc>
          <w:tcPr>
            <w:tcW w:w="1009" w:type="dxa"/>
            <w:vAlign w:val="top"/>
          </w:tcPr>
          <w:p w14:paraId="1A4A1084">
            <w:pPr>
              <w:pStyle w:val="6"/>
              <w:spacing w:before="145"/>
              <w:ind w:left="376"/>
            </w:pPr>
            <w:r>
              <w:rPr>
                <w:b/>
                <w:bCs/>
                <w:spacing w:val="-4"/>
              </w:rPr>
              <w:t>125.31</w:t>
            </w:r>
          </w:p>
        </w:tc>
        <w:tc>
          <w:tcPr>
            <w:tcW w:w="1019" w:type="dxa"/>
            <w:vAlign w:val="top"/>
          </w:tcPr>
          <w:p w14:paraId="49B63981">
            <w:pPr>
              <w:pStyle w:val="6"/>
              <w:spacing w:before="145"/>
              <w:ind w:left="387"/>
            </w:pPr>
            <w:r>
              <w:rPr>
                <w:b/>
                <w:bCs/>
                <w:spacing w:val="-4"/>
              </w:rPr>
              <w:t>125.31</w:t>
            </w:r>
          </w:p>
        </w:tc>
        <w:tc>
          <w:tcPr>
            <w:tcW w:w="949" w:type="dxa"/>
            <w:vAlign w:val="top"/>
          </w:tcPr>
          <w:p w14:paraId="2526AFA8">
            <w:pPr>
              <w:pStyle w:val="6"/>
              <w:spacing w:before="145"/>
              <w:ind w:left="318"/>
            </w:pPr>
            <w:r>
              <w:rPr>
                <w:b/>
                <w:bCs/>
                <w:spacing w:val="-4"/>
              </w:rPr>
              <w:t>125.31</w:t>
            </w:r>
          </w:p>
        </w:tc>
        <w:tc>
          <w:tcPr>
            <w:tcW w:w="840" w:type="dxa"/>
            <w:vAlign w:val="top"/>
          </w:tcPr>
          <w:p w14:paraId="781FF646">
            <w:pPr>
              <w:rPr>
                <w:rFonts w:ascii="Arial"/>
                <w:sz w:val="21"/>
              </w:rPr>
            </w:pPr>
          </w:p>
        </w:tc>
        <w:tc>
          <w:tcPr>
            <w:tcW w:w="850" w:type="dxa"/>
            <w:vAlign w:val="top"/>
          </w:tcPr>
          <w:p w14:paraId="78043504">
            <w:pPr>
              <w:rPr>
                <w:rFonts w:ascii="Arial"/>
                <w:sz w:val="21"/>
              </w:rPr>
            </w:pPr>
          </w:p>
        </w:tc>
        <w:tc>
          <w:tcPr>
            <w:tcW w:w="840" w:type="dxa"/>
            <w:vAlign w:val="top"/>
          </w:tcPr>
          <w:p w14:paraId="4D6195BD">
            <w:pPr>
              <w:rPr>
                <w:rFonts w:ascii="Arial"/>
                <w:sz w:val="21"/>
              </w:rPr>
            </w:pPr>
          </w:p>
        </w:tc>
        <w:tc>
          <w:tcPr>
            <w:tcW w:w="750" w:type="dxa"/>
            <w:vAlign w:val="top"/>
          </w:tcPr>
          <w:p w14:paraId="4551CAB8">
            <w:pPr>
              <w:rPr>
                <w:rFonts w:ascii="Arial"/>
                <w:sz w:val="21"/>
              </w:rPr>
            </w:pPr>
          </w:p>
        </w:tc>
        <w:tc>
          <w:tcPr>
            <w:tcW w:w="850" w:type="dxa"/>
            <w:vAlign w:val="top"/>
          </w:tcPr>
          <w:p w14:paraId="5DE00ACC">
            <w:pPr>
              <w:rPr>
                <w:rFonts w:ascii="Arial"/>
                <w:sz w:val="21"/>
              </w:rPr>
            </w:pPr>
          </w:p>
        </w:tc>
        <w:tc>
          <w:tcPr>
            <w:tcW w:w="870" w:type="dxa"/>
            <w:vAlign w:val="top"/>
          </w:tcPr>
          <w:p w14:paraId="33AB76C6">
            <w:pPr>
              <w:rPr>
                <w:rFonts w:ascii="Arial"/>
                <w:sz w:val="21"/>
              </w:rPr>
            </w:pPr>
          </w:p>
        </w:tc>
        <w:tc>
          <w:tcPr>
            <w:tcW w:w="870" w:type="dxa"/>
            <w:vAlign w:val="top"/>
          </w:tcPr>
          <w:p w14:paraId="18C66668">
            <w:pPr>
              <w:rPr>
                <w:rFonts w:ascii="Arial"/>
                <w:sz w:val="21"/>
              </w:rPr>
            </w:pPr>
          </w:p>
        </w:tc>
        <w:tc>
          <w:tcPr>
            <w:tcW w:w="840" w:type="dxa"/>
            <w:vAlign w:val="top"/>
          </w:tcPr>
          <w:p w14:paraId="61DF7EDA">
            <w:pPr>
              <w:rPr>
                <w:rFonts w:ascii="Arial"/>
                <w:sz w:val="21"/>
              </w:rPr>
            </w:pPr>
          </w:p>
        </w:tc>
        <w:tc>
          <w:tcPr>
            <w:tcW w:w="824" w:type="dxa"/>
            <w:vAlign w:val="top"/>
          </w:tcPr>
          <w:p w14:paraId="3C76FA33">
            <w:pPr>
              <w:rPr>
                <w:rFonts w:ascii="Arial"/>
                <w:sz w:val="21"/>
              </w:rPr>
            </w:pPr>
          </w:p>
        </w:tc>
      </w:tr>
      <w:tr w14:paraId="3A19BC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4F906072">
            <w:pPr>
              <w:pStyle w:val="6"/>
              <w:spacing w:before="225" w:line="242" w:lineRule="auto"/>
              <w:ind w:left="122"/>
            </w:pPr>
            <w:r>
              <w:rPr>
                <w:b/>
                <w:bCs/>
                <w:spacing w:val="-6"/>
              </w:rPr>
              <w:t>201</w:t>
            </w:r>
          </w:p>
        </w:tc>
        <w:tc>
          <w:tcPr>
            <w:tcW w:w="417" w:type="dxa"/>
            <w:vAlign w:val="top"/>
          </w:tcPr>
          <w:p w14:paraId="637DF59F">
            <w:pPr>
              <w:pStyle w:val="6"/>
              <w:spacing w:before="225" w:line="242" w:lineRule="auto"/>
              <w:ind w:left="122"/>
            </w:pPr>
            <w:r>
              <w:rPr>
                <w:b/>
                <w:bCs/>
                <w:spacing w:val="-12"/>
              </w:rPr>
              <w:t>03</w:t>
            </w:r>
          </w:p>
        </w:tc>
        <w:tc>
          <w:tcPr>
            <w:tcW w:w="417" w:type="dxa"/>
            <w:vAlign w:val="top"/>
          </w:tcPr>
          <w:p w14:paraId="73ED49F8">
            <w:pPr>
              <w:rPr>
                <w:rFonts w:ascii="Arial"/>
                <w:sz w:val="21"/>
              </w:rPr>
            </w:pPr>
          </w:p>
        </w:tc>
        <w:tc>
          <w:tcPr>
            <w:tcW w:w="2055" w:type="dxa"/>
            <w:vAlign w:val="top"/>
          </w:tcPr>
          <w:p w14:paraId="153EFB24">
            <w:pPr>
              <w:pStyle w:val="6"/>
              <w:spacing w:before="70" w:line="281" w:lineRule="auto"/>
              <w:ind w:left="118" w:right="138" w:hanging="4"/>
            </w:pPr>
            <w:r>
              <w:rPr>
                <w:b/>
                <w:bCs/>
                <w:spacing w:val="-3"/>
              </w:rPr>
              <w:t>政府办公厅（室）及相</w:t>
            </w:r>
            <w:r>
              <w:rPr>
                <w:spacing w:val="6"/>
              </w:rPr>
              <w:t xml:space="preserve"> </w:t>
            </w:r>
            <w:r>
              <w:rPr>
                <w:b/>
                <w:bCs/>
                <w:spacing w:val="-5"/>
              </w:rPr>
              <w:t>关机构事务</w:t>
            </w:r>
          </w:p>
        </w:tc>
        <w:tc>
          <w:tcPr>
            <w:tcW w:w="1009" w:type="dxa"/>
            <w:vAlign w:val="top"/>
          </w:tcPr>
          <w:p w14:paraId="4F740547">
            <w:pPr>
              <w:pStyle w:val="6"/>
              <w:spacing w:before="224"/>
              <w:ind w:left="376"/>
            </w:pPr>
            <w:r>
              <w:rPr>
                <w:b/>
                <w:bCs/>
                <w:spacing w:val="-4"/>
              </w:rPr>
              <w:t>125.31</w:t>
            </w:r>
          </w:p>
        </w:tc>
        <w:tc>
          <w:tcPr>
            <w:tcW w:w="1019" w:type="dxa"/>
            <w:vAlign w:val="top"/>
          </w:tcPr>
          <w:p w14:paraId="1CFCF37A">
            <w:pPr>
              <w:pStyle w:val="6"/>
              <w:spacing w:before="224"/>
              <w:ind w:left="387"/>
            </w:pPr>
            <w:r>
              <w:rPr>
                <w:b/>
                <w:bCs/>
                <w:spacing w:val="-4"/>
              </w:rPr>
              <w:t>125.31</w:t>
            </w:r>
          </w:p>
        </w:tc>
        <w:tc>
          <w:tcPr>
            <w:tcW w:w="949" w:type="dxa"/>
            <w:vAlign w:val="top"/>
          </w:tcPr>
          <w:p w14:paraId="5AA4AEDD">
            <w:pPr>
              <w:pStyle w:val="6"/>
              <w:spacing w:before="224"/>
              <w:ind w:left="318"/>
            </w:pPr>
            <w:r>
              <w:rPr>
                <w:b/>
                <w:bCs/>
                <w:spacing w:val="-4"/>
              </w:rPr>
              <w:t>125.31</w:t>
            </w:r>
          </w:p>
        </w:tc>
        <w:tc>
          <w:tcPr>
            <w:tcW w:w="840" w:type="dxa"/>
            <w:vAlign w:val="top"/>
          </w:tcPr>
          <w:p w14:paraId="1CA081E6">
            <w:pPr>
              <w:rPr>
                <w:rFonts w:ascii="Arial"/>
                <w:sz w:val="21"/>
              </w:rPr>
            </w:pPr>
          </w:p>
        </w:tc>
        <w:tc>
          <w:tcPr>
            <w:tcW w:w="850" w:type="dxa"/>
            <w:vAlign w:val="top"/>
          </w:tcPr>
          <w:p w14:paraId="2CA617E6">
            <w:pPr>
              <w:rPr>
                <w:rFonts w:ascii="Arial"/>
                <w:sz w:val="21"/>
              </w:rPr>
            </w:pPr>
          </w:p>
        </w:tc>
        <w:tc>
          <w:tcPr>
            <w:tcW w:w="840" w:type="dxa"/>
            <w:vAlign w:val="top"/>
          </w:tcPr>
          <w:p w14:paraId="390DAEF4">
            <w:pPr>
              <w:rPr>
                <w:rFonts w:ascii="Arial"/>
                <w:sz w:val="21"/>
              </w:rPr>
            </w:pPr>
          </w:p>
        </w:tc>
        <w:tc>
          <w:tcPr>
            <w:tcW w:w="750" w:type="dxa"/>
            <w:vAlign w:val="top"/>
          </w:tcPr>
          <w:p w14:paraId="7276EA76">
            <w:pPr>
              <w:rPr>
                <w:rFonts w:ascii="Arial"/>
                <w:sz w:val="21"/>
              </w:rPr>
            </w:pPr>
          </w:p>
        </w:tc>
        <w:tc>
          <w:tcPr>
            <w:tcW w:w="850" w:type="dxa"/>
            <w:vAlign w:val="top"/>
          </w:tcPr>
          <w:p w14:paraId="3DD2D940">
            <w:pPr>
              <w:rPr>
                <w:rFonts w:ascii="Arial"/>
                <w:sz w:val="21"/>
              </w:rPr>
            </w:pPr>
          </w:p>
        </w:tc>
        <w:tc>
          <w:tcPr>
            <w:tcW w:w="870" w:type="dxa"/>
            <w:vAlign w:val="top"/>
          </w:tcPr>
          <w:p w14:paraId="54E2CED7">
            <w:pPr>
              <w:rPr>
                <w:rFonts w:ascii="Arial"/>
                <w:sz w:val="21"/>
              </w:rPr>
            </w:pPr>
          </w:p>
        </w:tc>
        <w:tc>
          <w:tcPr>
            <w:tcW w:w="870" w:type="dxa"/>
            <w:vAlign w:val="top"/>
          </w:tcPr>
          <w:p w14:paraId="61B04C32">
            <w:pPr>
              <w:rPr>
                <w:rFonts w:ascii="Arial"/>
                <w:sz w:val="21"/>
              </w:rPr>
            </w:pPr>
          </w:p>
        </w:tc>
        <w:tc>
          <w:tcPr>
            <w:tcW w:w="840" w:type="dxa"/>
            <w:vAlign w:val="top"/>
          </w:tcPr>
          <w:p w14:paraId="4A33E858">
            <w:pPr>
              <w:rPr>
                <w:rFonts w:ascii="Arial"/>
                <w:sz w:val="21"/>
              </w:rPr>
            </w:pPr>
          </w:p>
        </w:tc>
        <w:tc>
          <w:tcPr>
            <w:tcW w:w="824" w:type="dxa"/>
            <w:vAlign w:val="top"/>
          </w:tcPr>
          <w:p w14:paraId="6152CEA6">
            <w:pPr>
              <w:rPr>
                <w:rFonts w:ascii="Arial"/>
                <w:sz w:val="21"/>
              </w:rPr>
            </w:pPr>
          </w:p>
        </w:tc>
      </w:tr>
      <w:tr w14:paraId="33CEE0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0D9BF47">
            <w:pPr>
              <w:pStyle w:val="6"/>
              <w:spacing w:before="146" w:line="242" w:lineRule="auto"/>
              <w:ind w:left="122"/>
            </w:pPr>
            <w:r>
              <w:rPr>
                <w:spacing w:val="-5"/>
              </w:rPr>
              <w:t>201</w:t>
            </w:r>
          </w:p>
        </w:tc>
        <w:tc>
          <w:tcPr>
            <w:tcW w:w="417" w:type="dxa"/>
            <w:vAlign w:val="top"/>
          </w:tcPr>
          <w:p w14:paraId="0025CF13">
            <w:pPr>
              <w:pStyle w:val="6"/>
              <w:spacing w:before="146" w:line="242" w:lineRule="auto"/>
              <w:ind w:left="122"/>
            </w:pPr>
            <w:r>
              <w:rPr>
                <w:spacing w:val="-10"/>
              </w:rPr>
              <w:t>03</w:t>
            </w:r>
          </w:p>
        </w:tc>
        <w:tc>
          <w:tcPr>
            <w:tcW w:w="417" w:type="dxa"/>
            <w:vAlign w:val="top"/>
          </w:tcPr>
          <w:p w14:paraId="5CC31C34">
            <w:pPr>
              <w:pStyle w:val="6"/>
              <w:spacing w:before="146" w:line="242" w:lineRule="auto"/>
              <w:ind w:left="119"/>
            </w:pPr>
            <w:r>
              <w:rPr>
                <w:spacing w:val="-8"/>
              </w:rPr>
              <w:t>50</w:t>
            </w:r>
          </w:p>
        </w:tc>
        <w:tc>
          <w:tcPr>
            <w:tcW w:w="2055" w:type="dxa"/>
            <w:vAlign w:val="top"/>
          </w:tcPr>
          <w:p w14:paraId="268902E3">
            <w:pPr>
              <w:pStyle w:val="6"/>
              <w:spacing w:before="146" w:line="214" w:lineRule="auto"/>
              <w:ind w:left="116"/>
            </w:pPr>
            <w:r>
              <w:rPr>
                <w:spacing w:val="-4"/>
              </w:rPr>
              <w:t>事业运行</w:t>
            </w:r>
          </w:p>
        </w:tc>
        <w:tc>
          <w:tcPr>
            <w:tcW w:w="1009" w:type="dxa"/>
            <w:vAlign w:val="top"/>
          </w:tcPr>
          <w:p w14:paraId="0FA794A7">
            <w:pPr>
              <w:pStyle w:val="6"/>
              <w:spacing w:before="146"/>
              <w:ind w:left="464"/>
            </w:pPr>
            <w:r>
              <w:rPr>
                <w:spacing w:val="-3"/>
              </w:rPr>
              <w:t>75.31</w:t>
            </w:r>
          </w:p>
        </w:tc>
        <w:tc>
          <w:tcPr>
            <w:tcW w:w="1019" w:type="dxa"/>
            <w:vAlign w:val="top"/>
          </w:tcPr>
          <w:p w14:paraId="22114B0B">
            <w:pPr>
              <w:pStyle w:val="6"/>
              <w:spacing w:before="146"/>
              <w:ind w:left="475"/>
            </w:pPr>
            <w:r>
              <w:rPr>
                <w:spacing w:val="-3"/>
              </w:rPr>
              <w:t>75.31</w:t>
            </w:r>
          </w:p>
        </w:tc>
        <w:tc>
          <w:tcPr>
            <w:tcW w:w="949" w:type="dxa"/>
            <w:vAlign w:val="top"/>
          </w:tcPr>
          <w:p w14:paraId="00F02039">
            <w:pPr>
              <w:pStyle w:val="6"/>
              <w:spacing w:before="146"/>
              <w:ind w:left="406"/>
            </w:pPr>
            <w:r>
              <w:rPr>
                <w:spacing w:val="-3"/>
              </w:rPr>
              <w:t>75.31</w:t>
            </w:r>
          </w:p>
        </w:tc>
        <w:tc>
          <w:tcPr>
            <w:tcW w:w="840" w:type="dxa"/>
            <w:vAlign w:val="top"/>
          </w:tcPr>
          <w:p w14:paraId="1691B524">
            <w:pPr>
              <w:rPr>
                <w:rFonts w:ascii="Arial"/>
                <w:sz w:val="21"/>
              </w:rPr>
            </w:pPr>
          </w:p>
        </w:tc>
        <w:tc>
          <w:tcPr>
            <w:tcW w:w="850" w:type="dxa"/>
            <w:vAlign w:val="top"/>
          </w:tcPr>
          <w:p w14:paraId="0A594CFF">
            <w:pPr>
              <w:rPr>
                <w:rFonts w:ascii="Arial"/>
                <w:sz w:val="21"/>
              </w:rPr>
            </w:pPr>
          </w:p>
        </w:tc>
        <w:tc>
          <w:tcPr>
            <w:tcW w:w="840" w:type="dxa"/>
            <w:vAlign w:val="top"/>
          </w:tcPr>
          <w:p w14:paraId="6E5F29E8">
            <w:pPr>
              <w:rPr>
                <w:rFonts w:ascii="Arial"/>
                <w:sz w:val="21"/>
              </w:rPr>
            </w:pPr>
          </w:p>
        </w:tc>
        <w:tc>
          <w:tcPr>
            <w:tcW w:w="750" w:type="dxa"/>
            <w:vAlign w:val="top"/>
          </w:tcPr>
          <w:p w14:paraId="783E3EDC">
            <w:pPr>
              <w:rPr>
                <w:rFonts w:ascii="Arial"/>
                <w:sz w:val="21"/>
              </w:rPr>
            </w:pPr>
          </w:p>
        </w:tc>
        <w:tc>
          <w:tcPr>
            <w:tcW w:w="850" w:type="dxa"/>
            <w:vAlign w:val="top"/>
          </w:tcPr>
          <w:p w14:paraId="5F4DE61F">
            <w:pPr>
              <w:rPr>
                <w:rFonts w:ascii="Arial"/>
                <w:sz w:val="21"/>
              </w:rPr>
            </w:pPr>
          </w:p>
        </w:tc>
        <w:tc>
          <w:tcPr>
            <w:tcW w:w="870" w:type="dxa"/>
            <w:vAlign w:val="top"/>
          </w:tcPr>
          <w:p w14:paraId="06629253">
            <w:pPr>
              <w:rPr>
                <w:rFonts w:ascii="Arial"/>
                <w:sz w:val="21"/>
              </w:rPr>
            </w:pPr>
          </w:p>
        </w:tc>
        <w:tc>
          <w:tcPr>
            <w:tcW w:w="870" w:type="dxa"/>
            <w:vAlign w:val="top"/>
          </w:tcPr>
          <w:p w14:paraId="4E05A418">
            <w:pPr>
              <w:rPr>
                <w:rFonts w:ascii="Arial"/>
                <w:sz w:val="21"/>
              </w:rPr>
            </w:pPr>
          </w:p>
        </w:tc>
        <w:tc>
          <w:tcPr>
            <w:tcW w:w="840" w:type="dxa"/>
            <w:vAlign w:val="top"/>
          </w:tcPr>
          <w:p w14:paraId="0C8A9AE6">
            <w:pPr>
              <w:rPr>
                <w:rFonts w:ascii="Arial"/>
                <w:sz w:val="21"/>
              </w:rPr>
            </w:pPr>
          </w:p>
        </w:tc>
        <w:tc>
          <w:tcPr>
            <w:tcW w:w="824" w:type="dxa"/>
            <w:vAlign w:val="top"/>
          </w:tcPr>
          <w:p w14:paraId="2F178114">
            <w:pPr>
              <w:rPr>
                <w:rFonts w:ascii="Arial"/>
                <w:sz w:val="21"/>
              </w:rPr>
            </w:pPr>
          </w:p>
        </w:tc>
      </w:tr>
      <w:tr w14:paraId="473CE4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627A85DC">
            <w:pPr>
              <w:pStyle w:val="6"/>
              <w:spacing w:before="226" w:line="242" w:lineRule="auto"/>
              <w:ind w:left="122"/>
            </w:pPr>
            <w:r>
              <w:rPr>
                <w:spacing w:val="-5"/>
              </w:rPr>
              <w:t>201</w:t>
            </w:r>
          </w:p>
        </w:tc>
        <w:tc>
          <w:tcPr>
            <w:tcW w:w="417" w:type="dxa"/>
            <w:vAlign w:val="top"/>
          </w:tcPr>
          <w:p w14:paraId="30F9E0DA">
            <w:pPr>
              <w:pStyle w:val="6"/>
              <w:spacing w:before="226" w:line="242" w:lineRule="auto"/>
              <w:ind w:left="122"/>
            </w:pPr>
            <w:r>
              <w:rPr>
                <w:spacing w:val="-10"/>
              </w:rPr>
              <w:t>03</w:t>
            </w:r>
          </w:p>
        </w:tc>
        <w:tc>
          <w:tcPr>
            <w:tcW w:w="417" w:type="dxa"/>
            <w:vAlign w:val="top"/>
          </w:tcPr>
          <w:p w14:paraId="46EB3D43">
            <w:pPr>
              <w:pStyle w:val="6"/>
              <w:spacing w:before="226" w:line="242" w:lineRule="auto"/>
              <w:ind w:left="118"/>
            </w:pPr>
            <w:r>
              <w:rPr>
                <w:spacing w:val="-8"/>
              </w:rPr>
              <w:t>99</w:t>
            </w:r>
          </w:p>
        </w:tc>
        <w:tc>
          <w:tcPr>
            <w:tcW w:w="2055" w:type="dxa"/>
            <w:vAlign w:val="top"/>
          </w:tcPr>
          <w:p w14:paraId="031923C7">
            <w:pPr>
              <w:pStyle w:val="6"/>
              <w:spacing w:before="70" w:line="281" w:lineRule="auto"/>
              <w:ind w:left="108" w:right="151" w:firstLine="2"/>
            </w:pPr>
            <w:r>
              <w:rPr>
                <w:spacing w:val="-2"/>
              </w:rPr>
              <w:t>其他政府办公厅（室）</w:t>
            </w:r>
            <w:r>
              <w:rPr>
                <w:spacing w:val="6"/>
              </w:rPr>
              <w:t xml:space="preserve"> </w:t>
            </w:r>
            <w:r>
              <w:rPr>
                <w:spacing w:val="-1"/>
              </w:rPr>
              <w:t>及相关机构事务支出</w:t>
            </w:r>
          </w:p>
        </w:tc>
        <w:tc>
          <w:tcPr>
            <w:tcW w:w="1009" w:type="dxa"/>
            <w:vAlign w:val="top"/>
          </w:tcPr>
          <w:p w14:paraId="72DAAD4F">
            <w:pPr>
              <w:pStyle w:val="6"/>
              <w:spacing w:before="225"/>
              <w:ind w:left="465"/>
            </w:pPr>
            <w:r>
              <w:rPr>
                <w:spacing w:val="-4"/>
              </w:rPr>
              <w:t>50.00</w:t>
            </w:r>
          </w:p>
        </w:tc>
        <w:tc>
          <w:tcPr>
            <w:tcW w:w="1019" w:type="dxa"/>
            <w:vAlign w:val="top"/>
          </w:tcPr>
          <w:p w14:paraId="473A4BEF">
            <w:pPr>
              <w:pStyle w:val="6"/>
              <w:spacing w:before="225"/>
              <w:ind w:left="476"/>
            </w:pPr>
            <w:r>
              <w:rPr>
                <w:spacing w:val="-4"/>
              </w:rPr>
              <w:t>50.00</w:t>
            </w:r>
          </w:p>
        </w:tc>
        <w:tc>
          <w:tcPr>
            <w:tcW w:w="949" w:type="dxa"/>
            <w:vAlign w:val="top"/>
          </w:tcPr>
          <w:p w14:paraId="2461F4BD">
            <w:pPr>
              <w:pStyle w:val="6"/>
              <w:spacing w:before="225"/>
              <w:ind w:left="407"/>
            </w:pPr>
            <w:r>
              <w:rPr>
                <w:spacing w:val="-4"/>
              </w:rPr>
              <w:t>50.00</w:t>
            </w:r>
          </w:p>
        </w:tc>
        <w:tc>
          <w:tcPr>
            <w:tcW w:w="840" w:type="dxa"/>
            <w:vAlign w:val="top"/>
          </w:tcPr>
          <w:p w14:paraId="66F55DB6">
            <w:pPr>
              <w:rPr>
                <w:rFonts w:ascii="Arial"/>
                <w:sz w:val="21"/>
              </w:rPr>
            </w:pPr>
          </w:p>
        </w:tc>
        <w:tc>
          <w:tcPr>
            <w:tcW w:w="850" w:type="dxa"/>
            <w:vAlign w:val="top"/>
          </w:tcPr>
          <w:p w14:paraId="2C6E7815">
            <w:pPr>
              <w:rPr>
                <w:rFonts w:ascii="Arial"/>
                <w:sz w:val="21"/>
              </w:rPr>
            </w:pPr>
          </w:p>
        </w:tc>
        <w:tc>
          <w:tcPr>
            <w:tcW w:w="840" w:type="dxa"/>
            <w:vAlign w:val="top"/>
          </w:tcPr>
          <w:p w14:paraId="051E5F37">
            <w:pPr>
              <w:rPr>
                <w:rFonts w:ascii="Arial"/>
                <w:sz w:val="21"/>
              </w:rPr>
            </w:pPr>
          </w:p>
        </w:tc>
        <w:tc>
          <w:tcPr>
            <w:tcW w:w="750" w:type="dxa"/>
            <w:vAlign w:val="top"/>
          </w:tcPr>
          <w:p w14:paraId="1344EB04">
            <w:pPr>
              <w:rPr>
                <w:rFonts w:ascii="Arial"/>
                <w:sz w:val="21"/>
              </w:rPr>
            </w:pPr>
          </w:p>
        </w:tc>
        <w:tc>
          <w:tcPr>
            <w:tcW w:w="850" w:type="dxa"/>
            <w:vAlign w:val="top"/>
          </w:tcPr>
          <w:p w14:paraId="4B2399A6">
            <w:pPr>
              <w:rPr>
                <w:rFonts w:ascii="Arial"/>
                <w:sz w:val="21"/>
              </w:rPr>
            </w:pPr>
          </w:p>
        </w:tc>
        <w:tc>
          <w:tcPr>
            <w:tcW w:w="870" w:type="dxa"/>
            <w:vAlign w:val="top"/>
          </w:tcPr>
          <w:p w14:paraId="4BDB130F">
            <w:pPr>
              <w:rPr>
                <w:rFonts w:ascii="Arial"/>
                <w:sz w:val="21"/>
              </w:rPr>
            </w:pPr>
          </w:p>
        </w:tc>
        <w:tc>
          <w:tcPr>
            <w:tcW w:w="870" w:type="dxa"/>
            <w:vAlign w:val="top"/>
          </w:tcPr>
          <w:p w14:paraId="6CFAEB2D">
            <w:pPr>
              <w:rPr>
                <w:rFonts w:ascii="Arial"/>
                <w:sz w:val="21"/>
              </w:rPr>
            </w:pPr>
          </w:p>
        </w:tc>
        <w:tc>
          <w:tcPr>
            <w:tcW w:w="840" w:type="dxa"/>
            <w:vAlign w:val="top"/>
          </w:tcPr>
          <w:p w14:paraId="0043431E">
            <w:pPr>
              <w:rPr>
                <w:rFonts w:ascii="Arial"/>
                <w:sz w:val="21"/>
              </w:rPr>
            </w:pPr>
          </w:p>
        </w:tc>
        <w:tc>
          <w:tcPr>
            <w:tcW w:w="824" w:type="dxa"/>
            <w:vAlign w:val="top"/>
          </w:tcPr>
          <w:p w14:paraId="53E2CC41">
            <w:pPr>
              <w:rPr>
                <w:rFonts w:ascii="Arial"/>
                <w:sz w:val="21"/>
              </w:rPr>
            </w:pPr>
          </w:p>
        </w:tc>
      </w:tr>
      <w:tr w14:paraId="3040FE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F14A643">
            <w:pPr>
              <w:pStyle w:val="6"/>
              <w:spacing w:before="147" w:line="242" w:lineRule="auto"/>
              <w:ind w:left="122"/>
            </w:pPr>
            <w:r>
              <w:rPr>
                <w:b/>
                <w:bCs/>
                <w:spacing w:val="-6"/>
              </w:rPr>
              <w:t>208</w:t>
            </w:r>
          </w:p>
        </w:tc>
        <w:tc>
          <w:tcPr>
            <w:tcW w:w="417" w:type="dxa"/>
            <w:vAlign w:val="top"/>
          </w:tcPr>
          <w:p w14:paraId="103F96FF">
            <w:pPr>
              <w:rPr>
                <w:rFonts w:ascii="Arial"/>
                <w:sz w:val="21"/>
              </w:rPr>
            </w:pPr>
          </w:p>
        </w:tc>
        <w:tc>
          <w:tcPr>
            <w:tcW w:w="417" w:type="dxa"/>
            <w:vAlign w:val="top"/>
          </w:tcPr>
          <w:p w14:paraId="4B3F2B87">
            <w:pPr>
              <w:rPr>
                <w:rFonts w:ascii="Arial"/>
                <w:sz w:val="21"/>
              </w:rPr>
            </w:pPr>
          </w:p>
        </w:tc>
        <w:tc>
          <w:tcPr>
            <w:tcW w:w="2055" w:type="dxa"/>
            <w:vAlign w:val="top"/>
          </w:tcPr>
          <w:p w14:paraId="2462B1DC">
            <w:pPr>
              <w:pStyle w:val="6"/>
              <w:spacing w:before="147" w:line="213" w:lineRule="auto"/>
              <w:ind w:left="114"/>
            </w:pPr>
            <w:r>
              <w:rPr>
                <w:b/>
                <w:bCs/>
                <w:spacing w:val="-3"/>
              </w:rPr>
              <w:t>社会保障和就业支出</w:t>
            </w:r>
          </w:p>
        </w:tc>
        <w:tc>
          <w:tcPr>
            <w:tcW w:w="1009" w:type="dxa"/>
            <w:vAlign w:val="top"/>
          </w:tcPr>
          <w:p w14:paraId="1BA79947">
            <w:pPr>
              <w:pStyle w:val="6"/>
              <w:spacing w:before="146"/>
              <w:ind w:left="467"/>
            </w:pPr>
            <w:r>
              <w:rPr>
                <w:b/>
                <w:bCs/>
                <w:spacing w:val="-5"/>
              </w:rPr>
              <w:t>13.98</w:t>
            </w:r>
          </w:p>
        </w:tc>
        <w:tc>
          <w:tcPr>
            <w:tcW w:w="1019" w:type="dxa"/>
            <w:vAlign w:val="top"/>
          </w:tcPr>
          <w:p w14:paraId="7EDDA6B2">
            <w:pPr>
              <w:pStyle w:val="6"/>
              <w:spacing w:before="146"/>
              <w:ind w:left="478"/>
            </w:pPr>
            <w:r>
              <w:rPr>
                <w:b/>
                <w:bCs/>
                <w:spacing w:val="-5"/>
              </w:rPr>
              <w:t>13.98</w:t>
            </w:r>
          </w:p>
        </w:tc>
        <w:tc>
          <w:tcPr>
            <w:tcW w:w="949" w:type="dxa"/>
            <w:vAlign w:val="top"/>
          </w:tcPr>
          <w:p w14:paraId="3A337F92">
            <w:pPr>
              <w:pStyle w:val="6"/>
              <w:spacing w:before="146"/>
              <w:ind w:left="409"/>
            </w:pPr>
            <w:r>
              <w:rPr>
                <w:b/>
                <w:bCs/>
                <w:spacing w:val="-5"/>
              </w:rPr>
              <w:t>13.98</w:t>
            </w:r>
          </w:p>
        </w:tc>
        <w:tc>
          <w:tcPr>
            <w:tcW w:w="840" w:type="dxa"/>
            <w:vAlign w:val="top"/>
          </w:tcPr>
          <w:p w14:paraId="606852D8">
            <w:pPr>
              <w:rPr>
                <w:rFonts w:ascii="Arial"/>
                <w:sz w:val="21"/>
              </w:rPr>
            </w:pPr>
          </w:p>
        </w:tc>
        <w:tc>
          <w:tcPr>
            <w:tcW w:w="850" w:type="dxa"/>
            <w:vAlign w:val="top"/>
          </w:tcPr>
          <w:p w14:paraId="1927BDAD">
            <w:pPr>
              <w:rPr>
                <w:rFonts w:ascii="Arial"/>
                <w:sz w:val="21"/>
              </w:rPr>
            </w:pPr>
          </w:p>
        </w:tc>
        <w:tc>
          <w:tcPr>
            <w:tcW w:w="840" w:type="dxa"/>
            <w:vAlign w:val="top"/>
          </w:tcPr>
          <w:p w14:paraId="51438A27">
            <w:pPr>
              <w:rPr>
                <w:rFonts w:ascii="Arial"/>
                <w:sz w:val="21"/>
              </w:rPr>
            </w:pPr>
          </w:p>
        </w:tc>
        <w:tc>
          <w:tcPr>
            <w:tcW w:w="750" w:type="dxa"/>
            <w:vAlign w:val="top"/>
          </w:tcPr>
          <w:p w14:paraId="05959B1B">
            <w:pPr>
              <w:rPr>
                <w:rFonts w:ascii="Arial"/>
                <w:sz w:val="21"/>
              </w:rPr>
            </w:pPr>
          </w:p>
        </w:tc>
        <w:tc>
          <w:tcPr>
            <w:tcW w:w="850" w:type="dxa"/>
            <w:vAlign w:val="top"/>
          </w:tcPr>
          <w:p w14:paraId="194D7CB7">
            <w:pPr>
              <w:rPr>
                <w:rFonts w:ascii="Arial"/>
                <w:sz w:val="21"/>
              </w:rPr>
            </w:pPr>
          </w:p>
        </w:tc>
        <w:tc>
          <w:tcPr>
            <w:tcW w:w="870" w:type="dxa"/>
            <w:vAlign w:val="top"/>
          </w:tcPr>
          <w:p w14:paraId="0BE3F96E">
            <w:pPr>
              <w:rPr>
                <w:rFonts w:ascii="Arial"/>
                <w:sz w:val="21"/>
              </w:rPr>
            </w:pPr>
          </w:p>
        </w:tc>
        <w:tc>
          <w:tcPr>
            <w:tcW w:w="870" w:type="dxa"/>
            <w:vAlign w:val="top"/>
          </w:tcPr>
          <w:p w14:paraId="571CB03A">
            <w:pPr>
              <w:rPr>
                <w:rFonts w:ascii="Arial"/>
                <w:sz w:val="21"/>
              </w:rPr>
            </w:pPr>
          </w:p>
        </w:tc>
        <w:tc>
          <w:tcPr>
            <w:tcW w:w="840" w:type="dxa"/>
            <w:vAlign w:val="top"/>
          </w:tcPr>
          <w:p w14:paraId="3E976C16">
            <w:pPr>
              <w:rPr>
                <w:rFonts w:ascii="Arial"/>
                <w:sz w:val="21"/>
              </w:rPr>
            </w:pPr>
          </w:p>
        </w:tc>
        <w:tc>
          <w:tcPr>
            <w:tcW w:w="824" w:type="dxa"/>
            <w:vAlign w:val="top"/>
          </w:tcPr>
          <w:p w14:paraId="74E21693">
            <w:pPr>
              <w:rPr>
                <w:rFonts w:ascii="Arial"/>
                <w:sz w:val="21"/>
              </w:rPr>
            </w:pPr>
          </w:p>
        </w:tc>
      </w:tr>
      <w:tr w14:paraId="5907F1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82037C8">
            <w:pPr>
              <w:pStyle w:val="6"/>
              <w:spacing w:before="147" w:line="242" w:lineRule="auto"/>
              <w:ind w:left="122"/>
            </w:pPr>
            <w:r>
              <w:rPr>
                <w:b/>
                <w:bCs/>
                <w:spacing w:val="-6"/>
              </w:rPr>
              <w:t>208</w:t>
            </w:r>
          </w:p>
        </w:tc>
        <w:tc>
          <w:tcPr>
            <w:tcW w:w="417" w:type="dxa"/>
            <w:vAlign w:val="top"/>
          </w:tcPr>
          <w:p w14:paraId="4689F139">
            <w:pPr>
              <w:pStyle w:val="6"/>
              <w:spacing w:before="147" w:line="242" w:lineRule="auto"/>
              <w:ind w:left="122"/>
            </w:pPr>
            <w:r>
              <w:rPr>
                <w:b/>
                <w:bCs/>
                <w:spacing w:val="-12"/>
              </w:rPr>
              <w:t>05</w:t>
            </w:r>
          </w:p>
        </w:tc>
        <w:tc>
          <w:tcPr>
            <w:tcW w:w="417" w:type="dxa"/>
            <w:vAlign w:val="top"/>
          </w:tcPr>
          <w:p w14:paraId="21B594A1">
            <w:pPr>
              <w:rPr>
                <w:rFonts w:ascii="Arial"/>
                <w:sz w:val="21"/>
              </w:rPr>
            </w:pPr>
          </w:p>
        </w:tc>
        <w:tc>
          <w:tcPr>
            <w:tcW w:w="2055" w:type="dxa"/>
            <w:vAlign w:val="top"/>
          </w:tcPr>
          <w:p w14:paraId="37BA993B">
            <w:pPr>
              <w:pStyle w:val="6"/>
              <w:spacing w:before="147" w:line="213" w:lineRule="auto"/>
              <w:ind w:left="111"/>
            </w:pPr>
            <w:r>
              <w:rPr>
                <w:b/>
                <w:bCs/>
                <w:spacing w:val="-2"/>
              </w:rPr>
              <w:t>行政事业单位养老支出</w:t>
            </w:r>
          </w:p>
        </w:tc>
        <w:tc>
          <w:tcPr>
            <w:tcW w:w="1009" w:type="dxa"/>
            <w:vAlign w:val="top"/>
          </w:tcPr>
          <w:p w14:paraId="5B159368">
            <w:pPr>
              <w:pStyle w:val="6"/>
              <w:spacing w:before="147"/>
              <w:ind w:left="467"/>
            </w:pPr>
            <w:r>
              <w:rPr>
                <w:b/>
                <w:bCs/>
                <w:spacing w:val="-5"/>
              </w:rPr>
              <w:t>13.98</w:t>
            </w:r>
          </w:p>
        </w:tc>
        <w:tc>
          <w:tcPr>
            <w:tcW w:w="1019" w:type="dxa"/>
            <w:vAlign w:val="top"/>
          </w:tcPr>
          <w:p w14:paraId="343263A4">
            <w:pPr>
              <w:pStyle w:val="6"/>
              <w:spacing w:before="147"/>
              <w:ind w:left="478"/>
            </w:pPr>
            <w:r>
              <w:rPr>
                <w:b/>
                <w:bCs/>
                <w:spacing w:val="-5"/>
              </w:rPr>
              <w:t>13.98</w:t>
            </w:r>
          </w:p>
        </w:tc>
        <w:tc>
          <w:tcPr>
            <w:tcW w:w="949" w:type="dxa"/>
            <w:vAlign w:val="top"/>
          </w:tcPr>
          <w:p w14:paraId="592B99A7">
            <w:pPr>
              <w:pStyle w:val="6"/>
              <w:spacing w:before="147"/>
              <w:ind w:left="409"/>
            </w:pPr>
            <w:r>
              <w:rPr>
                <w:b/>
                <w:bCs/>
                <w:spacing w:val="-5"/>
              </w:rPr>
              <w:t>13.98</w:t>
            </w:r>
          </w:p>
        </w:tc>
        <w:tc>
          <w:tcPr>
            <w:tcW w:w="840" w:type="dxa"/>
            <w:vAlign w:val="top"/>
          </w:tcPr>
          <w:p w14:paraId="419C70AC">
            <w:pPr>
              <w:rPr>
                <w:rFonts w:ascii="Arial"/>
                <w:sz w:val="21"/>
              </w:rPr>
            </w:pPr>
          </w:p>
        </w:tc>
        <w:tc>
          <w:tcPr>
            <w:tcW w:w="850" w:type="dxa"/>
            <w:vAlign w:val="top"/>
          </w:tcPr>
          <w:p w14:paraId="44F1F243">
            <w:pPr>
              <w:rPr>
                <w:rFonts w:ascii="Arial"/>
                <w:sz w:val="21"/>
              </w:rPr>
            </w:pPr>
          </w:p>
        </w:tc>
        <w:tc>
          <w:tcPr>
            <w:tcW w:w="840" w:type="dxa"/>
            <w:vAlign w:val="top"/>
          </w:tcPr>
          <w:p w14:paraId="0E3DC540">
            <w:pPr>
              <w:rPr>
                <w:rFonts w:ascii="Arial"/>
                <w:sz w:val="21"/>
              </w:rPr>
            </w:pPr>
          </w:p>
        </w:tc>
        <w:tc>
          <w:tcPr>
            <w:tcW w:w="750" w:type="dxa"/>
            <w:vAlign w:val="top"/>
          </w:tcPr>
          <w:p w14:paraId="53509F59">
            <w:pPr>
              <w:rPr>
                <w:rFonts w:ascii="Arial"/>
                <w:sz w:val="21"/>
              </w:rPr>
            </w:pPr>
          </w:p>
        </w:tc>
        <w:tc>
          <w:tcPr>
            <w:tcW w:w="850" w:type="dxa"/>
            <w:vAlign w:val="top"/>
          </w:tcPr>
          <w:p w14:paraId="6DAD6EC4">
            <w:pPr>
              <w:rPr>
                <w:rFonts w:ascii="Arial"/>
                <w:sz w:val="21"/>
              </w:rPr>
            </w:pPr>
          </w:p>
        </w:tc>
        <w:tc>
          <w:tcPr>
            <w:tcW w:w="870" w:type="dxa"/>
            <w:vAlign w:val="top"/>
          </w:tcPr>
          <w:p w14:paraId="510849D0">
            <w:pPr>
              <w:rPr>
                <w:rFonts w:ascii="Arial"/>
                <w:sz w:val="21"/>
              </w:rPr>
            </w:pPr>
          </w:p>
        </w:tc>
        <w:tc>
          <w:tcPr>
            <w:tcW w:w="870" w:type="dxa"/>
            <w:vAlign w:val="top"/>
          </w:tcPr>
          <w:p w14:paraId="61BA2763">
            <w:pPr>
              <w:rPr>
                <w:rFonts w:ascii="Arial"/>
                <w:sz w:val="21"/>
              </w:rPr>
            </w:pPr>
          </w:p>
        </w:tc>
        <w:tc>
          <w:tcPr>
            <w:tcW w:w="840" w:type="dxa"/>
            <w:vAlign w:val="top"/>
          </w:tcPr>
          <w:p w14:paraId="4CAD8BF1">
            <w:pPr>
              <w:rPr>
                <w:rFonts w:ascii="Arial"/>
                <w:sz w:val="21"/>
              </w:rPr>
            </w:pPr>
          </w:p>
        </w:tc>
        <w:tc>
          <w:tcPr>
            <w:tcW w:w="824" w:type="dxa"/>
            <w:vAlign w:val="top"/>
          </w:tcPr>
          <w:p w14:paraId="18E6C88E">
            <w:pPr>
              <w:rPr>
                <w:rFonts w:ascii="Arial"/>
                <w:sz w:val="21"/>
              </w:rPr>
            </w:pPr>
          </w:p>
        </w:tc>
      </w:tr>
      <w:tr w14:paraId="07E0D7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93" w:type="dxa"/>
            <w:vAlign w:val="top"/>
          </w:tcPr>
          <w:p w14:paraId="70177A80">
            <w:pPr>
              <w:pStyle w:val="6"/>
              <w:spacing w:before="227" w:line="242" w:lineRule="auto"/>
              <w:ind w:left="122"/>
            </w:pPr>
            <w:r>
              <w:rPr>
                <w:spacing w:val="-5"/>
              </w:rPr>
              <w:t>208</w:t>
            </w:r>
          </w:p>
        </w:tc>
        <w:tc>
          <w:tcPr>
            <w:tcW w:w="417" w:type="dxa"/>
            <w:vAlign w:val="top"/>
          </w:tcPr>
          <w:p w14:paraId="5E5CB6A8">
            <w:pPr>
              <w:pStyle w:val="6"/>
              <w:spacing w:before="227" w:line="242" w:lineRule="auto"/>
              <w:ind w:left="122"/>
            </w:pPr>
            <w:r>
              <w:rPr>
                <w:spacing w:val="-10"/>
              </w:rPr>
              <w:t>05</w:t>
            </w:r>
          </w:p>
        </w:tc>
        <w:tc>
          <w:tcPr>
            <w:tcW w:w="417" w:type="dxa"/>
            <w:vAlign w:val="top"/>
          </w:tcPr>
          <w:p w14:paraId="16C4AAFC">
            <w:pPr>
              <w:pStyle w:val="6"/>
              <w:spacing w:before="227" w:line="242" w:lineRule="auto"/>
              <w:ind w:left="123"/>
            </w:pPr>
            <w:r>
              <w:rPr>
                <w:spacing w:val="-10"/>
              </w:rPr>
              <w:t>05</w:t>
            </w:r>
          </w:p>
        </w:tc>
        <w:tc>
          <w:tcPr>
            <w:tcW w:w="2055" w:type="dxa"/>
            <w:vAlign w:val="top"/>
          </w:tcPr>
          <w:p w14:paraId="565902BB">
            <w:pPr>
              <w:pStyle w:val="6"/>
              <w:spacing w:before="71" w:line="282"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257F5548">
            <w:pPr>
              <w:pStyle w:val="6"/>
              <w:spacing w:before="226"/>
              <w:ind w:left="553"/>
            </w:pPr>
            <w:r>
              <w:rPr>
                <w:spacing w:val="-4"/>
              </w:rPr>
              <w:t>9.32</w:t>
            </w:r>
          </w:p>
        </w:tc>
        <w:tc>
          <w:tcPr>
            <w:tcW w:w="1019" w:type="dxa"/>
            <w:vAlign w:val="top"/>
          </w:tcPr>
          <w:p w14:paraId="305FB874">
            <w:pPr>
              <w:pStyle w:val="6"/>
              <w:spacing w:before="226"/>
              <w:ind w:left="564"/>
            </w:pPr>
            <w:r>
              <w:rPr>
                <w:spacing w:val="-4"/>
              </w:rPr>
              <w:t>9.32</w:t>
            </w:r>
          </w:p>
        </w:tc>
        <w:tc>
          <w:tcPr>
            <w:tcW w:w="949" w:type="dxa"/>
            <w:vAlign w:val="top"/>
          </w:tcPr>
          <w:p w14:paraId="7BB6C317">
            <w:pPr>
              <w:pStyle w:val="6"/>
              <w:spacing w:before="226"/>
              <w:ind w:left="495"/>
            </w:pPr>
            <w:r>
              <w:rPr>
                <w:spacing w:val="-4"/>
              </w:rPr>
              <w:t>9.32</w:t>
            </w:r>
          </w:p>
        </w:tc>
        <w:tc>
          <w:tcPr>
            <w:tcW w:w="840" w:type="dxa"/>
            <w:vAlign w:val="top"/>
          </w:tcPr>
          <w:p w14:paraId="756E0610">
            <w:pPr>
              <w:rPr>
                <w:rFonts w:ascii="Arial"/>
                <w:sz w:val="21"/>
              </w:rPr>
            </w:pPr>
          </w:p>
        </w:tc>
        <w:tc>
          <w:tcPr>
            <w:tcW w:w="850" w:type="dxa"/>
            <w:vAlign w:val="top"/>
          </w:tcPr>
          <w:p w14:paraId="7694F4B2">
            <w:pPr>
              <w:rPr>
                <w:rFonts w:ascii="Arial"/>
                <w:sz w:val="21"/>
              </w:rPr>
            </w:pPr>
          </w:p>
        </w:tc>
        <w:tc>
          <w:tcPr>
            <w:tcW w:w="840" w:type="dxa"/>
            <w:vAlign w:val="top"/>
          </w:tcPr>
          <w:p w14:paraId="18CBEB2C">
            <w:pPr>
              <w:rPr>
                <w:rFonts w:ascii="Arial"/>
                <w:sz w:val="21"/>
              </w:rPr>
            </w:pPr>
          </w:p>
        </w:tc>
        <w:tc>
          <w:tcPr>
            <w:tcW w:w="750" w:type="dxa"/>
            <w:vAlign w:val="top"/>
          </w:tcPr>
          <w:p w14:paraId="1EB69851">
            <w:pPr>
              <w:rPr>
                <w:rFonts w:ascii="Arial"/>
                <w:sz w:val="21"/>
              </w:rPr>
            </w:pPr>
          </w:p>
        </w:tc>
        <w:tc>
          <w:tcPr>
            <w:tcW w:w="850" w:type="dxa"/>
            <w:vAlign w:val="top"/>
          </w:tcPr>
          <w:p w14:paraId="1FCE971F">
            <w:pPr>
              <w:rPr>
                <w:rFonts w:ascii="Arial"/>
                <w:sz w:val="21"/>
              </w:rPr>
            </w:pPr>
          </w:p>
        </w:tc>
        <w:tc>
          <w:tcPr>
            <w:tcW w:w="870" w:type="dxa"/>
            <w:vAlign w:val="top"/>
          </w:tcPr>
          <w:p w14:paraId="2D4D4D52">
            <w:pPr>
              <w:rPr>
                <w:rFonts w:ascii="Arial"/>
                <w:sz w:val="21"/>
              </w:rPr>
            </w:pPr>
          </w:p>
        </w:tc>
        <w:tc>
          <w:tcPr>
            <w:tcW w:w="870" w:type="dxa"/>
            <w:vAlign w:val="top"/>
          </w:tcPr>
          <w:p w14:paraId="15EB5F78">
            <w:pPr>
              <w:rPr>
                <w:rFonts w:ascii="Arial"/>
                <w:sz w:val="21"/>
              </w:rPr>
            </w:pPr>
          </w:p>
        </w:tc>
        <w:tc>
          <w:tcPr>
            <w:tcW w:w="840" w:type="dxa"/>
            <w:vAlign w:val="top"/>
          </w:tcPr>
          <w:p w14:paraId="3097F0F1">
            <w:pPr>
              <w:rPr>
                <w:rFonts w:ascii="Arial"/>
                <w:sz w:val="21"/>
              </w:rPr>
            </w:pPr>
          </w:p>
        </w:tc>
        <w:tc>
          <w:tcPr>
            <w:tcW w:w="824" w:type="dxa"/>
            <w:vAlign w:val="top"/>
          </w:tcPr>
          <w:p w14:paraId="0987E0CB">
            <w:pPr>
              <w:rPr>
                <w:rFonts w:ascii="Arial"/>
                <w:sz w:val="21"/>
              </w:rPr>
            </w:pPr>
          </w:p>
        </w:tc>
      </w:tr>
    </w:tbl>
    <w:p w14:paraId="3D528E10">
      <w:pPr>
        <w:rPr>
          <w:rFonts w:ascii="Arial"/>
          <w:sz w:val="21"/>
        </w:rPr>
      </w:pPr>
    </w:p>
    <w:p w14:paraId="3895BD64">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51B914A0">
      <w:pPr>
        <w:spacing w:before="21"/>
      </w:pPr>
    </w:p>
    <w:p w14:paraId="6B6A0715">
      <w:pPr>
        <w:spacing w:before="21"/>
      </w:pPr>
    </w:p>
    <w:p w14:paraId="2A3EF445">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7780BA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493" w:type="dxa"/>
            <w:vAlign w:val="top"/>
          </w:tcPr>
          <w:p w14:paraId="179E3989">
            <w:pPr>
              <w:pStyle w:val="6"/>
              <w:spacing w:before="228" w:line="242" w:lineRule="auto"/>
              <w:ind w:left="122"/>
            </w:pPr>
            <w:r>
              <w:rPr>
                <w:spacing w:val="-5"/>
              </w:rPr>
              <w:t>208</w:t>
            </w:r>
          </w:p>
        </w:tc>
        <w:tc>
          <w:tcPr>
            <w:tcW w:w="417" w:type="dxa"/>
            <w:vAlign w:val="top"/>
          </w:tcPr>
          <w:p w14:paraId="5956ACE2">
            <w:pPr>
              <w:pStyle w:val="6"/>
              <w:spacing w:before="228" w:line="242" w:lineRule="auto"/>
              <w:ind w:left="122"/>
            </w:pPr>
            <w:r>
              <w:rPr>
                <w:spacing w:val="-10"/>
              </w:rPr>
              <w:t>05</w:t>
            </w:r>
          </w:p>
        </w:tc>
        <w:tc>
          <w:tcPr>
            <w:tcW w:w="417" w:type="dxa"/>
            <w:vAlign w:val="top"/>
          </w:tcPr>
          <w:p w14:paraId="71BEA851">
            <w:pPr>
              <w:pStyle w:val="6"/>
              <w:spacing w:before="228" w:line="242" w:lineRule="auto"/>
              <w:ind w:left="123"/>
            </w:pPr>
            <w:r>
              <w:rPr>
                <w:spacing w:val="-10"/>
              </w:rPr>
              <w:t>06</w:t>
            </w:r>
          </w:p>
        </w:tc>
        <w:tc>
          <w:tcPr>
            <w:tcW w:w="2055" w:type="dxa"/>
            <w:vAlign w:val="top"/>
          </w:tcPr>
          <w:p w14:paraId="3A7BBC48">
            <w:pPr>
              <w:pStyle w:val="6"/>
              <w:spacing w:before="73" w:line="282"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2E0000E0">
            <w:pPr>
              <w:pStyle w:val="6"/>
              <w:spacing w:before="228"/>
              <w:ind w:left="551"/>
            </w:pPr>
            <w:r>
              <w:rPr>
                <w:spacing w:val="-4"/>
              </w:rPr>
              <w:t>4.66</w:t>
            </w:r>
          </w:p>
        </w:tc>
        <w:tc>
          <w:tcPr>
            <w:tcW w:w="1019" w:type="dxa"/>
            <w:vAlign w:val="top"/>
          </w:tcPr>
          <w:p w14:paraId="5182C834">
            <w:pPr>
              <w:pStyle w:val="6"/>
              <w:spacing w:before="228"/>
              <w:ind w:left="562"/>
            </w:pPr>
            <w:r>
              <w:rPr>
                <w:spacing w:val="-4"/>
              </w:rPr>
              <w:t>4.66</w:t>
            </w:r>
          </w:p>
        </w:tc>
        <w:tc>
          <w:tcPr>
            <w:tcW w:w="949" w:type="dxa"/>
            <w:vAlign w:val="top"/>
          </w:tcPr>
          <w:p w14:paraId="4A78EC61">
            <w:pPr>
              <w:pStyle w:val="6"/>
              <w:spacing w:before="228"/>
              <w:ind w:left="493"/>
            </w:pPr>
            <w:r>
              <w:rPr>
                <w:spacing w:val="-4"/>
              </w:rPr>
              <w:t>4.66</w:t>
            </w:r>
          </w:p>
        </w:tc>
        <w:tc>
          <w:tcPr>
            <w:tcW w:w="840" w:type="dxa"/>
            <w:vAlign w:val="top"/>
          </w:tcPr>
          <w:p w14:paraId="29593C52">
            <w:pPr>
              <w:rPr>
                <w:rFonts w:ascii="Arial"/>
                <w:sz w:val="21"/>
              </w:rPr>
            </w:pPr>
          </w:p>
        </w:tc>
        <w:tc>
          <w:tcPr>
            <w:tcW w:w="850" w:type="dxa"/>
            <w:vAlign w:val="top"/>
          </w:tcPr>
          <w:p w14:paraId="17AE2EEE">
            <w:pPr>
              <w:rPr>
                <w:rFonts w:ascii="Arial"/>
                <w:sz w:val="21"/>
              </w:rPr>
            </w:pPr>
          </w:p>
        </w:tc>
        <w:tc>
          <w:tcPr>
            <w:tcW w:w="840" w:type="dxa"/>
            <w:vAlign w:val="top"/>
          </w:tcPr>
          <w:p w14:paraId="46C33858">
            <w:pPr>
              <w:rPr>
                <w:rFonts w:ascii="Arial"/>
                <w:sz w:val="21"/>
              </w:rPr>
            </w:pPr>
          </w:p>
        </w:tc>
        <w:tc>
          <w:tcPr>
            <w:tcW w:w="750" w:type="dxa"/>
            <w:vAlign w:val="top"/>
          </w:tcPr>
          <w:p w14:paraId="12929A86">
            <w:pPr>
              <w:rPr>
                <w:rFonts w:ascii="Arial"/>
                <w:sz w:val="21"/>
              </w:rPr>
            </w:pPr>
          </w:p>
        </w:tc>
        <w:tc>
          <w:tcPr>
            <w:tcW w:w="850" w:type="dxa"/>
            <w:vAlign w:val="top"/>
          </w:tcPr>
          <w:p w14:paraId="72B4C1E9">
            <w:pPr>
              <w:rPr>
                <w:rFonts w:ascii="Arial"/>
                <w:sz w:val="21"/>
              </w:rPr>
            </w:pPr>
          </w:p>
        </w:tc>
        <w:tc>
          <w:tcPr>
            <w:tcW w:w="870" w:type="dxa"/>
            <w:vAlign w:val="top"/>
          </w:tcPr>
          <w:p w14:paraId="39294D4B">
            <w:pPr>
              <w:rPr>
                <w:rFonts w:ascii="Arial"/>
                <w:sz w:val="21"/>
              </w:rPr>
            </w:pPr>
          </w:p>
        </w:tc>
        <w:tc>
          <w:tcPr>
            <w:tcW w:w="870" w:type="dxa"/>
            <w:vAlign w:val="top"/>
          </w:tcPr>
          <w:p w14:paraId="372DCEF1">
            <w:pPr>
              <w:rPr>
                <w:rFonts w:ascii="Arial"/>
                <w:sz w:val="21"/>
              </w:rPr>
            </w:pPr>
          </w:p>
        </w:tc>
        <w:tc>
          <w:tcPr>
            <w:tcW w:w="840" w:type="dxa"/>
            <w:vAlign w:val="top"/>
          </w:tcPr>
          <w:p w14:paraId="19C6127C">
            <w:pPr>
              <w:rPr>
                <w:rFonts w:ascii="Arial"/>
                <w:sz w:val="21"/>
              </w:rPr>
            </w:pPr>
          </w:p>
        </w:tc>
        <w:tc>
          <w:tcPr>
            <w:tcW w:w="824" w:type="dxa"/>
            <w:vAlign w:val="top"/>
          </w:tcPr>
          <w:p w14:paraId="7DCD0FEB">
            <w:pPr>
              <w:rPr>
                <w:rFonts w:ascii="Arial"/>
                <w:sz w:val="21"/>
              </w:rPr>
            </w:pPr>
          </w:p>
        </w:tc>
      </w:tr>
      <w:tr w14:paraId="6C24E8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0BE5BB4">
            <w:pPr>
              <w:pStyle w:val="6"/>
              <w:spacing w:before="145" w:line="242" w:lineRule="auto"/>
              <w:ind w:left="122"/>
            </w:pPr>
            <w:r>
              <w:rPr>
                <w:b/>
                <w:bCs/>
                <w:spacing w:val="-6"/>
              </w:rPr>
              <w:t>210</w:t>
            </w:r>
          </w:p>
        </w:tc>
        <w:tc>
          <w:tcPr>
            <w:tcW w:w="417" w:type="dxa"/>
            <w:vAlign w:val="top"/>
          </w:tcPr>
          <w:p w14:paraId="276EC02A">
            <w:pPr>
              <w:rPr>
                <w:rFonts w:ascii="Arial"/>
                <w:sz w:val="21"/>
              </w:rPr>
            </w:pPr>
          </w:p>
        </w:tc>
        <w:tc>
          <w:tcPr>
            <w:tcW w:w="417" w:type="dxa"/>
            <w:vAlign w:val="top"/>
          </w:tcPr>
          <w:p w14:paraId="6328DD07">
            <w:pPr>
              <w:rPr>
                <w:rFonts w:ascii="Arial"/>
                <w:sz w:val="21"/>
              </w:rPr>
            </w:pPr>
          </w:p>
        </w:tc>
        <w:tc>
          <w:tcPr>
            <w:tcW w:w="2055" w:type="dxa"/>
            <w:vAlign w:val="top"/>
          </w:tcPr>
          <w:p w14:paraId="72063F56">
            <w:pPr>
              <w:pStyle w:val="6"/>
              <w:spacing w:before="144" w:line="213" w:lineRule="auto"/>
              <w:ind w:left="115"/>
            </w:pPr>
            <w:r>
              <w:rPr>
                <w:b/>
                <w:bCs/>
                <w:spacing w:val="-4"/>
              </w:rPr>
              <w:t>卫生健康支出</w:t>
            </w:r>
          </w:p>
        </w:tc>
        <w:tc>
          <w:tcPr>
            <w:tcW w:w="1009" w:type="dxa"/>
            <w:vAlign w:val="top"/>
          </w:tcPr>
          <w:p w14:paraId="36F1B595">
            <w:pPr>
              <w:pStyle w:val="6"/>
              <w:spacing w:before="144"/>
              <w:ind w:left="558"/>
            </w:pPr>
            <w:r>
              <w:rPr>
                <w:b/>
                <w:bCs/>
                <w:spacing w:val="-7"/>
              </w:rPr>
              <w:t>3.96</w:t>
            </w:r>
          </w:p>
        </w:tc>
        <w:tc>
          <w:tcPr>
            <w:tcW w:w="1019" w:type="dxa"/>
            <w:vAlign w:val="top"/>
          </w:tcPr>
          <w:p w14:paraId="60064C1C">
            <w:pPr>
              <w:pStyle w:val="6"/>
              <w:spacing w:before="144"/>
              <w:ind w:left="569"/>
            </w:pPr>
            <w:r>
              <w:rPr>
                <w:b/>
                <w:bCs/>
                <w:spacing w:val="-7"/>
              </w:rPr>
              <w:t>3.96</w:t>
            </w:r>
          </w:p>
        </w:tc>
        <w:tc>
          <w:tcPr>
            <w:tcW w:w="949" w:type="dxa"/>
            <w:vAlign w:val="top"/>
          </w:tcPr>
          <w:p w14:paraId="31759F51">
            <w:pPr>
              <w:pStyle w:val="6"/>
              <w:spacing w:before="144"/>
              <w:ind w:left="501"/>
            </w:pPr>
            <w:r>
              <w:rPr>
                <w:b/>
                <w:bCs/>
                <w:spacing w:val="-7"/>
              </w:rPr>
              <w:t>3.96</w:t>
            </w:r>
          </w:p>
        </w:tc>
        <w:tc>
          <w:tcPr>
            <w:tcW w:w="840" w:type="dxa"/>
            <w:vAlign w:val="top"/>
          </w:tcPr>
          <w:p w14:paraId="11809441">
            <w:pPr>
              <w:rPr>
                <w:rFonts w:ascii="Arial"/>
                <w:sz w:val="21"/>
              </w:rPr>
            </w:pPr>
          </w:p>
        </w:tc>
        <w:tc>
          <w:tcPr>
            <w:tcW w:w="850" w:type="dxa"/>
            <w:vAlign w:val="top"/>
          </w:tcPr>
          <w:p w14:paraId="42D38663">
            <w:pPr>
              <w:rPr>
                <w:rFonts w:ascii="Arial"/>
                <w:sz w:val="21"/>
              </w:rPr>
            </w:pPr>
          </w:p>
        </w:tc>
        <w:tc>
          <w:tcPr>
            <w:tcW w:w="840" w:type="dxa"/>
            <w:vAlign w:val="top"/>
          </w:tcPr>
          <w:p w14:paraId="3539F0CA">
            <w:pPr>
              <w:rPr>
                <w:rFonts w:ascii="Arial"/>
                <w:sz w:val="21"/>
              </w:rPr>
            </w:pPr>
          </w:p>
        </w:tc>
        <w:tc>
          <w:tcPr>
            <w:tcW w:w="750" w:type="dxa"/>
            <w:vAlign w:val="top"/>
          </w:tcPr>
          <w:p w14:paraId="1F4B2815">
            <w:pPr>
              <w:rPr>
                <w:rFonts w:ascii="Arial"/>
                <w:sz w:val="21"/>
              </w:rPr>
            </w:pPr>
          </w:p>
        </w:tc>
        <w:tc>
          <w:tcPr>
            <w:tcW w:w="850" w:type="dxa"/>
            <w:vAlign w:val="top"/>
          </w:tcPr>
          <w:p w14:paraId="45FC30E1">
            <w:pPr>
              <w:rPr>
                <w:rFonts w:ascii="Arial"/>
                <w:sz w:val="21"/>
              </w:rPr>
            </w:pPr>
          </w:p>
        </w:tc>
        <w:tc>
          <w:tcPr>
            <w:tcW w:w="870" w:type="dxa"/>
            <w:vAlign w:val="top"/>
          </w:tcPr>
          <w:p w14:paraId="019632B6">
            <w:pPr>
              <w:rPr>
                <w:rFonts w:ascii="Arial"/>
                <w:sz w:val="21"/>
              </w:rPr>
            </w:pPr>
          </w:p>
        </w:tc>
        <w:tc>
          <w:tcPr>
            <w:tcW w:w="870" w:type="dxa"/>
            <w:vAlign w:val="top"/>
          </w:tcPr>
          <w:p w14:paraId="0A25729E">
            <w:pPr>
              <w:rPr>
                <w:rFonts w:ascii="Arial"/>
                <w:sz w:val="21"/>
              </w:rPr>
            </w:pPr>
          </w:p>
        </w:tc>
        <w:tc>
          <w:tcPr>
            <w:tcW w:w="840" w:type="dxa"/>
            <w:vAlign w:val="top"/>
          </w:tcPr>
          <w:p w14:paraId="0658DF0D">
            <w:pPr>
              <w:rPr>
                <w:rFonts w:ascii="Arial"/>
                <w:sz w:val="21"/>
              </w:rPr>
            </w:pPr>
          </w:p>
        </w:tc>
        <w:tc>
          <w:tcPr>
            <w:tcW w:w="824" w:type="dxa"/>
            <w:vAlign w:val="top"/>
          </w:tcPr>
          <w:p w14:paraId="73638A0E">
            <w:pPr>
              <w:rPr>
                <w:rFonts w:ascii="Arial"/>
                <w:sz w:val="21"/>
              </w:rPr>
            </w:pPr>
          </w:p>
        </w:tc>
      </w:tr>
      <w:tr w14:paraId="3BE6F1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3F33C1A">
            <w:pPr>
              <w:pStyle w:val="6"/>
              <w:spacing w:before="146" w:line="242" w:lineRule="auto"/>
              <w:ind w:left="122"/>
            </w:pPr>
            <w:r>
              <w:rPr>
                <w:b/>
                <w:bCs/>
                <w:spacing w:val="-6"/>
              </w:rPr>
              <w:t>210</w:t>
            </w:r>
          </w:p>
        </w:tc>
        <w:tc>
          <w:tcPr>
            <w:tcW w:w="417" w:type="dxa"/>
            <w:vAlign w:val="top"/>
          </w:tcPr>
          <w:p w14:paraId="6C393A22">
            <w:pPr>
              <w:pStyle w:val="6"/>
              <w:spacing w:before="146" w:line="239" w:lineRule="exact"/>
              <w:ind w:left="121"/>
            </w:pPr>
            <w:r>
              <w:rPr>
                <w:b/>
                <w:bCs/>
                <w:spacing w:val="-11"/>
              </w:rPr>
              <w:t>11</w:t>
            </w:r>
          </w:p>
        </w:tc>
        <w:tc>
          <w:tcPr>
            <w:tcW w:w="417" w:type="dxa"/>
            <w:vAlign w:val="top"/>
          </w:tcPr>
          <w:p w14:paraId="08781A06">
            <w:pPr>
              <w:rPr>
                <w:rFonts w:ascii="Arial"/>
                <w:sz w:val="21"/>
              </w:rPr>
            </w:pPr>
          </w:p>
        </w:tc>
        <w:tc>
          <w:tcPr>
            <w:tcW w:w="2055" w:type="dxa"/>
            <w:vAlign w:val="top"/>
          </w:tcPr>
          <w:p w14:paraId="02D662AF">
            <w:pPr>
              <w:pStyle w:val="6"/>
              <w:spacing w:before="145" w:line="214" w:lineRule="auto"/>
              <w:ind w:left="111"/>
            </w:pPr>
            <w:r>
              <w:rPr>
                <w:b/>
                <w:bCs/>
                <w:spacing w:val="-3"/>
              </w:rPr>
              <w:t>行政事业单位医疗</w:t>
            </w:r>
          </w:p>
        </w:tc>
        <w:tc>
          <w:tcPr>
            <w:tcW w:w="1009" w:type="dxa"/>
            <w:vAlign w:val="top"/>
          </w:tcPr>
          <w:p w14:paraId="4EEC7A5E">
            <w:pPr>
              <w:pStyle w:val="6"/>
              <w:spacing w:before="145"/>
              <w:ind w:left="558"/>
            </w:pPr>
            <w:r>
              <w:rPr>
                <w:b/>
                <w:bCs/>
                <w:spacing w:val="-7"/>
              </w:rPr>
              <w:t>3.96</w:t>
            </w:r>
          </w:p>
        </w:tc>
        <w:tc>
          <w:tcPr>
            <w:tcW w:w="1019" w:type="dxa"/>
            <w:vAlign w:val="top"/>
          </w:tcPr>
          <w:p w14:paraId="1256D13A">
            <w:pPr>
              <w:pStyle w:val="6"/>
              <w:spacing w:before="145"/>
              <w:ind w:left="569"/>
            </w:pPr>
            <w:r>
              <w:rPr>
                <w:b/>
                <w:bCs/>
                <w:spacing w:val="-7"/>
              </w:rPr>
              <w:t>3.96</w:t>
            </w:r>
          </w:p>
        </w:tc>
        <w:tc>
          <w:tcPr>
            <w:tcW w:w="949" w:type="dxa"/>
            <w:vAlign w:val="top"/>
          </w:tcPr>
          <w:p w14:paraId="4F2D75FF">
            <w:pPr>
              <w:pStyle w:val="6"/>
              <w:spacing w:before="145"/>
              <w:ind w:left="501"/>
            </w:pPr>
            <w:r>
              <w:rPr>
                <w:b/>
                <w:bCs/>
                <w:spacing w:val="-7"/>
              </w:rPr>
              <w:t>3.96</w:t>
            </w:r>
          </w:p>
        </w:tc>
        <w:tc>
          <w:tcPr>
            <w:tcW w:w="840" w:type="dxa"/>
            <w:vAlign w:val="top"/>
          </w:tcPr>
          <w:p w14:paraId="199AC410">
            <w:pPr>
              <w:rPr>
                <w:rFonts w:ascii="Arial"/>
                <w:sz w:val="21"/>
              </w:rPr>
            </w:pPr>
          </w:p>
        </w:tc>
        <w:tc>
          <w:tcPr>
            <w:tcW w:w="850" w:type="dxa"/>
            <w:vAlign w:val="top"/>
          </w:tcPr>
          <w:p w14:paraId="48EC1346">
            <w:pPr>
              <w:rPr>
                <w:rFonts w:ascii="Arial"/>
                <w:sz w:val="21"/>
              </w:rPr>
            </w:pPr>
          </w:p>
        </w:tc>
        <w:tc>
          <w:tcPr>
            <w:tcW w:w="840" w:type="dxa"/>
            <w:vAlign w:val="top"/>
          </w:tcPr>
          <w:p w14:paraId="5CE9AC99">
            <w:pPr>
              <w:rPr>
                <w:rFonts w:ascii="Arial"/>
                <w:sz w:val="21"/>
              </w:rPr>
            </w:pPr>
          </w:p>
        </w:tc>
        <w:tc>
          <w:tcPr>
            <w:tcW w:w="750" w:type="dxa"/>
            <w:vAlign w:val="top"/>
          </w:tcPr>
          <w:p w14:paraId="44CAA7C4">
            <w:pPr>
              <w:rPr>
                <w:rFonts w:ascii="Arial"/>
                <w:sz w:val="21"/>
              </w:rPr>
            </w:pPr>
          </w:p>
        </w:tc>
        <w:tc>
          <w:tcPr>
            <w:tcW w:w="850" w:type="dxa"/>
            <w:vAlign w:val="top"/>
          </w:tcPr>
          <w:p w14:paraId="6E365AE3">
            <w:pPr>
              <w:rPr>
                <w:rFonts w:ascii="Arial"/>
                <w:sz w:val="21"/>
              </w:rPr>
            </w:pPr>
          </w:p>
        </w:tc>
        <w:tc>
          <w:tcPr>
            <w:tcW w:w="870" w:type="dxa"/>
            <w:vAlign w:val="top"/>
          </w:tcPr>
          <w:p w14:paraId="299B4E4B">
            <w:pPr>
              <w:rPr>
                <w:rFonts w:ascii="Arial"/>
                <w:sz w:val="21"/>
              </w:rPr>
            </w:pPr>
          </w:p>
        </w:tc>
        <w:tc>
          <w:tcPr>
            <w:tcW w:w="870" w:type="dxa"/>
            <w:vAlign w:val="top"/>
          </w:tcPr>
          <w:p w14:paraId="72016DF9">
            <w:pPr>
              <w:rPr>
                <w:rFonts w:ascii="Arial"/>
                <w:sz w:val="21"/>
              </w:rPr>
            </w:pPr>
          </w:p>
        </w:tc>
        <w:tc>
          <w:tcPr>
            <w:tcW w:w="840" w:type="dxa"/>
            <w:vAlign w:val="top"/>
          </w:tcPr>
          <w:p w14:paraId="735E4DC6">
            <w:pPr>
              <w:rPr>
                <w:rFonts w:ascii="Arial"/>
                <w:sz w:val="21"/>
              </w:rPr>
            </w:pPr>
          </w:p>
        </w:tc>
        <w:tc>
          <w:tcPr>
            <w:tcW w:w="824" w:type="dxa"/>
            <w:vAlign w:val="top"/>
          </w:tcPr>
          <w:p w14:paraId="31E7A156">
            <w:pPr>
              <w:rPr>
                <w:rFonts w:ascii="Arial"/>
                <w:sz w:val="21"/>
              </w:rPr>
            </w:pPr>
          </w:p>
        </w:tc>
      </w:tr>
      <w:tr w14:paraId="610EBC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12C007D">
            <w:pPr>
              <w:pStyle w:val="6"/>
              <w:spacing w:before="145" w:line="242" w:lineRule="auto"/>
              <w:ind w:left="122"/>
            </w:pPr>
            <w:r>
              <w:rPr>
                <w:spacing w:val="-5"/>
              </w:rPr>
              <w:t>210</w:t>
            </w:r>
          </w:p>
        </w:tc>
        <w:tc>
          <w:tcPr>
            <w:tcW w:w="417" w:type="dxa"/>
            <w:vAlign w:val="top"/>
          </w:tcPr>
          <w:p w14:paraId="71195DA5">
            <w:pPr>
              <w:pStyle w:val="6"/>
              <w:spacing w:before="144" w:line="240" w:lineRule="exact"/>
              <w:ind w:left="121"/>
            </w:pPr>
            <w:r>
              <w:rPr>
                <w:spacing w:val="-9"/>
              </w:rPr>
              <w:t>11</w:t>
            </w:r>
          </w:p>
        </w:tc>
        <w:tc>
          <w:tcPr>
            <w:tcW w:w="417" w:type="dxa"/>
            <w:vAlign w:val="top"/>
          </w:tcPr>
          <w:p w14:paraId="06B89732">
            <w:pPr>
              <w:pStyle w:val="6"/>
              <w:spacing w:before="145" w:line="242" w:lineRule="auto"/>
              <w:ind w:left="123"/>
            </w:pPr>
            <w:r>
              <w:rPr>
                <w:spacing w:val="-10"/>
              </w:rPr>
              <w:t>02</w:t>
            </w:r>
          </w:p>
        </w:tc>
        <w:tc>
          <w:tcPr>
            <w:tcW w:w="2055" w:type="dxa"/>
            <w:vAlign w:val="top"/>
          </w:tcPr>
          <w:p w14:paraId="1A754523">
            <w:pPr>
              <w:pStyle w:val="6"/>
              <w:spacing w:before="144" w:line="214" w:lineRule="auto"/>
              <w:ind w:left="116"/>
            </w:pPr>
            <w:r>
              <w:rPr>
                <w:spacing w:val="-3"/>
              </w:rPr>
              <w:t>事业单位医疗</w:t>
            </w:r>
          </w:p>
        </w:tc>
        <w:tc>
          <w:tcPr>
            <w:tcW w:w="1009" w:type="dxa"/>
            <w:vAlign w:val="top"/>
          </w:tcPr>
          <w:p w14:paraId="75F46015">
            <w:pPr>
              <w:pStyle w:val="6"/>
              <w:spacing w:before="144"/>
              <w:ind w:left="558"/>
            </w:pPr>
            <w:r>
              <w:rPr>
                <w:spacing w:val="-5"/>
              </w:rPr>
              <w:t>3.96</w:t>
            </w:r>
          </w:p>
        </w:tc>
        <w:tc>
          <w:tcPr>
            <w:tcW w:w="1019" w:type="dxa"/>
            <w:vAlign w:val="top"/>
          </w:tcPr>
          <w:p w14:paraId="2B7D9E38">
            <w:pPr>
              <w:pStyle w:val="6"/>
              <w:spacing w:before="144"/>
              <w:ind w:left="569"/>
            </w:pPr>
            <w:r>
              <w:rPr>
                <w:spacing w:val="-5"/>
              </w:rPr>
              <w:t>3.96</w:t>
            </w:r>
          </w:p>
        </w:tc>
        <w:tc>
          <w:tcPr>
            <w:tcW w:w="949" w:type="dxa"/>
            <w:vAlign w:val="top"/>
          </w:tcPr>
          <w:p w14:paraId="6415D71A">
            <w:pPr>
              <w:pStyle w:val="6"/>
              <w:spacing w:before="144"/>
              <w:ind w:left="501"/>
            </w:pPr>
            <w:r>
              <w:rPr>
                <w:spacing w:val="-5"/>
              </w:rPr>
              <w:t>3.96</w:t>
            </w:r>
          </w:p>
        </w:tc>
        <w:tc>
          <w:tcPr>
            <w:tcW w:w="840" w:type="dxa"/>
            <w:vAlign w:val="top"/>
          </w:tcPr>
          <w:p w14:paraId="1F25D1B4">
            <w:pPr>
              <w:rPr>
                <w:rFonts w:ascii="Arial"/>
                <w:sz w:val="21"/>
              </w:rPr>
            </w:pPr>
          </w:p>
        </w:tc>
        <w:tc>
          <w:tcPr>
            <w:tcW w:w="850" w:type="dxa"/>
            <w:vAlign w:val="top"/>
          </w:tcPr>
          <w:p w14:paraId="2716E4F1">
            <w:pPr>
              <w:rPr>
                <w:rFonts w:ascii="Arial"/>
                <w:sz w:val="21"/>
              </w:rPr>
            </w:pPr>
          </w:p>
        </w:tc>
        <w:tc>
          <w:tcPr>
            <w:tcW w:w="840" w:type="dxa"/>
            <w:vAlign w:val="top"/>
          </w:tcPr>
          <w:p w14:paraId="4A00D944">
            <w:pPr>
              <w:rPr>
                <w:rFonts w:ascii="Arial"/>
                <w:sz w:val="21"/>
              </w:rPr>
            </w:pPr>
          </w:p>
        </w:tc>
        <w:tc>
          <w:tcPr>
            <w:tcW w:w="750" w:type="dxa"/>
            <w:vAlign w:val="top"/>
          </w:tcPr>
          <w:p w14:paraId="25ABBC99">
            <w:pPr>
              <w:rPr>
                <w:rFonts w:ascii="Arial"/>
                <w:sz w:val="21"/>
              </w:rPr>
            </w:pPr>
          </w:p>
        </w:tc>
        <w:tc>
          <w:tcPr>
            <w:tcW w:w="850" w:type="dxa"/>
            <w:vAlign w:val="top"/>
          </w:tcPr>
          <w:p w14:paraId="523DF698">
            <w:pPr>
              <w:rPr>
                <w:rFonts w:ascii="Arial"/>
                <w:sz w:val="21"/>
              </w:rPr>
            </w:pPr>
          </w:p>
        </w:tc>
        <w:tc>
          <w:tcPr>
            <w:tcW w:w="870" w:type="dxa"/>
            <w:vAlign w:val="top"/>
          </w:tcPr>
          <w:p w14:paraId="500858E3">
            <w:pPr>
              <w:rPr>
                <w:rFonts w:ascii="Arial"/>
                <w:sz w:val="21"/>
              </w:rPr>
            </w:pPr>
          </w:p>
        </w:tc>
        <w:tc>
          <w:tcPr>
            <w:tcW w:w="870" w:type="dxa"/>
            <w:vAlign w:val="top"/>
          </w:tcPr>
          <w:p w14:paraId="31527BCF">
            <w:pPr>
              <w:rPr>
                <w:rFonts w:ascii="Arial"/>
                <w:sz w:val="21"/>
              </w:rPr>
            </w:pPr>
          </w:p>
        </w:tc>
        <w:tc>
          <w:tcPr>
            <w:tcW w:w="840" w:type="dxa"/>
            <w:vAlign w:val="top"/>
          </w:tcPr>
          <w:p w14:paraId="3F99FD65">
            <w:pPr>
              <w:rPr>
                <w:rFonts w:ascii="Arial"/>
                <w:sz w:val="21"/>
              </w:rPr>
            </w:pPr>
          </w:p>
        </w:tc>
        <w:tc>
          <w:tcPr>
            <w:tcW w:w="824" w:type="dxa"/>
            <w:vAlign w:val="top"/>
          </w:tcPr>
          <w:p w14:paraId="4174A9D4">
            <w:pPr>
              <w:rPr>
                <w:rFonts w:ascii="Arial"/>
                <w:sz w:val="21"/>
              </w:rPr>
            </w:pPr>
          </w:p>
        </w:tc>
      </w:tr>
      <w:tr w14:paraId="308E40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FB6D525">
            <w:pPr>
              <w:pStyle w:val="6"/>
              <w:spacing w:before="146" w:line="239" w:lineRule="exact"/>
              <w:ind w:left="122"/>
            </w:pPr>
            <w:r>
              <w:rPr>
                <w:b/>
                <w:bCs/>
                <w:spacing w:val="-6"/>
              </w:rPr>
              <w:t>221</w:t>
            </w:r>
          </w:p>
        </w:tc>
        <w:tc>
          <w:tcPr>
            <w:tcW w:w="417" w:type="dxa"/>
            <w:vAlign w:val="top"/>
          </w:tcPr>
          <w:p w14:paraId="68DD5359">
            <w:pPr>
              <w:rPr>
                <w:rFonts w:ascii="Arial"/>
                <w:sz w:val="21"/>
              </w:rPr>
            </w:pPr>
          </w:p>
        </w:tc>
        <w:tc>
          <w:tcPr>
            <w:tcW w:w="417" w:type="dxa"/>
            <w:vAlign w:val="top"/>
          </w:tcPr>
          <w:p w14:paraId="5C221BF3">
            <w:pPr>
              <w:rPr>
                <w:rFonts w:ascii="Arial"/>
                <w:sz w:val="21"/>
              </w:rPr>
            </w:pPr>
          </w:p>
        </w:tc>
        <w:tc>
          <w:tcPr>
            <w:tcW w:w="2055" w:type="dxa"/>
            <w:vAlign w:val="top"/>
          </w:tcPr>
          <w:p w14:paraId="2FA013EF">
            <w:pPr>
              <w:pStyle w:val="6"/>
              <w:spacing w:before="145" w:line="213" w:lineRule="auto"/>
              <w:ind w:left="114"/>
            </w:pPr>
            <w:r>
              <w:rPr>
                <w:b/>
                <w:bCs/>
                <w:spacing w:val="-4"/>
              </w:rPr>
              <w:t>住房保障支出</w:t>
            </w:r>
          </w:p>
        </w:tc>
        <w:tc>
          <w:tcPr>
            <w:tcW w:w="1009" w:type="dxa"/>
            <w:vAlign w:val="top"/>
          </w:tcPr>
          <w:p w14:paraId="217F2666">
            <w:pPr>
              <w:pStyle w:val="6"/>
              <w:spacing w:before="145"/>
              <w:ind w:left="553"/>
            </w:pPr>
            <w:r>
              <w:rPr>
                <w:b/>
                <w:bCs/>
                <w:spacing w:val="-5"/>
              </w:rPr>
              <w:t>7.38</w:t>
            </w:r>
          </w:p>
        </w:tc>
        <w:tc>
          <w:tcPr>
            <w:tcW w:w="1019" w:type="dxa"/>
            <w:vAlign w:val="top"/>
          </w:tcPr>
          <w:p w14:paraId="54B20314">
            <w:pPr>
              <w:pStyle w:val="6"/>
              <w:spacing w:before="145"/>
              <w:ind w:left="564"/>
            </w:pPr>
            <w:r>
              <w:rPr>
                <w:b/>
                <w:bCs/>
                <w:spacing w:val="-5"/>
              </w:rPr>
              <w:t>7.38</w:t>
            </w:r>
          </w:p>
        </w:tc>
        <w:tc>
          <w:tcPr>
            <w:tcW w:w="949" w:type="dxa"/>
            <w:vAlign w:val="top"/>
          </w:tcPr>
          <w:p w14:paraId="15F26589">
            <w:pPr>
              <w:pStyle w:val="6"/>
              <w:spacing w:before="145"/>
              <w:ind w:left="495"/>
            </w:pPr>
            <w:r>
              <w:rPr>
                <w:b/>
                <w:bCs/>
                <w:spacing w:val="-5"/>
              </w:rPr>
              <w:t>7.38</w:t>
            </w:r>
          </w:p>
        </w:tc>
        <w:tc>
          <w:tcPr>
            <w:tcW w:w="840" w:type="dxa"/>
            <w:vAlign w:val="top"/>
          </w:tcPr>
          <w:p w14:paraId="3B73B0F2">
            <w:pPr>
              <w:rPr>
                <w:rFonts w:ascii="Arial"/>
                <w:sz w:val="21"/>
              </w:rPr>
            </w:pPr>
          </w:p>
        </w:tc>
        <w:tc>
          <w:tcPr>
            <w:tcW w:w="850" w:type="dxa"/>
            <w:vAlign w:val="top"/>
          </w:tcPr>
          <w:p w14:paraId="39579936">
            <w:pPr>
              <w:rPr>
                <w:rFonts w:ascii="Arial"/>
                <w:sz w:val="21"/>
              </w:rPr>
            </w:pPr>
          </w:p>
        </w:tc>
        <w:tc>
          <w:tcPr>
            <w:tcW w:w="840" w:type="dxa"/>
            <w:vAlign w:val="top"/>
          </w:tcPr>
          <w:p w14:paraId="2899D4A4">
            <w:pPr>
              <w:rPr>
                <w:rFonts w:ascii="Arial"/>
                <w:sz w:val="21"/>
              </w:rPr>
            </w:pPr>
          </w:p>
        </w:tc>
        <w:tc>
          <w:tcPr>
            <w:tcW w:w="750" w:type="dxa"/>
            <w:vAlign w:val="top"/>
          </w:tcPr>
          <w:p w14:paraId="68ECEC23">
            <w:pPr>
              <w:rPr>
                <w:rFonts w:ascii="Arial"/>
                <w:sz w:val="21"/>
              </w:rPr>
            </w:pPr>
          </w:p>
        </w:tc>
        <w:tc>
          <w:tcPr>
            <w:tcW w:w="850" w:type="dxa"/>
            <w:vAlign w:val="top"/>
          </w:tcPr>
          <w:p w14:paraId="03E3093C">
            <w:pPr>
              <w:rPr>
                <w:rFonts w:ascii="Arial"/>
                <w:sz w:val="21"/>
              </w:rPr>
            </w:pPr>
          </w:p>
        </w:tc>
        <w:tc>
          <w:tcPr>
            <w:tcW w:w="870" w:type="dxa"/>
            <w:vAlign w:val="top"/>
          </w:tcPr>
          <w:p w14:paraId="3836FF28">
            <w:pPr>
              <w:rPr>
                <w:rFonts w:ascii="Arial"/>
                <w:sz w:val="21"/>
              </w:rPr>
            </w:pPr>
          </w:p>
        </w:tc>
        <w:tc>
          <w:tcPr>
            <w:tcW w:w="870" w:type="dxa"/>
            <w:vAlign w:val="top"/>
          </w:tcPr>
          <w:p w14:paraId="32312E09">
            <w:pPr>
              <w:rPr>
                <w:rFonts w:ascii="Arial"/>
                <w:sz w:val="21"/>
              </w:rPr>
            </w:pPr>
          </w:p>
        </w:tc>
        <w:tc>
          <w:tcPr>
            <w:tcW w:w="840" w:type="dxa"/>
            <w:vAlign w:val="top"/>
          </w:tcPr>
          <w:p w14:paraId="4174CCA5">
            <w:pPr>
              <w:rPr>
                <w:rFonts w:ascii="Arial"/>
                <w:sz w:val="21"/>
              </w:rPr>
            </w:pPr>
          </w:p>
        </w:tc>
        <w:tc>
          <w:tcPr>
            <w:tcW w:w="824" w:type="dxa"/>
            <w:vAlign w:val="top"/>
          </w:tcPr>
          <w:p w14:paraId="3AB485F4">
            <w:pPr>
              <w:rPr>
                <w:rFonts w:ascii="Arial"/>
                <w:sz w:val="21"/>
              </w:rPr>
            </w:pPr>
          </w:p>
        </w:tc>
      </w:tr>
      <w:tr w14:paraId="74CE54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70" w:hRule="atLeast"/>
        </w:trPr>
        <w:tc>
          <w:tcPr>
            <w:tcW w:w="493" w:type="dxa"/>
            <w:vAlign w:val="top"/>
          </w:tcPr>
          <w:p w14:paraId="45B03062">
            <w:pPr>
              <w:pStyle w:val="6"/>
              <w:spacing w:before="147" w:line="239" w:lineRule="exact"/>
              <w:ind w:left="122"/>
            </w:pPr>
            <w:r>
              <w:rPr>
                <w:b/>
                <w:bCs/>
                <w:spacing w:val="-6"/>
              </w:rPr>
              <w:t>221</w:t>
            </w:r>
          </w:p>
        </w:tc>
        <w:tc>
          <w:tcPr>
            <w:tcW w:w="417" w:type="dxa"/>
            <w:vAlign w:val="top"/>
          </w:tcPr>
          <w:p w14:paraId="67305508">
            <w:pPr>
              <w:pStyle w:val="6"/>
              <w:spacing w:before="147" w:line="242" w:lineRule="auto"/>
              <w:ind w:left="122"/>
            </w:pPr>
            <w:r>
              <w:rPr>
                <w:b/>
                <w:bCs/>
                <w:spacing w:val="-12"/>
              </w:rPr>
              <w:t>02</w:t>
            </w:r>
          </w:p>
        </w:tc>
        <w:tc>
          <w:tcPr>
            <w:tcW w:w="417" w:type="dxa"/>
            <w:vAlign w:val="top"/>
          </w:tcPr>
          <w:p w14:paraId="079065B4">
            <w:pPr>
              <w:rPr>
                <w:rFonts w:ascii="Arial"/>
                <w:sz w:val="21"/>
              </w:rPr>
            </w:pPr>
          </w:p>
        </w:tc>
        <w:tc>
          <w:tcPr>
            <w:tcW w:w="2055" w:type="dxa"/>
            <w:vAlign w:val="top"/>
          </w:tcPr>
          <w:p w14:paraId="08ED5CCD">
            <w:pPr>
              <w:pStyle w:val="6"/>
              <w:spacing w:before="147" w:line="213" w:lineRule="auto"/>
              <w:ind w:left="114"/>
            </w:pPr>
            <w:r>
              <w:rPr>
                <w:b/>
                <w:bCs/>
                <w:spacing w:val="-4"/>
              </w:rPr>
              <w:t>住房改革支出</w:t>
            </w:r>
          </w:p>
        </w:tc>
        <w:tc>
          <w:tcPr>
            <w:tcW w:w="1009" w:type="dxa"/>
            <w:vAlign w:val="top"/>
          </w:tcPr>
          <w:p w14:paraId="052E4E24">
            <w:pPr>
              <w:pStyle w:val="6"/>
              <w:spacing w:before="146"/>
              <w:ind w:left="553"/>
            </w:pPr>
            <w:r>
              <w:rPr>
                <w:b/>
                <w:bCs/>
                <w:spacing w:val="-5"/>
              </w:rPr>
              <w:t>7.38</w:t>
            </w:r>
          </w:p>
        </w:tc>
        <w:tc>
          <w:tcPr>
            <w:tcW w:w="1019" w:type="dxa"/>
            <w:vAlign w:val="top"/>
          </w:tcPr>
          <w:p w14:paraId="39CAD70B">
            <w:pPr>
              <w:pStyle w:val="6"/>
              <w:spacing w:before="146"/>
              <w:ind w:left="564"/>
            </w:pPr>
            <w:r>
              <w:rPr>
                <w:b/>
                <w:bCs/>
                <w:spacing w:val="-5"/>
              </w:rPr>
              <w:t>7.38</w:t>
            </w:r>
          </w:p>
        </w:tc>
        <w:tc>
          <w:tcPr>
            <w:tcW w:w="949" w:type="dxa"/>
            <w:vAlign w:val="top"/>
          </w:tcPr>
          <w:p w14:paraId="3C889AE8">
            <w:pPr>
              <w:pStyle w:val="6"/>
              <w:spacing w:before="146"/>
              <w:ind w:left="495"/>
            </w:pPr>
            <w:r>
              <w:rPr>
                <w:b/>
                <w:bCs/>
                <w:spacing w:val="-5"/>
              </w:rPr>
              <w:t>7.38</w:t>
            </w:r>
          </w:p>
        </w:tc>
        <w:tc>
          <w:tcPr>
            <w:tcW w:w="840" w:type="dxa"/>
            <w:vAlign w:val="top"/>
          </w:tcPr>
          <w:p w14:paraId="1AE4A271">
            <w:pPr>
              <w:rPr>
                <w:rFonts w:ascii="Arial"/>
                <w:sz w:val="21"/>
              </w:rPr>
            </w:pPr>
          </w:p>
        </w:tc>
        <w:tc>
          <w:tcPr>
            <w:tcW w:w="850" w:type="dxa"/>
            <w:vAlign w:val="top"/>
          </w:tcPr>
          <w:p w14:paraId="762A584E">
            <w:pPr>
              <w:rPr>
                <w:rFonts w:ascii="Arial"/>
                <w:sz w:val="21"/>
              </w:rPr>
            </w:pPr>
          </w:p>
        </w:tc>
        <w:tc>
          <w:tcPr>
            <w:tcW w:w="840" w:type="dxa"/>
            <w:vAlign w:val="top"/>
          </w:tcPr>
          <w:p w14:paraId="2C452E71">
            <w:pPr>
              <w:rPr>
                <w:rFonts w:ascii="Arial"/>
                <w:sz w:val="21"/>
              </w:rPr>
            </w:pPr>
          </w:p>
        </w:tc>
        <w:tc>
          <w:tcPr>
            <w:tcW w:w="750" w:type="dxa"/>
            <w:vAlign w:val="top"/>
          </w:tcPr>
          <w:p w14:paraId="5EED9331">
            <w:pPr>
              <w:rPr>
                <w:rFonts w:ascii="Arial"/>
                <w:sz w:val="21"/>
              </w:rPr>
            </w:pPr>
          </w:p>
        </w:tc>
        <w:tc>
          <w:tcPr>
            <w:tcW w:w="850" w:type="dxa"/>
            <w:vAlign w:val="top"/>
          </w:tcPr>
          <w:p w14:paraId="5803E5C2">
            <w:pPr>
              <w:rPr>
                <w:rFonts w:ascii="Arial"/>
                <w:sz w:val="21"/>
              </w:rPr>
            </w:pPr>
          </w:p>
        </w:tc>
        <w:tc>
          <w:tcPr>
            <w:tcW w:w="870" w:type="dxa"/>
            <w:vAlign w:val="top"/>
          </w:tcPr>
          <w:p w14:paraId="661BDD01">
            <w:pPr>
              <w:rPr>
                <w:rFonts w:ascii="Arial"/>
                <w:sz w:val="21"/>
              </w:rPr>
            </w:pPr>
          </w:p>
        </w:tc>
        <w:tc>
          <w:tcPr>
            <w:tcW w:w="870" w:type="dxa"/>
            <w:vAlign w:val="top"/>
          </w:tcPr>
          <w:p w14:paraId="74364B55">
            <w:pPr>
              <w:rPr>
                <w:rFonts w:ascii="Arial"/>
                <w:sz w:val="21"/>
              </w:rPr>
            </w:pPr>
          </w:p>
        </w:tc>
        <w:tc>
          <w:tcPr>
            <w:tcW w:w="840" w:type="dxa"/>
            <w:vAlign w:val="top"/>
          </w:tcPr>
          <w:p w14:paraId="037EE969">
            <w:pPr>
              <w:rPr>
                <w:rFonts w:ascii="Arial"/>
                <w:sz w:val="21"/>
              </w:rPr>
            </w:pPr>
          </w:p>
        </w:tc>
        <w:tc>
          <w:tcPr>
            <w:tcW w:w="824" w:type="dxa"/>
            <w:vAlign w:val="top"/>
          </w:tcPr>
          <w:p w14:paraId="64D312A8">
            <w:pPr>
              <w:rPr>
                <w:rFonts w:ascii="Arial"/>
                <w:sz w:val="21"/>
              </w:rPr>
            </w:pPr>
          </w:p>
        </w:tc>
      </w:tr>
      <w:tr w14:paraId="12209F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1CCC8DE">
            <w:pPr>
              <w:pStyle w:val="6"/>
              <w:spacing w:before="147" w:line="239" w:lineRule="exact"/>
              <w:ind w:left="122"/>
            </w:pPr>
            <w:r>
              <w:rPr>
                <w:spacing w:val="-5"/>
              </w:rPr>
              <w:t>221</w:t>
            </w:r>
          </w:p>
        </w:tc>
        <w:tc>
          <w:tcPr>
            <w:tcW w:w="417" w:type="dxa"/>
            <w:vAlign w:val="top"/>
          </w:tcPr>
          <w:p w14:paraId="3EF3D6AE">
            <w:pPr>
              <w:pStyle w:val="6"/>
              <w:spacing w:before="147" w:line="242" w:lineRule="auto"/>
              <w:ind w:left="122"/>
            </w:pPr>
            <w:r>
              <w:rPr>
                <w:spacing w:val="-10"/>
              </w:rPr>
              <w:t>02</w:t>
            </w:r>
          </w:p>
        </w:tc>
        <w:tc>
          <w:tcPr>
            <w:tcW w:w="417" w:type="dxa"/>
            <w:vAlign w:val="top"/>
          </w:tcPr>
          <w:p w14:paraId="21AB2A97">
            <w:pPr>
              <w:pStyle w:val="6"/>
              <w:spacing w:before="147" w:line="242" w:lineRule="auto"/>
              <w:ind w:left="123"/>
            </w:pPr>
            <w:r>
              <w:rPr>
                <w:spacing w:val="-10"/>
              </w:rPr>
              <w:t>01</w:t>
            </w:r>
          </w:p>
        </w:tc>
        <w:tc>
          <w:tcPr>
            <w:tcW w:w="2055" w:type="dxa"/>
            <w:vAlign w:val="top"/>
          </w:tcPr>
          <w:p w14:paraId="17454886">
            <w:pPr>
              <w:pStyle w:val="6"/>
              <w:spacing w:before="147" w:line="216" w:lineRule="auto"/>
              <w:ind w:left="114"/>
            </w:pPr>
            <w:r>
              <w:rPr>
                <w:spacing w:val="-3"/>
              </w:rPr>
              <w:t>住房公积金</w:t>
            </w:r>
          </w:p>
        </w:tc>
        <w:tc>
          <w:tcPr>
            <w:tcW w:w="1009" w:type="dxa"/>
            <w:vAlign w:val="top"/>
          </w:tcPr>
          <w:p w14:paraId="6BAC6150">
            <w:pPr>
              <w:pStyle w:val="6"/>
              <w:spacing w:before="147"/>
              <w:ind w:left="553"/>
            </w:pPr>
            <w:r>
              <w:rPr>
                <w:spacing w:val="-4"/>
              </w:rPr>
              <w:t>7.38</w:t>
            </w:r>
          </w:p>
        </w:tc>
        <w:tc>
          <w:tcPr>
            <w:tcW w:w="1019" w:type="dxa"/>
            <w:vAlign w:val="top"/>
          </w:tcPr>
          <w:p w14:paraId="15293E65">
            <w:pPr>
              <w:pStyle w:val="6"/>
              <w:spacing w:before="147"/>
              <w:ind w:left="564"/>
            </w:pPr>
            <w:r>
              <w:rPr>
                <w:spacing w:val="-4"/>
              </w:rPr>
              <w:t>7.38</w:t>
            </w:r>
          </w:p>
        </w:tc>
        <w:tc>
          <w:tcPr>
            <w:tcW w:w="949" w:type="dxa"/>
            <w:vAlign w:val="top"/>
          </w:tcPr>
          <w:p w14:paraId="3B5F7FAB">
            <w:pPr>
              <w:pStyle w:val="6"/>
              <w:spacing w:before="147"/>
              <w:ind w:left="495"/>
            </w:pPr>
            <w:r>
              <w:rPr>
                <w:spacing w:val="-4"/>
              </w:rPr>
              <w:t>7.38</w:t>
            </w:r>
          </w:p>
        </w:tc>
        <w:tc>
          <w:tcPr>
            <w:tcW w:w="840" w:type="dxa"/>
            <w:vAlign w:val="top"/>
          </w:tcPr>
          <w:p w14:paraId="521B2812">
            <w:pPr>
              <w:rPr>
                <w:rFonts w:ascii="Arial"/>
                <w:sz w:val="21"/>
              </w:rPr>
            </w:pPr>
          </w:p>
        </w:tc>
        <w:tc>
          <w:tcPr>
            <w:tcW w:w="850" w:type="dxa"/>
            <w:vAlign w:val="top"/>
          </w:tcPr>
          <w:p w14:paraId="57C7896D">
            <w:pPr>
              <w:rPr>
                <w:rFonts w:ascii="Arial"/>
                <w:sz w:val="21"/>
              </w:rPr>
            </w:pPr>
          </w:p>
        </w:tc>
        <w:tc>
          <w:tcPr>
            <w:tcW w:w="840" w:type="dxa"/>
            <w:vAlign w:val="top"/>
          </w:tcPr>
          <w:p w14:paraId="25B60D63">
            <w:pPr>
              <w:rPr>
                <w:rFonts w:ascii="Arial"/>
                <w:sz w:val="21"/>
              </w:rPr>
            </w:pPr>
          </w:p>
        </w:tc>
        <w:tc>
          <w:tcPr>
            <w:tcW w:w="750" w:type="dxa"/>
            <w:vAlign w:val="top"/>
          </w:tcPr>
          <w:p w14:paraId="2F868A95">
            <w:pPr>
              <w:rPr>
                <w:rFonts w:ascii="Arial"/>
                <w:sz w:val="21"/>
              </w:rPr>
            </w:pPr>
          </w:p>
        </w:tc>
        <w:tc>
          <w:tcPr>
            <w:tcW w:w="850" w:type="dxa"/>
            <w:vAlign w:val="top"/>
          </w:tcPr>
          <w:p w14:paraId="7749441D">
            <w:pPr>
              <w:rPr>
                <w:rFonts w:ascii="Arial"/>
                <w:sz w:val="21"/>
              </w:rPr>
            </w:pPr>
          </w:p>
        </w:tc>
        <w:tc>
          <w:tcPr>
            <w:tcW w:w="870" w:type="dxa"/>
            <w:vAlign w:val="top"/>
          </w:tcPr>
          <w:p w14:paraId="33BB7BDC">
            <w:pPr>
              <w:rPr>
                <w:rFonts w:ascii="Arial"/>
                <w:sz w:val="21"/>
              </w:rPr>
            </w:pPr>
          </w:p>
        </w:tc>
        <w:tc>
          <w:tcPr>
            <w:tcW w:w="870" w:type="dxa"/>
            <w:vAlign w:val="top"/>
          </w:tcPr>
          <w:p w14:paraId="4A5083BA">
            <w:pPr>
              <w:rPr>
                <w:rFonts w:ascii="Arial"/>
                <w:sz w:val="21"/>
              </w:rPr>
            </w:pPr>
          </w:p>
        </w:tc>
        <w:tc>
          <w:tcPr>
            <w:tcW w:w="840" w:type="dxa"/>
            <w:vAlign w:val="top"/>
          </w:tcPr>
          <w:p w14:paraId="62659EAC">
            <w:pPr>
              <w:rPr>
                <w:rFonts w:ascii="Arial"/>
                <w:sz w:val="21"/>
              </w:rPr>
            </w:pPr>
          </w:p>
        </w:tc>
        <w:tc>
          <w:tcPr>
            <w:tcW w:w="824" w:type="dxa"/>
            <w:vAlign w:val="top"/>
          </w:tcPr>
          <w:p w14:paraId="3C742086">
            <w:pPr>
              <w:rPr>
                <w:rFonts w:ascii="Arial"/>
                <w:sz w:val="21"/>
              </w:rPr>
            </w:pPr>
          </w:p>
        </w:tc>
      </w:tr>
      <w:tr w14:paraId="3EC6E9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74" w:hRule="atLeast"/>
        </w:trPr>
        <w:tc>
          <w:tcPr>
            <w:tcW w:w="493" w:type="dxa"/>
            <w:vAlign w:val="top"/>
          </w:tcPr>
          <w:p w14:paraId="0CA4E1FC">
            <w:pPr>
              <w:rPr>
                <w:rFonts w:ascii="Arial"/>
                <w:sz w:val="21"/>
              </w:rPr>
            </w:pPr>
          </w:p>
        </w:tc>
        <w:tc>
          <w:tcPr>
            <w:tcW w:w="417" w:type="dxa"/>
            <w:vAlign w:val="top"/>
          </w:tcPr>
          <w:p w14:paraId="1D4CC901">
            <w:pPr>
              <w:rPr>
                <w:rFonts w:ascii="Arial"/>
                <w:sz w:val="21"/>
              </w:rPr>
            </w:pPr>
          </w:p>
        </w:tc>
        <w:tc>
          <w:tcPr>
            <w:tcW w:w="417" w:type="dxa"/>
            <w:vAlign w:val="top"/>
          </w:tcPr>
          <w:p w14:paraId="4C460EDB">
            <w:pPr>
              <w:rPr>
                <w:rFonts w:ascii="Arial"/>
                <w:sz w:val="21"/>
              </w:rPr>
            </w:pPr>
          </w:p>
        </w:tc>
        <w:tc>
          <w:tcPr>
            <w:tcW w:w="2055" w:type="dxa"/>
            <w:vAlign w:val="top"/>
          </w:tcPr>
          <w:p w14:paraId="7C8B2C76">
            <w:pPr>
              <w:pStyle w:val="6"/>
              <w:spacing w:before="147" w:line="216" w:lineRule="auto"/>
              <w:ind w:left="113"/>
            </w:pPr>
            <w:r>
              <w:rPr>
                <w:b/>
                <w:bCs/>
                <w:spacing w:val="-7"/>
              </w:rPr>
              <w:t>合计</w:t>
            </w:r>
          </w:p>
        </w:tc>
        <w:tc>
          <w:tcPr>
            <w:tcW w:w="1009" w:type="dxa"/>
            <w:vAlign w:val="top"/>
          </w:tcPr>
          <w:p w14:paraId="0859B59C">
            <w:pPr>
              <w:pStyle w:val="6"/>
              <w:spacing w:before="147"/>
              <w:ind w:left="376"/>
            </w:pPr>
            <w:r>
              <w:rPr>
                <w:b/>
                <w:bCs/>
                <w:spacing w:val="-4"/>
              </w:rPr>
              <w:t>150.63</w:t>
            </w:r>
          </w:p>
        </w:tc>
        <w:tc>
          <w:tcPr>
            <w:tcW w:w="1019" w:type="dxa"/>
            <w:vAlign w:val="top"/>
          </w:tcPr>
          <w:p w14:paraId="391E542B">
            <w:pPr>
              <w:pStyle w:val="6"/>
              <w:spacing w:before="147"/>
              <w:ind w:left="387"/>
            </w:pPr>
            <w:r>
              <w:rPr>
                <w:b/>
                <w:bCs/>
                <w:spacing w:val="-4"/>
              </w:rPr>
              <w:t>150.63</w:t>
            </w:r>
          </w:p>
        </w:tc>
        <w:tc>
          <w:tcPr>
            <w:tcW w:w="949" w:type="dxa"/>
            <w:vAlign w:val="top"/>
          </w:tcPr>
          <w:p w14:paraId="4CEF895C">
            <w:pPr>
              <w:pStyle w:val="6"/>
              <w:spacing w:before="147"/>
              <w:ind w:left="318"/>
            </w:pPr>
            <w:r>
              <w:rPr>
                <w:b/>
                <w:bCs/>
                <w:spacing w:val="-4"/>
              </w:rPr>
              <w:t>150.63</w:t>
            </w:r>
          </w:p>
        </w:tc>
        <w:tc>
          <w:tcPr>
            <w:tcW w:w="840" w:type="dxa"/>
            <w:vAlign w:val="top"/>
          </w:tcPr>
          <w:p w14:paraId="69DD1595">
            <w:pPr>
              <w:rPr>
                <w:rFonts w:ascii="Arial"/>
                <w:sz w:val="21"/>
              </w:rPr>
            </w:pPr>
          </w:p>
        </w:tc>
        <w:tc>
          <w:tcPr>
            <w:tcW w:w="850" w:type="dxa"/>
            <w:vAlign w:val="top"/>
          </w:tcPr>
          <w:p w14:paraId="63D852F6">
            <w:pPr>
              <w:rPr>
                <w:rFonts w:ascii="Arial"/>
                <w:sz w:val="21"/>
              </w:rPr>
            </w:pPr>
          </w:p>
        </w:tc>
        <w:tc>
          <w:tcPr>
            <w:tcW w:w="840" w:type="dxa"/>
            <w:vAlign w:val="top"/>
          </w:tcPr>
          <w:p w14:paraId="2E96BC7B">
            <w:pPr>
              <w:rPr>
                <w:rFonts w:ascii="Arial"/>
                <w:sz w:val="21"/>
              </w:rPr>
            </w:pPr>
          </w:p>
        </w:tc>
        <w:tc>
          <w:tcPr>
            <w:tcW w:w="750" w:type="dxa"/>
            <w:vAlign w:val="top"/>
          </w:tcPr>
          <w:p w14:paraId="1C2441B1">
            <w:pPr>
              <w:rPr>
                <w:rFonts w:ascii="Arial"/>
                <w:sz w:val="21"/>
              </w:rPr>
            </w:pPr>
          </w:p>
        </w:tc>
        <w:tc>
          <w:tcPr>
            <w:tcW w:w="850" w:type="dxa"/>
            <w:vAlign w:val="top"/>
          </w:tcPr>
          <w:p w14:paraId="43E8FF17">
            <w:pPr>
              <w:rPr>
                <w:rFonts w:ascii="Arial"/>
                <w:sz w:val="21"/>
              </w:rPr>
            </w:pPr>
          </w:p>
        </w:tc>
        <w:tc>
          <w:tcPr>
            <w:tcW w:w="870" w:type="dxa"/>
            <w:vAlign w:val="top"/>
          </w:tcPr>
          <w:p w14:paraId="594A181D">
            <w:pPr>
              <w:rPr>
                <w:rFonts w:ascii="Arial"/>
                <w:sz w:val="21"/>
              </w:rPr>
            </w:pPr>
          </w:p>
        </w:tc>
        <w:tc>
          <w:tcPr>
            <w:tcW w:w="870" w:type="dxa"/>
            <w:vAlign w:val="top"/>
          </w:tcPr>
          <w:p w14:paraId="3E263ABF">
            <w:pPr>
              <w:rPr>
                <w:rFonts w:ascii="Arial"/>
                <w:sz w:val="21"/>
              </w:rPr>
            </w:pPr>
          </w:p>
        </w:tc>
        <w:tc>
          <w:tcPr>
            <w:tcW w:w="840" w:type="dxa"/>
            <w:vAlign w:val="top"/>
          </w:tcPr>
          <w:p w14:paraId="0074044D">
            <w:pPr>
              <w:rPr>
                <w:rFonts w:ascii="Arial"/>
                <w:sz w:val="21"/>
              </w:rPr>
            </w:pPr>
          </w:p>
        </w:tc>
        <w:tc>
          <w:tcPr>
            <w:tcW w:w="824" w:type="dxa"/>
            <w:vAlign w:val="top"/>
          </w:tcPr>
          <w:p w14:paraId="4308DBBE">
            <w:pPr>
              <w:rPr>
                <w:rFonts w:ascii="Arial"/>
                <w:sz w:val="21"/>
              </w:rPr>
            </w:pPr>
          </w:p>
        </w:tc>
      </w:tr>
    </w:tbl>
    <w:p w14:paraId="1D7B969B">
      <w:pPr>
        <w:rPr>
          <w:rFonts w:ascii="Arial"/>
          <w:sz w:val="21"/>
        </w:rPr>
      </w:pPr>
    </w:p>
    <w:p w14:paraId="33A09EB8">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6E0520B6">
      <w:pPr>
        <w:spacing w:line="305" w:lineRule="auto"/>
        <w:rPr>
          <w:rFonts w:ascii="Arial"/>
          <w:sz w:val="21"/>
        </w:rPr>
      </w:pPr>
    </w:p>
    <w:p w14:paraId="5EE00094">
      <w:pPr>
        <w:spacing w:line="306" w:lineRule="auto"/>
        <w:rPr>
          <w:rFonts w:ascii="Arial"/>
          <w:sz w:val="21"/>
        </w:rPr>
      </w:pPr>
    </w:p>
    <w:p w14:paraId="49966871">
      <w:pPr>
        <w:pStyle w:val="2"/>
        <w:spacing w:before="101" w:line="222" w:lineRule="auto"/>
        <w:ind w:left="258"/>
        <w:outlineLvl w:val="0"/>
      </w:pPr>
      <w:r>
        <w:rPr>
          <w:b/>
          <w:bCs/>
          <w:spacing w:val="-4"/>
        </w:rPr>
        <w:t>表</w:t>
      </w:r>
      <w:r>
        <w:rPr>
          <w:spacing w:val="-36"/>
        </w:rPr>
        <w:t xml:space="preserve"> </w:t>
      </w:r>
      <w:r>
        <w:rPr>
          <w:b/>
          <w:bCs/>
          <w:spacing w:val="-4"/>
        </w:rPr>
        <w:t>3</w:t>
      </w:r>
    </w:p>
    <w:p w14:paraId="413C9389">
      <w:pPr>
        <w:pStyle w:val="2"/>
        <w:spacing w:before="43" w:line="218" w:lineRule="auto"/>
        <w:ind w:left="3055"/>
        <w:outlineLvl w:val="0"/>
      </w:pPr>
      <w:r>
        <w:rPr>
          <w:b/>
          <w:bCs/>
          <w:spacing w:val="5"/>
        </w:rPr>
        <w:t>单位支出总体情况表</w:t>
      </w:r>
    </w:p>
    <w:p w14:paraId="2ACD1194">
      <w:pPr>
        <w:pStyle w:val="2"/>
        <w:spacing w:before="34" w:line="212" w:lineRule="auto"/>
        <w:ind w:left="121"/>
        <w:outlineLvl w:val="0"/>
        <w:rPr>
          <w:sz w:val="24"/>
          <w:szCs w:val="24"/>
        </w:rPr>
      </w:pPr>
      <w:r>
        <w:rPr>
          <w:spacing w:val="-1"/>
          <w:sz w:val="24"/>
          <w:szCs w:val="24"/>
        </w:rPr>
        <w:t>编制单位：托克逊县政务服务和公共资源交易中心</w:t>
      </w:r>
      <w:r>
        <w:rPr>
          <w:spacing w:val="5"/>
          <w:sz w:val="24"/>
          <w:szCs w:val="24"/>
        </w:rPr>
        <w:t xml:space="preserve">                 </w:t>
      </w:r>
      <w:r>
        <w:rPr>
          <w:spacing w:val="-1"/>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00"/>
        <w:gridCol w:w="399"/>
        <w:gridCol w:w="2359"/>
        <w:gridCol w:w="1710"/>
        <w:gridCol w:w="1711"/>
        <w:gridCol w:w="1749"/>
      </w:tblGrid>
      <w:tr w14:paraId="5D5209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51" w:type="dxa"/>
            <w:gridSpan w:val="4"/>
            <w:vAlign w:val="top"/>
          </w:tcPr>
          <w:p w14:paraId="7C746CDD">
            <w:pPr>
              <w:pStyle w:val="6"/>
              <w:spacing w:before="58" w:line="217" w:lineRule="auto"/>
              <w:ind w:left="1595"/>
              <w:rPr>
                <w:sz w:val="24"/>
                <w:szCs w:val="24"/>
              </w:rPr>
            </w:pPr>
            <w:r>
              <w:rPr>
                <w:b/>
                <w:bCs/>
                <w:spacing w:val="-9"/>
                <w:sz w:val="24"/>
                <w:szCs w:val="24"/>
              </w:rPr>
              <w:t>项目</w:t>
            </w:r>
          </w:p>
        </w:tc>
        <w:tc>
          <w:tcPr>
            <w:tcW w:w="5170" w:type="dxa"/>
            <w:gridSpan w:val="3"/>
            <w:vAlign w:val="top"/>
          </w:tcPr>
          <w:p w14:paraId="742845BA">
            <w:pPr>
              <w:pStyle w:val="6"/>
              <w:spacing w:before="57" w:line="213" w:lineRule="auto"/>
              <w:ind w:left="2116"/>
              <w:rPr>
                <w:sz w:val="24"/>
                <w:szCs w:val="24"/>
              </w:rPr>
            </w:pPr>
            <w:r>
              <w:rPr>
                <w:b/>
                <w:bCs/>
                <w:spacing w:val="-6"/>
                <w:sz w:val="24"/>
                <w:szCs w:val="24"/>
              </w:rPr>
              <w:t>支出预算</w:t>
            </w:r>
          </w:p>
        </w:tc>
      </w:tr>
      <w:tr w14:paraId="2E0B4F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2" w:type="dxa"/>
            <w:gridSpan w:val="3"/>
            <w:vAlign w:val="top"/>
          </w:tcPr>
          <w:p w14:paraId="186694B2">
            <w:pPr>
              <w:pStyle w:val="6"/>
              <w:spacing w:before="31" w:line="222" w:lineRule="auto"/>
              <w:ind w:left="155"/>
              <w:rPr>
                <w:sz w:val="19"/>
                <w:szCs w:val="19"/>
              </w:rPr>
            </w:pPr>
            <w:r>
              <w:rPr>
                <w:b/>
                <w:bCs/>
                <w:spacing w:val="6"/>
                <w:sz w:val="19"/>
                <w:szCs w:val="19"/>
              </w:rPr>
              <w:t>功能分类科</w:t>
            </w:r>
          </w:p>
          <w:p w14:paraId="2E7FE16E">
            <w:pPr>
              <w:pStyle w:val="6"/>
              <w:spacing w:before="30" w:line="216" w:lineRule="auto"/>
              <w:ind w:left="388"/>
              <w:rPr>
                <w:sz w:val="19"/>
                <w:szCs w:val="19"/>
              </w:rPr>
            </w:pPr>
            <w:r>
              <w:rPr>
                <w:b/>
                <w:bCs/>
                <w:spacing w:val="-7"/>
                <w:sz w:val="19"/>
                <w:szCs w:val="19"/>
              </w:rPr>
              <w:t>目编码</w:t>
            </w:r>
          </w:p>
        </w:tc>
        <w:tc>
          <w:tcPr>
            <w:tcW w:w="2359" w:type="dxa"/>
            <w:vMerge w:val="restart"/>
            <w:tcBorders>
              <w:bottom w:val="nil"/>
            </w:tcBorders>
            <w:vAlign w:val="top"/>
          </w:tcPr>
          <w:p w14:paraId="559B188C">
            <w:pPr>
              <w:pStyle w:val="6"/>
              <w:spacing w:before="300" w:line="222" w:lineRule="auto"/>
              <w:ind w:left="387"/>
              <w:rPr>
                <w:sz w:val="19"/>
                <w:szCs w:val="19"/>
              </w:rPr>
            </w:pPr>
            <w:r>
              <w:rPr>
                <w:b/>
                <w:bCs/>
                <w:spacing w:val="7"/>
                <w:sz w:val="19"/>
                <w:szCs w:val="19"/>
              </w:rPr>
              <w:t>功能分类科目名称</w:t>
            </w:r>
          </w:p>
        </w:tc>
        <w:tc>
          <w:tcPr>
            <w:tcW w:w="1710" w:type="dxa"/>
            <w:vMerge w:val="restart"/>
            <w:tcBorders>
              <w:bottom w:val="nil"/>
            </w:tcBorders>
            <w:vAlign w:val="top"/>
          </w:tcPr>
          <w:p w14:paraId="13AF95C1">
            <w:pPr>
              <w:pStyle w:val="6"/>
              <w:spacing w:before="301" w:line="224" w:lineRule="auto"/>
              <w:ind w:left="663"/>
              <w:rPr>
                <w:sz w:val="19"/>
                <w:szCs w:val="19"/>
              </w:rPr>
            </w:pPr>
            <w:r>
              <w:rPr>
                <w:b/>
                <w:bCs/>
                <w:spacing w:val="3"/>
                <w:sz w:val="19"/>
                <w:szCs w:val="19"/>
              </w:rPr>
              <w:t>合计</w:t>
            </w:r>
          </w:p>
        </w:tc>
        <w:tc>
          <w:tcPr>
            <w:tcW w:w="1711" w:type="dxa"/>
            <w:vMerge w:val="restart"/>
            <w:tcBorders>
              <w:bottom w:val="nil"/>
            </w:tcBorders>
            <w:vAlign w:val="top"/>
          </w:tcPr>
          <w:p w14:paraId="3AB692E3">
            <w:pPr>
              <w:pStyle w:val="6"/>
              <w:spacing w:before="300" w:line="222" w:lineRule="auto"/>
              <w:ind w:left="460"/>
              <w:rPr>
                <w:sz w:val="19"/>
                <w:szCs w:val="19"/>
              </w:rPr>
            </w:pPr>
            <w:r>
              <w:rPr>
                <w:b/>
                <w:bCs/>
                <w:spacing w:val="7"/>
                <w:sz w:val="19"/>
                <w:szCs w:val="19"/>
              </w:rPr>
              <w:t>基本支出</w:t>
            </w:r>
          </w:p>
        </w:tc>
        <w:tc>
          <w:tcPr>
            <w:tcW w:w="1749" w:type="dxa"/>
            <w:vMerge w:val="restart"/>
            <w:tcBorders>
              <w:bottom w:val="nil"/>
            </w:tcBorders>
            <w:vAlign w:val="top"/>
          </w:tcPr>
          <w:p w14:paraId="5E2A538F">
            <w:pPr>
              <w:pStyle w:val="6"/>
              <w:spacing w:before="300" w:line="222" w:lineRule="auto"/>
              <w:ind w:left="482"/>
              <w:rPr>
                <w:sz w:val="19"/>
                <w:szCs w:val="19"/>
              </w:rPr>
            </w:pPr>
            <w:r>
              <w:rPr>
                <w:b/>
                <w:bCs/>
                <w:spacing w:val="5"/>
                <w:sz w:val="19"/>
                <w:szCs w:val="19"/>
              </w:rPr>
              <w:t>项目支出</w:t>
            </w:r>
          </w:p>
        </w:tc>
      </w:tr>
      <w:tr w14:paraId="1FACD1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5CDF1F1B">
            <w:pPr>
              <w:pStyle w:val="6"/>
              <w:spacing w:before="57" w:line="214" w:lineRule="auto"/>
              <w:ind w:left="179"/>
              <w:rPr>
                <w:sz w:val="16"/>
                <w:szCs w:val="16"/>
              </w:rPr>
            </w:pPr>
            <w:r>
              <w:rPr>
                <w:b/>
                <w:bCs/>
                <w:spacing w:val="-2"/>
                <w:sz w:val="16"/>
                <w:szCs w:val="16"/>
              </w:rPr>
              <w:t>类</w:t>
            </w:r>
          </w:p>
        </w:tc>
        <w:tc>
          <w:tcPr>
            <w:tcW w:w="400" w:type="dxa"/>
            <w:vAlign w:val="top"/>
          </w:tcPr>
          <w:p w14:paraId="2A6695F6">
            <w:pPr>
              <w:pStyle w:val="6"/>
              <w:spacing w:before="57" w:line="218" w:lineRule="auto"/>
              <w:ind w:left="123"/>
              <w:rPr>
                <w:sz w:val="16"/>
                <w:szCs w:val="16"/>
              </w:rPr>
            </w:pPr>
            <w:r>
              <w:rPr>
                <w:b/>
                <w:bCs/>
                <w:spacing w:val="-2"/>
                <w:sz w:val="16"/>
                <w:szCs w:val="16"/>
              </w:rPr>
              <w:t>款</w:t>
            </w:r>
          </w:p>
        </w:tc>
        <w:tc>
          <w:tcPr>
            <w:tcW w:w="399" w:type="dxa"/>
            <w:vAlign w:val="top"/>
          </w:tcPr>
          <w:p w14:paraId="3A12367F">
            <w:pPr>
              <w:pStyle w:val="6"/>
              <w:spacing w:before="57" w:line="218" w:lineRule="auto"/>
              <w:ind w:left="122"/>
              <w:rPr>
                <w:sz w:val="16"/>
                <w:szCs w:val="16"/>
              </w:rPr>
            </w:pPr>
            <w:r>
              <w:rPr>
                <w:b/>
                <w:bCs/>
                <w:spacing w:val="-2"/>
                <w:sz w:val="16"/>
                <w:szCs w:val="16"/>
              </w:rPr>
              <w:t>项</w:t>
            </w:r>
          </w:p>
        </w:tc>
        <w:tc>
          <w:tcPr>
            <w:tcW w:w="2359" w:type="dxa"/>
            <w:vMerge w:val="continue"/>
            <w:tcBorders>
              <w:top w:val="nil"/>
            </w:tcBorders>
            <w:vAlign w:val="top"/>
          </w:tcPr>
          <w:p w14:paraId="6388692C">
            <w:pPr>
              <w:rPr>
                <w:rFonts w:ascii="Arial"/>
                <w:sz w:val="21"/>
              </w:rPr>
            </w:pPr>
          </w:p>
        </w:tc>
        <w:tc>
          <w:tcPr>
            <w:tcW w:w="1710" w:type="dxa"/>
            <w:vMerge w:val="continue"/>
            <w:tcBorders>
              <w:top w:val="nil"/>
            </w:tcBorders>
            <w:vAlign w:val="top"/>
          </w:tcPr>
          <w:p w14:paraId="0444EC1E">
            <w:pPr>
              <w:rPr>
                <w:rFonts w:ascii="Arial"/>
                <w:sz w:val="21"/>
              </w:rPr>
            </w:pPr>
          </w:p>
        </w:tc>
        <w:tc>
          <w:tcPr>
            <w:tcW w:w="1711" w:type="dxa"/>
            <w:vMerge w:val="continue"/>
            <w:tcBorders>
              <w:top w:val="nil"/>
            </w:tcBorders>
            <w:vAlign w:val="top"/>
          </w:tcPr>
          <w:p w14:paraId="32108174">
            <w:pPr>
              <w:rPr>
                <w:rFonts w:ascii="Arial"/>
                <w:sz w:val="21"/>
              </w:rPr>
            </w:pPr>
          </w:p>
        </w:tc>
        <w:tc>
          <w:tcPr>
            <w:tcW w:w="1749" w:type="dxa"/>
            <w:vMerge w:val="continue"/>
            <w:tcBorders>
              <w:top w:val="nil"/>
            </w:tcBorders>
            <w:vAlign w:val="top"/>
          </w:tcPr>
          <w:p w14:paraId="023D8EB1">
            <w:pPr>
              <w:rPr>
                <w:rFonts w:ascii="Arial"/>
                <w:sz w:val="21"/>
              </w:rPr>
            </w:pPr>
          </w:p>
        </w:tc>
      </w:tr>
      <w:tr w14:paraId="6EE060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608B367">
            <w:pPr>
              <w:pStyle w:val="6"/>
              <w:spacing w:before="116" w:line="242" w:lineRule="auto"/>
              <w:ind w:left="123"/>
            </w:pPr>
            <w:r>
              <w:rPr>
                <w:b/>
                <w:bCs/>
                <w:spacing w:val="-6"/>
              </w:rPr>
              <w:t>201</w:t>
            </w:r>
          </w:p>
        </w:tc>
        <w:tc>
          <w:tcPr>
            <w:tcW w:w="400" w:type="dxa"/>
            <w:vAlign w:val="top"/>
          </w:tcPr>
          <w:p w14:paraId="5E1094A7">
            <w:pPr>
              <w:rPr>
                <w:rFonts w:ascii="Arial"/>
                <w:sz w:val="21"/>
              </w:rPr>
            </w:pPr>
          </w:p>
        </w:tc>
        <w:tc>
          <w:tcPr>
            <w:tcW w:w="399" w:type="dxa"/>
            <w:vAlign w:val="top"/>
          </w:tcPr>
          <w:p w14:paraId="64773216">
            <w:pPr>
              <w:rPr>
                <w:rFonts w:ascii="Arial"/>
                <w:sz w:val="21"/>
              </w:rPr>
            </w:pPr>
          </w:p>
        </w:tc>
        <w:tc>
          <w:tcPr>
            <w:tcW w:w="2359" w:type="dxa"/>
            <w:vAlign w:val="top"/>
          </w:tcPr>
          <w:p w14:paraId="446275CD">
            <w:pPr>
              <w:pStyle w:val="6"/>
              <w:spacing w:before="115" w:line="213" w:lineRule="auto"/>
              <w:ind w:left="122"/>
            </w:pPr>
            <w:r>
              <w:rPr>
                <w:b/>
                <w:bCs/>
                <w:spacing w:val="-4"/>
              </w:rPr>
              <w:t>一般公共服务支出</w:t>
            </w:r>
          </w:p>
        </w:tc>
        <w:tc>
          <w:tcPr>
            <w:tcW w:w="1710" w:type="dxa"/>
            <w:vAlign w:val="top"/>
          </w:tcPr>
          <w:p w14:paraId="55DE76D3">
            <w:pPr>
              <w:pStyle w:val="6"/>
              <w:spacing w:before="115"/>
              <w:ind w:left="1080"/>
            </w:pPr>
            <w:r>
              <w:rPr>
                <w:b/>
                <w:bCs/>
                <w:spacing w:val="-4"/>
              </w:rPr>
              <w:t>125.31</w:t>
            </w:r>
          </w:p>
        </w:tc>
        <w:tc>
          <w:tcPr>
            <w:tcW w:w="1711" w:type="dxa"/>
            <w:vAlign w:val="top"/>
          </w:tcPr>
          <w:p w14:paraId="06EF3F50">
            <w:pPr>
              <w:pStyle w:val="6"/>
              <w:spacing w:before="115"/>
              <w:ind w:left="1167"/>
            </w:pPr>
            <w:r>
              <w:rPr>
                <w:b/>
                <w:bCs/>
                <w:spacing w:val="-5"/>
              </w:rPr>
              <w:t>75.31</w:t>
            </w:r>
          </w:p>
        </w:tc>
        <w:tc>
          <w:tcPr>
            <w:tcW w:w="1749" w:type="dxa"/>
            <w:vAlign w:val="top"/>
          </w:tcPr>
          <w:p w14:paraId="592DDCEB">
            <w:pPr>
              <w:pStyle w:val="6"/>
              <w:spacing w:before="115"/>
              <w:ind w:left="1201"/>
            </w:pPr>
            <w:r>
              <w:rPr>
                <w:b/>
                <w:bCs/>
                <w:spacing w:val="-5"/>
              </w:rPr>
              <w:t>50.00</w:t>
            </w:r>
          </w:p>
        </w:tc>
      </w:tr>
      <w:tr w14:paraId="5EBC4A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153C8959">
            <w:pPr>
              <w:pStyle w:val="6"/>
              <w:spacing w:before="145" w:line="242" w:lineRule="auto"/>
              <w:ind w:left="123"/>
            </w:pPr>
            <w:r>
              <w:rPr>
                <w:b/>
                <w:bCs/>
                <w:spacing w:val="-6"/>
              </w:rPr>
              <w:t>201</w:t>
            </w:r>
          </w:p>
        </w:tc>
        <w:tc>
          <w:tcPr>
            <w:tcW w:w="400" w:type="dxa"/>
            <w:vAlign w:val="top"/>
          </w:tcPr>
          <w:p w14:paraId="350D1370">
            <w:pPr>
              <w:pStyle w:val="6"/>
              <w:spacing w:before="145" w:line="242" w:lineRule="auto"/>
              <w:ind w:left="125"/>
            </w:pPr>
            <w:r>
              <w:rPr>
                <w:b/>
                <w:bCs/>
                <w:spacing w:val="-12"/>
              </w:rPr>
              <w:t>03</w:t>
            </w:r>
          </w:p>
        </w:tc>
        <w:tc>
          <w:tcPr>
            <w:tcW w:w="399" w:type="dxa"/>
            <w:vAlign w:val="top"/>
          </w:tcPr>
          <w:p w14:paraId="4A914943">
            <w:pPr>
              <w:rPr>
                <w:rFonts w:ascii="Arial"/>
                <w:sz w:val="21"/>
              </w:rPr>
            </w:pPr>
          </w:p>
        </w:tc>
        <w:tc>
          <w:tcPr>
            <w:tcW w:w="2359" w:type="dxa"/>
            <w:vAlign w:val="top"/>
          </w:tcPr>
          <w:p w14:paraId="3CA1D9CB">
            <w:pPr>
              <w:pStyle w:val="6"/>
              <w:spacing w:before="30" w:line="221" w:lineRule="auto"/>
              <w:ind w:left="110" w:right="106" w:firstLine="3"/>
            </w:pPr>
            <w:r>
              <w:rPr>
                <w:b/>
                <w:bCs/>
                <w:spacing w:val="-5"/>
              </w:rPr>
              <w:t>政府办公厅（室）及相关机</w:t>
            </w:r>
            <w:r>
              <w:rPr>
                <w:spacing w:val="8"/>
              </w:rPr>
              <w:t xml:space="preserve"> </w:t>
            </w:r>
            <w:r>
              <w:rPr>
                <w:b/>
                <w:bCs/>
                <w:spacing w:val="-4"/>
              </w:rPr>
              <w:t>构事务</w:t>
            </w:r>
          </w:p>
        </w:tc>
        <w:tc>
          <w:tcPr>
            <w:tcW w:w="1710" w:type="dxa"/>
            <w:vAlign w:val="top"/>
          </w:tcPr>
          <w:p w14:paraId="56AFDB3D">
            <w:pPr>
              <w:pStyle w:val="6"/>
              <w:spacing w:before="144"/>
              <w:ind w:left="1080"/>
            </w:pPr>
            <w:r>
              <w:rPr>
                <w:b/>
                <w:bCs/>
                <w:spacing w:val="-4"/>
              </w:rPr>
              <w:t>125.31</w:t>
            </w:r>
          </w:p>
        </w:tc>
        <w:tc>
          <w:tcPr>
            <w:tcW w:w="1711" w:type="dxa"/>
            <w:vAlign w:val="top"/>
          </w:tcPr>
          <w:p w14:paraId="2044E616">
            <w:pPr>
              <w:pStyle w:val="6"/>
              <w:spacing w:before="144"/>
              <w:ind w:left="1167"/>
            </w:pPr>
            <w:r>
              <w:rPr>
                <w:b/>
                <w:bCs/>
                <w:spacing w:val="-5"/>
              </w:rPr>
              <w:t>75.31</w:t>
            </w:r>
          </w:p>
        </w:tc>
        <w:tc>
          <w:tcPr>
            <w:tcW w:w="1749" w:type="dxa"/>
            <w:vAlign w:val="top"/>
          </w:tcPr>
          <w:p w14:paraId="62AC19D5">
            <w:pPr>
              <w:pStyle w:val="6"/>
              <w:spacing w:before="144"/>
              <w:ind w:left="1201"/>
            </w:pPr>
            <w:r>
              <w:rPr>
                <w:b/>
                <w:bCs/>
                <w:spacing w:val="-5"/>
              </w:rPr>
              <w:t>50.00</w:t>
            </w:r>
          </w:p>
        </w:tc>
      </w:tr>
      <w:tr w14:paraId="7ECDF8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4030CA2">
            <w:pPr>
              <w:pStyle w:val="6"/>
              <w:spacing w:before="115" w:line="242" w:lineRule="auto"/>
              <w:ind w:left="123"/>
            </w:pPr>
            <w:r>
              <w:rPr>
                <w:spacing w:val="-5"/>
              </w:rPr>
              <w:t>201</w:t>
            </w:r>
          </w:p>
        </w:tc>
        <w:tc>
          <w:tcPr>
            <w:tcW w:w="400" w:type="dxa"/>
            <w:vAlign w:val="top"/>
          </w:tcPr>
          <w:p w14:paraId="2C499B17">
            <w:pPr>
              <w:pStyle w:val="6"/>
              <w:spacing w:before="115" w:line="242" w:lineRule="auto"/>
              <w:ind w:left="125"/>
            </w:pPr>
            <w:r>
              <w:rPr>
                <w:spacing w:val="-10"/>
              </w:rPr>
              <w:t>03</w:t>
            </w:r>
          </w:p>
        </w:tc>
        <w:tc>
          <w:tcPr>
            <w:tcW w:w="399" w:type="dxa"/>
            <w:vAlign w:val="top"/>
          </w:tcPr>
          <w:p w14:paraId="0C638B72">
            <w:pPr>
              <w:pStyle w:val="6"/>
              <w:spacing w:before="115" w:line="242" w:lineRule="auto"/>
              <w:ind w:left="120"/>
            </w:pPr>
            <w:r>
              <w:rPr>
                <w:spacing w:val="-8"/>
              </w:rPr>
              <w:t>50</w:t>
            </w:r>
          </w:p>
        </w:tc>
        <w:tc>
          <w:tcPr>
            <w:tcW w:w="2359" w:type="dxa"/>
            <w:vAlign w:val="top"/>
          </w:tcPr>
          <w:p w14:paraId="6D6537E6">
            <w:pPr>
              <w:pStyle w:val="6"/>
              <w:spacing w:before="115" w:line="214" w:lineRule="auto"/>
              <w:ind w:left="116"/>
            </w:pPr>
            <w:r>
              <w:rPr>
                <w:spacing w:val="-4"/>
              </w:rPr>
              <w:t>事业运行</w:t>
            </w:r>
          </w:p>
        </w:tc>
        <w:tc>
          <w:tcPr>
            <w:tcW w:w="1710" w:type="dxa"/>
            <w:vAlign w:val="top"/>
          </w:tcPr>
          <w:p w14:paraId="7B55B6F5">
            <w:pPr>
              <w:pStyle w:val="6"/>
              <w:spacing w:before="115"/>
              <w:ind w:left="1166"/>
            </w:pPr>
            <w:r>
              <w:rPr>
                <w:spacing w:val="-3"/>
              </w:rPr>
              <w:t>75.31</w:t>
            </w:r>
          </w:p>
        </w:tc>
        <w:tc>
          <w:tcPr>
            <w:tcW w:w="1711" w:type="dxa"/>
            <w:vAlign w:val="top"/>
          </w:tcPr>
          <w:p w14:paraId="6A94ED71">
            <w:pPr>
              <w:pStyle w:val="6"/>
              <w:spacing w:before="115"/>
              <w:ind w:left="1167"/>
            </w:pPr>
            <w:r>
              <w:rPr>
                <w:spacing w:val="-3"/>
              </w:rPr>
              <w:t>75.31</w:t>
            </w:r>
          </w:p>
        </w:tc>
        <w:tc>
          <w:tcPr>
            <w:tcW w:w="1749" w:type="dxa"/>
            <w:vAlign w:val="top"/>
          </w:tcPr>
          <w:p w14:paraId="36859CCD">
            <w:pPr>
              <w:rPr>
                <w:rFonts w:ascii="Arial"/>
                <w:sz w:val="21"/>
              </w:rPr>
            </w:pPr>
          </w:p>
        </w:tc>
      </w:tr>
      <w:tr w14:paraId="0BA825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18295636">
            <w:pPr>
              <w:pStyle w:val="6"/>
              <w:spacing w:before="147" w:line="242" w:lineRule="auto"/>
              <w:ind w:left="123"/>
            </w:pPr>
            <w:r>
              <w:rPr>
                <w:spacing w:val="-5"/>
              </w:rPr>
              <w:t>201</w:t>
            </w:r>
          </w:p>
        </w:tc>
        <w:tc>
          <w:tcPr>
            <w:tcW w:w="400" w:type="dxa"/>
            <w:vAlign w:val="top"/>
          </w:tcPr>
          <w:p w14:paraId="79B7EB4A">
            <w:pPr>
              <w:pStyle w:val="6"/>
              <w:spacing w:before="147" w:line="242" w:lineRule="auto"/>
              <w:ind w:left="125"/>
            </w:pPr>
            <w:r>
              <w:rPr>
                <w:spacing w:val="-10"/>
              </w:rPr>
              <w:t>03</w:t>
            </w:r>
          </w:p>
        </w:tc>
        <w:tc>
          <w:tcPr>
            <w:tcW w:w="399" w:type="dxa"/>
            <w:vAlign w:val="top"/>
          </w:tcPr>
          <w:p w14:paraId="5B97B9D3">
            <w:pPr>
              <w:pStyle w:val="6"/>
              <w:spacing w:before="147" w:line="242" w:lineRule="auto"/>
              <w:ind w:left="120"/>
            </w:pPr>
            <w:r>
              <w:rPr>
                <w:spacing w:val="-8"/>
              </w:rPr>
              <w:t>99</w:t>
            </w:r>
          </w:p>
        </w:tc>
        <w:tc>
          <w:tcPr>
            <w:tcW w:w="2359" w:type="dxa"/>
            <w:vAlign w:val="top"/>
          </w:tcPr>
          <w:p w14:paraId="722E0558">
            <w:pPr>
              <w:pStyle w:val="6"/>
              <w:spacing w:before="30" w:line="221" w:lineRule="auto"/>
              <w:ind w:left="117" w:right="104" w:hanging="7"/>
            </w:pPr>
            <w:r>
              <w:rPr>
                <w:spacing w:val="-2"/>
              </w:rPr>
              <w:t>其他政府办公厅（室）及相</w:t>
            </w:r>
            <w:r>
              <w:rPr>
                <w:spacing w:val="1"/>
              </w:rPr>
              <w:t xml:space="preserve"> </w:t>
            </w:r>
            <w:r>
              <w:rPr>
                <w:spacing w:val="-3"/>
              </w:rPr>
              <w:t>关机构事务支出</w:t>
            </w:r>
          </w:p>
        </w:tc>
        <w:tc>
          <w:tcPr>
            <w:tcW w:w="1710" w:type="dxa"/>
            <w:vAlign w:val="top"/>
          </w:tcPr>
          <w:p w14:paraId="52CAA8E8">
            <w:pPr>
              <w:pStyle w:val="6"/>
              <w:spacing w:before="146"/>
              <w:ind w:left="1166"/>
            </w:pPr>
            <w:r>
              <w:rPr>
                <w:spacing w:val="-4"/>
              </w:rPr>
              <w:t>50.00</w:t>
            </w:r>
          </w:p>
        </w:tc>
        <w:tc>
          <w:tcPr>
            <w:tcW w:w="1711" w:type="dxa"/>
            <w:vAlign w:val="top"/>
          </w:tcPr>
          <w:p w14:paraId="1F758CFD">
            <w:pPr>
              <w:rPr>
                <w:rFonts w:ascii="Arial"/>
                <w:sz w:val="21"/>
              </w:rPr>
            </w:pPr>
          </w:p>
        </w:tc>
        <w:tc>
          <w:tcPr>
            <w:tcW w:w="1749" w:type="dxa"/>
            <w:vAlign w:val="top"/>
          </w:tcPr>
          <w:p w14:paraId="4FA300B8">
            <w:pPr>
              <w:pStyle w:val="6"/>
              <w:spacing w:before="146"/>
              <w:ind w:left="1201"/>
            </w:pPr>
            <w:r>
              <w:rPr>
                <w:spacing w:val="-4"/>
              </w:rPr>
              <w:t>50.00</w:t>
            </w:r>
          </w:p>
        </w:tc>
      </w:tr>
      <w:tr w14:paraId="0C59BB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3A08775">
            <w:pPr>
              <w:pStyle w:val="6"/>
              <w:spacing w:before="115" w:line="242" w:lineRule="auto"/>
              <w:ind w:left="123"/>
            </w:pPr>
            <w:r>
              <w:rPr>
                <w:b/>
                <w:bCs/>
                <w:spacing w:val="-6"/>
              </w:rPr>
              <w:t>208</w:t>
            </w:r>
          </w:p>
        </w:tc>
        <w:tc>
          <w:tcPr>
            <w:tcW w:w="400" w:type="dxa"/>
            <w:vAlign w:val="top"/>
          </w:tcPr>
          <w:p w14:paraId="328C216E">
            <w:pPr>
              <w:rPr>
                <w:rFonts w:ascii="Arial"/>
                <w:sz w:val="21"/>
              </w:rPr>
            </w:pPr>
          </w:p>
        </w:tc>
        <w:tc>
          <w:tcPr>
            <w:tcW w:w="399" w:type="dxa"/>
            <w:vAlign w:val="top"/>
          </w:tcPr>
          <w:p w14:paraId="2349A038">
            <w:pPr>
              <w:rPr>
                <w:rFonts w:ascii="Arial"/>
                <w:sz w:val="21"/>
              </w:rPr>
            </w:pPr>
          </w:p>
        </w:tc>
        <w:tc>
          <w:tcPr>
            <w:tcW w:w="2359" w:type="dxa"/>
            <w:vAlign w:val="top"/>
          </w:tcPr>
          <w:p w14:paraId="71C4636D">
            <w:pPr>
              <w:pStyle w:val="6"/>
              <w:spacing w:before="114" w:line="213" w:lineRule="auto"/>
              <w:ind w:left="114"/>
            </w:pPr>
            <w:r>
              <w:rPr>
                <w:b/>
                <w:bCs/>
                <w:spacing w:val="-3"/>
              </w:rPr>
              <w:t>社会保障和就业支出</w:t>
            </w:r>
          </w:p>
        </w:tc>
        <w:tc>
          <w:tcPr>
            <w:tcW w:w="1710" w:type="dxa"/>
            <w:vAlign w:val="top"/>
          </w:tcPr>
          <w:p w14:paraId="1459828E">
            <w:pPr>
              <w:pStyle w:val="6"/>
              <w:spacing w:before="114"/>
              <w:ind w:left="1168"/>
            </w:pPr>
            <w:r>
              <w:rPr>
                <w:b/>
                <w:bCs/>
                <w:spacing w:val="-5"/>
              </w:rPr>
              <w:t>13.98</w:t>
            </w:r>
          </w:p>
        </w:tc>
        <w:tc>
          <w:tcPr>
            <w:tcW w:w="1711" w:type="dxa"/>
            <w:vAlign w:val="top"/>
          </w:tcPr>
          <w:p w14:paraId="294AF11B">
            <w:pPr>
              <w:pStyle w:val="6"/>
              <w:spacing w:before="114"/>
              <w:ind w:left="1170"/>
            </w:pPr>
            <w:r>
              <w:rPr>
                <w:b/>
                <w:bCs/>
                <w:spacing w:val="-5"/>
              </w:rPr>
              <w:t>13.98</w:t>
            </w:r>
          </w:p>
        </w:tc>
        <w:tc>
          <w:tcPr>
            <w:tcW w:w="1749" w:type="dxa"/>
            <w:vAlign w:val="top"/>
          </w:tcPr>
          <w:p w14:paraId="7BF34A01">
            <w:pPr>
              <w:rPr>
                <w:rFonts w:ascii="Arial"/>
                <w:sz w:val="21"/>
              </w:rPr>
            </w:pPr>
          </w:p>
        </w:tc>
      </w:tr>
      <w:tr w14:paraId="3B736A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423BF65">
            <w:pPr>
              <w:pStyle w:val="6"/>
              <w:spacing w:before="115" w:line="242" w:lineRule="auto"/>
              <w:ind w:left="123"/>
            </w:pPr>
            <w:r>
              <w:rPr>
                <w:b/>
                <w:bCs/>
                <w:spacing w:val="-6"/>
              </w:rPr>
              <w:t>208</w:t>
            </w:r>
          </w:p>
        </w:tc>
        <w:tc>
          <w:tcPr>
            <w:tcW w:w="400" w:type="dxa"/>
            <w:vAlign w:val="top"/>
          </w:tcPr>
          <w:p w14:paraId="2AA5139B">
            <w:pPr>
              <w:pStyle w:val="6"/>
              <w:spacing w:before="115" w:line="242" w:lineRule="auto"/>
              <w:ind w:left="125"/>
            </w:pPr>
            <w:r>
              <w:rPr>
                <w:b/>
                <w:bCs/>
                <w:spacing w:val="-12"/>
              </w:rPr>
              <w:t>05</w:t>
            </w:r>
          </w:p>
        </w:tc>
        <w:tc>
          <w:tcPr>
            <w:tcW w:w="399" w:type="dxa"/>
            <w:vAlign w:val="top"/>
          </w:tcPr>
          <w:p w14:paraId="7C53DC08">
            <w:pPr>
              <w:rPr>
                <w:rFonts w:ascii="Arial"/>
                <w:sz w:val="21"/>
              </w:rPr>
            </w:pPr>
          </w:p>
        </w:tc>
        <w:tc>
          <w:tcPr>
            <w:tcW w:w="2359" w:type="dxa"/>
            <w:vAlign w:val="top"/>
          </w:tcPr>
          <w:p w14:paraId="16AD3A84">
            <w:pPr>
              <w:pStyle w:val="6"/>
              <w:spacing w:before="114" w:line="213" w:lineRule="auto"/>
              <w:ind w:left="110"/>
            </w:pPr>
            <w:r>
              <w:rPr>
                <w:b/>
                <w:bCs/>
                <w:spacing w:val="-2"/>
              </w:rPr>
              <w:t>行政事业单位养老支出</w:t>
            </w:r>
          </w:p>
        </w:tc>
        <w:tc>
          <w:tcPr>
            <w:tcW w:w="1710" w:type="dxa"/>
            <w:vAlign w:val="top"/>
          </w:tcPr>
          <w:p w14:paraId="55A8F92D">
            <w:pPr>
              <w:pStyle w:val="6"/>
              <w:spacing w:before="114"/>
              <w:ind w:left="1168"/>
            </w:pPr>
            <w:r>
              <w:rPr>
                <w:b/>
                <w:bCs/>
                <w:spacing w:val="-5"/>
              </w:rPr>
              <w:t>13.98</w:t>
            </w:r>
          </w:p>
        </w:tc>
        <w:tc>
          <w:tcPr>
            <w:tcW w:w="1711" w:type="dxa"/>
            <w:vAlign w:val="top"/>
          </w:tcPr>
          <w:p w14:paraId="59441025">
            <w:pPr>
              <w:pStyle w:val="6"/>
              <w:spacing w:before="114"/>
              <w:ind w:left="1170"/>
            </w:pPr>
            <w:r>
              <w:rPr>
                <w:b/>
                <w:bCs/>
                <w:spacing w:val="-5"/>
              </w:rPr>
              <w:t>13.98</w:t>
            </w:r>
          </w:p>
        </w:tc>
        <w:tc>
          <w:tcPr>
            <w:tcW w:w="1749" w:type="dxa"/>
            <w:vAlign w:val="top"/>
          </w:tcPr>
          <w:p w14:paraId="3B8806F6">
            <w:pPr>
              <w:rPr>
                <w:rFonts w:ascii="Arial"/>
                <w:sz w:val="21"/>
              </w:rPr>
            </w:pPr>
          </w:p>
        </w:tc>
      </w:tr>
      <w:tr w14:paraId="11C1EE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2AC4D898">
            <w:pPr>
              <w:pStyle w:val="6"/>
              <w:spacing w:before="146" w:line="242" w:lineRule="auto"/>
              <w:ind w:left="123"/>
            </w:pPr>
            <w:r>
              <w:rPr>
                <w:spacing w:val="-5"/>
              </w:rPr>
              <w:t>208</w:t>
            </w:r>
          </w:p>
        </w:tc>
        <w:tc>
          <w:tcPr>
            <w:tcW w:w="400" w:type="dxa"/>
            <w:vAlign w:val="top"/>
          </w:tcPr>
          <w:p w14:paraId="5BB8EB25">
            <w:pPr>
              <w:pStyle w:val="6"/>
              <w:spacing w:before="146" w:line="242" w:lineRule="auto"/>
              <w:ind w:left="125"/>
            </w:pPr>
            <w:r>
              <w:rPr>
                <w:spacing w:val="-10"/>
              </w:rPr>
              <w:t>05</w:t>
            </w:r>
          </w:p>
        </w:tc>
        <w:tc>
          <w:tcPr>
            <w:tcW w:w="399" w:type="dxa"/>
            <w:vAlign w:val="top"/>
          </w:tcPr>
          <w:p w14:paraId="629A11F0">
            <w:pPr>
              <w:pStyle w:val="6"/>
              <w:spacing w:before="146" w:line="242" w:lineRule="auto"/>
              <w:ind w:left="124"/>
            </w:pPr>
            <w:r>
              <w:rPr>
                <w:spacing w:val="-10"/>
              </w:rPr>
              <w:t>05</w:t>
            </w:r>
          </w:p>
        </w:tc>
        <w:tc>
          <w:tcPr>
            <w:tcW w:w="2359" w:type="dxa"/>
            <w:vAlign w:val="top"/>
          </w:tcPr>
          <w:p w14:paraId="6A2EDC3E">
            <w:pPr>
              <w:pStyle w:val="6"/>
              <w:spacing w:before="31" w:line="220" w:lineRule="auto"/>
              <w:ind w:left="124" w:right="270" w:hanging="15"/>
            </w:pPr>
            <w:r>
              <w:rPr>
                <w:spacing w:val="-1"/>
              </w:rPr>
              <w:t>机关事业单位基本养老保</w:t>
            </w:r>
            <w:r>
              <w:rPr>
                <w:spacing w:val="4"/>
              </w:rPr>
              <w:t xml:space="preserve"> </w:t>
            </w:r>
            <w:r>
              <w:rPr>
                <w:spacing w:val="-5"/>
              </w:rPr>
              <w:t>险缴费支出</w:t>
            </w:r>
          </w:p>
        </w:tc>
        <w:tc>
          <w:tcPr>
            <w:tcW w:w="1710" w:type="dxa"/>
            <w:vAlign w:val="top"/>
          </w:tcPr>
          <w:p w14:paraId="038B78E4">
            <w:pPr>
              <w:pStyle w:val="6"/>
              <w:spacing w:before="146"/>
              <w:ind w:left="1257"/>
            </w:pPr>
            <w:r>
              <w:rPr>
                <w:spacing w:val="-4"/>
              </w:rPr>
              <w:t>9.32</w:t>
            </w:r>
          </w:p>
        </w:tc>
        <w:tc>
          <w:tcPr>
            <w:tcW w:w="1711" w:type="dxa"/>
            <w:vAlign w:val="top"/>
          </w:tcPr>
          <w:p w14:paraId="59478159">
            <w:pPr>
              <w:pStyle w:val="6"/>
              <w:spacing w:before="146"/>
              <w:ind w:left="1258"/>
            </w:pPr>
            <w:r>
              <w:rPr>
                <w:spacing w:val="-4"/>
              </w:rPr>
              <w:t>9.32</w:t>
            </w:r>
          </w:p>
        </w:tc>
        <w:tc>
          <w:tcPr>
            <w:tcW w:w="1749" w:type="dxa"/>
            <w:vAlign w:val="top"/>
          </w:tcPr>
          <w:p w14:paraId="25CE253B">
            <w:pPr>
              <w:rPr>
                <w:rFonts w:ascii="Arial"/>
                <w:sz w:val="21"/>
              </w:rPr>
            </w:pPr>
          </w:p>
        </w:tc>
      </w:tr>
      <w:tr w14:paraId="5EA61B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37515943">
            <w:pPr>
              <w:pStyle w:val="6"/>
              <w:spacing w:before="148" w:line="242" w:lineRule="auto"/>
              <w:ind w:left="123"/>
            </w:pPr>
            <w:r>
              <w:rPr>
                <w:spacing w:val="-5"/>
              </w:rPr>
              <w:t>208</w:t>
            </w:r>
          </w:p>
        </w:tc>
        <w:tc>
          <w:tcPr>
            <w:tcW w:w="400" w:type="dxa"/>
            <w:vAlign w:val="top"/>
          </w:tcPr>
          <w:p w14:paraId="64B329D7">
            <w:pPr>
              <w:pStyle w:val="6"/>
              <w:spacing w:before="148" w:line="242" w:lineRule="auto"/>
              <w:ind w:left="125"/>
            </w:pPr>
            <w:r>
              <w:rPr>
                <w:spacing w:val="-10"/>
              </w:rPr>
              <w:t>05</w:t>
            </w:r>
          </w:p>
        </w:tc>
        <w:tc>
          <w:tcPr>
            <w:tcW w:w="399" w:type="dxa"/>
            <w:vAlign w:val="top"/>
          </w:tcPr>
          <w:p w14:paraId="7182BB3A">
            <w:pPr>
              <w:pStyle w:val="6"/>
              <w:spacing w:before="148" w:line="242" w:lineRule="auto"/>
              <w:ind w:left="124"/>
            </w:pPr>
            <w:r>
              <w:rPr>
                <w:spacing w:val="-10"/>
              </w:rPr>
              <w:t>06</w:t>
            </w:r>
          </w:p>
        </w:tc>
        <w:tc>
          <w:tcPr>
            <w:tcW w:w="2359" w:type="dxa"/>
            <w:vAlign w:val="top"/>
          </w:tcPr>
          <w:p w14:paraId="1CE88F7D">
            <w:pPr>
              <w:pStyle w:val="6"/>
              <w:spacing w:before="33" w:line="220" w:lineRule="auto"/>
              <w:ind w:left="122" w:right="270" w:hanging="13"/>
            </w:pPr>
            <w:r>
              <w:rPr>
                <w:spacing w:val="-1"/>
              </w:rPr>
              <w:t>机关事业单位职业年金缴</w:t>
            </w:r>
            <w:r>
              <w:rPr>
                <w:spacing w:val="4"/>
              </w:rPr>
              <w:t xml:space="preserve"> </w:t>
            </w:r>
            <w:r>
              <w:rPr>
                <w:spacing w:val="-7"/>
              </w:rPr>
              <w:t>费支出</w:t>
            </w:r>
          </w:p>
        </w:tc>
        <w:tc>
          <w:tcPr>
            <w:tcW w:w="1710" w:type="dxa"/>
            <w:vAlign w:val="top"/>
          </w:tcPr>
          <w:p w14:paraId="1D8D8EA8">
            <w:pPr>
              <w:pStyle w:val="6"/>
              <w:spacing w:before="147"/>
              <w:ind w:left="1255"/>
            </w:pPr>
            <w:r>
              <w:rPr>
                <w:spacing w:val="-4"/>
              </w:rPr>
              <w:t>4.66</w:t>
            </w:r>
          </w:p>
        </w:tc>
        <w:tc>
          <w:tcPr>
            <w:tcW w:w="1711" w:type="dxa"/>
            <w:vAlign w:val="top"/>
          </w:tcPr>
          <w:p w14:paraId="6A7C6B5D">
            <w:pPr>
              <w:pStyle w:val="6"/>
              <w:spacing w:before="147"/>
              <w:ind w:left="1256"/>
            </w:pPr>
            <w:r>
              <w:rPr>
                <w:spacing w:val="-4"/>
              </w:rPr>
              <w:t>4.66</w:t>
            </w:r>
          </w:p>
        </w:tc>
        <w:tc>
          <w:tcPr>
            <w:tcW w:w="1749" w:type="dxa"/>
            <w:vAlign w:val="top"/>
          </w:tcPr>
          <w:p w14:paraId="22CDEFF8">
            <w:pPr>
              <w:rPr>
                <w:rFonts w:ascii="Arial"/>
                <w:sz w:val="21"/>
              </w:rPr>
            </w:pPr>
          </w:p>
        </w:tc>
      </w:tr>
      <w:tr w14:paraId="3FDD22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9A4A457">
            <w:pPr>
              <w:pStyle w:val="6"/>
              <w:spacing w:before="117" w:line="242" w:lineRule="auto"/>
              <w:ind w:left="123"/>
            </w:pPr>
            <w:r>
              <w:rPr>
                <w:b/>
                <w:bCs/>
                <w:spacing w:val="-6"/>
              </w:rPr>
              <w:t>210</w:t>
            </w:r>
          </w:p>
        </w:tc>
        <w:tc>
          <w:tcPr>
            <w:tcW w:w="400" w:type="dxa"/>
            <w:vAlign w:val="top"/>
          </w:tcPr>
          <w:p w14:paraId="391A4C31">
            <w:pPr>
              <w:rPr>
                <w:rFonts w:ascii="Arial"/>
                <w:sz w:val="21"/>
              </w:rPr>
            </w:pPr>
          </w:p>
        </w:tc>
        <w:tc>
          <w:tcPr>
            <w:tcW w:w="399" w:type="dxa"/>
            <w:vAlign w:val="top"/>
          </w:tcPr>
          <w:p w14:paraId="1DF50D12">
            <w:pPr>
              <w:rPr>
                <w:rFonts w:ascii="Arial"/>
                <w:sz w:val="21"/>
              </w:rPr>
            </w:pPr>
          </w:p>
        </w:tc>
        <w:tc>
          <w:tcPr>
            <w:tcW w:w="2359" w:type="dxa"/>
            <w:vAlign w:val="top"/>
          </w:tcPr>
          <w:p w14:paraId="59E996EC">
            <w:pPr>
              <w:pStyle w:val="6"/>
              <w:spacing w:before="117" w:line="213" w:lineRule="auto"/>
              <w:ind w:left="115"/>
            </w:pPr>
            <w:r>
              <w:rPr>
                <w:b/>
                <w:bCs/>
                <w:spacing w:val="-4"/>
              </w:rPr>
              <w:t>卫生健康支出</w:t>
            </w:r>
          </w:p>
        </w:tc>
        <w:tc>
          <w:tcPr>
            <w:tcW w:w="1710" w:type="dxa"/>
            <w:vAlign w:val="top"/>
          </w:tcPr>
          <w:p w14:paraId="2D4CB981">
            <w:pPr>
              <w:pStyle w:val="6"/>
              <w:spacing w:before="117"/>
              <w:ind w:left="1262"/>
            </w:pPr>
            <w:r>
              <w:rPr>
                <w:b/>
                <w:bCs/>
                <w:spacing w:val="-7"/>
              </w:rPr>
              <w:t>3.96</w:t>
            </w:r>
          </w:p>
        </w:tc>
        <w:tc>
          <w:tcPr>
            <w:tcW w:w="1711" w:type="dxa"/>
            <w:vAlign w:val="top"/>
          </w:tcPr>
          <w:p w14:paraId="1447BF20">
            <w:pPr>
              <w:pStyle w:val="6"/>
              <w:spacing w:before="117"/>
              <w:ind w:left="1264"/>
            </w:pPr>
            <w:r>
              <w:rPr>
                <w:b/>
                <w:bCs/>
                <w:spacing w:val="-7"/>
              </w:rPr>
              <w:t>3.96</w:t>
            </w:r>
          </w:p>
        </w:tc>
        <w:tc>
          <w:tcPr>
            <w:tcW w:w="1749" w:type="dxa"/>
            <w:vAlign w:val="top"/>
          </w:tcPr>
          <w:p w14:paraId="67579E8C">
            <w:pPr>
              <w:rPr>
                <w:rFonts w:ascii="Arial"/>
                <w:sz w:val="21"/>
              </w:rPr>
            </w:pPr>
          </w:p>
        </w:tc>
      </w:tr>
      <w:tr w14:paraId="769F2F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A474889">
            <w:pPr>
              <w:pStyle w:val="6"/>
              <w:spacing w:before="118" w:line="242" w:lineRule="auto"/>
              <w:ind w:left="123"/>
            </w:pPr>
            <w:r>
              <w:rPr>
                <w:b/>
                <w:bCs/>
                <w:spacing w:val="-6"/>
              </w:rPr>
              <w:t>210</w:t>
            </w:r>
          </w:p>
        </w:tc>
        <w:tc>
          <w:tcPr>
            <w:tcW w:w="400" w:type="dxa"/>
            <w:vAlign w:val="top"/>
          </w:tcPr>
          <w:p w14:paraId="3F30C77B">
            <w:pPr>
              <w:pStyle w:val="6"/>
              <w:spacing w:before="117" w:line="239" w:lineRule="exact"/>
              <w:ind w:left="124"/>
            </w:pPr>
            <w:r>
              <w:rPr>
                <w:b/>
                <w:bCs/>
                <w:spacing w:val="-11"/>
              </w:rPr>
              <w:t>11</w:t>
            </w:r>
          </w:p>
        </w:tc>
        <w:tc>
          <w:tcPr>
            <w:tcW w:w="399" w:type="dxa"/>
            <w:vAlign w:val="top"/>
          </w:tcPr>
          <w:p w14:paraId="097661B4">
            <w:pPr>
              <w:rPr>
                <w:rFonts w:ascii="Arial"/>
                <w:sz w:val="21"/>
              </w:rPr>
            </w:pPr>
          </w:p>
        </w:tc>
        <w:tc>
          <w:tcPr>
            <w:tcW w:w="2359" w:type="dxa"/>
            <w:vAlign w:val="top"/>
          </w:tcPr>
          <w:p w14:paraId="08D929C3">
            <w:pPr>
              <w:pStyle w:val="6"/>
              <w:spacing w:before="117" w:line="214" w:lineRule="auto"/>
              <w:ind w:left="110"/>
            </w:pPr>
            <w:r>
              <w:rPr>
                <w:b/>
                <w:bCs/>
                <w:spacing w:val="-3"/>
              </w:rPr>
              <w:t>行政事业单位医疗</w:t>
            </w:r>
          </w:p>
        </w:tc>
        <w:tc>
          <w:tcPr>
            <w:tcW w:w="1710" w:type="dxa"/>
            <w:vAlign w:val="top"/>
          </w:tcPr>
          <w:p w14:paraId="06EFAB78">
            <w:pPr>
              <w:pStyle w:val="6"/>
              <w:spacing w:before="117"/>
              <w:ind w:left="1262"/>
            </w:pPr>
            <w:r>
              <w:rPr>
                <w:b/>
                <w:bCs/>
                <w:spacing w:val="-7"/>
              </w:rPr>
              <w:t>3.96</w:t>
            </w:r>
          </w:p>
        </w:tc>
        <w:tc>
          <w:tcPr>
            <w:tcW w:w="1711" w:type="dxa"/>
            <w:vAlign w:val="top"/>
          </w:tcPr>
          <w:p w14:paraId="2597320C">
            <w:pPr>
              <w:pStyle w:val="6"/>
              <w:spacing w:before="117"/>
              <w:ind w:left="1264"/>
            </w:pPr>
            <w:r>
              <w:rPr>
                <w:b/>
                <w:bCs/>
                <w:spacing w:val="-7"/>
              </w:rPr>
              <w:t>3.96</w:t>
            </w:r>
          </w:p>
        </w:tc>
        <w:tc>
          <w:tcPr>
            <w:tcW w:w="1749" w:type="dxa"/>
            <w:vAlign w:val="top"/>
          </w:tcPr>
          <w:p w14:paraId="28DC4F9D">
            <w:pPr>
              <w:rPr>
                <w:rFonts w:ascii="Arial"/>
                <w:sz w:val="21"/>
              </w:rPr>
            </w:pPr>
          </w:p>
        </w:tc>
      </w:tr>
      <w:tr w14:paraId="4723D6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951EAF8">
            <w:pPr>
              <w:pStyle w:val="6"/>
              <w:spacing w:before="118" w:line="242" w:lineRule="auto"/>
              <w:ind w:left="123"/>
            </w:pPr>
            <w:r>
              <w:rPr>
                <w:spacing w:val="-5"/>
              </w:rPr>
              <w:t>210</w:t>
            </w:r>
          </w:p>
        </w:tc>
        <w:tc>
          <w:tcPr>
            <w:tcW w:w="400" w:type="dxa"/>
            <w:vAlign w:val="top"/>
          </w:tcPr>
          <w:p w14:paraId="43D83EFC">
            <w:pPr>
              <w:pStyle w:val="6"/>
              <w:spacing w:before="117" w:line="240" w:lineRule="exact"/>
              <w:ind w:left="124"/>
            </w:pPr>
            <w:r>
              <w:rPr>
                <w:spacing w:val="-9"/>
              </w:rPr>
              <w:t>11</w:t>
            </w:r>
          </w:p>
        </w:tc>
        <w:tc>
          <w:tcPr>
            <w:tcW w:w="399" w:type="dxa"/>
            <w:vAlign w:val="top"/>
          </w:tcPr>
          <w:p w14:paraId="63972853">
            <w:pPr>
              <w:pStyle w:val="6"/>
              <w:spacing w:before="118" w:line="242" w:lineRule="auto"/>
              <w:ind w:left="124"/>
            </w:pPr>
            <w:r>
              <w:rPr>
                <w:spacing w:val="-10"/>
              </w:rPr>
              <w:t>02</w:t>
            </w:r>
          </w:p>
        </w:tc>
        <w:tc>
          <w:tcPr>
            <w:tcW w:w="2359" w:type="dxa"/>
            <w:vAlign w:val="top"/>
          </w:tcPr>
          <w:p w14:paraId="388EA052">
            <w:pPr>
              <w:pStyle w:val="6"/>
              <w:spacing w:before="117" w:line="214" w:lineRule="auto"/>
              <w:ind w:left="116"/>
            </w:pPr>
            <w:r>
              <w:rPr>
                <w:spacing w:val="-3"/>
              </w:rPr>
              <w:t>事业单位医疗</w:t>
            </w:r>
          </w:p>
        </w:tc>
        <w:tc>
          <w:tcPr>
            <w:tcW w:w="1710" w:type="dxa"/>
            <w:vAlign w:val="top"/>
          </w:tcPr>
          <w:p w14:paraId="74A54985">
            <w:pPr>
              <w:pStyle w:val="6"/>
              <w:spacing w:before="117"/>
              <w:ind w:left="1262"/>
            </w:pPr>
            <w:r>
              <w:rPr>
                <w:spacing w:val="-5"/>
              </w:rPr>
              <w:t>3.96</w:t>
            </w:r>
          </w:p>
        </w:tc>
        <w:tc>
          <w:tcPr>
            <w:tcW w:w="1711" w:type="dxa"/>
            <w:vAlign w:val="top"/>
          </w:tcPr>
          <w:p w14:paraId="74E5D317">
            <w:pPr>
              <w:pStyle w:val="6"/>
              <w:spacing w:before="117"/>
              <w:ind w:left="1264"/>
            </w:pPr>
            <w:r>
              <w:rPr>
                <w:spacing w:val="-5"/>
              </w:rPr>
              <w:t>3.96</w:t>
            </w:r>
          </w:p>
        </w:tc>
        <w:tc>
          <w:tcPr>
            <w:tcW w:w="1749" w:type="dxa"/>
            <w:vAlign w:val="top"/>
          </w:tcPr>
          <w:p w14:paraId="6D7157CC">
            <w:pPr>
              <w:rPr>
                <w:rFonts w:ascii="Arial"/>
                <w:sz w:val="21"/>
              </w:rPr>
            </w:pPr>
          </w:p>
        </w:tc>
      </w:tr>
      <w:tr w14:paraId="445D9F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EA28F41">
            <w:pPr>
              <w:pStyle w:val="6"/>
              <w:spacing w:before="118" w:line="239" w:lineRule="exact"/>
              <w:ind w:left="123"/>
            </w:pPr>
            <w:r>
              <w:rPr>
                <w:b/>
                <w:bCs/>
                <w:spacing w:val="-6"/>
              </w:rPr>
              <w:t>221</w:t>
            </w:r>
          </w:p>
        </w:tc>
        <w:tc>
          <w:tcPr>
            <w:tcW w:w="400" w:type="dxa"/>
            <w:vAlign w:val="top"/>
          </w:tcPr>
          <w:p w14:paraId="49BFABCB">
            <w:pPr>
              <w:rPr>
                <w:rFonts w:ascii="Arial"/>
                <w:sz w:val="21"/>
              </w:rPr>
            </w:pPr>
          </w:p>
        </w:tc>
        <w:tc>
          <w:tcPr>
            <w:tcW w:w="399" w:type="dxa"/>
            <w:vAlign w:val="top"/>
          </w:tcPr>
          <w:p w14:paraId="123B0B75">
            <w:pPr>
              <w:rPr>
                <w:rFonts w:ascii="Arial"/>
                <w:sz w:val="21"/>
              </w:rPr>
            </w:pPr>
          </w:p>
        </w:tc>
        <w:tc>
          <w:tcPr>
            <w:tcW w:w="2359" w:type="dxa"/>
            <w:vAlign w:val="top"/>
          </w:tcPr>
          <w:p w14:paraId="2A9E1068">
            <w:pPr>
              <w:pStyle w:val="6"/>
              <w:spacing w:before="117" w:line="213" w:lineRule="auto"/>
              <w:ind w:left="114"/>
            </w:pPr>
            <w:r>
              <w:rPr>
                <w:b/>
                <w:bCs/>
                <w:spacing w:val="-4"/>
              </w:rPr>
              <w:t>住房保障支出</w:t>
            </w:r>
          </w:p>
        </w:tc>
        <w:tc>
          <w:tcPr>
            <w:tcW w:w="1710" w:type="dxa"/>
            <w:vAlign w:val="top"/>
          </w:tcPr>
          <w:p w14:paraId="60418FD8">
            <w:pPr>
              <w:pStyle w:val="6"/>
              <w:spacing w:before="117"/>
              <w:ind w:left="1257"/>
            </w:pPr>
            <w:r>
              <w:rPr>
                <w:b/>
                <w:bCs/>
                <w:spacing w:val="-5"/>
              </w:rPr>
              <w:t>7.38</w:t>
            </w:r>
          </w:p>
        </w:tc>
        <w:tc>
          <w:tcPr>
            <w:tcW w:w="1711" w:type="dxa"/>
            <w:vAlign w:val="top"/>
          </w:tcPr>
          <w:p w14:paraId="7B4DE532">
            <w:pPr>
              <w:pStyle w:val="6"/>
              <w:spacing w:before="117"/>
              <w:ind w:left="1258"/>
            </w:pPr>
            <w:r>
              <w:rPr>
                <w:b/>
                <w:bCs/>
                <w:spacing w:val="-5"/>
              </w:rPr>
              <w:t>7.38</w:t>
            </w:r>
          </w:p>
        </w:tc>
        <w:tc>
          <w:tcPr>
            <w:tcW w:w="1749" w:type="dxa"/>
            <w:vAlign w:val="top"/>
          </w:tcPr>
          <w:p w14:paraId="0F7E9B03">
            <w:pPr>
              <w:rPr>
                <w:rFonts w:ascii="Arial"/>
                <w:sz w:val="21"/>
              </w:rPr>
            </w:pPr>
          </w:p>
        </w:tc>
      </w:tr>
      <w:tr w14:paraId="34F9F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82434E1">
            <w:pPr>
              <w:pStyle w:val="6"/>
              <w:spacing w:before="115" w:line="240" w:lineRule="exact"/>
              <w:ind w:left="123"/>
            </w:pPr>
            <w:r>
              <w:rPr>
                <w:b/>
                <w:bCs/>
                <w:spacing w:val="-6"/>
              </w:rPr>
              <w:t>221</w:t>
            </w:r>
          </w:p>
        </w:tc>
        <w:tc>
          <w:tcPr>
            <w:tcW w:w="400" w:type="dxa"/>
            <w:vAlign w:val="top"/>
          </w:tcPr>
          <w:p w14:paraId="6097E785">
            <w:pPr>
              <w:pStyle w:val="6"/>
              <w:spacing w:before="116" w:line="242" w:lineRule="auto"/>
              <w:ind w:left="125"/>
            </w:pPr>
            <w:r>
              <w:rPr>
                <w:b/>
                <w:bCs/>
                <w:spacing w:val="-12"/>
              </w:rPr>
              <w:t>02</w:t>
            </w:r>
          </w:p>
        </w:tc>
        <w:tc>
          <w:tcPr>
            <w:tcW w:w="399" w:type="dxa"/>
            <w:vAlign w:val="top"/>
          </w:tcPr>
          <w:p w14:paraId="08A04E76">
            <w:pPr>
              <w:rPr>
                <w:rFonts w:ascii="Arial"/>
                <w:sz w:val="21"/>
              </w:rPr>
            </w:pPr>
          </w:p>
        </w:tc>
        <w:tc>
          <w:tcPr>
            <w:tcW w:w="2359" w:type="dxa"/>
            <w:vAlign w:val="top"/>
          </w:tcPr>
          <w:p w14:paraId="663FAFCD">
            <w:pPr>
              <w:pStyle w:val="6"/>
              <w:spacing w:before="115" w:line="213" w:lineRule="auto"/>
              <w:ind w:left="114"/>
            </w:pPr>
            <w:r>
              <w:rPr>
                <w:b/>
                <w:bCs/>
                <w:spacing w:val="-4"/>
              </w:rPr>
              <w:t>住房改革支出</w:t>
            </w:r>
          </w:p>
        </w:tc>
        <w:tc>
          <w:tcPr>
            <w:tcW w:w="1710" w:type="dxa"/>
            <w:vAlign w:val="top"/>
          </w:tcPr>
          <w:p w14:paraId="797314F2">
            <w:pPr>
              <w:pStyle w:val="6"/>
              <w:spacing w:before="115"/>
              <w:ind w:left="1257"/>
            </w:pPr>
            <w:r>
              <w:rPr>
                <w:b/>
                <w:bCs/>
                <w:spacing w:val="-5"/>
              </w:rPr>
              <w:t>7.38</w:t>
            </w:r>
          </w:p>
        </w:tc>
        <w:tc>
          <w:tcPr>
            <w:tcW w:w="1711" w:type="dxa"/>
            <w:vAlign w:val="top"/>
          </w:tcPr>
          <w:p w14:paraId="1A2A7AAC">
            <w:pPr>
              <w:pStyle w:val="6"/>
              <w:spacing w:before="115"/>
              <w:ind w:left="1258"/>
            </w:pPr>
            <w:r>
              <w:rPr>
                <w:b/>
                <w:bCs/>
                <w:spacing w:val="-5"/>
              </w:rPr>
              <w:t>7.38</w:t>
            </w:r>
          </w:p>
        </w:tc>
        <w:tc>
          <w:tcPr>
            <w:tcW w:w="1749" w:type="dxa"/>
            <w:vAlign w:val="top"/>
          </w:tcPr>
          <w:p w14:paraId="4A1BF2D5">
            <w:pPr>
              <w:rPr>
                <w:rFonts w:ascii="Arial"/>
                <w:sz w:val="21"/>
              </w:rPr>
            </w:pPr>
          </w:p>
        </w:tc>
      </w:tr>
      <w:tr w14:paraId="073323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A8BE88F">
            <w:pPr>
              <w:pStyle w:val="6"/>
              <w:spacing w:before="116" w:line="239" w:lineRule="exact"/>
              <w:ind w:left="123"/>
            </w:pPr>
            <w:r>
              <w:rPr>
                <w:spacing w:val="-5"/>
              </w:rPr>
              <w:t>221</w:t>
            </w:r>
          </w:p>
        </w:tc>
        <w:tc>
          <w:tcPr>
            <w:tcW w:w="400" w:type="dxa"/>
            <w:vAlign w:val="top"/>
          </w:tcPr>
          <w:p w14:paraId="3E20DAEA">
            <w:pPr>
              <w:pStyle w:val="6"/>
              <w:spacing w:before="116" w:line="242" w:lineRule="auto"/>
              <w:ind w:left="125"/>
            </w:pPr>
            <w:r>
              <w:rPr>
                <w:spacing w:val="-10"/>
              </w:rPr>
              <w:t>02</w:t>
            </w:r>
          </w:p>
        </w:tc>
        <w:tc>
          <w:tcPr>
            <w:tcW w:w="399" w:type="dxa"/>
            <w:vAlign w:val="top"/>
          </w:tcPr>
          <w:p w14:paraId="25D56381">
            <w:pPr>
              <w:pStyle w:val="6"/>
              <w:spacing w:before="116" w:line="242" w:lineRule="auto"/>
              <w:ind w:left="124"/>
            </w:pPr>
            <w:r>
              <w:rPr>
                <w:spacing w:val="-10"/>
              </w:rPr>
              <w:t>01</w:t>
            </w:r>
          </w:p>
        </w:tc>
        <w:tc>
          <w:tcPr>
            <w:tcW w:w="2359" w:type="dxa"/>
            <w:vAlign w:val="top"/>
          </w:tcPr>
          <w:p w14:paraId="2E261910">
            <w:pPr>
              <w:pStyle w:val="6"/>
              <w:spacing w:before="115" w:line="216" w:lineRule="auto"/>
              <w:ind w:left="114"/>
            </w:pPr>
            <w:r>
              <w:rPr>
                <w:spacing w:val="-3"/>
              </w:rPr>
              <w:t>住房公积金</w:t>
            </w:r>
          </w:p>
        </w:tc>
        <w:tc>
          <w:tcPr>
            <w:tcW w:w="1710" w:type="dxa"/>
            <w:vAlign w:val="top"/>
          </w:tcPr>
          <w:p w14:paraId="0D2BD2BE">
            <w:pPr>
              <w:pStyle w:val="6"/>
              <w:spacing w:before="115"/>
              <w:ind w:left="1257"/>
            </w:pPr>
            <w:r>
              <w:rPr>
                <w:spacing w:val="-4"/>
              </w:rPr>
              <w:t>7.38</w:t>
            </w:r>
          </w:p>
        </w:tc>
        <w:tc>
          <w:tcPr>
            <w:tcW w:w="1711" w:type="dxa"/>
            <w:vAlign w:val="top"/>
          </w:tcPr>
          <w:p w14:paraId="03C8E68A">
            <w:pPr>
              <w:pStyle w:val="6"/>
              <w:spacing w:before="115"/>
              <w:ind w:left="1258"/>
            </w:pPr>
            <w:r>
              <w:rPr>
                <w:spacing w:val="-4"/>
              </w:rPr>
              <w:t>7.38</w:t>
            </w:r>
          </w:p>
        </w:tc>
        <w:tc>
          <w:tcPr>
            <w:tcW w:w="1749" w:type="dxa"/>
            <w:vAlign w:val="top"/>
          </w:tcPr>
          <w:p w14:paraId="59C87D37">
            <w:pPr>
              <w:rPr>
                <w:rFonts w:ascii="Arial"/>
                <w:sz w:val="21"/>
              </w:rPr>
            </w:pPr>
          </w:p>
        </w:tc>
      </w:tr>
      <w:tr w14:paraId="00338B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739BD93F">
            <w:pPr>
              <w:rPr>
                <w:rFonts w:ascii="Arial"/>
                <w:sz w:val="21"/>
              </w:rPr>
            </w:pPr>
          </w:p>
        </w:tc>
        <w:tc>
          <w:tcPr>
            <w:tcW w:w="400" w:type="dxa"/>
            <w:vAlign w:val="top"/>
          </w:tcPr>
          <w:p w14:paraId="18030CF6">
            <w:pPr>
              <w:rPr>
                <w:rFonts w:ascii="Arial"/>
                <w:sz w:val="21"/>
              </w:rPr>
            </w:pPr>
          </w:p>
        </w:tc>
        <w:tc>
          <w:tcPr>
            <w:tcW w:w="399" w:type="dxa"/>
            <w:vAlign w:val="top"/>
          </w:tcPr>
          <w:p w14:paraId="71E5E858">
            <w:pPr>
              <w:rPr>
                <w:rFonts w:ascii="Arial"/>
                <w:sz w:val="21"/>
              </w:rPr>
            </w:pPr>
          </w:p>
        </w:tc>
        <w:tc>
          <w:tcPr>
            <w:tcW w:w="2359" w:type="dxa"/>
            <w:vAlign w:val="top"/>
          </w:tcPr>
          <w:p w14:paraId="01898E7A">
            <w:pPr>
              <w:pStyle w:val="6"/>
              <w:spacing w:before="115" w:line="216" w:lineRule="auto"/>
              <w:ind w:left="1005"/>
              <w:outlineLvl w:val="0"/>
            </w:pPr>
            <w:r>
              <w:rPr>
                <w:b/>
                <w:bCs/>
                <w:spacing w:val="-7"/>
              </w:rPr>
              <w:t>合计</w:t>
            </w:r>
          </w:p>
        </w:tc>
        <w:tc>
          <w:tcPr>
            <w:tcW w:w="1710" w:type="dxa"/>
            <w:vAlign w:val="top"/>
          </w:tcPr>
          <w:p w14:paraId="3307B073">
            <w:pPr>
              <w:pStyle w:val="6"/>
              <w:spacing w:before="115"/>
              <w:ind w:left="1080"/>
            </w:pPr>
            <w:r>
              <w:rPr>
                <w:b/>
                <w:bCs/>
                <w:spacing w:val="-4"/>
              </w:rPr>
              <w:t>150.63</w:t>
            </w:r>
          </w:p>
        </w:tc>
        <w:tc>
          <w:tcPr>
            <w:tcW w:w="1711" w:type="dxa"/>
            <w:vAlign w:val="top"/>
          </w:tcPr>
          <w:p w14:paraId="61C025DC">
            <w:pPr>
              <w:pStyle w:val="6"/>
              <w:spacing w:before="115"/>
              <w:ind w:left="1081"/>
            </w:pPr>
            <w:r>
              <w:rPr>
                <w:b/>
                <w:bCs/>
                <w:spacing w:val="-4"/>
              </w:rPr>
              <w:t>100.63</w:t>
            </w:r>
          </w:p>
        </w:tc>
        <w:tc>
          <w:tcPr>
            <w:tcW w:w="1749" w:type="dxa"/>
            <w:vAlign w:val="top"/>
          </w:tcPr>
          <w:p w14:paraId="07F33A8D">
            <w:pPr>
              <w:pStyle w:val="6"/>
              <w:spacing w:before="115"/>
              <w:ind w:left="1201"/>
            </w:pPr>
            <w:r>
              <w:rPr>
                <w:b/>
                <w:bCs/>
                <w:spacing w:val="-5"/>
              </w:rPr>
              <w:t>50.00</w:t>
            </w:r>
          </w:p>
        </w:tc>
      </w:tr>
    </w:tbl>
    <w:p w14:paraId="2940D0DA">
      <w:pPr>
        <w:rPr>
          <w:rFonts w:ascii="Arial"/>
          <w:sz w:val="21"/>
        </w:rPr>
      </w:pPr>
    </w:p>
    <w:p w14:paraId="5A52D303">
      <w:pPr>
        <w:rPr>
          <w:rFonts w:ascii="Arial" w:hAnsi="Arial" w:eastAsia="Arial" w:cs="Arial"/>
          <w:sz w:val="21"/>
          <w:szCs w:val="21"/>
        </w:rPr>
        <w:sectPr>
          <w:footerReference r:id="rId13" w:type="default"/>
          <w:pgSz w:w="11906" w:h="16839"/>
          <w:pgMar w:top="1431" w:right="1416" w:bottom="1521" w:left="1558" w:header="0" w:footer="1156" w:gutter="0"/>
          <w:cols w:space="720" w:num="1"/>
        </w:sectPr>
      </w:pPr>
    </w:p>
    <w:p w14:paraId="0F8BA1EC">
      <w:pPr>
        <w:spacing w:line="243" w:lineRule="auto"/>
        <w:rPr>
          <w:rFonts w:ascii="Arial"/>
          <w:sz w:val="21"/>
        </w:rPr>
      </w:pPr>
    </w:p>
    <w:p w14:paraId="52A26379">
      <w:pPr>
        <w:spacing w:line="243" w:lineRule="auto"/>
        <w:rPr>
          <w:rFonts w:ascii="Arial"/>
          <w:sz w:val="21"/>
        </w:rPr>
      </w:pPr>
    </w:p>
    <w:p w14:paraId="10DA05CB">
      <w:pPr>
        <w:spacing w:line="244" w:lineRule="auto"/>
        <w:rPr>
          <w:rFonts w:ascii="Arial"/>
          <w:sz w:val="21"/>
        </w:rPr>
      </w:pPr>
    </w:p>
    <w:p w14:paraId="6F1867A1">
      <w:pPr>
        <w:pStyle w:val="2"/>
        <w:spacing w:before="101" w:line="222" w:lineRule="auto"/>
        <w:ind w:left="253"/>
      </w:pPr>
      <w:r>
        <w:rPr>
          <w:b/>
          <w:bCs/>
          <w:spacing w:val="-4"/>
        </w:rPr>
        <w:t>表</w:t>
      </w:r>
      <w:r>
        <w:rPr>
          <w:spacing w:val="-50"/>
        </w:rPr>
        <w:t xml:space="preserve"> </w:t>
      </w:r>
      <w:r>
        <w:rPr>
          <w:b/>
          <w:bCs/>
          <w:spacing w:val="-4"/>
        </w:rPr>
        <w:t>4</w:t>
      </w:r>
    </w:p>
    <w:p w14:paraId="55B1D980">
      <w:pPr>
        <w:pStyle w:val="2"/>
        <w:spacing w:before="163" w:line="218" w:lineRule="auto"/>
        <w:ind w:left="2403"/>
        <w:outlineLvl w:val="0"/>
      </w:pPr>
      <w:r>
        <w:rPr>
          <w:b/>
          <w:bCs/>
          <w:spacing w:val="6"/>
        </w:rPr>
        <w:t>财政拨款收支预算总体情况表</w:t>
      </w:r>
    </w:p>
    <w:p w14:paraId="6100937C">
      <w:pPr>
        <w:pStyle w:val="2"/>
        <w:spacing w:before="34" w:line="212" w:lineRule="auto"/>
        <w:ind w:left="121"/>
        <w:outlineLvl w:val="0"/>
        <w:rPr>
          <w:sz w:val="24"/>
          <w:szCs w:val="24"/>
        </w:rPr>
      </w:pPr>
      <w:r>
        <w:rPr>
          <w:sz w:val="24"/>
          <w:szCs w:val="24"/>
        </w:rPr>
        <w:t>编制单位：托克逊县政务服务和公共资源交易中心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59"/>
        <w:gridCol w:w="800"/>
        <w:gridCol w:w="666"/>
      </w:tblGrid>
      <w:tr w14:paraId="6611FD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418D030C">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2062A9E0">
            <w:pPr>
              <w:pStyle w:val="6"/>
              <w:spacing w:before="41" w:line="207" w:lineRule="auto"/>
              <w:ind w:left="2289"/>
              <w:rPr>
                <w:sz w:val="24"/>
                <w:szCs w:val="24"/>
              </w:rPr>
            </w:pPr>
            <w:r>
              <w:rPr>
                <w:b/>
                <w:bCs/>
                <w:spacing w:val="-4"/>
                <w:sz w:val="24"/>
                <w:szCs w:val="24"/>
              </w:rPr>
              <w:t>财政拨款支出</w:t>
            </w:r>
          </w:p>
        </w:tc>
      </w:tr>
      <w:tr w14:paraId="2E3968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5100493E">
            <w:pPr>
              <w:spacing w:line="355" w:lineRule="auto"/>
              <w:rPr>
                <w:rFonts w:ascii="Arial"/>
                <w:sz w:val="21"/>
              </w:rPr>
            </w:pPr>
          </w:p>
          <w:p w14:paraId="6723D553">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4026111B">
            <w:pPr>
              <w:spacing w:line="356" w:lineRule="auto"/>
              <w:rPr>
                <w:rFonts w:ascii="Arial"/>
                <w:sz w:val="21"/>
              </w:rPr>
            </w:pPr>
          </w:p>
          <w:p w14:paraId="1DBF6905">
            <w:pPr>
              <w:pStyle w:val="6"/>
              <w:spacing w:before="62" w:line="224" w:lineRule="auto"/>
              <w:ind w:left="305"/>
              <w:rPr>
                <w:sz w:val="19"/>
                <w:szCs w:val="19"/>
              </w:rPr>
            </w:pPr>
            <w:r>
              <w:rPr>
                <w:b/>
                <w:bCs/>
                <w:spacing w:val="3"/>
                <w:sz w:val="19"/>
                <w:szCs w:val="19"/>
              </w:rPr>
              <w:t>合计</w:t>
            </w:r>
          </w:p>
        </w:tc>
        <w:tc>
          <w:tcPr>
            <w:tcW w:w="2798" w:type="dxa"/>
            <w:vAlign w:val="top"/>
          </w:tcPr>
          <w:p w14:paraId="4BD6D8C5">
            <w:pPr>
              <w:spacing w:line="355" w:lineRule="auto"/>
              <w:rPr>
                <w:rFonts w:ascii="Arial"/>
                <w:sz w:val="21"/>
              </w:rPr>
            </w:pPr>
          </w:p>
          <w:p w14:paraId="03102A25">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28CAD91D">
            <w:pPr>
              <w:spacing w:line="356" w:lineRule="auto"/>
              <w:rPr>
                <w:rFonts w:ascii="Arial"/>
                <w:sz w:val="21"/>
              </w:rPr>
            </w:pPr>
          </w:p>
          <w:p w14:paraId="13BB1A9D">
            <w:pPr>
              <w:pStyle w:val="6"/>
              <w:spacing w:before="62" w:line="224" w:lineRule="auto"/>
              <w:ind w:left="247"/>
              <w:rPr>
                <w:sz w:val="19"/>
                <w:szCs w:val="19"/>
              </w:rPr>
            </w:pPr>
            <w:r>
              <w:rPr>
                <w:b/>
                <w:bCs/>
                <w:spacing w:val="3"/>
                <w:sz w:val="19"/>
                <w:szCs w:val="19"/>
              </w:rPr>
              <w:t>合计</w:t>
            </w:r>
          </w:p>
        </w:tc>
        <w:tc>
          <w:tcPr>
            <w:tcW w:w="859" w:type="dxa"/>
            <w:vAlign w:val="top"/>
          </w:tcPr>
          <w:p w14:paraId="2849F5A5">
            <w:pPr>
              <w:pStyle w:val="6"/>
              <w:spacing w:before="290" w:line="229" w:lineRule="auto"/>
              <w:ind w:left="149"/>
              <w:rPr>
                <w:sz w:val="19"/>
                <w:szCs w:val="19"/>
              </w:rPr>
            </w:pPr>
            <w:r>
              <w:rPr>
                <w:b/>
                <w:bCs/>
                <w:spacing w:val="1"/>
                <w:sz w:val="19"/>
                <w:szCs w:val="19"/>
              </w:rPr>
              <w:t>一般公</w:t>
            </w:r>
          </w:p>
          <w:p w14:paraId="2DE2566F">
            <w:pPr>
              <w:pStyle w:val="6"/>
              <w:spacing w:before="24" w:line="222" w:lineRule="auto"/>
              <w:ind w:left="139"/>
              <w:rPr>
                <w:sz w:val="19"/>
                <w:szCs w:val="19"/>
              </w:rPr>
            </w:pPr>
            <w:r>
              <w:rPr>
                <w:b/>
                <w:bCs/>
                <w:spacing w:val="4"/>
                <w:sz w:val="19"/>
                <w:szCs w:val="19"/>
              </w:rPr>
              <w:t>共预算</w:t>
            </w:r>
          </w:p>
        </w:tc>
        <w:tc>
          <w:tcPr>
            <w:tcW w:w="800" w:type="dxa"/>
            <w:vAlign w:val="top"/>
          </w:tcPr>
          <w:p w14:paraId="471F135D">
            <w:pPr>
              <w:pStyle w:val="6"/>
              <w:spacing w:before="31" w:line="222" w:lineRule="auto"/>
              <w:ind w:left="210"/>
              <w:rPr>
                <w:sz w:val="19"/>
                <w:szCs w:val="19"/>
              </w:rPr>
            </w:pPr>
            <w:r>
              <w:rPr>
                <w:b/>
                <w:bCs/>
                <w:spacing w:val="2"/>
                <w:sz w:val="19"/>
                <w:szCs w:val="19"/>
              </w:rPr>
              <w:t>政府</w:t>
            </w:r>
          </w:p>
          <w:p w14:paraId="731D922E">
            <w:pPr>
              <w:pStyle w:val="6"/>
              <w:spacing w:before="30" w:line="222" w:lineRule="auto"/>
              <w:ind w:left="210"/>
              <w:rPr>
                <w:sz w:val="19"/>
                <w:szCs w:val="19"/>
              </w:rPr>
            </w:pPr>
            <w:r>
              <w:rPr>
                <w:b/>
                <w:bCs/>
                <w:spacing w:val="2"/>
                <w:sz w:val="19"/>
                <w:szCs w:val="19"/>
              </w:rPr>
              <w:t>性基</w:t>
            </w:r>
          </w:p>
          <w:p w14:paraId="4EEF6D40">
            <w:pPr>
              <w:pStyle w:val="6"/>
              <w:spacing w:before="30" w:line="234" w:lineRule="auto"/>
              <w:ind w:left="313"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66" w:type="dxa"/>
            <w:vAlign w:val="top"/>
          </w:tcPr>
          <w:p w14:paraId="06DABCC4">
            <w:pPr>
              <w:pStyle w:val="6"/>
              <w:spacing w:before="30" w:line="224" w:lineRule="auto"/>
              <w:ind w:left="155"/>
              <w:rPr>
                <w:sz w:val="19"/>
                <w:szCs w:val="19"/>
              </w:rPr>
            </w:pPr>
            <w:r>
              <w:rPr>
                <w:b/>
                <w:bCs/>
                <w:spacing w:val="-5"/>
                <w:sz w:val="19"/>
                <w:szCs w:val="19"/>
              </w:rPr>
              <w:t>国有</w:t>
            </w:r>
          </w:p>
          <w:p w14:paraId="2094BE1A">
            <w:pPr>
              <w:pStyle w:val="6"/>
              <w:spacing w:before="28" w:line="223" w:lineRule="auto"/>
              <w:ind w:left="147"/>
              <w:rPr>
                <w:sz w:val="19"/>
                <w:szCs w:val="19"/>
              </w:rPr>
            </w:pPr>
            <w:r>
              <w:rPr>
                <w:b/>
                <w:bCs/>
                <w:sz w:val="19"/>
                <w:szCs w:val="19"/>
              </w:rPr>
              <w:t>资本</w:t>
            </w:r>
          </w:p>
          <w:p w14:paraId="6A586AE9">
            <w:pPr>
              <w:pStyle w:val="6"/>
              <w:spacing w:before="29" w:line="226" w:lineRule="auto"/>
              <w:ind w:left="143"/>
              <w:rPr>
                <w:sz w:val="19"/>
                <w:szCs w:val="19"/>
              </w:rPr>
            </w:pPr>
            <w:r>
              <w:rPr>
                <w:b/>
                <w:bCs/>
                <w:spacing w:val="2"/>
                <w:sz w:val="19"/>
                <w:szCs w:val="19"/>
              </w:rPr>
              <w:t>经营</w:t>
            </w:r>
          </w:p>
          <w:p w14:paraId="27CDB1F4">
            <w:pPr>
              <w:pStyle w:val="6"/>
              <w:spacing w:before="27" w:line="216" w:lineRule="auto"/>
              <w:ind w:left="146"/>
              <w:rPr>
                <w:sz w:val="19"/>
                <w:szCs w:val="19"/>
              </w:rPr>
            </w:pPr>
            <w:r>
              <w:rPr>
                <w:b/>
                <w:bCs/>
                <w:sz w:val="19"/>
                <w:szCs w:val="19"/>
              </w:rPr>
              <w:t>预算</w:t>
            </w:r>
          </w:p>
        </w:tc>
      </w:tr>
      <w:tr w14:paraId="214975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2020C3E">
            <w:pPr>
              <w:pStyle w:val="6"/>
              <w:spacing w:before="69" w:line="214" w:lineRule="auto"/>
              <w:ind w:left="125"/>
            </w:pPr>
            <w:r>
              <w:rPr>
                <w:spacing w:val="-2"/>
              </w:rPr>
              <w:t>一、财政拨款（补助）</w:t>
            </w:r>
          </w:p>
        </w:tc>
        <w:tc>
          <w:tcPr>
            <w:tcW w:w="999" w:type="dxa"/>
            <w:vAlign w:val="top"/>
          </w:tcPr>
          <w:p w14:paraId="47E9143B">
            <w:pPr>
              <w:pStyle w:val="6"/>
              <w:spacing w:before="69"/>
              <w:ind w:left="366"/>
            </w:pPr>
            <w:r>
              <w:rPr>
                <w:spacing w:val="-3"/>
              </w:rPr>
              <w:t>150.63</w:t>
            </w:r>
          </w:p>
        </w:tc>
        <w:tc>
          <w:tcPr>
            <w:tcW w:w="2798" w:type="dxa"/>
            <w:vAlign w:val="top"/>
          </w:tcPr>
          <w:p w14:paraId="64BE67C4">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684F7F2D">
            <w:pPr>
              <w:pStyle w:val="6"/>
              <w:spacing w:before="69"/>
              <w:ind w:left="248"/>
            </w:pPr>
            <w:r>
              <w:rPr>
                <w:spacing w:val="-3"/>
              </w:rPr>
              <w:t>125.31</w:t>
            </w:r>
          </w:p>
        </w:tc>
        <w:tc>
          <w:tcPr>
            <w:tcW w:w="859" w:type="dxa"/>
            <w:vAlign w:val="top"/>
          </w:tcPr>
          <w:p w14:paraId="42877F83">
            <w:pPr>
              <w:pStyle w:val="6"/>
              <w:spacing w:before="69"/>
              <w:ind w:left="228"/>
            </w:pPr>
            <w:r>
              <w:rPr>
                <w:spacing w:val="-3"/>
              </w:rPr>
              <w:t>125.31</w:t>
            </w:r>
          </w:p>
        </w:tc>
        <w:tc>
          <w:tcPr>
            <w:tcW w:w="800" w:type="dxa"/>
            <w:vAlign w:val="top"/>
          </w:tcPr>
          <w:p w14:paraId="69BA2B39">
            <w:pPr>
              <w:rPr>
                <w:rFonts w:ascii="Arial"/>
                <w:sz w:val="21"/>
              </w:rPr>
            </w:pPr>
          </w:p>
        </w:tc>
        <w:tc>
          <w:tcPr>
            <w:tcW w:w="666" w:type="dxa"/>
            <w:vAlign w:val="top"/>
          </w:tcPr>
          <w:p w14:paraId="0B005124">
            <w:pPr>
              <w:rPr>
                <w:rFonts w:ascii="Arial"/>
                <w:sz w:val="21"/>
              </w:rPr>
            </w:pPr>
          </w:p>
        </w:tc>
      </w:tr>
      <w:tr w14:paraId="4C0752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D071DD2">
            <w:pPr>
              <w:pStyle w:val="6"/>
              <w:spacing w:before="96" w:line="214" w:lineRule="auto"/>
              <w:ind w:left="305"/>
            </w:pPr>
            <w:r>
              <w:rPr>
                <w:spacing w:val="-4"/>
              </w:rPr>
              <w:t>一般公共预算</w:t>
            </w:r>
          </w:p>
        </w:tc>
        <w:tc>
          <w:tcPr>
            <w:tcW w:w="999" w:type="dxa"/>
            <w:vAlign w:val="top"/>
          </w:tcPr>
          <w:p w14:paraId="23A9CA3E">
            <w:pPr>
              <w:pStyle w:val="6"/>
              <w:spacing w:before="69"/>
              <w:ind w:left="366"/>
            </w:pPr>
            <w:r>
              <w:rPr>
                <w:spacing w:val="-3"/>
              </w:rPr>
              <w:t>150.63</w:t>
            </w:r>
          </w:p>
        </w:tc>
        <w:tc>
          <w:tcPr>
            <w:tcW w:w="2798" w:type="dxa"/>
            <w:vAlign w:val="top"/>
          </w:tcPr>
          <w:p w14:paraId="2671978D">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54C0B9EF">
            <w:pPr>
              <w:rPr>
                <w:rFonts w:ascii="Arial"/>
                <w:sz w:val="21"/>
              </w:rPr>
            </w:pPr>
          </w:p>
        </w:tc>
        <w:tc>
          <w:tcPr>
            <w:tcW w:w="859" w:type="dxa"/>
            <w:vAlign w:val="top"/>
          </w:tcPr>
          <w:p w14:paraId="542C4793">
            <w:pPr>
              <w:rPr>
                <w:rFonts w:ascii="Arial"/>
                <w:sz w:val="21"/>
              </w:rPr>
            </w:pPr>
          </w:p>
        </w:tc>
        <w:tc>
          <w:tcPr>
            <w:tcW w:w="800" w:type="dxa"/>
            <w:vAlign w:val="top"/>
          </w:tcPr>
          <w:p w14:paraId="5E0E1B35">
            <w:pPr>
              <w:rPr>
                <w:rFonts w:ascii="Arial"/>
                <w:sz w:val="21"/>
              </w:rPr>
            </w:pPr>
          </w:p>
        </w:tc>
        <w:tc>
          <w:tcPr>
            <w:tcW w:w="666" w:type="dxa"/>
            <w:vAlign w:val="top"/>
          </w:tcPr>
          <w:p w14:paraId="7457B0BB">
            <w:pPr>
              <w:rPr>
                <w:rFonts w:ascii="Arial"/>
                <w:sz w:val="21"/>
              </w:rPr>
            </w:pPr>
          </w:p>
        </w:tc>
      </w:tr>
      <w:tr w14:paraId="64347F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D2E31AD">
            <w:pPr>
              <w:pStyle w:val="6"/>
              <w:spacing w:before="96" w:line="214" w:lineRule="auto"/>
              <w:ind w:left="297"/>
            </w:pPr>
            <w:r>
              <w:rPr>
                <w:spacing w:val="-2"/>
              </w:rPr>
              <w:t>政府性基金预算</w:t>
            </w:r>
          </w:p>
        </w:tc>
        <w:tc>
          <w:tcPr>
            <w:tcW w:w="999" w:type="dxa"/>
            <w:vAlign w:val="top"/>
          </w:tcPr>
          <w:p w14:paraId="2FDE61E4">
            <w:pPr>
              <w:rPr>
                <w:rFonts w:ascii="Arial"/>
                <w:sz w:val="21"/>
              </w:rPr>
            </w:pPr>
          </w:p>
        </w:tc>
        <w:tc>
          <w:tcPr>
            <w:tcW w:w="2798" w:type="dxa"/>
            <w:vAlign w:val="top"/>
          </w:tcPr>
          <w:p w14:paraId="399CC417">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6DEADDF0">
            <w:pPr>
              <w:rPr>
                <w:rFonts w:ascii="Arial"/>
                <w:sz w:val="21"/>
              </w:rPr>
            </w:pPr>
          </w:p>
        </w:tc>
        <w:tc>
          <w:tcPr>
            <w:tcW w:w="859" w:type="dxa"/>
            <w:vAlign w:val="top"/>
          </w:tcPr>
          <w:p w14:paraId="1714125D">
            <w:pPr>
              <w:rPr>
                <w:rFonts w:ascii="Arial"/>
                <w:sz w:val="21"/>
              </w:rPr>
            </w:pPr>
          </w:p>
        </w:tc>
        <w:tc>
          <w:tcPr>
            <w:tcW w:w="800" w:type="dxa"/>
            <w:vAlign w:val="top"/>
          </w:tcPr>
          <w:p w14:paraId="52AB2AB8">
            <w:pPr>
              <w:rPr>
                <w:rFonts w:ascii="Arial"/>
                <w:sz w:val="21"/>
              </w:rPr>
            </w:pPr>
          </w:p>
        </w:tc>
        <w:tc>
          <w:tcPr>
            <w:tcW w:w="666" w:type="dxa"/>
            <w:vAlign w:val="top"/>
          </w:tcPr>
          <w:p w14:paraId="5DBD3C91">
            <w:pPr>
              <w:rPr>
                <w:rFonts w:ascii="Arial"/>
                <w:sz w:val="21"/>
              </w:rPr>
            </w:pPr>
          </w:p>
        </w:tc>
      </w:tr>
      <w:tr w14:paraId="6F7E19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E01B8F">
            <w:pPr>
              <w:pStyle w:val="6"/>
              <w:spacing w:before="96" w:line="214" w:lineRule="auto"/>
              <w:ind w:left="309"/>
            </w:pPr>
            <w:r>
              <w:rPr>
                <w:spacing w:val="-3"/>
              </w:rPr>
              <w:t>国有资本经营预算</w:t>
            </w:r>
          </w:p>
        </w:tc>
        <w:tc>
          <w:tcPr>
            <w:tcW w:w="999" w:type="dxa"/>
            <w:vAlign w:val="top"/>
          </w:tcPr>
          <w:p w14:paraId="2AE69BE0">
            <w:pPr>
              <w:rPr>
                <w:rFonts w:ascii="Arial"/>
                <w:sz w:val="21"/>
              </w:rPr>
            </w:pPr>
          </w:p>
        </w:tc>
        <w:tc>
          <w:tcPr>
            <w:tcW w:w="2798" w:type="dxa"/>
            <w:vAlign w:val="top"/>
          </w:tcPr>
          <w:p w14:paraId="47CC3822">
            <w:pPr>
              <w:pStyle w:val="6"/>
              <w:spacing w:before="70" w:line="213" w:lineRule="auto"/>
              <w:ind w:left="119"/>
            </w:pPr>
            <w:r>
              <w:rPr>
                <w:spacing w:val="-2"/>
              </w:rPr>
              <w:t>204 公共安全支出</w:t>
            </w:r>
          </w:p>
        </w:tc>
        <w:tc>
          <w:tcPr>
            <w:tcW w:w="879" w:type="dxa"/>
            <w:vAlign w:val="top"/>
          </w:tcPr>
          <w:p w14:paraId="29BBE6E5">
            <w:pPr>
              <w:rPr>
                <w:rFonts w:ascii="Arial"/>
                <w:sz w:val="21"/>
              </w:rPr>
            </w:pPr>
          </w:p>
        </w:tc>
        <w:tc>
          <w:tcPr>
            <w:tcW w:w="859" w:type="dxa"/>
            <w:vAlign w:val="top"/>
          </w:tcPr>
          <w:p w14:paraId="73C42AF5">
            <w:pPr>
              <w:rPr>
                <w:rFonts w:ascii="Arial"/>
                <w:sz w:val="21"/>
              </w:rPr>
            </w:pPr>
          </w:p>
        </w:tc>
        <w:tc>
          <w:tcPr>
            <w:tcW w:w="800" w:type="dxa"/>
            <w:vAlign w:val="top"/>
          </w:tcPr>
          <w:p w14:paraId="70BEE866">
            <w:pPr>
              <w:rPr>
                <w:rFonts w:ascii="Arial"/>
                <w:sz w:val="21"/>
              </w:rPr>
            </w:pPr>
          </w:p>
        </w:tc>
        <w:tc>
          <w:tcPr>
            <w:tcW w:w="666" w:type="dxa"/>
            <w:vAlign w:val="top"/>
          </w:tcPr>
          <w:p w14:paraId="40B930DF">
            <w:pPr>
              <w:rPr>
                <w:rFonts w:ascii="Arial"/>
                <w:sz w:val="21"/>
              </w:rPr>
            </w:pPr>
          </w:p>
        </w:tc>
      </w:tr>
      <w:tr w14:paraId="14D370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098D7C7">
            <w:pPr>
              <w:rPr>
                <w:rFonts w:ascii="Arial"/>
                <w:sz w:val="21"/>
              </w:rPr>
            </w:pPr>
          </w:p>
        </w:tc>
        <w:tc>
          <w:tcPr>
            <w:tcW w:w="999" w:type="dxa"/>
            <w:vAlign w:val="top"/>
          </w:tcPr>
          <w:p w14:paraId="4724DD61">
            <w:pPr>
              <w:rPr>
                <w:rFonts w:ascii="Arial"/>
                <w:sz w:val="21"/>
              </w:rPr>
            </w:pPr>
          </w:p>
        </w:tc>
        <w:tc>
          <w:tcPr>
            <w:tcW w:w="2798" w:type="dxa"/>
            <w:vAlign w:val="top"/>
          </w:tcPr>
          <w:p w14:paraId="1DF3A9F3">
            <w:pPr>
              <w:pStyle w:val="6"/>
              <w:spacing w:before="69" w:line="213" w:lineRule="auto"/>
              <w:ind w:left="119"/>
            </w:pPr>
            <w:r>
              <w:rPr>
                <w:spacing w:val="-2"/>
              </w:rPr>
              <w:t>205 教育支出</w:t>
            </w:r>
          </w:p>
        </w:tc>
        <w:tc>
          <w:tcPr>
            <w:tcW w:w="879" w:type="dxa"/>
            <w:vAlign w:val="top"/>
          </w:tcPr>
          <w:p w14:paraId="3B83E970">
            <w:pPr>
              <w:rPr>
                <w:rFonts w:ascii="Arial"/>
                <w:sz w:val="21"/>
              </w:rPr>
            </w:pPr>
          </w:p>
        </w:tc>
        <w:tc>
          <w:tcPr>
            <w:tcW w:w="859" w:type="dxa"/>
            <w:vAlign w:val="top"/>
          </w:tcPr>
          <w:p w14:paraId="6C1EF281">
            <w:pPr>
              <w:rPr>
                <w:rFonts w:ascii="Arial"/>
                <w:sz w:val="21"/>
              </w:rPr>
            </w:pPr>
          </w:p>
        </w:tc>
        <w:tc>
          <w:tcPr>
            <w:tcW w:w="800" w:type="dxa"/>
            <w:vAlign w:val="top"/>
          </w:tcPr>
          <w:p w14:paraId="172945A7">
            <w:pPr>
              <w:rPr>
                <w:rFonts w:ascii="Arial"/>
                <w:sz w:val="21"/>
              </w:rPr>
            </w:pPr>
          </w:p>
        </w:tc>
        <w:tc>
          <w:tcPr>
            <w:tcW w:w="666" w:type="dxa"/>
            <w:vAlign w:val="top"/>
          </w:tcPr>
          <w:p w14:paraId="6C53140F">
            <w:pPr>
              <w:rPr>
                <w:rFonts w:ascii="Arial"/>
                <w:sz w:val="21"/>
              </w:rPr>
            </w:pPr>
          </w:p>
        </w:tc>
      </w:tr>
      <w:tr w14:paraId="0CBADD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7CADEE">
            <w:pPr>
              <w:rPr>
                <w:rFonts w:ascii="Arial"/>
                <w:sz w:val="21"/>
              </w:rPr>
            </w:pPr>
          </w:p>
        </w:tc>
        <w:tc>
          <w:tcPr>
            <w:tcW w:w="999" w:type="dxa"/>
            <w:vAlign w:val="top"/>
          </w:tcPr>
          <w:p w14:paraId="7532C6FB">
            <w:pPr>
              <w:rPr>
                <w:rFonts w:ascii="Arial"/>
                <w:sz w:val="21"/>
              </w:rPr>
            </w:pPr>
          </w:p>
        </w:tc>
        <w:tc>
          <w:tcPr>
            <w:tcW w:w="2798" w:type="dxa"/>
            <w:vAlign w:val="top"/>
          </w:tcPr>
          <w:p w14:paraId="14AFE0DE">
            <w:pPr>
              <w:pStyle w:val="6"/>
              <w:spacing w:before="71" w:line="213" w:lineRule="auto"/>
              <w:ind w:left="119"/>
            </w:pPr>
            <w:r>
              <w:rPr>
                <w:spacing w:val="-2"/>
              </w:rPr>
              <w:t>206 科学技术支出</w:t>
            </w:r>
          </w:p>
        </w:tc>
        <w:tc>
          <w:tcPr>
            <w:tcW w:w="879" w:type="dxa"/>
            <w:vAlign w:val="top"/>
          </w:tcPr>
          <w:p w14:paraId="46AFF7C1">
            <w:pPr>
              <w:rPr>
                <w:rFonts w:ascii="Arial"/>
                <w:sz w:val="21"/>
              </w:rPr>
            </w:pPr>
          </w:p>
        </w:tc>
        <w:tc>
          <w:tcPr>
            <w:tcW w:w="859" w:type="dxa"/>
            <w:vAlign w:val="top"/>
          </w:tcPr>
          <w:p w14:paraId="38F719C5">
            <w:pPr>
              <w:rPr>
                <w:rFonts w:ascii="Arial"/>
                <w:sz w:val="21"/>
              </w:rPr>
            </w:pPr>
          </w:p>
        </w:tc>
        <w:tc>
          <w:tcPr>
            <w:tcW w:w="800" w:type="dxa"/>
            <w:vAlign w:val="top"/>
          </w:tcPr>
          <w:p w14:paraId="3CA74EC9">
            <w:pPr>
              <w:rPr>
                <w:rFonts w:ascii="Arial"/>
                <w:sz w:val="21"/>
              </w:rPr>
            </w:pPr>
          </w:p>
        </w:tc>
        <w:tc>
          <w:tcPr>
            <w:tcW w:w="666" w:type="dxa"/>
            <w:vAlign w:val="top"/>
          </w:tcPr>
          <w:p w14:paraId="6A396D70">
            <w:pPr>
              <w:rPr>
                <w:rFonts w:ascii="Arial"/>
                <w:sz w:val="21"/>
              </w:rPr>
            </w:pPr>
          </w:p>
        </w:tc>
      </w:tr>
      <w:tr w14:paraId="696372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41BC3C2">
            <w:pPr>
              <w:rPr>
                <w:rFonts w:ascii="Arial"/>
                <w:sz w:val="21"/>
              </w:rPr>
            </w:pPr>
          </w:p>
        </w:tc>
        <w:tc>
          <w:tcPr>
            <w:tcW w:w="999" w:type="dxa"/>
            <w:vAlign w:val="top"/>
          </w:tcPr>
          <w:p w14:paraId="39C80886">
            <w:pPr>
              <w:rPr>
                <w:rFonts w:ascii="Arial"/>
                <w:sz w:val="21"/>
              </w:rPr>
            </w:pPr>
          </w:p>
        </w:tc>
        <w:tc>
          <w:tcPr>
            <w:tcW w:w="2798" w:type="dxa"/>
            <w:vAlign w:val="top"/>
          </w:tcPr>
          <w:p w14:paraId="0CB99886">
            <w:pPr>
              <w:pStyle w:val="6"/>
              <w:spacing w:before="71" w:line="213" w:lineRule="auto"/>
              <w:ind w:left="119"/>
            </w:pPr>
            <w:r>
              <w:rPr>
                <w:spacing w:val="-1"/>
              </w:rPr>
              <w:t>207 文化旅游体育与传媒支出</w:t>
            </w:r>
          </w:p>
        </w:tc>
        <w:tc>
          <w:tcPr>
            <w:tcW w:w="879" w:type="dxa"/>
            <w:vAlign w:val="top"/>
          </w:tcPr>
          <w:p w14:paraId="2C06CC1D">
            <w:pPr>
              <w:rPr>
                <w:rFonts w:ascii="Arial"/>
                <w:sz w:val="21"/>
              </w:rPr>
            </w:pPr>
          </w:p>
        </w:tc>
        <w:tc>
          <w:tcPr>
            <w:tcW w:w="859" w:type="dxa"/>
            <w:vAlign w:val="top"/>
          </w:tcPr>
          <w:p w14:paraId="7AC802AD">
            <w:pPr>
              <w:rPr>
                <w:rFonts w:ascii="Arial"/>
                <w:sz w:val="21"/>
              </w:rPr>
            </w:pPr>
          </w:p>
        </w:tc>
        <w:tc>
          <w:tcPr>
            <w:tcW w:w="800" w:type="dxa"/>
            <w:vAlign w:val="top"/>
          </w:tcPr>
          <w:p w14:paraId="616908C0">
            <w:pPr>
              <w:rPr>
                <w:rFonts w:ascii="Arial"/>
                <w:sz w:val="21"/>
              </w:rPr>
            </w:pPr>
          </w:p>
        </w:tc>
        <w:tc>
          <w:tcPr>
            <w:tcW w:w="666" w:type="dxa"/>
            <w:vAlign w:val="top"/>
          </w:tcPr>
          <w:p w14:paraId="42A6B655">
            <w:pPr>
              <w:rPr>
                <w:rFonts w:ascii="Arial"/>
                <w:sz w:val="21"/>
              </w:rPr>
            </w:pPr>
          </w:p>
        </w:tc>
      </w:tr>
      <w:tr w14:paraId="75FD26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883738A">
            <w:pPr>
              <w:rPr>
                <w:rFonts w:ascii="Arial"/>
                <w:sz w:val="21"/>
              </w:rPr>
            </w:pPr>
          </w:p>
        </w:tc>
        <w:tc>
          <w:tcPr>
            <w:tcW w:w="999" w:type="dxa"/>
            <w:vAlign w:val="top"/>
          </w:tcPr>
          <w:p w14:paraId="5B51E14B">
            <w:pPr>
              <w:rPr>
                <w:rFonts w:ascii="Arial"/>
                <w:sz w:val="21"/>
              </w:rPr>
            </w:pPr>
          </w:p>
        </w:tc>
        <w:tc>
          <w:tcPr>
            <w:tcW w:w="2798" w:type="dxa"/>
            <w:vAlign w:val="top"/>
          </w:tcPr>
          <w:p w14:paraId="6AB46751">
            <w:pPr>
              <w:pStyle w:val="6"/>
              <w:spacing w:before="70" w:line="213" w:lineRule="auto"/>
              <w:ind w:left="119"/>
            </w:pPr>
            <w:r>
              <w:rPr>
                <w:spacing w:val="-2"/>
              </w:rPr>
              <w:t>208 社会保障和就业支出</w:t>
            </w:r>
          </w:p>
        </w:tc>
        <w:tc>
          <w:tcPr>
            <w:tcW w:w="879" w:type="dxa"/>
            <w:vAlign w:val="top"/>
          </w:tcPr>
          <w:p w14:paraId="2D2D770F">
            <w:pPr>
              <w:pStyle w:val="6"/>
              <w:spacing w:before="70"/>
              <w:ind w:left="339"/>
            </w:pPr>
            <w:r>
              <w:rPr>
                <w:spacing w:val="-4"/>
              </w:rPr>
              <w:t>13.98</w:t>
            </w:r>
          </w:p>
        </w:tc>
        <w:tc>
          <w:tcPr>
            <w:tcW w:w="859" w:type="dxa"/>
            <w:vAlign w:val="top"/>
          </w:tcPr>
          <w:p w14:paraId="6A7B0179">
            <w:pPr>
              <w:pStyle w:val="6"/>
              <w:spacing w:before="70"/>
              <w:ind w:left="320"/>
            </w:pPr>
            <w:r>
              <w:rPr>
                <w:spacing w:val="-4"/>
              </w:rPr>
              <w:t>13.98</w:t>
            </w:r>
          </w:p>
        </w:tc>
        <w:tc>
          <w:tcPr>
            <w:tcW w:w="800" w:type="dxa"/>
            <w:vAlign w:val="top"/>
          </w:tcPr>
          <w:p w14:paraId="78F83C26">
            <w:pPr>
              <w:rPr>
                <w:rFonts w:ascii="Arial"/>
                <w:sz w:val="21"/>
              </w:rPr>
            </w:pPr>
          </w:p>
        </w:tc>
        <w:tc>
          <w:tcPr>
            <w:tcW w:w="666" w:type="dxa"/>
            <w:vAlign w:val="top"/>
          </w:tcPr>
          <w:p w14:paraId="60512B4D">
            <w:pPr>
              <w:rPr>
                <w:rFonts w:ascii="Arial"/>
                <w:sz w:val="21"/>
              </w:rPr>
            </w:pPr>
          </w:p>
        </w:tc>
      </w:tr>
      <w:tr w14:paraId="7A9133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090087E">
            <w:pPr>
              <w:rPr>
                <w:rFonts w:ascii="Arial"/>
                <w:sz w:val="21"/>
              </w:rPr>
            </w:pPr>
          </w:p>
        </w:tc>
        <w:tc>
          <w:tcPr>
            <w:tcW w:w="999" w:type="dxa"/>
            <w:vAlign w:val="top"/>
          </w:tcPr>
          <w:p w14:paraId="17FB217F">
            <w:pPr>
              <w:rPr>
                <w:rFonts w:ascii="Arial"/>
                <w:sz w:val="21"/>
              </w:rPr>
            </w:pPr>
          </w:p>
        </w:tc>
        <w:tc>
          <w:tcPr>
            <w:tcW w:w="2798" w:type="dxa"/>
            <w:vAlign w:val="top"/>
          </w:tcPr>
          <w:p w14:paraId="78188634">
            <w:pPr>
              <w:pStyle w:val="6"/>
              <w:spacing w:before="70" w:line="213" w:lineRule="auto"/>
              <w:ind w:left="119"/>
            </w:pPr>
            <w:r>
              <w:rPr>
                <w:spacing w:val="-2"/>
              </w:rPr>
              <w:t>209 社会保险基金支出</w:t>
            </w:r>
          </w:p>
        </w:tc>
        <w:tc>
          <w:tcPr>
            <w:tcW w:w="879" w:type="dxa"/>
            <w:vAlign w:val="top"/>
          </w:tcPr>
          <w:p w14:paraId="28B5F10E">
            <w:pPr>
              <w:rPr>
                <w:rFonts w:ascii="Arial"/>
                <w:sz w:val="21"/>
              </w:rPr>
            </w:pPr>
          </w:p>
        </w:tc>
        <w:tc>
          <w:tcPr>
            <w:tcW w:w="859" w:type="dxa"/>
            <w:vAlign w:val="top"/>
          </w:tcPr>
          <w:p w14:paraId="4CD34BCC">
            <w:pPr>
              <w:rPr>
                <w:rFonts w:ascii="Arial"/>
                <w:sz w:val="21"/>
              </w:rPr>
            </w:pPr>
          </w:p>
        </w:tc>
        <w:tc>
          <w:tcPr>
            <w:tcW w:w="800" w:type="dxa"/>
            <w:vAlign w:val="top"/>
          </w:tcPr>
          <w:p w14:paraId="6F0004FC">
            <w:pPr>
              <w:rPr>
                <w:rFonts w:ascii="Arial"/>
                <w:sz w:val="21"/>
              </w:rPr>
            </w:pPr>
          </w:p>
        </w:tc>
        <w:tc>
          <w:tcPr>
            <w:tcW w:w="666" w:type="dxa"/>
            <w:vAlign w:val="top"/>
          </w:tcPr>
          <w:p w14:paraId="07679E17">
            <w:pPr>
              <w:rPr>
                <w:rFonts w:ascii="Arial"/>
                <w:sz w:val="21"/>
              </w:rPr>
            </w:pPr>
          </w:p>
        </w:tc>
      </w:tr>
      <w:tr w14:paraId="248533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8B8DBDD">
            <w:pPr>
              <w:rPr>
                <w:rFonts w:ascii="Arial"/>
                <w:sz w:val="21"/>
              </w:rPr>
            </w:pPr>
          </w:p>
        </w:tc>
        <w:tc>
          <w:tcPr>
            <w:tcW w:w="999" w:type="dxa"/>
            <w:vAlign w:val="top"/>
          </w:tcPr>
          <w:p w14:paraId="72894CC5">
            <w:pPr>
              <w:rPr>
                <w:rFonts w:ascii="Arial"/>
                <w:sz w:val="21"/>
              </w:rPr>
            </w:pPr>
          </w:p>
        </w:tc>
        <w:tc>
          <w:tcPr>
            <w:tcW w:w="2798" w:type="dxa"/>
            <w:vAlign w:val="top"/>
          </w:tcPr>
          <w:p w14:paraId="5DDDE035">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07BAF46C">
            <w:pPr>
              <w:pStyle w:val="6"/>
              <w:spacing w:before="69"/>
              <w:ind w:left="431"/>
            </w:pPr>
            <w:r>
              <w:rPr>
                <w:spacing w:val="-5"/>
              </w:rPr>
              <w:t>3.96</w:t>
            </w:r>
          </w:p>
        </w:tc>
        <w:tc>
          <w:tcPr>
            <w:tcW w:w="859" w:type="dxa"/>
            <w:vAlign w:val="top"/>
          </w:tcPr>
          <w:p w14:paraId="2270EB52">
            <w:pPr>
              <w:pStyle w:val="6"/>
              <w:spacing w:before="69"/>
              <w:ind w:left="411"/>
            </w:pPr>
            <w:r>
              <w:rPr>
                <w:spacing w:val="-5"/>
              </w:rPr>
              <w:t>3.96</w:t>
            </w:r>
          </w:p>
        </w:tc>
        <w:tc>
          <w:tcPr>
            <w:tcW w:w="800" w:type="dxa"/>
            <w:vAlign w:val="top"/>
          </w:tcPr>
          <w:p w14:paraId="2D195F4A">
            <w:pPr>
              <w:rPr>
                <w:rFonts w:ascii="Arial"/>
                <w:sz w:val="21"/>
              </w:rPr>
            </w:pPr>
          </w:p>
        </w:tc>
        <w:tc>
          <w:tcPr>
            <w:tcW w:w="666" w:type="dxa"/>
            <w:vAlign w:val="top"/>
          </w:tcPr>
          <w:p w14:paraId="56DF1617">
            <w:pPr>
              <w:rPr>
                <w:rFonts w:ascii="Arial"/>
                <w:sz w:val="21"/>
              </w:rPr>
            </w:pPr>
          </w:p>
        </w:tc>
      </w:tr>
      <w:tr w14:paraId="006C2E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0D4E946">
            <w:pPr>
              <w:rPr>
                <w:rFonts w:ascii="Arial"/>
                <w:sz w:val="21"/>
              </w:rPr>
            </w:pPr>
          </w:p>
        </w:tc>
        <w:tc>
          <w:tcPr>
            <w:tcW w:w="999" w:type="dxa"/>
            <w:vAlign w:val="top"/>
          </w:tcPr>
          <w:p w14:paraId="31563CCF">
            <w:pPr>
              <w:rPr>
                <w:rFonts w:ascii="Arial"/>
                <w:sz w:val="21"/>
              </w:rPr>
            </w:pPr>
          </w:p>
        </w:tc>
        <w:tc>
          <w:tcPr>
            <w:tcW w:w="2798" w:type="dxa"/>
            <w:vAlign w:val="top"/>
          </w:tcPr>
          <w:p w14:paraId="116732FC">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1F67B781">
            <w:pPr>
              <w:rPr>
                <w:rFonts w:ascii="Arial"/>
                <w:sz w:val="21"/>
              </w:rPr>
            </w:pPr>
          </w:p>
        </w:tc>
        <w:tc>
          <w:tcPr>
            <w:tcW w:w="859" w:type="dxa"/>
            <w:vAlign w:val="top"/>
          </w:tcPr>
          <w:p w14:paraId="64D4B858">
            <w:pPr>
              <w:rPr>
                <w:rFonts w:ascii="Arial"/>
                <w:sz w:val="21"/>
              </w:rPr>
            </w:pPr>
          </w:p>
        </w:tc>
        <w:tc>
          <w:tcPr>
            <w:tcW w:w="800" w:type="dxa"/>
            <w:vAlign w:val="top"/>
          </w:tcPr>
          <w:p w14:paraId="44474C46">
            <w:pPr>
              <w:rPr>
                <w:rFonts w:ascii="Arial"/>
                <w:sz w:val="21"/>
              </w:rPr>
            </w:pPr>
          </w:p>
        </w:tc>
        <w:tc>
          <w:tcPr>
            <w:tcW w:w="666" w:type="dxa"/>
            <w:vAlign w:val="top"/>
          </w:tcPr>
          <w:p w14:paraId="682A0B74">
            <w:pPr>
              <w:rPr>
                <w:rFonts w:ascii="Arial"/>
                <w:sz w:val="21"/>
              </w:rPr>
            </w:pPr>
          </w:p>
        </w:tc>
      </w:tr>
      <w:tr w14:paraId="78346C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D63A8D3">
            <w:pPr>
              <w:rPr>
                <w:rFonts w:ascii="Arial"/>
                <w:sz w:val="21"/>
              </w:rPr>
            </w:pPr>
          </w:p>
        </w:tc>
        <w:tc>
          <w:tcPr>
            <w:tcW w:w="999" w:type="dxa"/>
            <w:vAlign w:val="top"/>
          </w:tcPr>
          <w:p w14:paraId="52887B39">
            <w:pPr>
              <w:rPr>
                <w:rFonts w:ascii="Arial"/>
                <w:sz w:val="21"/>
              </w:rPr>
            </w:pPr>
          </w:p>
        </w:tc>
        <w:tc>
          <w:tcPr>
            <w:tcW w:w="2798" w:type="dxa"/>
            <w:vAlign w:val="top"/>
          </w:tcPr>
          <w:p w14:paraId="63271E02">
            <w:pPr>
              <w:pStyle w:val="6"/>
              <w:spacing w:before="71" w:line="213" w:lineRule="auto"/>
              <w:ind w:left="119"/>
            </w:pPr>
            <w:r>
              <w:rPr>
                <w:spacing w:val="-2"/>
              </w:rPr>
              <w:t>212 城乡社区支出</w:t>
            </w:r>
          </w:p>
        </w:tc>
        <w:tc>
          <w:tcPr>
            <w:tcW w:w="879" w:type="dxa"/>
            <w:vAlign w:val="top"/>
          </w:tcPr>
          <w:p w14:paraId="1A3749E9">
            <w:pPr>
              <w:rPr>
                <w:rFonts w:ascii="Arial"/>
                <w:sz w:val="21"/>
              </w:rPr>
            </w:pPr>
          </w:p>
        </w:tc>
        <w:tc>
          <w:tcPr>
            <w:tcW w:w="859" w:type="dxa"/>
            <w:vAlign w:val="top"/>
          </w:tcPr>
          <w:p w14:paraId="134B4833">
            <w:pPr>
              <w:rPr>
                <w:rFonts w:ascii="Arial"/>
                <w:sz w:val="21"/>
              </w:rPr>
            </w:pPr>
          </w:p>
        </w:tc>
        <w:tc>
          <w:tcPr>
            <w:tcW w:w="800" w:type="dxa"/>
            <w:vAlign w:val="top"/>
          </w:tcPr>
          <w:p w14:paraId="3E8CC9E7">
            <w:pPr>
              <w:rPr>
                <w:rFonts w:ascii="Arial"/>
                <w:sz w:val="21"/>
              </w:rPr>
            </w:pPr>
          </w:p>
        </w:tc>
        <w:tc>
          <w:tcPr>
            <w:tcW w:w="666" w:type="dxa"/>
            <w:vAlign w:val="top"/>
          </w:tcPr>
          <w:p w14:paraId="17E92CEF">
            <w:pPr>
              <w:rPr>
                <w:rFonts w:ascii="Arial"/>
                <w:sz w:val="21"/>
              </w:rPr>
            </w:pPr>
          </w:p>
        </w:tc>
      </w:tr>
      <w:tr w14:paraId="6CB2A7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0DCD7F">
            <w:pPr>
              <w:rPr>
                <w:rFonts w:ascii="Arial"/>
                <w:sz w:val="21"/>
              </w:rPr>
            </w:pPr>
          </w:p>
        </w:tc>
        <w:tc>
          <w:tcPr>
            <w:tcW w:w="999" w:type="dxa"/>
            <w:vAlign w:val="top"/>
          </w:tcPr>
          <w:p w14:paraId="4CE920A8">
            <w:pPr>
              <w:rPr>
                <w:rFonts w:ascii="Arial"/>
                <w:sz w:val="21"/>
              </w:rPr>
            </w:pPr>
          </w:p>
        </w:tc>
        <w:tc>
          <w:tcPr>
            <w:tcW w:w="2798" w:type="dxa"/>
            <w:vAlign w:val="top"/>
          </w:tcPr>
          <w:p w14:paraId="2949F679">
            <w:pPr>
              <w:pStyle w:val="6"/>
              <w:spacing w:before="71" w:line="213" w:lineRule="auto"/>
              <w:ind w:left="119"/>
            </w:pPr>
            <w:r>
              <w:rPr>
                <w:spacing w:val="-2"/>
              </w:rPr>
              <w:t>213 农林水支出</w:t>
            </w:r>
          </w:p>
        </w:tc>
        <w:tc>
          <w:tcPr>
            <w:tcW w:w="879" w:type="dxa"/>
            <w:vAlign w:val="top"/>
          </w:tcPr>
          <w:p w14:paraId="392E1EC8">
            <w:pPr>
              <w:rPr>
                <w:rFonts w:ascii="Arial"/>
                <w:sz w:val="21"/>
              </w:rPr>
            </w:pPr>
          </w:p>
        </w:tc>
        <w:tc>
          <w:tcPr>
            <w:tcW w:w="859" w:type="dxa"/>
            <w:vAlign w:val="top"/>
          </w:tcPr>
          <w:p w14:paraId="22375475">
            <w:pPr>
              <w:rPr>
                <w:rFonts w:ascii="Arial"/>
                <w:sz w:val="21"/>
              </w:rPr>
            </w:pPr>
          </w:p>
        </w:tc>
        <w:tc>
          <w:tcPr>
            <w:tcW w:w="800" w:type="dxa"/>
            <w:vAlign w:val="top"/>
          </w:tcPr>
          <w:p w14:paraId="74AF7ED6">
            <w:pPr>
              <w:rPr>
                <w:rFonts w:ascii="Arial"/>
                <w:sz w:val="21"/>
              </w:rPr>
            </w:pPr>
          </w:p>
        </w:tc>
        <w:tc>
          <w:tcPr>
            <w:tcW w:w="666" w:type="dxa"/>
            <w:vAlign w:val="top"/>
          </w:tcPr>
          <w:p w14:paraId="168303C9">
            <w:pPr>
              <w:rPr>
                <w:rFonts w:ascii="Arial"/>
                <w:sz w:val="21"/>
              </w:rPr>
            </w:pPr>
          </w:p>
        </w:tc>
      </w:tr>
      <w:tr w14:paraId="5F1BFC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AF844CA">
            <w:pPr>
              <w:rPr>
                <w:rFonts w:ascii="Arial"/>
                <w:sz w:val="21"/>
              </w:rPr>
            </w:pPr>
          </w:p>
        </w:tc>
        <w:tc>
          <w:tcPr>
            <w:tcW w:w="999" w:type="dxa"/>
            <w:vAlign w:val="top"/>
          </w:tcPr>
          <w:p w14:paraId="645FB6BE">
            <w:pPr>
              <w:rPr>
                <w:rFonts w:ascii="Arial"/>
                <w:sz w:val="21"/>
              </w:rPr>
            </w:pPr>
          </w:p>
        </w:tc>
        <w:tc>
          <w:tcPr>
            <w:tcW w:w="2798" w:type="dxa"/>
            <w:vAlign w:val="top"/>
          </w:tcPr>
          <w:p w14:paraId="13F0CBF4">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6B9D77F7">
            <w:pPr>
              <w:rPr>
                <w:rFonts w:ascii="Arial"/>
                <w:sz w:val="21"/>
              </w:rPr>
            </w:pPr>
          </w:p>
        </w:tc>
        <w:tc>
          <w:tcPr>
            <w:tcW w:w="859" w:type="dxa"/>
            <w:vAlign w:val="top"/>
          </w:tcPr>
          <w:p w14:paraId="63BF976C">
            <w:pPr>
              <w:rPr>
                <w:rFonts w:ascii="Arial"/>
                <w:sz w:val="21"/>
              </w:rPr>
            </w:pPr>
          </w:p>
        </w:tc>
        <w:tc>
          <w:tcPr>
            <w:tcW w:w="800" w:type="dxa"/>
            <w:vAlign w:val="top"/>
          </w:tcPr>
          <w:p w14:paraId="68D98009">
            <w:pPr>
              <w:rPr>
                <w:rFonts w:ascii="Arial"/>
                <w:sz w:val="21"/>
              </w:rPr>
            </w:pPr>
          </w:p>
        </w:tc>
        <w:tc>
          <w:tcPr>
            <w:tcW w:w="666" w:type="dxa"/>
            <w:vAlign w:val="top"/>
          </w:tcPr>
          <w:p w14:paraId="789C76D0">
            <w:pPr>
              <w:rPr>
                <w:rFonts w:ascii="Arial"/>
                <w:sz w:val="21"/>
              </w:rPr>
            </w:pPr>
          </w:p>
        </w:tc>
      </w:tr>
      <w:tr w14:paraId="0E3A59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4812A2C">
            <w:pPr>
              <w:rPr>
                <w:rFonts w:ascii="Arial"/>
                <w:sz w:val="21"/>
              </w:rPr>
            </w:pPr>
          </w:p>
        </w:tc>
        <w:tc>
          <w:tcPr>
            <w:tcW w:w="999" w:type="dxa"/>
            <w:vAlign w:val="top"/>
          </w:tcPr>
          <w:p w14:paraId="4DB9CEC3">
            <w:pPr>
              <w:rPr>
                <w:rFonts w:ascii="Arial"/>
                <w:sz w:val="21"/>
              </w:rPr>
            </w:pPr>
          </w:p>
        </w:tc>
        <w:tc>
          <w:tcPr>
            <w:tcW w:w="2798" w:type="dxa"/>
            <w:vAlign w:val="top"/>
          </w:tcPr>
          <w:p w14:paraId="57F7D035">
            <w:pPr>
              <w:pStyle w:val="6"/>
              <w:spacing w:before="70" w:line="213" w:lineRule="auto"/>
              <w:ind w:left="119"/>
            </w:pPr>
            <w:r>
              <w:rPr>
                <w:spacing w:val="-1"/>
              </w:rPr>
              <w:t>215 资源勘探工业信息等支出</w:t>
            </w:r>
          </w:p>
        </w:tc>
        <w:tc>
          <w:tcPr>
            <w:tcW w:w="879" w:type="dxa"/>
            <w:vAlign w:val="top"/>
          </w:tcPr>
          <w:p w14:paraId="328E741A">
            <w:pPr>
              <w:rPr>
                <w:rFonts w:ascii="Arial"/>
                <w:sz w:val="21"/>
              </w:rPr>
            </w:pPr>
          </w:p>
        </w:tc>
        <w:tc>
          <w:tcPr>
            <w:tcW w:w="859" w:type="dxa"/>
            <w:vAlign w:val="top"/>
          </w:tcPr>
          <w:p w14:paraId="54F7F189">
            <w:pPr>
              <w:rPr>
                <w:rFonts w:ascii="Arial"/>
                <w:sz w:val="21"/>
              </w:rPr>
            </w:pPr>
          </w:p>
        </w:tc>
        <w:tc>
          <w:tcPr>
            <w:tcW w:w="800" w:type="dxa"/>
            <w:vAlign w:val="top"/>
          </w:tcPr>
          <w:p w14:paraId="7B6C119E">
            <w:pPr>
              <w:rPr>
                <w:rFonts w:ascii="Arial"/>
                <w:sz w:val="21"/>
              </w:rPr>
            </w:pPr>
          </w:p>
        </w:tc>
        <w:tc>
          <w:tcPr>
            <w:tcW w:w="666" w:type="dxa"/>
            <w:vAlign w:val="top"/>
          </w:tcPr>
          <w:p w14:paraId="290437FF">
            <w:pPr>
              <w:rPr>
                <w:rFonts w:ascii="Arial"/>
                <w:sz w:val="21"/>
              </w:rPr>
            </w:pPr>
          </w:p>
        </w:tc>
      </w:tr>
      <w:tr w14:paraId="05D52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D119732">
            <w:pPr>
              <w:rPr>
                <w:rFonts w:ascii="Arial"/>
                <w:sz w:val="21"/>
              </w:rPr>
            </w:pPr>
          </w:p>
        </w:tc>
        <w:tc>
          <w:tcPr>
            <w:tcW w:w="999" w:type="dxa"/>
            <w:vAlign w:val="top"/>
          </w:tcPr>
          <w:p w14:paraId="6A68283F">
            <w:pPr>
              <w:rPr>
                <w:rFonts w:ascii="Arial"/>
                <w:sz w:val="21"/>
              </w:rPr>
            </w:pPr>
          </w:p>
        </w:tc>
        <w:tc>
          <w:tcPr>
            <w:tcW w:w="2798" w:type="dxa"/>
            <w:vAlign w:val="top"/>
          </w:tcPr>
          <w:p w14:paraId="4CC80A39">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34610F33">
            <w:pPr>
              <w:rPr>
                <w:rFonts w:ascii="Arial"/>
                <w:sz w:val="21"/>
              </w:rPr>
            </w:pPr>
          </w:p>
        </w:tc>
        <w:tc>
          <w:tcPr>
            <w:tcW w:w="859" w:type="dxa"/>
            <w:vAlign w:val="top"/>
          </w:tcPr>
          <w:p w14:paraId="54473A0E">
            <w:pPr>
              <w:rPr>
                <w:rFonts w:ascii="Arial"/>
                <w:sz w:val="21"/>
              </w:rPr>
            </w:pPr>
          </w:p>
        </w:tc>
        <w:tc>
          <w:tcPr>
            <w:tcW w:w="800" w:type="dxa"/>
            <w:vAlign w:val="top"/>
          </w:tcPr>
          <w:p w14:paraId="520A2B53">
            <w:pPr>
              <w:rPr>
                <w:rFonts w:ascii="Arial"/>
                <w:sz w:val="21"/>
              </w:rPr>
            </w:pPr>
          </w:p>
        </w:tc>
        <w:tc>
          <w:tcPr>
            <w:tcW w:w="666" w:type="dxa"/>
            <w:vAlign w:val="top"/>
          </w:tcPr>
          <w:p w14:paraId="4D5A671A">
            <w:pPr>
              <w:rPr>
                <w:rFonts w:ascii="Arial"/>
                <w:sz w:val="21"/>
              </w:rPr>
            </w:pPr>
          </w:p>
        </w:tc>
      </w:tr>
      <w:tr w14:paraId="3C3DAF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2522A09">
            <w:pPr>
              <w:rPr>
                <w:rFonts w:ascii="Arial"/>
                <w:sz w:val="21"/>
              </w:rPr>
            </w:pPr>
          </w:p>
        </w:tc>
        <w:tc>
          <w:tcPr>
            <w:tcW w:w="999" w:type="dxa"/>
            <w:vAlign w:val="top"/>
          </w:tcPr>
          <w:p w14:paraId="29EE2D79">
            <w:pPr>
              <w:rPr>
                <w:rFonts w:ascii="Arial"/>
                <w:sz w:val="21"/>
              </w:rPr>
            </w:pPr>
          </w:p>
        </w:tc>
        <w:tc>
          <w:tcPr>
            <w:tcW w:w="2798" w:type="dxa"/>
            <w:vAlign w:val="top"/>
          </w:tcPr>
          <w:p w14:paraId="309824D4">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41B40EA8">
            <w:pPr>
              <w:rPr>
                <w:rFonts w:ascii="Arial"/>
                <w:sz w:val="21"/>
              </w:rPr>
            </w:pPr>
          </w:p>
        </w:tc>
        <w:tc>
          <w:tcPr>
            <w:tcW w:w="859" w:type="dxa"/>
            <w:vAlign w:val="top"/>
          </w:tcPr>
          <w:p w14:paraId="41F2C9B2">
            <w:pPr>
              <w:rPr>
                <w:rFonts w:ascii="Arial"/>
                <w:sz w:val="21"/>
              </w:rPr>
            </w:pPr>
          </w:p>
        </w:tc>
        <w:tc>
          <w:tcPr>
            <w:tcW w:w="800" w:type="dxa"/>
            <w:vAlign w:val="top"/>
          </w:tcPr>
          <w:p w14:paraId="7CE5941B">
            <w:pPr>
              <w:rPr>
                <w:rFonts w:ascii="Arial"/>
                <w:sz w:val="21"/>
              </w:rPr>
            </w:pPr>
          </w:p>
        </w:tc>
        <w:tc>
          <w:tcPr>
            <w:tcW w:w="666" w:type="dxa"/>
            <w:vAlign w:val="top"/>
          </w:tcPr>
          <w:p w14:paraId="2B5F01C7">
            <w:pPr>
              <w:rPr>
                <w:rFonts w:ascii="Arial"/>
                <w:sz w:val="21"/>
              </w:rPr>
            </w:pPr>
          </w:p>
        </w:tc>
      </w:tr>
      <w:tr w14:paraId="729205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89E74FF">
            <w:pPr>
              <w:rPr>
                <w:rFonts w:ascii="Arial"/>
                <w:sz w:val="21"/>
              </w:rPr>
            </w:pPr>
          </w:p>
        </w:tc>
        <w:tc>
          <w:tcPr>
            <w:tcW w:w="999" w:type="dxa"/>
            <w:vAlign w:val="top"/>
          </w:tcPr>
          <w:p w14:paraId="6916025E">
            <w:pPr>
              <w:rPr>
                <w:rFonts w:ascii="Arial"/>
                <w:sz w:val="21"/>
              </w:rPr>
            </w:pPr>
          </w:p>
        </w:tc>
        <w:tc>
          <w:tcPr>
            <w:tcW w:w="2798" w:type="dxa"/>
            <w:vAlign w:val="top"/>
          </w:tcPr>
          <w:p w14:paraId="7E28C50E">
            <w:pPr>
              <w:pStyle w:val="6"/>
              <w:spacing w:before="72" w:line="213" w:lineRule="auto"/>
              <w:ind w:left="119"/>
            </w:pPr>
            <w:r>
              <w:rPr>
                <w:spacing w:val="-2"/>
              </w:rPr>
              <w:t>219 援助其他地区支出</w:t>
            </w:r>
          </w:p>
        </w:tc>
        <w:tc>
          <w:tcPr>
            <w:tcW w:w="879" w:type="dxa"/>
            <w:vAlign w:val="top"/>
          </w:tcPr>
          <w:p w14:paraId="26873B21">
            <w:pPr>
              <w:rPr>
                <w:rFonts w:ascii="Arial"/>
                <w:sz w:val="21"/>
              </w:rPr>
            </w:pPr>
          </w:p>
        </w:tc>
        <w:tc>
          <w:tcPr>
            <w:tcW w:w="859" w:type="dxa"/>
            <w:vAlign w:val="top"/>
          </w:tcPr>
          <w:p w14:paraId="60EF3D7A">
            <w:pPr>
              <w:rPr>
                <w:rFonts w:ascii="Arial"/>
                <w:sz w:val="21"/>
              </w:rPr>
            </w:pPr>
          </w:p>
        </w:tc>
        <w:tc>
          <w:tcPr>
            <w:tcW w:w="800" w:type="dxa"/>
            <w:vAlign w:val="top"/>
          </w:tcPr>
          <w:p w14:paraId="05B703F0">
            <w:pPr>
              <w:rPr>
                <w:rFonts w:ascii="Arial"/>
                <w:sz w:val="21"/>
              </w:rPr>
            </w:pPr>
          </w:p>
        </w:tc>
        <w:tc>
          <w:tcPr>
            <w:tcW w:w="666" w:type="dxa"/>
            <w:vAlign w:val="top"/>
          </w:tcPr>
          <w:p w14:paraId="2393FB99">
            <w:pPr>
              <w:rPr>
                <w:rFonts w:ascii="Arial"/>
                <w:sz w:val="21"/>
              </w:rPr>
            </w:pPr>
          </w:p>
        </w:tc>
      </w:tr>
      <w:tr w14:paraId="5F0D30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DFB992A">
            <w:pPr>
              <w:rPr>
                <w:rFonts w:ascii="Arial"/>
                <w:sz w:val="21"/>
              </w:rPr>
            </w:pPr>
          </w:p>
        </w:tc>
        <w:tc>
          <w:tcPr>
            <w:tcW w:w="999" w:type="dxa"/>
            <w:vAlign w:val="top"/>
          </w:tcPr>
          <w:p w14:paraId="7467069B">
            <w:pPr>
              <w:rPr>
                <w:rFonts w:ascii="Arial"/>
                <w:sz w:val="21"/>
              </w:rPr>
            </w:pPr>
          </w:p>
        </w:tc>
        <w:tc>
          <w:tcPr>
            <w:tcW w:w="2798" w:type="dxa"/>
            <w:vAlign w:val="top"/>
          </w:tcPr>
          <w:p w14:paraId="64B6B282">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5B3D0937">
            <w:pPr>
              <w:rPr>
                <w:rFonts w:ascii="Arial"/>
                <w:sz w:val="21"/>
              </w:rPr>
            </w:pPr>
          </w:p>
        </w:tc>
        <w:tc>
          <w:tcPr>
            <w:tcW w:w="859" w:type="dxa"/>
            <w:vAlign w:val="top"/>
          </w:tcPr>
          <w:p w14:paraId="4AF38BCE">
            <w:pPr>
              <w:rPr>
                <w:rFonts w:ascii="Arial"/>
                <w:sz w:val="21"/>
              </w:rPr>
            </w:pPr>
          </w:p>
        </w:tc>
        <w:tc>
          <w:tcPr>
            <w:tcW w:w="800" w:type="dxa"/>
            <w:vAlign w:val="top"/>
          </w:tcPr>
          <w:p w14:paraId="4892AA59">
            <w:pPr>
              <w:rPr>
                <w:rFonts w:ascii="Arial"/>
                <w:sz w:val="21"/>
              </w:rPr>
            </w:pPr>
          </w:p>
        </w:tc>
        <w:tc>
          <w:tcPr>
            <w:tcW w:w="666" w:type="dxa"/>
            <w:vAlign w:val="top"/>
          </w:tcPr>
          <w:p w14:paraId="7DE327BA">
            <w:pPr>
              <w:rPr>
                <w:rFonts w:ascii="Arial"/>
                <w:sz w:val="21"/>
              </w:rPr>
            </w:pPr>
          </w:p>
        </w:tc>
      </w:tr>
      <w:tr w14:paraId="7F1EA2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0D1CB69">
            <w:pPr>
              <w:rPr>
                <w:rFonts w:ascii="Arial"/>
                <w:sz w:val="21"/>
              </w:rPr>
            </w:pPr>
          </w:p>
        </w:tc>
        <w:tc>
          <w:tcPr>
            <w:tcW w:w="999" w:type="dxa"/>
            <w:vAlign w:val="top"/>
          </w:tcPr>
          <w:p w14:paraId="4E2CE58C">
            <w:pPr>
              <w:rPr>
                <w:rFonts w:ascii="Arial"/>
                <w:sz w:val="21"/>
              </w:rPr>
            </w:pPr>
          </w:p>
        </w:tc>
        <w:tc>
          <w:tcPr>
            <w:tcW w:w="2798" w:type="dxa"/>
            <w:vAlign w:val="top"/>
          </w:tcPr>
          <w:p w14:paraId="00412493">
            <w:pPr>
              <w:pStyle w:val="6"/>
              <w:spacing w:before="71" w:line="213" w:lineRule="auto"/>
              <w:ind w:left="119"/>
            </w:pPr>
            <w:r>
              <w:rPr>
                <w:spacing w:val="-2"/>
              </w:rPr>
              <w:t>221 住房保障支出</w:t>
            </w:r>
          </w:p>
        </w:tc>
        <w:tc>
          <w:tcPr>
            <w:tcW w:w="879" w:type="dxa"/>
            <w:vAlign w:val="top"/>
          </w:tcPr>
          <w:p w14:paraId="2AAEEC8B">
            <w:pPr>
              <w:pStyle w:val="6"/>
              <w:spacing w:before="71"/>
              <w:ind w:left="425"/>
            </w:pPr>
            <w:r>
              <w:rPr>
                <w:spacing w:val="-4"/>
              </w:rPr>
              <w:t>7.38</w:t>
            </w:r>
          </w:p>
        </w:tc>
        <w:tc>
          <w:tcPr>
            <w:tcW w:w="859" w:type="dxa"/>
            <w:vAlign w:val="top"/>
          </w:tcPr>
          <w:p w14:paraId="4ACE34CC">
            <w:pPr>
              <w:pStyle w:val="6"/>
              <w:spacing w:before="71"/>
              <w:ind w:left="406"/>
            </w:pPr>
            <w:r>
              <w:rPr>
                <w:spacing w:val="-4"/>
              </w:rPr>
              <w:t>7.38</w:t>
            </w:r>
          </w:p>
        </w:tc>
        <w:tc>
          <w:tcPr>
            <w:tcW w:w="800" w:type="dxa"/>
            <w:vAlign w:val="top"/>
          </w:tcPr>
          <w:p w14:paraId="7C50EBC4">
            <w:pPr>
              <w:rPr>
                <w:rFonts w:ascii="Arial"/>
                <w:sz w:val="21"/>
              </w:rPr>
            </w:pPr>
          </w:p>
        </w:tc>
        <w:tc>
          <w:tcPr>
            <w:tcW w:w="666" w:type="dxa"/>
            <w:vAlign w:val="top"/>
          </w:tcPr>
          <w:p w14:paraId="4F9BFBE7">
            <w:pPr>
              <w:rPr>
                <w:rFonts w:ascii="Arial"/>
                <w:sz w:val="21"/>
              </w:rPr>
            </w:pPr>
          </w:p>
        </w:tc>
      </w:tr>
      <w:tr w14:paraId="7CE856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8A35E74">
            <w:pPr>
              <w:rPr>
                <w:rFonts w:ascii="Arial"/>
                <w:sz w:val="21"/>
              </w:rPr>
            </w:pPr>
          </w:p>
        </w:tc>
        <w:tc>
          <w:tcPr>
            <w:tcW w:w="999" w:type="dxa"/>
            <w:vAlign w:val="top"/>
          </w:tcPr>
          <w:p w14:paraId="7B6DB039">
            <w:pPr>
              <w:rPr>
                <w:rFonts w:ascii="Arial"/>
                <w:sz w:val="21"/>
              </w:rPr>
            </w:pPr>
          </w:p>
        </w:tc>
        <w:tc>
          <w:tcPr>
            <w:tcW w:w="2798" w:type="dxa"/>
            <w:vAlign w:val="top"/>
          </w:tcPr>
          <w:p w14:paraId="382FC069">
            <w:pPr>
              <w:pStyle w:val="6"/>
              <w:spacing w:before="71" w:line="213" w:lineRule="auto"/>
              <w:ind w:left="119"/>
            </w:pPr>
            <w:r>
              <w:rPr>
                <w:spacing w:val="-2"/>
              </w:rPr>
              <w:t>222 粮油物资储备支出</w:t>
            </w:r>
          </w:p>
        </w:tc>
        <w:tc>
          <w:tcPr>
            <w:tcW w:w="879" w:type="dxa"/>
            <w:vAlign w:val="top"/>
          </w:tcPr>
          <w:p w14:paraId="60E737ED">
            <w:pPr>
              <w:rPr>
                <w:rFonts w:ascii="Arial"/>
                <w:sz w:val="21"/>
              </w:rPr>
            </w:pPr>
          </w:p>
        </w:tc>
        <w:tc>
          <w:tcPr>
            <w:tcW w:w="859" w:type="dxa"/>
            <w:vAlign w:val="top"/>
          </w:tcPr>
          <w:p w14:paraId="0022A522">
            <w:pPr>
              <w:rPr>
                <w:rFonts w:ascii="Arial"/>
                <w:sz w:val="21"/>
              </w:rPr>
            </w:pPr>
          </w:p>
        </w:tc>
        <w:tc>
          <w:tcPr>
            <w:tcW w:w="800" w:type="dxa"/>
            <w:vAlign w:val="top"/>
          </w:tcPr>
          <w:p w14:paraId="1FAFC809">
            <w:pPr>
              <w:rPr>
                <w:rFonts w:ascii="Arial"/>
                <w:sz w:val="21"/>
              </w:rPr>
            </w:pPr>
          </w:p>
        </w:tc>
        <w:tc>
          <w:tcPr>
            <w:tcW w:w="666" w:type="dxa"/>
            <w:vAlign w:val="top"/>
          </w:tcPr>
          <w:p w14:paraId="6D957995">
            <w:pPr>
              <w:rPr>
                <w:rFonts w:ascii="Arial"/>
                <w:sz w:val="21"/>
              </w:rPr>
            </w:pPr>
          </w:p>
        </w:tc>
      </w:tr>
      <w:tr w14:paraId="01E0AE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6C46A16">
            <w:pPr>
              <w:rPr>
                <w:rFonts w:ascii="Arial"/>
                <w:sz w:val="21"/>
              </w:rPr>
            </w:pPr>
          </w:p>
        </w:tc>
        <w:tc>
          <w:tcPr>
            <w:tcW w:w="999" w:type="dxa"/>
            <w:vAlign w:val="top"/>
          </w:tcPr>
          <w:p w14:paraId="3235EF54">
            <w:pPr>
              <w:rPr>
                <w:rFonts w:ascii="Arial"/>
                <w:sz w:val="21"/>
              </w:rPr>
            </w:pPr>
          </w:p>
        </w:tc>
        <w:tc>
          <w:tcPr>
            <w:tcW w:w="2798" w:type="dxa"/>
            <w:vAlign w:val="top"/>
          </w:tcPr>
          <w:p w14:paraId="5454269E">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744AD8A1">
            <w:pPr>
              <w:rPr>
                <w:rFonts w:ascii="Arial"/>
                <w:sz w:val="21"/>
              </w:rPr>
            </w:pPr>
          </w:p>
        </w:tc>
        <w:tc>
          <w:tcPr>
            <w:tcW w:w="859" w:type="dxa"/>
            <w:vAlign w:val="top"/>
          </w:tcPr>
          <w:p w14:paraId="39B64310">
            <w:pPr>
              <w:rPr>
                <w:rFonts w:ascii="Arial"/>
                <w:sz w:val="21"/>
              </w:rPr>
            </w:pPr>
          </w:p>
        </w:tc>
        <w:tc>
          <w:tcPr>
            <w:tcW w:w="800" w:type="dxa"/>
            <w:vAlign w:val="top"/>
          </w:tcPr>
          <w:p w14:paraId="1C8B635C">
            <w:pPr>
              <w:rPr>
                <w:rFonts w:ascii="Arial"/>
                <w:sz w:val="21"/>
              </w:rPr>
            </w:pPr>
          </w:p>
        </w:tc>
        <w:tc>
          <w:tcPr>
            <w:tcW w:w="666" w:type="dxa"/>
            <w:vAlign w:val="top"/>
          </w:tcPr>
          <w:p w14:paraId="3FBA4E9B">
            <w:pPr>
              <w:rPr>
                <w:rFonts w:ascii="Arial"/>
                <w:sz w:val="21"/>
              </w:rPr>
            </w:pPr>
          </w:p>
        </w:tc>
      </w:tr>
      <w:tr w14:paraId="685BB6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A44471B">
            <w:pPr>
              <w:rPr>
                <w:rFonts w:ascii="Arial"/>
                <w:sz w:val="21"/>
              </w:rPr>
            </w:pPr>
          </w:p>
        </w:tc>
        <w:tc>
          <w:tcPr>
            <w:tcW w:w="999" w:type="dxa"/>
            <w:vAlign w:val="top"/>
          </w:tcPr>
          <w:p w14:paraId="387D7915">
            <w:pPr>
              <w:rPr>
                <w:rFonts w:ascii="Arial"/>
                <w:sz w:val="21"/>
              </w:rPr>
            </w:pPr>
          </w:p>
        </w:tc>
        <w:tc>
          <w:tcPr>
            <w:tcW w:w="2798" w:type="dxa"/>
            <w:vAlign w:val="top"/>
          </w:tcPr>
          <w:p w14:paraId="3F71A191">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72069714">
            <w:pPr>
              <w:rPr>
                <w:rFonts w:ascii="Arial"/>
                <w:sz w:val="21"/>
              </w:rPr>
            </w:pPr>
          </w:p>
        </w:tc>
        <w:tc>
          <w:tcPr>
            <w:tcW w:w="859" w:type="dxa"/>
            <w:vAlign w:val="top"/>
          </w:tcPr>
          <w:p w14:paraId="068E4211">
            <w:pPr>
              <w:rPr>
                <w:rFonts w:ascii="Arial"/>
                <w:sz w:val="21"/>
              </w:rPr>
            </w:pPr>
          </w:p>
        </w:tc>
        <w:tc>
          <w:tcPr>
            <w:tcW w:w="800" w:type="dxa"/>
            <w:vAlign w:val="top"/>
          </w:tcPr>
          <w:p w14:paraId="5E35AC64">
            <w:pPr>
              <w:rPr>
                <w:rFonts w:ascii="Arial"/>
                <w:sz w:val="21"/>
              </w:rPr>
            </w:pPr>
          </w:p>
        </w:tc>
        <w:tc>
          <w:tcPr>
            <w:tcW w:w="666" w:type="dxa"/>
            <w:vAlign w:val="top"/>
          </w:tcPr>
          <w:p w14:paraId="5E3BA0A1">
            <w:pPr>
              <w:rPr>
                <w:rFonts w:ascii="Arial"/>
                <w:sz w:val="21"/>
              </w:rPr>
            </w:pPr>
          </w:p>
        </w:tc>
      </w:tr>
      <w:tr w14:paraId="4451E8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DB3F517">
            <w:pPr>
              <w:rPr>
                <w:rFonts w:ascii="Arial"/>
                <w:sz w:val="21"/>
              </w:rPr>
            </w:pPr>
          </w:p>
        </w:tc>
        <w:tc>
          <w:tcPr>
            <w:tcW w:w="999" w:type="dxa"/>
            <w:vAlign w:val="top"/>
          </w:tcPr>
          <w:p w14:paraId="732B4DE5">
            <w:pPr>
              <w:rPr>
                <w:rFonts w:ascii="Arial"/>
                <w:sz w:val="21"/>
              </w:rPr>
            </w:pPr>
          </w:p>
        </w:tc>
        <w:tc>
          <w:tcPr>
            <w:tcW w:w="2798" w:type="dxa"/>
            <w:vAlign w:val="top"/>
          </w:tcPr>
          <w:p w14:paraId="28955802">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2BBD89B7">
            <w:pPr>
              <w:rPr>
                <w:rFonts w:ascii="Arial"/>
                <w:sz w:val="21"/>
              </w:rPr>
            </w:pPr>
          </w:p>
        </w:tc>
        <w:tc>
          <w:tcPr>
            <w:tcW w:w="859" w:type="dxa"/>
            <w:vAlign w:val="top"/>
          </w:tcPr>
          <w:p w14:paraId="16FBACD6">
            <w:pPr>
              <w:rPr>
                <w:rFonts w:ascii="Arial"/>
                <w:sz w:val="21"/>
              </w:rPr>
            </w:pPr>
          </w:p>
        </w:tc>
        <w:tc>
          <w:tcPr>
            <w:tcW w:w="800" w:type="dxa"/>
            <w:vAlign w:val="top"/>
          </w:tcPr>
          <w:p w14:paraId="7CBC64B6">
            <w:pPr>
              <w:rPr>
                <w:rFonts w:ascii="Arial"/>
                <w:sz w:val="21"/>
              </w:rPr>
            </w:pPr>
          </w:p>
        </w:tc>
        <w:tc>
          <w:tcPr>
            <w:tcW w:w="666" w:type="dxa"/>
            <w:vAlign w:val="top"/>
          </w:tcPr>
          <w:p w14:paraId="311A829A">
            <w:pPr>
              <w:rPr>
                <w:rFonts w:ascii="Arial"/>
                <w:sz w:val="21"/>
              </w:rPr>
            </w:pPr>
          </w:p>
        </w:tc>
      </w:tr>
      <w:tr w14:paraId="2F2FD7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B35297D">
            <w:pPr>
              <w:rPr>
                <w:rFonts w:ascii="Arial"/>
                <w:sz w:val="21"/>
              </w:rPr>
            </w:pPr>
          </w:p>
        </w:tc>
        <w:tc>
          <w:tcPr>
            <w:tcW w:w="999" w:type="dxa"/>
            <w:vAlign w:val="top"/>
          </w:tcPr>
          <w:p w14:paraId="06919F74">
            <w:pPr>
              <w:rPr>
                <w:rFonts w:ascii="Arial"/>
                <w:sz w:val="21"/>
              </w:rPr>
            </w:pPr>
          </w:p>
        </w:tc>
        <w:tc>
          <w:tcPr>
            <w:tcW w:w="2798" w:type="dxa"/>
            <w:vAlign w:val="top"/>
          </w:tcPr>
          <w:p w14:paraId="1957BA75">
            <w:pPr>
              <w:pStyle w:val="6"/>
              <w:spacing w:before="72" w:line="213" w:lineRule="auto"/>
              <w:ind w:left="119"/>
            </w:pPr>
            <w:r>
              <w:rPr>
                <w:spacing w:val="-2"/>
              </w:rPr>
              <w:t>229 其他支出</w:t>
            </w:r>
          </w:p>
        </w:tc>
        <w:tc>
          <w:tcPr>
            <w:tcW w:w="879" w:type="dxa"/>
            <w:vAlign w:val="top"/>
          </w:tcPr>
          <w:p w14:paraId="714F4CA8">
            <w:pPr>
              <w:rPr>
                <w:rFonts w:ascii="Arial"/>
                <w:sz w:val="21"/>
              </w:rPr>
            </w:pPr>
          </w:p>
        </w:tc>
        <w:tc>
          <w:tcPr>
            <w:tcW w:w="859" w:type="dxa"/>
            <w:vAlign w:val="top"/>
          </w:tcPr>
          <w:p w14:paraId="5E4A193D">
            <w:pPr>
              <w:rPr>
                <w:rFonts w:ascii="Arial"/>
                <w:sz w:val="21"/>
              </w:rPr>
            </w:pPr>
          </w:p>
        </w:tc>
        <w:tc>
          <w:tcPr>
            <w:tcW w:w="800" w:type="dxa"/>
            <w:vAlign w:val="top"/>
          </w:tcPr>
          <w:p w14:paraId="4A237AAC">
            <w:pPr>
              <w:rPr>
                <w:rFonts w:ascii="Arial"/>
                <w:sz w:val="21"/>
              </w:rPr>
            </w:pPr>
          </w:p>
        </w:tc>
        <w:tc>
          <w:tcPr>
            <w:tcW w:w="666" w:type="dxa"/>
            <w:vAlign w:val="top"/>
          </w:tcPr>
          <w:p w14:paraId="71AE065B">
            <w:pPr>
              <w:rPr>
                <w:rFonts w:ascii="Arial"/>
                <w:sz w:val="21"/>
              </w:rPr>
            </w:pPr>
          </w:p>
        </w:tc>
      </w:tr>
      <w:tr w14:paraId="0EEE4E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0B01FD2">
            <w:pPr>
              <w:rPr>
                <w:rFonts w:ascii="Arial"/>
                <w:sz w:val="21"/>
              </w:rPr>
            </w:pPr>
          </w:p>
        </w:tc>
        <w:tc>
          <w:tcPr>
            <w:tcW w:w="999" w:type="dxa"/>
            <w:vAlign w:val="top"/>
          </w:tcPr>
          <w:p w14:paraId="05C9A4CF">
            <w:pPr>
              <w:rPr>
                <w:rFonts w:ascii="Arial"/>
                <w:sz w:val="21"/>
              </w:rPr>
            </w:pPr>
          </w:p>
        </w:tc>
        <w:tc>
          <w:tcPr>
            <w:tcW w:w="2798" w:type="dxa"/>
            <w:vAlign w:val="top"/>
          </w:tcPr>
          <w:p w14:paraId="64C910DE">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55BD31EE">
            <w:pPr>
              <w:rPr>
                <w:rFonts w:ascii="Arial"/>
                <w:sz w:val="21"/>
              </w:rPr>
            </w:pPr>
          </w:p>
        </w:tc>
        <w:tc>
          <w:tcPr>
            <w:tcW w:w="859" w:type="dxa"/>
            <w:vAlign w:val="top"/>
          </w:tcPr>
          <w:p w14:paraId="0580B147">
            <w:pPr>
              <w:rPr>
                <w:rFonts w:ascii="Arial"/>
                <w:sz w:val="21"/>
              </w:rPr>
            </w:pPr>
          </w:p>
        </w:tc>
        <w:tc>
          <w:tcPr>
            <w:tcW w:w="800" w:type="dxa"/>
            <w:vAlign w:val="top"/>
          </w:tcPr>
          <w:p w14:paraId="11566473">
            <w:pPr>
              <w:rPr>
                <w:rFonts w:ascii="Arial"/>
                <w:sz w:val="21"/>
              </w:rPr>
            </w:pPr>
          </w:p>
        </w:tc>
        <w:tc>
          <w:tcPr>
            <w:tcW w:w="666" w:type="dxa"/>
            <w:vAlign w:val="top"/>
          </w:tcPr>
          <w:p w14:paraId="0F719881">
            <w:pPr>
              <w:rPr>
                <w:rFonts w:ascii="Arial"/>
                <w:sz w:val="21"/>
              </w:rPr>
            </w:pPr>
          </w:p>
        </w:tc>
      </w:tr>
      <w:tr w14:paraId="7A4044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F0E1A3">
            <w:pPr>
              <w:rPr>
                <w:rFonts w:ascii="Arial"/>
                <w:sz w:val="21"/>
              </w:rPr>
            </w:pPr>
          </w:p>
        </w:tc>
        <w:tc>
          <w:tcPr>
            <w:tcW w:w="999" w:type="dxa"/>
            <w:vAlign w:val="top"/>
          </w:tcPr>
          <w:p w14:paraId="230D620D">
            <w:pPr>
              <w:rPr>
                <w:rFonts w:ascii="Arial"/>
                <w:sz w:val="21"/>
              </w:rPr>
            </w:pPr>
          </w:p>
        </w:tc>
        <w:tc>
          <w:tcPr>
            <w:tcW w:w="2798" w:type="dxa"/>
            <w:vAlign w:val="top"/>
          </w:tcPr>
          <w:p w14:paraId="4D24BC93">
            <w:pPr>
              <w:pStyle w:val="6"/>
              <w:spacing w:before="71" w:line="213" w:lineRule="auto"/>
              <w:ind w:left="119"/>
            </w:pPr>
            <w:r>
              <w:rPr>
                <w:spacing w:val="-2"/>
              </w:rPr>
              <w:t>231 债务还本支出</w:t>
            </w:r>
          </w:p>
        </w:tc>
        <w:tc>
          <w:tcPr>
            <w:tcW w:w="879" w:type="dxa"/>
            <w:vAlign w:val="top"/>
          </w:tcPr>
          <w:p w14:paraId="51C53A90">
            <w:pPr>
              <w:rPr>
                <w:rFonts w:ascii="Arial"/>
                <w:sz w:val="21"/>
              </w:rPr>
            </w:pPr>
          </w:p>
        </w:tc>
        <w:tc>
          <w:tcPr>
            <w:tcW w:w="859" w:type="dxa"/>
            <w:vAlign w:val="top"/>
          </w:tcPr>
          <w:p w14:paraId="4E9E14B6">
            <w:pPr>
              <w:rPr>
                <w:rFonts w:ascii="Arial"/>
                <w:sz w:val="21"/>
              </w:rPr>
            </w:pPr>
          </w:p>
        </w:tc>
        <w:tc>
          <w:tcPr>
            <w:tcW w:w="800" w:type="dxa"/>
            <w:vAlign w:val="top"/>
          </w:tcPr>
          <w:p w14:paraId="60314232">
            <w:pPr>
              <w:rPr>
                <w:rFonts w:ascii="Arial"/>
                <w:sz w:val="21"/>
              </w:rPr>
            </w:pPr>
          </w:p>
        </w:tc>
        <w:tc>
          <w:tcPr>
            <w:tcW w:w="666" w:type="dxa"/>
            <w:vAlign w:val="top"/>
          </w:tcPr>
          <w:p w14:paraId="43554603">
            <w:pPr>
              <w:rPr>
                <w:rFonts w:ascii="Arial"/>
                <w:sz w:val="21"/>
              </w:rPr>
            </w:pPr>
          </w:p>
        </w:tc>
      </w:tr>
      <w:tr w14:paraId="6A9A2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82AC039">
            <w:pPr>
              <w:rPr>
                <w:rFonts w:ascii="Arial"/>
                <w:sz w:val="21"/>
              </w:rPr>
            </w:pPr>
          </w:p>
        </w:tc>
        <w:tc>
          <w:tcPr>
            <w:tcW w:w="999" w:type="dxa"/>
            <w:vAlign w:val="top"/>
          </w:tcPr>
          <w:p w14:paraId="595D51AA">
            <w:pPr>
              <w:rPr>
                <w:rFonts w:ascii="Arial"/>
                <w:sz w:val="21"/>
              </w:rPr>
            </w:pPr>
          </w:p>
        </w:tc>
        <w:tc>
          <w:tcPr>
            <w:tcW w:w="2798" w:type="dxa"/>
            <w:vAlign w:val="top"/>
          </w:tcPr>
          <w:p w14:paraId="705041C8">
            <w:pPr>
              <w:pStyle w:val="6"/>
              <w:spacing w:before="71" w:line="213" w:lineRule="auto"/>
              <w:ind w:left="119"/>
            </w:pPr>
            <w:r>
              <w:rPr>
                <w:spacing w:val="-2"/>
              </w:rPr>
              <w:t>232 债务付息支出</w:t>
            </w:r>
          </w:p>
        </w:tc>
        <w:tc>
          <w:tcPr>
            <w:tcW w:w="879" w:type="dxa"/>
            <w:vAlign w:val="top"/>
          </w:tcPr>
          <w:p w14:paraId="21CF65F7">
            <w:pPr>
              <w:rPr>
                <w:rFonts w:ascii="Arial"/>
                <w:sz w:val="21"/>
              </w:rPr>
            </w:pPr>
          </w:p>
        </w:tc>
        <w:tc>
          <w:tcPr>
            <w:tcW w:w="859" w:type="dxa"/>
            <w:vAlign w:val="top"/>
          </w:tcPr>
          <w:p w14:paraId="1CF950FA">
            <w:pPr>
              <w:rPr>
                <w:rFonts w:ascii="Arial"/>
                <w:sz w:val="21"/>
              </w:rPr>
            </w:pPr>
          </w:p>
        </w:tc>
        <w:tc>
          <w:tcPr>
            <w:tcW w:w="800" w:type="dxa"/>
            <w:vAlign w:val="top"/>
          </w:tcPr>
          <w:p w14:paraId="10BF8DFD">
            <w:pPr>
              <w:rPr>
                <w:rFonts w:ascii="Arial"/>
                <w:sz w:val="21"/>
              </w:rPr>
            </w:pPr>
          </w:p>
        </w:tc>
        <w:tc>
          <w:tcPr>
            <w:tcW w:w="666" w:type="dxa"/>
            <w:vAlign w:val="top"/>
          </w:tcPr>
          <w:p w14:paraId="384CB39A">
            <w:pPr>
              <w:rPr>
                <w:rFonts w:ascii="Arial"/>
                <w:sz w:val="21"/>
              </w:rPr>
            </w:pPr>
          </w:p>
        </w:tc>
      </w:tr>
      <w:tr w14:paraId="061BF6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29C7DEF">
            <w:pPr>
              <w:rPr>
                <w:rFonts w:ascii="Arial"/>
                <w:sz w:val="21"/>
              </w:rPr>
            </w:pPr>
          </w:p>
        </w:tc>
        <w:tc>
          <w:tcPr>
            <w:tcW w:w="999" w:type="dxa"/>
            <w:vAlign w:val="top"/>
          </w:tcPr>
          <w:p w14:paraId="796FA5FC">
            <w:pPr>
              <w:rPr>
                <w:rFonts w:ascii="Arial"/>
                <w:sz w:val="21"/>
              </w:rPr>
            </w:pPr>
          </w:p>
        </w:tc>
        <w:tc>
          <w:tcPr>
            <w:tcW w:w="2798" w:type="dxa"/>
            <w:vAlign w:val="top"/>
          </w:tcPr>
          <w:p w14:paraId="09BEB85C">
            <w:pPr>
              <w:pStyle w:val="6"/>
              <w:spacing w:before="70" w:line="213" w:lineRule="auto"/>
              <w:ind w:left="119"/>
            </w:pPr>
            <w:r>
              <w:rPr>
                <w:spacing w:val="-2"/>
              </w:rPr>
              <w:t>233 债务发行费用支出</w:t>
            </w:r>
          </w:p>
        </w:tc>
        <w:tc>
          <w:tcPr>
            <w:tcW w:w="879" w:type="dxa"/>
            <w:vAlign w:val="top"/>
          </w:tcPr>
          <w:p w14:paraId="74852183">
            <w:pPr>
              <w:rPr>
                <w:rFonts w:ascii="Arial"/>
                <w:sz w:val="21"/>
              </w:rPr>
            </w:pPr>
          </w:p>
        </w:tc>
        <w:tc>
          <w:tcPr>
            <w:tcW w:w="859" w:type="dxa"/>
            <w:vAlign w:val="top"/>
          </w:tcPr>
          <w:p w14:paraId="517AFE27">
            <w:pPr>
              <w:rPr>
                <w:rFonts w:ascii="Arial"/>
                <w:sz w:val="21"/>
              </w:rPr>
            </w:pPr>
          </w:p>
        </w:tc>
        <w:tc>
          <w:tcPr>
            <w:tcW w:w="800" w:type="dxa"/>
            <w:vAlign w:val="top"/>
          </w:tcPr>
          <w:p w14:paraId="73CE12C8">
            <w:pPr>
              <w:rPr>
                <w:rFonts w:ascii="Arial"/>
                <w:sz w:val="21"/>
              </w:rPr>
            </w:pPr>
          </w:p>
        </w:tc>
        <w:tc>
          <w:tcPr>
            <w:tcW w:w="666" w:type="dxa"/>
            <w:vAlign w:val="top"/>
          </w:tcPr>
          <w:p w14:paraId="47267225">
            <w:pPr>
              <w:rPr>
                <w:rFonts w:ascii="Arial"/>
                <w:sz w:val="21"/>
              </w:rPr>
            </w:pPr>
          </w:p>
        </w:tc>
      </w:tr>
      <w:tr w14:paraId="101B40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D7F30AD">
            <w:pPr>
              <w:rPr>
                <w:rFonts w:ascii="Arial"/>
                <w:sz w:val="21"/>
              </w:rPr>
            </w:pPr>
          </w:p>
        </w:tc>
        <w:tc>
          <w:tcPr>
            <w:tcW w:w="999" w:type="dxa"/>
            <w:vAlign w:val="top"/>
          </w:tcPr>
          <w:p w14:paraId="0F8009D6">
            <w:pPr>
              <w:rPr>
                <w:rFonts w:ascii="Arial"/>
                <w:sz w:val="21"/>
              </w:rPr>
            </w:pPr>
          </w:p>
        </w:tc>
        <w:tc>
          <w:tcPr>
            <w:tcW w:w="2798" w:type="dxa"/>
            <w:vAlign w:val="top"/>
          </w:tcPr>
          <w:p w14:paraId="371324A3">
            <w:pPr>
              <w:pStyle w:val="6"/>
              <w:spacing w:before="72" w:line="213" w:lineRule="auto"/>
              <w:ind w:left="119"/>
            </w:pPr>
            <w:r>
              <w:rPr>
                <w:spacing w:val="-2"/>
              </w:rPr>
              <w:t>234 抗疫特别国债还本支出</w:t>
            </w:r>
          </w:p>
        </w:tc>
        <w:tc>
          <w:tcPr>
            <w:tcW w:w="879" w:type="dxa"/>
            <w:vAlign w:val="top"/>
          </w:tcPr>
          <w:p w14:paraId="5FF56096">
            <w:pPr>
              <w:rPr>
                <w:rFonts w:ascii="Arial"/>
                <w:sz w:val="21"/>
              </w:rPr>
            </w:pPr>
          </w:p>
        </w:tc>
        <w:tc>
          <w:tcPr>
            <w:tcW w:w="859" w:type="dxa"/>
            <w:vAlign w:val="top"/>
          </w:tcPr>
          <w:p w14:paraId="23BF75D0">
            <w:pPr>
              <w:rPr>
                <w:rFonts w:ascii="Arial"/>
                <w:sz w:val="21"/>
              </w:rPr>
            </w:pPr>
          </w:p>
        </w:tc>
        <w:tc>
          <w:tcPr>
            <w:tcW w:w="800" w:type="dxa"/>
            <w:vAlign w:val="top"/>
          </w:tcPr>
          <w:p w14:paraId="508290A0">
            <w:pPr>
              <w:rPr>
                <w:rFonts w:ascii="Arial"/>
                <w:sz w:val="21"/>
              </w:rPr>
            </w:pPr>
          </w:p>
        </w:tc>
        <w:tc>
          <w:tcPr>
            <w:tcW w:w="666" w:type="dxa"/>
            <w:vAlign w:val="top"/>
          </w:tcPr>
          <w:p w14:paraId="6F39DC79">
            <w:pPr>
              <w:rPr>
                <w:rFonts w:ascii="Arial"/>
                <w:sz w:val="21"/>
              </w:rPr>
            </w:pPr>
          </w:p>
        </w:tc>
      </w:tr>
      <w:tr w14:paraId="5BB923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164305E4">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190FBE0B">
            <w:pPr>
              <w:pStyle w:val="6"/>
              <w:spacing w:before="72"/>
              <w:ind w:left="366"/>
            </w:pPr>
            <w:r>
              <w:rPr>
                <w:spacing w:val="-3"/>
              </w:rPr>
              <w:t>150.63</w:t>
            </w:r>
          </w:p>
        </w:tc>
        <w:tc>
          <w:tcPr>
            <w:tcW w:w="2798" w:type="dxa"/>
            <w:vAlign w:val="top"/>
          </w:tcPr>
          <w:p w14:paraId="0D3B46AF">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3DA0CE73">
            <w:pPr>
              <w:pStyle w:val="6"/>
              <w:spacing w:before="72"/>
              <w:ind w:left="248"/>
            </w:pPr>
            <w:r>
              <w:rPr>
                <w:spacing w:val="-3"/>
              </w:rPr>
              <w:t>150.63</w:t>
            </w:r>
          </w:p>
        </w:tc>
        <w:tc>
          <w:tcPr>
            <w:tcW w:w="859" w:type="dxa"/>
            <w:vAlign w:val="top"/>
          </w:tcPr>
          <w:p w14:paraId="573DE31D">
            <w:pPr>
              <w:pStyle w:val="6"/>
              <w:spacing w:before="72"/>
              <w:ind w:left="228"/>
            </w:pPr>
            <w:r>
              <w:rPr>
                <w:spacing w:val="-3"/>
              </w:rPr>
              <w:t>150.63</w:t>
            </w:r>
          </w:p>
        </w:tc>
        <w:tc>
          <w:tcPr>
            <w:tcW w:w="800" w:type="dxa"/>
            <w:vAlign w:val="top"/>
          </w:tcPr>
          <w:p w14:paraId="5AFC3FF6">
            <w:pPr>
              <w:rPr>
                <w:rFonts w:ascii="Arial"/>
                <w:sz w:val="21"/>
              </w:rPr>
            </w:pPr>
          </w:p>
        </w:tc>
        <w:tc>
          <w:tcPr>
            <w:tcW w:w="666" w:type="dxa"/>
            <w:vAlign w:val="top"/>
          </w:tcPr>
          <w:p w14:paraId="2F0DA144">
            <w:pPr>
              <w:rPr>
                <w:rFonts w:ascii="Arial"/>
                <w:sz w:val="21"/>
              </w:rPr>
            </w:pPr>
          </w:p>
        </w:tc>
      </w:tr>
    </w:tbl>
    <w:p w14:paraId="04FB2E32">
      <w:pPr>
        <w:rPr>
          <w:rFonts w:ascii="Arial"/>
          <w:sz w:val="21"/>
        </w:rPr>
      </w:pPr>
    </w:p>
    <w:p w14:paraId="67D937CF">
      <w:pPr>
        <w:rPr>
          <w:rFonts w:ascii="Arial" w:hAnsi="Arial" w:eastAsia="Arial" w:cs="Arial"/>
          <w:sz w:val="21"/>
          <w:szCs w:val="21"/>
        </w:rPr>
        <w:sectPr>
          <w:footerReference r:id="rId14" w:type="default"/>
          <w:pgSz w:w="11906" w:h="16839"/>
          <w:pgMar w:top="1431" w:right="1302" w:bottom="1521" w:left="1563" w:header="0" w:footer="1156" w:gutter="0"/>
          <w:cols w:space="720" w:num="1"/>
        </w:sectPr>
      </w:pPr>
    </w:p>
    <w:p w14:paraId="0691A292">
      <w:pPr>
        <w:spacing w:line="305" w:lineRule="auto"/>
        <w:rPr>
          <w:rFonts w:ascii="Arial"/>
          <w:sz w:val="21"/>
        </w:rPr>
      </w:pPr>
    </w:p>
    <w:p w14:paraId="1308848E">
      <w:pPr>
        <w:spacing w:line="306" w:lineRule="auto"/>
        <w:rPr>
          <w:rFonts w:ascii="Arial"/>
          <w:sz w:val="21"/>
        </w:rPr>
      </w:pPr>
    </w:p>
    <w:p w14:paraId="44CFB093">
      <w:pPr>
        <w:pStyle w:val="2"/>
        <w:spacing w:before="101" w:line="222" w:lineRule="auto"/>
        <w:ind w:left="248"/>
      </w:pPr>
      <w:r>
        <w:rPr>
          <w:b/>
          <w:bCs/>
          <w:spacing w:val="-4"/>
        </w:rPr>
        <w:t>表</w:t>
      </w:r>
      <w:r>
        <w:rPr>
          <w:spacing w:val="-45"/>
        </w:rPr>
        <w:t xml:space="preserve"> </w:t>
      </w:r>
      <w:r>
        <w:rPr>
          <w:b/>
          <w:bCs/>
          <w:spacing w:val="-4"/>
        </w:rPr>
        <w:t>5</w:t>
      </w:r>
    </w:p>
    <w:p w14:paraId="1B6A3DC0">
      <w:pPr>
        <w:pStyle w:val="2"/>
        <w:spacing w:before="43" w:line="218" w:lineRule="auto"/>
        <w:ind w:left="2736"/>
      </w:pPr>
      <w:r>
        <w:rPr>
          <w:b/>
          <w:bCs/>
          <w:spacing w:val="4"/>
        </w:rPr>
        <w:t>一般公共预算支出情况表</w:t>
      </w:r>
    </w:p>
    <w:p w14:paraId="6BD717A5">
      <w:pPr>
        <w:pStyle w:val="2"/>
        <w:spacing w:before="39" w:line="212" w:lineRule="auto"/>
        <w:ind w:left="116"/>
        <w:outlineLvl w:val="0"/>
        <w:rPr>
          <w:sz w:val="24"/>
          <w:szCs w:val="24"/>
        </w:rPr>
      </w:pPr>
      <w:r>
        <w:rPr>
          <w:spacing w:val="-2"/>
          <w:sz w:val="24"/>
          <w:szCs w:val="24"/>
        </w:rPr>
        <w:t>编制单位：托克逊县政务服务和公共资源交易中</w:t>
      </w:r>
      <w:r>
        <w:rPr>
          <w:spacing w:val="-3"/>
          <w:sz w:val="24"/>
          <w:szCs w:val="24"/>
        </w:rPr>
        <w:t>心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73C946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3C6D8F22">
            <w:pPr>
              <w:pStyle w:val="6"/>
              <w:spacing w:before="87" w:line="217" w:lineRule="auto"/>
              <w:ind w:left="1765"/>
              <w:rPr>
                <w:sz w:val="24"/>
                <w:szCs w:val="24"/>
              </w:rPr>
            </w:pPr>
            <w:r>
              <w:rPr>
                <w:b/>
                <w:bCs/>
                <w:spacing w:val="-9"/>
                <w:sz w:val="24"/>
                <w:szCs w:val="24"/>
              </w:rPr>
              <w:t>项目</w:t>
            </w:r>
          </w:p>
        </w:tc>
        <w:tc>
          <w:tcPr>
            <w:tcW w:w="5229" w:type="dxa"/>
            <w:gridSpan w:val="3"/>
            <w:vAlign w:val="top"/>
          </w:tcPr>
          <w:p w14:paraId="317FDD4D">
            <w:pPr>
              <w:pStyle w:val="6"/>
              <w:spacing w:before="86" w:line="213" w:lineRule="auto"/>
              <w:ind w:left="1674"/>
              <w:rPr>
                <w:sz w:val="24"/>
                <w:szCs w:val="24"/>
              </w:rPr>
            </w:pPr>
            <w:r>
              <w:rPr>
                <w:b/>
                <w:bCs/>
                <w:spacing w:val="-5"/>
                <w:sz w:val="24"/>
                <w:szCs w:val="24"/>
              </w:rPr>
              <w:t>一般公共预算支出</w:t>
            </w:r>
          </w:p>
        </w:tc>
      </w:tr>
      <w:tr w14:paraId="44E37F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26E08207">
            <w:pPr>
              <w:pStyle w:val="6"/>
              <w:spacing w:before="31" w:line="222" w:lineRule="auto"/>
              <w:ind w:left="150"/>
              <w:rPr>
                <w:sz w:val="19"/>
                <w:szCs w:val="19"/>
              </w:rPr>
            </w:pPr>
            <w:r>
              <w:rPr>
                <w:b/>
                <w:bCs/>
                <w:spacing w:val="6"/>
                <w:sz w:val="19"/>
                <w:szCs w:val="19"/>
              </w:rPr>
              <w:t>功能分类科目</w:t>
            </w:r>
          </w:p>
          <w:p w14:paraId="60ED8743">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789CECD4">
            <w:pPr>
              <w:spacing w:line="253" w:lineRule="auto"/>
              <w:rPr>
                <w:rFonts w:ascii="Arial"/>
                <w:sz w:val="21"/>
              </w:rPr>
            </w:pPr>
          </w:p>
          <w:p w14:paraId="65895DDB">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672A67B7">
            <w:pPr>
              <w:spacing w:line="254" w:lineRule="auto"/>
              <w:rPr>
                <w:rFonts w:ascii="Arial"/>
                <w:sz w:val="21"/>
              </w:rPr>
            </w:pPr>
          </w:p>
          <w:p w14:paraId="62513343">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7847141D">
            <w:pPr>
              <w:spacing w:line="253" w:lineRule="auto"/>
              <w:rPr>
                <w:rFonts w:ascii="Arial"/>
                <w:sz w:val="21"/>
              </w:rPr>
            </w:pPr>
          </w:p>
          <w:p w14:paraId="5E997D15">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6B7B29FB">
            <w:pPr>
              <w:spacing w:line="253" w:lineRule="auto"/>
              <w:rPr>
                <w:rFonts w:ascii="Arial"/>
                <w:sz w:val="21"/>
              </w:rPr>
            </w:pPr>
          </w:p>
          <w:p w14:paraId="4159701E">
            <w:pPr>
              <w:pStyle w:val="6"/>
              <w:spacing w:before="62" w:line="222" w:lineRule="auto"/>
              <w:ind w:left="481"/>
              <w:rPr>
                <w:sz w:val="19"/>
                <w:szCs w:val="19"/>
              </w:rPr>
            </w:pPr>
            <w:r>
              <w:rPr>
                <w:b/>
                <w:bCs/>
                <w:spacing w:val="5"/>
                <w:sz w:val="19"/>
                <w:szCs w:val="19"/>
              </w:rPr>
              <w:t>项目支出</w:t>
            </w:r>
          </w:p>
        </w:tc>
      </w:tr>
      <w:tr w14:paraId="5D1DB0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472B41C7">
            <w:pPr>
              <w:pStyle w:val="6"/>
              <w:spacing w:before="52" w:line="222" w:lineRule="auto"/>
              <w:ind w:left="124"/>
              <w:rPr>
                <w:sz w:val="19"/>
                <w:szCs w:val="19"/>
              </w:rPr>
            </w:pPr>
            <w:r>
              <w:rPr>
                <w:b/>
                <w:bCs/>
                <w:spacing w:val="-2"/>
                <w:sz w:val="19"/>
                <w:szCs w:val="19"/>
              </w:rPr>
              <w:t>类</w:t>
            </w:r>
          </w:p>
        </w:tc>
        <w:tc>
          <w:tcPr>
            <w:tcW w:w="492" w:type="dxa"/>
            <w:vAlign w:val="top"/>
          </w:tcPr>
          <w:p w14:paraId="65F3F070">
            <w:pPr>
              <w:pStyle w:val="6"/>
              <w:spacing w:before="53" w:line="226" w:lineRule="auto"/>
              <w:ind w:left="112"/>
              <w:rPr>
                <w:sz w:val="19"/>
                <w:szCs w:val="19"/>
              </w:rPr>
            </w:pPr>
            <w:r>
              <w:rPr>
                <w:b/>
                <w:bCs/>
                <w:spacing w:val="-2"/>
                <w:sz w:val="19"/>
                <w:szCs w:val="19"/>
              </w:rPr>
              <w:t>款</w:t>
            </w:r>
          </w:p>
        </w:tc>
        <w:tc>
          <w:tcPr>
            <w:tcW w:w="417" w:type="dxa"/>
            <w:vAlign w:val="top"/>
          </w:tcPr>
          <w:p w14:paraId="3BA91DE9">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4BEDAA22">
            <w:pPr>
              <w:rPr>
                <w:rFonts w:ascii="Arial"/>
                <w:sz w:val="21"/>
              </w:rPr>
            </w:pPr>
          </w:p>
        </w:tc>
        <w:tc>
          <w:tcPr>
            <w:tcW w:w="1741" w:type="dxa"/>
            <w:vMerge w:val="continue"/>
            <w:tcBorders>
              <w:top w:val="nil"/>
            </w:tcBorders>
            <w:vAlign w:val="top"/>
          </w:tcPr>
          <w:p w14:paraId="582B633D">
            <w:pPr>
              <w:rPr>
                <w:rFonts w:ascii="Arial"/>
                <w:sz w:val="21"/>
              </w:rPr>
            </w:pPr>
          </w:p>
        </w:tc>
        <w:tc>
          <w:tcPr>
            <w:tcW w:w="1741" w:type="dxa"/>
            <w:vMerge w:val="continue"/>
            <w:tcBorders>
              <w:top w:val="nil"/>
            </w:tcBorders>
            <w:vAlign w:val="top"/>
          </w:tcPr>
          <w:p w14:paraId="3A0FFB6F">
            <w:pPr>
              <w:rPr>
                <w:rFonts w:ascii="Arial"/>
                <w:sz w:val="21"/>
              </w:rPr>
            </w:pPr>
          </w:p>
        </w:tc>
        <w:tc>
          <w:tcPr>
            <w:tcW w:w="1747" w:type="dxa"/>
            <w:vMerge w:val="continue"/>
            <w:tcBorders>
              <w:top w:val="nil"/>
            </w:tcBorders>
            <w:vAlign w:val="top"/>
          </w:tcPr>
          <w:p w14:paraId="6037EFAE">
            <w:pPr>
              <w:rPr>
                <w:rFonts w:ascii="Arial"/>
                <w:sz w:val="21"/>
              </w:rPr>
            </w:pPr>
          </w:p>
        </w:tc>
      </w:tr>
      <w:tr w14:paraId="3C82CF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B6D9A86">
            <w:pPr>
              <w:pStyle w:val="6"/>
              <w:spacing w:before="86" w:line="242" w:lineRule="auto"/>
              <w:ind w:left="161"/>
            </w:pPr>
            <w:r>
              <w:rPr>
                <w:b/>
                <w:bCs/>
                <w:spacing w:val="-6"/>
              </w:rPr>
              <w:t>201</w:t>
            </w:r>
          </w:p>
        </w:tc>
        <w:tc>
          <w:tcPr>
            <w:tcW w:w="492" w:type="dxa"/>
            <w:vAlign w:val="top"/>
          </w:tcPr>
          <w:p w14:paraId="7ACC8C73">
            <w:pPr>
              <w:rPr>
                <w:rFonts w:ascii="Arial"/>
                <w:sz w:val="21"/>
              </w:rPr>
            </w:pPr>
          </w:p>
        </w:tc>
        <w:tc>
          <w:tcPr>
            <w:tcW w:w="417" w:type="dxa"/>
            <w:vAlign w:val="top"/>
          </w:tcPr>
          <w:p w14:paraId="46E6373E">
            <w:pPr>
              <w:rPr>
                <w:rFonts w:ascii="Arial"/>
                <w:sz w:val="21"/>
              </w:rPr>
            </w:pPr>
          </w:p>
        </w:tc>
        <w:tc>
          <w:tcPr>
            <w:tcW w:w="2508" w:type="dxa"/>
            <w:vAlign w:val="top"/>
          </w:tcPr>
          <w:p w14:paraId="13C9B4D0">
            <w:pPr>
              <w:pStyle w:val="6"/>
              <w:spacing w:before="85" w:line="213" w:lineRule="auto"/>
              <w:ind w:left="122"/>
            </w:pPr>
            <w:r>
              <w:rPr>
                <w:b/>
                <w:bCs/>
                <w:spacing w:val="-4"/>
              </w:rPr>
              <w:t>一般公共服务支出</w:t>
            </w:r>
          </w:p>
        </w:tc>
        <w:tc>
          <w:tcPr>
            <w:tcW w:w="1741" w:type="dxa"/>
            <w:vAlign w:val="top"/>
          </w:tcPr>
          <w:p w14:paraId="3C5A1B82">
            <w:pPr>
              <w:pStyle w:val="6"/>
              <w:spacing w:before="85"/>
              <w:ind w:left="1108"/>
            </w:pPr>
            <w:r>
              <w:rPr>
                <w:b/>
                <w:bCs/>
                <w:spacing w:val="-4"/>
              </w:rPr>
              <w:t>125.31</w:t>
            </w:r>
          </w:p>
        </w:tc>
        <w:tc>
          <w:tcPr>
            <w:tcW w:w="1741" w:type="dxa"/>
            <w:vAlign w:val="top"/>
          </w:tcPr>
          <w:p w14:paraId="04149259">
            <w:pPr>
              <w:pStyle w:val="6"/>
              <w:spacing w:before="85"/>
              <w:ind w:left="1198"/>
            </w:pPr>
            <w:r>
              <w:rPr>
                <w:b/>
                <w:bCs/>
                <w:spacing w:val="-5"/>
              </w:rPr>
              <w:t>75.31</w:t>
            </w:r>
          </w:p>
        </w:tc>
        <w:tc>
          <w:tcPr>
            <w:tcW w:w="1747" w:type="dxa"/>
            <w:vAlign w:val="top"/>
          </w:tcPr>
          <w:p w14:paraId="1C561A39">
            <w:pPr>
              <w:pStyle w:val="6"/>
              <w:spacing w:before="85"/>
              <w:ind w:left="1200"/>
            </w:pPr>
            <w:r>
              <w:rPr>
                <w:b/>
                <w:bCs/>
                <w:spacing w:val="-5"/>
              </w:rPr>
              <w:t>50.00</w:t>
            </w:r>
          </w:p>
        </w:tc>
      </w:tr>
      <w:tr w14:paraId="44B3D9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3A2EF290">
            <w:pPr>
              <w:pStyle w:val="6"/>
              <w:spacing w:before="146" w:line="242" w:lineRule="auto"/>
              <w:ind w:left="161"/>
            </w:pPr>
            <w:r>
              <w:rPr>
                <w:b/>
                <w:bCs/>
                <w:spacing w:val="-6"/>
              </w:rPr>
              <w:t>201</w:t>
            </w:r>
          </w:p>
        </w:tc>
        <w:tc>
          <w:tcPr>
            <w:tcW w:w="492" w:type="dxa"/>
            <w:vAlign w:val="top"/>
          </w:tcPr>
          <w:p w14:paraId="672C89A6">
            <w:pPr>
              <w:pStyle w:val="6"/>
              <w:spacing w:before="146" w:line="242" w:lineRule="auto"/>
              <w:ind w:left="171"/>
            </w:pPr>
            <w:r>
              <w:rPr>
                <w:b/>
                <w:bCs/>
                <w:spacing w:val="-12"/>
              </w:rPr>
              <w:t>03</w:t>
            </w:r>
          </w:p>
        </w:tc>
        <w:tc>
          <w:tcPr>
            <w:tcW w:w="417" w:type="dxa"/>
            <w:vAlign w:val="top"/>
          </w:tcPr>
          <w:p w14:paraId="49D9F93B">
            <w:pPr>
              <w:rPr>
                <w:rFonts w:ascii="Arial"/>
                <w:sz w:val="21"/>
              </w:rPr>
            </w:pPr>
          </w:p>
        </w:tc>
        <w:tc>
          <w:tcPr>
            <w:tcW w:w="2508" w:type="dxa"/>
            <w:vAlign w:val="top"/>
          </w:tcPr>
          <w:p w14:paraId="7D72FB8C">
            <w:pPr>
              <w:pStyle w:val="6"/>
              <w:spacing w:before="28" w:line="222" w:lineRule="auto"/>
              <w:ind w:left="115" w:right="106" w:hanging="1"/>
            </w:pPr>
            <w:r>
              <w:rPr>
                <w:b/>
                <w:bCs/>
                <w:spacing w:val="-7"/>
              </w:rPr>
              <w:t>政府办公厅（室）及相关机构</w:t>
            </w:r>
            <w:r>
              <w:rPr>
                <w:spacing w:val="6"/>
              </w:rPr>
              <w:t xml:space="preserve"> </w:t>
            </w:r>
            <w:r>
              <w:rPr>
                <w:b/>
                <w:bCs/>
                <w:spacing w:val="-9"/>
              </w:rPr>
              <w:t>事务</w:t>
            </w:r>
          </w:p>
        </w:tc>
        <w:tc>
          <w:tcPr>
            <w:tcW w:w="1741" w:type="dxa"/>
            <w:vAlign w:val="top"/>
          </w:tcPr>
          <w:p w14:paraId="061C916B">
            <w:pPr>
              <w:pStyle w:val="6"/>
              <w:spacing w:before="145"/>
              <w:ind w:left="1108"/>
            </w:pPr>
            <w:r>
              <w:rPr>
                <w:b/>
                <w:bCs/>
                <w:spacing w:val="-4"/>
              </w:rPr>
              <w:t>125.31</w:t>
            </w:r>
          </w:p>
        </w:tc>
        <w:tc>
          <w:tcPr>
            <w:tcW w:w="1741" w:type="dxa"/>
            <w:vAlign w:val="top"/>
          </w:tcPr>
          <w:p w14:paraId="08BABD82">
            <w:pPr>
              <w:pStyle w:val="6"/>
              <w:spacing w:before="145"/>
              <w:ind w:left="1198"/>
            </w:pPr>
            <w:r>
              <w:rPr>
                <w:b/>
                <w:bCs/>
                <w:spacing w:val="-5"/>
              </w:rPr>
              <w:t>75.31</w:t>
            </w:r>
          </w:p>
        </w:tc>
        <w:tc>
          <w:tcPr>
            <w:tcW w:w="1747" w:type="dxa"/>
            <w:vAlign w:val="top"/>
          </w:tcPr>
          <w:p w14:paraId="030CDE02">
            <w:pPr>
              <w:pStyle w:val="6"/>
              <w:spacing w:before="145"/>
              <w:ind w:left="1200"/>
            </w:pPr>
            <w:r>
              <w:rPr>
                <w:b/>
                <w:bCs/>
                <w:spacing w:val="-5"/>
              </w:rPr>
              <w:t>50.00</w:t>
            </w:r>
          </w:p>
        </w:tc>
      </w:tr>
      <w:tr w14:paraId="211352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4AE3FCB">
            <w:pPr>
              <w:pStyle w:val="6"/>
              <w:spacing w:before="87" w:line="242" w:lineRule="auto"/>
              <w:ind w:left="161"/>
            </w:pPr>
            <w:r>
              <w:rPr>
                <w:spacing w:val="-5"/>
              </w:rPr>
              <w:t>201</w:t>
            </w:r>
          </w:p>
        </w:tc>
        <w:tc>
          <w:tcPr>
            <w:tcW w:w="492" w:type="dxa"/>
            <w:vAlign w:val="top"/>
          </w:tcPr>
          <w:p w14:paraId="55C6B50F">
            <w:pPr>
              <w:pStyle w:val="6"/>
              <w:spacing w:before="87" w:line="242" w:lineRule="auto"/>
              <w:ind w:left="171"/>
            </w:pPr>
            <w:r>
              <w:rPr>
                <w:spacing w:val="-10"/>
              </w:rPr>
              <w:t>03</w:t>
            </w:r>
          </w:p>
        </w:tc>
        <w:tc>
          <w:tcPr>
            <w:tcW w:w="417" w:type="dxa"/>
            <w:vAlign w:val="top"/>
          </w:tcPr>
          <w:p w14:paraId="585F3060">
            <w:pPr>
              <w:pStyle w:val="6"/>
              <w:spacing w:before="87" w:line="242" w:lineRule="auto"/>
              <w:ind w:left="129"/>
            </w:pPr>
            <w:r>
              <w:rPr>
                <w:spacing w:val="-8"/>
              </w:rPr>
              <w:t>50</w:t>
            </w:r>
          </w:p>
        </w:tc>
        <w:tc>
          <w:tcPr>
            <w:tcW w:w="2508" w:type="dxa"/>
            <w:vAlign w:val="top"/>
          </w:tcPr>
          <w:p w14:paraId="75AF7393">
            <w:pPr>
              <w:pStyle w:val="6"/>
              <w:spacing w:before="87" w:line="214" w:lineRule="auto"/>
              <w:ind w:left="116"/>
            </w:pPr>
            <w:r>
              <w:rPr>
                <w:spacing w:val="-4"/>
              </w:rPr>
              <w:t>事业运行</w:t>
            </w:r>
          </w:p>
        </w:tc>
        <w:tc>
          <w:tcPr>
            <w:tcW w:w="1741" w:type="dxa"/>
            <w:vAlign w:val="top"/>
          </w:tcPr>
          <w:p w14:paraId="075536D1">
            <w:pPr>
              <w:pStyle w:val="6"/>
              <w:spacing w:before="87"/>
              <w:ind w:left="1197"/>
            </w:pPr>
            <w:r>
              <w:rPr>
                <w:spacing w:val="-3"/>
              </w:rPr>
              <w:t>75.31</w:t>
            </w:r>
          </w:p>
        </w:tc>
        <w:tc>
          <w:tcPr>
            <w:tcW w:w="1741" w:type="dxa"/>
            <w:vAlign w:val="top"/>
          </w:tcPr>
          <w:p w14:paraId="6CBE33EF">
            <w:pPr>
              <w:pStyle w:val="6"/>
              <w:spacing w:before="87"/>
              <w:ind w:left="1198"/>
            </w:pPr>
            <w:r>
              <w:rPr>
                <w:spacing w:val="-3"/>
              </w:rPr>
              <w:t>75.31</w:t>
            </w:r>
          </w:p>
        </w:tc>
        <w:tc>
          <w:tcPr>
            <w:tcW w:w="1747" w:type="dxa"/>
            <w:vAlign w:val="top"/>
          </w:tcPr>
          <w:p w14:paraId="429DFC82">
            <w:pPr>
              <w:rPr>
                <w:rFonts w:ascii="Arial"/>
                <w:sz w:val="21"/>
              </w:rPr>
            </w:pPr>
          </w:p>
        </w:tc>
      </w:tr>
      <w:tr w14:paraId="414BF4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1BF2DED1">
            <w:pPr>
              <w:pStyle w:val="6"/>
              <w:spacing w:before="145" w:line="242" w:lineRule="auto"/>
              <w:ind w:left="161"/>
            </w:pPr>
            <w:r>
              <w:rPr>
                <w:spacing w:val="-5"/>
              </w:rPr>
              <w:t>201</w:t>
            </w:r>
          </w:p>
        </w:tc>
        <w:tc>
          <w:tcPr>
            <w:tcW w:w="492" w:type="dxa"/>
            <w:vAlign w:val="top"/>
          </w:tcPr>
          <w:p w14:paraId="08341975">
            <w:pPr>
              <w:pStyle w:val="6"/>
              <w:spacing w:before="145" w:line="242" w:lineRule="auto"/>
              <w:ind w:left="171"/>
            </w:pPr>
            <w:r>
              <w:rPr>
                <w:spacing w:val="-10"/>
              </w:rPr>
              <w:t>03</w:t>
            </w:r>
          </w:p>
        </w:tc>
        <w:tc>
          <w:tcPr>
            <w:tcW w:w="417" w:type="dxa"/>
            <w:vAlign w:val="top"/>
          </w:tcPr>
          <w:p w14:paraId="4FC78D2B">
            <w:pPr>
              <w:pStyle w:val="6"/>
              <w:spacing w:before="145" w:line="242" w:lineRule="auto"/>
              <w:ind w:left="128"/>
            </w:pPr>
            <w:r>
              <w:rPr>
                <w:spacing w:val="-8"/>
              </w:rPr>
              <w:t>99</w:t>
            </w:r>
          </w:p>
        </w:tc>
        <w:tc>
          <w:tcPr>
            <w:tcW w:w="2508" w:type="dxa"/>
            <w:vAlign w:val="top"/>
          </w:tcPr>
          <w:p w14:paraId="6B5AA8D6">
            <w:pPr>
              <w:pStyle w:val="6"/>
              <w:spacing w:before="30" w:line="221" w:lineRule="auto"/>
              <w:ind w:left="109" w:right="104" w:firstLine="1"/>
            </w:pPr>
            <w:r>
              <w:rPr>
                <w:spacing w:val="-5"/>
              </w:rPr>
              <w:t>其他政府办公厅（室）及相关</w:t>
            </w:r>
            <w:r>
              <w:rPr>
                <w:spacing w:val="11"/>
              </w:rPr>
              <w:t xml:space="preserve"> </w:t>
            </w:r>
            <w:r>
              <w:rPr>
                <w:spacing w:val="-1"/>
              </w:rPr>
              <w:t>机构事务支出</w:t>
            </w:r>
          </w:p>
        </w:tc>
        <w:tc>
          <w:tcPr>
            <w:tcW w:w="1741" w:type="dxa"/>
            <w:vAlign w:val="top"/>
          </w:tcPr>
          <w:p w14:paraId="2C92BE1A">
            <w:pPr>
              <w:pStyle w:val="6"/>
              <w:spacing w:before="144"/>
              <w:ind w:left="1198"/>
            </w:pPr>
            <w:r>
              <w:rPr>
                <w:spacing w:val="-4"/>
              </w:rPr>
              <w:t>50.00</w:t>
            </w:r>
          </w:p>
        </w:tc>
        <w:tc>
          <w:tcPr>
            <w:tcW w:w="1741" w:type="dxa"/>
            <w:vAlign w:val="top"/>
          </w:tcPr>
          <w:p w14:paraId="30CAFF11">
            <w:pPr>
              <w:rPr>
                <w:rFonts w:ascii="Arial"/>
                <w:sz w:val="21"/>
              </w:rPr>
            </w:pPr>
          </w:p>
        </w:tc>
        <w:tc>
          <w:tcPr>
            <w:tcW w:w="1747" w:type="dxa"/>
            <w:vAlign w:val="top"/>
          </w:tcPr>
          <w:p w14:paraId="15051A5F">
            <w:pPr>
              <w:pStyle w:val="6"/>
              <w:spacing w:before="144"/>
              <w:ind w:left="1200"/>
            </w:pPr>
            <w:r>
              <w:rPr>
                <w:spacing w:val="-4"/>
              </w:rPr>
              <w:t>50.00</w:t>
            </w:r>
          </w:p>
        </w:tc>
      </w:tr>
      <w:tr w14:paraId="52E04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EF59712">
            <w:pPr>
              <w:pStyle w:val="6"/>
              <w:spacing w:before="89" w:line="242" w:lineRule="auto"/>
              <w:ind w:left="161"/>
            </w:pPr>
            <w:r>
              <w:rPr>
                <w:b/>
                <w:bCs/>
                <w:spacing w:val="-6"/>
              </w:rPr>
              <w:t>208</w:t>
            </w:r>
          </w:p>
        </w:tc>
        <w:tc>
          <w:tcPr>
            <w:tcW w:w="492" w:type="dxa"/>
            <w:vAlign w:val="top"/>
          </w:tcPr>
          <w:p w14:paraId="72E89AC2">
            <w:pPr>
              <w:rPr>
                <w:rFonts w:ascii="Arial"/>
                <w:sz w:val="21"/>
              </w:rPr>
            </w:pPr>
          </w:p>
        </w:tc>
        <w:tc>
          <w:tcPr>
            <w:tcW w:w="417" w:type="dxa"/>
            <w:vAlign w:val="top"/>
          </w:tcPr>
          <w:p w14:paraId="1C548CEF">
            <w:pPr>
              <w:rPr>
                <w:rFonts w:ascii="Arial"/>
                <w:sz w:val="21"/>
              </w:rPr>
            </w:pPr>
          </w:p>
        </w:tc>
        <w:tc>
          <w:tcPr>
            <w:tcW w:w="2508" w:type="dxa"/>
            <w:vAlign w:val="top"/>
          </w:tcPr>
          <w:p w14:paraId="56575ACB">
            <w:pPr>
              <w:pStyle w:val="6"/>
              <w:spacing w:before="88" w:line="213" w:lineRule="auto"/>
              <w:ind w:left="114"/>
            </w:pPr>
            <w:r>
              <w:rPr>
                <w:b/>
                <w:bCs/>
                <w:spacing w:val="-3"/>
              </w:rPr>
              <w:t>社会保障和就业支出</w:t>
            </w:r>
          </w:p>
        </w:tc>
        <w:tc>
          <w:tcPr>
            <w:tcW w:w="1741" w:type="dxa"/>
            <w:vAlign w:val="top"/>
          </w:tcPr>
          <w:p w14:paraId="4BA69ACF">
            <w:pPr>
              <w:pStyle w:val="6"/>
              <w:spacing w:before="88"/>
              <w:ind w:left="1200"/>
            </w:pPr>
            <w:r>
              <w:rPr>
                <w:b/>
                <w:bCs/>
                <w:spacing w:val="-5"/>
              </w:rPr>
              <w:t>13.98</w:t>
            </w:r>
          </w:p>
        </w:tc>
        <w:tc>
          <w:tcPr>
            <w:tcW w:w="1741" w:type="dxa"/>
            <w:vAlign w:val="top"/>
          </w:tcPr>
          <w:p w14:paraId="107C9F54">
            <w:pPr>
              <w:pStyle w:val="6"/>
              <w:spacing w:before="88"/>
              <w:ind w:left="1201"/>
            </w:pPr>
            <w:r>
              <w:rPr>
                <w:b/>
                <w:bCs/>
                <w:spacing w:val="-5"/>
              </w:rPr>
              <w:t>13.98</w:t>
            </w:r>
          </w:p>
        </w:tc>
        <w:tc>
          <w:tcPr>
            <w:tcW w:w="1747" w:type="dxa"/>
            <w:vAlign w:val="top"/>
          </w:tcPr>
          <w:p w14:paraId="704CF739">
            <w:pPr>
              <w:rPr>
                <w:rFonts w:ascii="Arial"/>
                <w:sz w:val="21"/>
              </w:rPr>
            </w:pPr>
          </w:p>
        </w:tc>
      </w:tr>
      <w:tr w14:paraId="5412E2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C7B3319">
            <w:pPr>
              <w:pStyle w:val="6"/>
              <w:spacing w:before="89" w:line="242" w:lineRule="auto"/>
              <w:ind w:left="161"/>
            </w:pPr>
            <w:r>
              <w:rPr>
                <w:b/>
                <w:bCs/>
                <w:spacing w:val="-6"/>
              </w:rPr>
              <w:t>208</w:t>
            </w:r>
          </w:p>
        </w:tc>
        <w:tc>
          <w:tcPr>
            <w:tcW w:w="492" w:type="dxa"/>
            <w:vAlign w:val="top"/>
          </w:tcPr>
          <w:p w14:paraId="7ADD76D5">
            <w:pPr>
              <w:pStyle w:val="6"/>
              <w:spacing w:before="89" w:line="242" w:lineRule="auto"/>
              <w:ind w:left="171"/>
            </w:pPr>
            <w:r>
              <w:rPr>
                <w:b/>
                <w:bCs/>
                <w:spacing w:val="-12"/>
              </w:rPr>
              <w:t>05</w:t>
            </w:r>
          </w:p>
        </w:tc>
        <w:tc>
          <w:tcPr>
            <w:tcW w:w="417" w:type="dxa"/>
            <w:vAlign w:val="top"/>
          </w:tcPr>
          <w:p w14:paraId="747210BE">
            <w:pPr>
              <w:rPr>
                <w:rFonts w:ascii="Arial"/>
                <w:sz w:val="21"/>
              </w:rPr>
            </w:pPr>
          </w:p>
        </w:tc>
        <w:tc>
          <w:tcPr>
            <w:tcW w:w="2508" w:type="dxa"/>
            <w:vAlign w:val="top"/>
          </w:tcPr>
          <w:p w14:paraId="2360CE1A">
            <w:pPr>
              <w:pStyle w:val="6"/>
              <w:spacing w:before="88" w:line="213" w:lineRule="auto"/>
              <w:ind w:left="111"/>
            </w:pPr>
            <w:r>
              <w:rPr>
                <w:b/>
                <w:bCs/>
                <w:spacing w:val="-2"/>
              </w:rPr>
              <w:t>行政事业单位养老支出</w:t>
            </w:r>
          </w:p>
        </w:tc>
        <w:tc>
          <w:tcPr>
            <w:tcW w:w="1741" w:type="dxa"/>
            <w:vAlign w:val="top"/>
          </w:tcPr>
          <w:p w14:paraId="1406BC0E">
            <w:pPr>
              <w:pStyle w:val="6"/>
              <w:spacing w:before="88"/>
              <w:ind w:left="1200"/>
            </w:pPr>
            <w:r>
              <w:rPr>
                <w:b/>
                <w:bCs/>
                <w:spacing w:val="-5"/>
              </w:rPr>
              <w:t>13.98</w:t>
            </w:r>
          </w:p>
        </w:tc>
        <w:tc>
          <w:tcPr>
            <w:tcW w:w="1741" w:type="dxa"/>
            <w:vAlign w:val="top"/>
          </w:tcPr>
          <w:p w14:paraId="37DFD163">
            <w:pPr>
              <w:pStyle w:val="6"/>
              <w:spacing w:before="88"/>
              <w:ind w:left="1201"/>
            </w:pPr>
            <w:r>
              <w:rPr>
                <w:b/>
                <w:bCs/>
                <w:spacing w:val="-5"/>
              </w:rPr>
              <w:t>13.98</w:t>
            </w:r>
          </w:p>
        </w:tc>
        <w:tc>
          <w:tcPr>
            <w:tcW w:w="1747" w:type="dxa"/>
            <w:vAlign w:val="top"/>
          </w:tcPr>
          <w:p w14:paraId="0DBB025A">
            <w:pPr>
              <w:rPr>
                <w:rFonts w:ascii="Arial"/>
                <w:sz w:val="21"/>
              </w:rPr>
            </w:pPr>
          </w:p>
        </w:tc>
      </w:tr>
      <w:tr w14:paraId="3AED68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7ABD6BAE">
            <w:pPr>
              <w:pStyle w:val="6"/>
              <w:spacing w:before="147" w:line="242" w:lineRule="auto"/>
              <w:ind w:left="161"/>
            </w:pPr>
            <w:r>
              <w:rPr>
                <w:spacing w:val="-5"/>
              </w:rPr>
              <w:t>208</w:t>
            </w:r>
          </w:p>
        </w:tc>
        <w:tc>
          <w:tcPr>
            <w:tcW w:w="492" w:type="dxa"/>
            <w:vAlign w:val="top"/>
          </w:tcPr>
          <w:p w14:paraId="782423C5">
            <w:pPr>
              <w:pStyle w:val="6"/>
              <w:spacing w:before="147" w:line="242" w:lineRule="auto"/>
              <w:ind w:left="171"/>
            </w:pPr>
            <w:r>
              <w:rPr>
                <w:spacing w:val="-10"/>
              </w:rPr>
              <w:t>05</w:t>
            </w:r>
          </w:p>
        </w:tc>
        <w:tc>
          <w:tcPr>
            <w:tcW w:w="417" w:type="dxa"/>
            <w:vAlign w:val="top"/>
          </w:tcPr>
          <w:p w14:paraId="393D1CAD">
            <w:pPr>
              <w:pStyle w:val="6"/>
              <w:spacing w:before="147" w:line="242" w:lineRule="auto"/>
              <w:ind w:left="132"/>
            </w:pPr>
            <w:r>
              <w:rPr>
                <w:spacing w:val="-10"/>
              </w:rPr>
              <w:t>05</w:t>
            </w:r>
          </w:p>
        </w:tc>
        <w:tc>
          <w:tcPr>
            <w:tcW w:w="2508" w:type="dxa"/>
            <w:vAlign w:val="top"/>
          </w:tcPr>
          <w:p w14:paraId="04882328">
            <w:pPr>
              <w:pStyle w:val="6"/>
              <w:spacing w:before="31" w:line="220"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1EBF7779">
            <w:pPr>
              <w:pStyle w:val="6"/>
              <w:spacing w:before="146"/>
              <w:ind w:left="1286"/>
            </w:pPr>
            <w:r>
              <w:rPr>
                <w:spacing w:val="-4"/>
              </w:rPr>
              <w:t>9.32</w:t>
            </w:r>
          </w:p>
        </w:tc>
        <w:tc>
          <w:tcPr>
            <w:tcW w:w="1741" w:type="dxa"/>
            <w:vAlign w:val="top"/>
          </w:tcPr>
          <w:p w14:paraId="24C5F19F">
            <w:pPr>
              <w:pStyle w:val="6"/>
              <w:spacing w:before="146"/>
              <w:ind w:left="1287"/>
            </w:pPr>
            <w:r>
              <w:rPr>
                <w:spacing w:val="-4"/>
              </w:rPr>
              <w:t>9.32</w:t>
            </w:r>
          </w:p>
        </w:tc>
        <w:tc>
          <w:tcPr>
            <w:tcW w:w="1747" w:type="dxa"/>
            <w:vAlign w:val="top"/>
          </w:tcPr>
          <w:p w14:paraId="1C03E131">
            <w:pPr>
              <w:rPr>
                <w:rFonts w:ascii="Arial"/>
                <w:sz w:val="21"/>
              </w:rPr>
            </w:pPr>
          </w:p>
        </w:tc>
      </w:tr>
      <w:tr w14:paraId="7DFBD4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40227448">
            <w:pPr>
              <w:pStyle w:val="6"/>
              <w:spacing w:before="148" w:line="242" w:lineRule="auto"/>
              <w:ind w:left="161"/>
            </w:pPr>
            <w:r>
              <w:rPr>
                <w:spacing w:val="-5"/>
              </w:rPr>
              <w:t>208</w:t>
            </w:r>
          </w:p>
        </w:tc>
        <w:tc>
          <w:tcPr>
            <w:tcW w:w="492" w:type="dxa"/>
            <w:vAlign w:val="top"/>
          </w:tcPr>
          <w:p w14:paraId="6544D904">
            <w:pPr>
              <w:pStyle w:val="6"/>
              <w:spacing w:before="148" w:line="242" w:lineRule="auto"/>
              <w:ind w:left="171"/>
            </w:pPr>
            <w:r>
              <w:rPr>
                <w:spacing w:val="-10"/>
              </w:rPr>
              <w:t>05</w:t>
            </w:r>
          </w:p>
        </w:tc>
        <w:tc>
          <w:tcPr>
            <w:tcW w:w="417" w:type="dxa"/>
            <w:vAlign w:val="top"/>
          </w:tcPr>
          <w:p w14:paraId="43642643">
            <w:pPr>
              <w:pStyle w:val="6"/>
              <w:spacing w:before="148" w:line="242" w:lineRule="auto"/>
              <w:ind w:left="132"/>
            </w:pPr>
            <w:r>
              <w:rPr>
                <w:spacing w:val="-10"/>
              </w:rPr>
              <w:t>06</w:t>
            </w:r>
          </w:p>
        </w:tc>
        <w:tc>
          <w:tcPr>
            <w:tcW w:w="2508" w:type="dxa"/>
            <w:vAlign w:val="top"/>
          </w:tcPr>
          <w:p w14:paraId="1A631FD2">
            <w:pPr>
              <w:pStyle w:val="6"/>
              <w:spacing w:before="33" w:line="219"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47CC9AF1">
            <w:pPr>
              <w:pStyle w:val="6"/>
              <w:spacing w:before="147"/>
              <w:ind w:left="1283"/>
            </w:pPr>
            <w:r>
              <w:rPr>
                <w:spacing w:val="-4"/>
              </w:rPr>
              <w:t>4.66</w:t>
            </w:r>
          </w:p>
        </w:tc>
        <w:tc>
          <w:tcPr>
            <w:tcW w:w="1741" w:type="dxa"/>
            <w:vAlign w:val="top"/>
          </w:tcPr>
          <w:p w14:paraId="32C4BD48">
            <w:pPr>
              <w:pStyle w:val="6"/>
              <w:spacing w:before="147"/>
              <w:ind w:left="1285"/>
            </w:pPr>
            <w:r>
              <w:rPr>
                <w:spacing w:val="-4"/>
              </w:rPr>
              <w:t>4.66</w:t>
            </w:r>
          </w:p>
        </w:tc>
        <w:tc>
          <w:tcPr>
            <w:tcW w:w="1747" w:type="dxa"/>
            <w:vAlign w:val="top"/>
          </w:tcPr>
          <w:p w14:paraId="25D07B25">
            <w:pPr>
              <w:rPr>
                <w:rFonts w:ascii="Arial"/>
                <w:sz w:val="21"/>
              </w:rPr>
            </w:pPr>
          </w:p>
        </w:tc>
      </w:tr>
      <w:tr w14:paraId="7548C9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B61106C">
            <w:pPr>
              <w:pStyle w:val="6"/>
              <w:spacing w:before="90" w:line="242" w:lineRule="auto"/>
              <w:ind w:left="161"/>
            </w:pPr>
            <w:r>
              <w:rPr>
                <w:b/>
                <w:bCs/>
                <w:spacing w:val="-6"/>
              </w:rPr>
              <w:t>210</w:t>
            </w:r>
          </w:p>
        </w:tc>
        <w:tc>
          <w:tcPr>
            <w:tcW w:w="492" w:type="dxa"/>
            <w:vAlign w:val="top"/>
          </w:tcPr>
          <w:p w14:paraId="36D73F12">
            <w:pPr>
              <w:rPr>
                <w:rFonts w:ascii="Arial"/>
                <w:sz w:val="21"/>
              </w:rPr>
            </w:pPr>
          </w:p>
        </w:tc>
        <w:tc>
          <w:tcPr>
            <w:tcW w:w="417" w:type="dxa"/>
            <w:vAlign w:val="top"/>
          </w:tcPr>
          <w:p w14:paraId="5A9B385D">
            <w:pPr>
              <w:rPr>
                <w:rFonts w:ascii="Arial"/>
                <w:sz w:val="21"/>
              </w:rPr>
            </w:pPr>
          </w:p>
        </w:tc>
        <w:tc>
          <w:tcPr>
            <w:tcW w:w="2508" w:type="dxa"/>
            <w:vAlign w:val="top"/>
          </w:tcPr>
          <w:p w14:paraId="5FDB4A38">
            <w:pPr>
              <w:pStyle w:val="6"/>
              <w:spacing w:before="89" w:line="213" w:lineRule="auto"/>
              <w:ind w:left="116"/>
            </w:pPr>
            <w:r>
              <w:rPr>
                <w:b/>
                <w:bCs/>
                <w:spacing w:val="-4"/>
              </w:rPr>
              <w:t>卫生健康支出</w:t>
            </w:r>
          </w:p>
        </w:tc>
        <w:tc>
          <w:tcPr>
            <w:tcW w:w="1741" w:type="dxa"/>
            <w:vAlign w:val="top"/>
          </w:tcPr>
          <w:p w14:paraId="04372D2A">
            <w:pPr>
              <w:pStyle w:val="6"/>
              <w:spacing w:before="89"/>
              <w:ind w:left="1291"/>
            </w:pPr>
            <w:r>
              <w:rPr>
                <w:b/>
                <w:bCs/>
                <w:spacing w:val="-7"/>
              </w:rPr>
              <w:t>3.96</w:t>
            </w:r>
          </w:p>
        </w:tc>
        <w:tc>
          <w:tcPr>
            <w:tcW w:w="1741" w:type="dxa"/>
            <w:vAlign w:val="top"/>
          </w:tcPr>
          <w:p w14:paraId="38CBA8B2">
            <w:pPr>
              <w:pStyle w:val="6"/>
              <w:spacing w:before="89"/>
              <w:ind w:left="1293"/>
            </w:pPr>
            <w:r>
              <w:rPr>
                <w:b/>
                <w:bCs/>
                <w:spacing w:val="-7"/>
              </w:rPr>
              <w:t>3.96</w:t>
            </w:r>
          </w:p>
        </w:tc>
        <w:tc>
          <w:tcPr>
            <w:tcW w:w="1747" w:type="dxa"/>
            <w:vAlign w:val="top"/>
          </w:tcPr>
          <w:p w14:paraId="66A01AB9">
            <w:pPr>
              <w:rPr>
                <w:rFonts w:ascii="Arial"/>
                <w:sz w:val="21"/>
              </w:rPr>
            </w:pPr>
          </w:p>
        </w:tc>
      </w:tr>
      <w:tr w14:paraId="4AD63E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17AB61B">
            <w:pPr>
              <w:pStyle w:val="6"/>
              <w:spacing w:before="90" w:line="242" w:lineRule="auto"/>
              <w:ind w:left="161"/>
            </w:pPr>
            <w:r>
              <w:rPr>
                <w:b/>
                <w:bCs/>
                <w:spacing w:val="-6"/>
              </w:rPr>
              <w:t>210</w:t>
            </w:r>
          </w:p>
        </w:tc>
        <w:tc>
          <w:tcPr>
            <w:tcW w:w="492" w:type="dxa"/>
            <w:vAlign w:val="top"/>
          </w:tcPr>
          <w:p w14:paraId="7E2EE615">
            <w:pPr>
              <w:pStyle w:val="6"/>
              <w:spacing w:before="89" w:line="240" w:lineRule="exact"/>
              <w:ind w:left="169"/>
            </w:pPr>
            <w:r>
              <w:rPr>
                <w:b/>
                <w:bCs/>
                <w:spacing w:val="-11"/>
              </w:rPr>
              <w:t>11</w:t>
            </w:r>
          </w:p>
        </w:tc>
        <w:tc>
          <w:tcPr>
            <w:tcW w:w="417" w:type="dxa"/>
            <w:vAlign w:val="top"/>
          </w:tcPr>
          <w:p w14:paraId="611EC2C3">
            <w:pPr>
              <w:rPr>
                <w:rFonts w:ascii="Arial"/>
                <w:sz w:val="21"/>
              </w:rPr>
            </w:pPr>
          </w:p>
        </w:tc>
        <w:tc>
          <w:tcPr>
            <w:tcW w:w="2508" w:type="dxa"/>
            <w:vAlign w:val="top"/>
          </w:tcPr>
          <w:p w14:paraId="0420522E">
            <w:pPr>
              <w:pStyle w:val="6"/>
              <w:spacing w:before="89" w:line="214" w:lineRule="auto"/>
              <w:ind w:left="111"/>
            </w:pPr>
            <w:r>
              <w:rPr>
                <w:b/>
                <w:bCs/>
                <w:spacing w:val="-3"/>
              </w:rPr>
              <w:t>行政事业单位医疗</w:t>
            </w:r>
          </w:p>
        </w:tc>
        <w:tc>
          <w:tcPr>
            <w:tcW w:w="1741" w:type="dxa"/>
            <w:vAlign w:val="top"/>
          </w:tcPr>
          <w:p w14:paraId="593F5C7F">
            <w:pPr>
              <w:pStyle w:val="6"/>
              <w:spacing w:before="89"/>
              <w:ind w:left="1291"/>
            </w:pPr>
            <w:r>
              <w:rPr>
                <w:b/>
                <w:bCs/>
                <w:spacing w:val="-7"/>
              </w:rPr>
              <w:t>3.96</w:t>
            </w:r>
          </w:p>
        </w:tc>
        <w:tc>
          <w:tcPr>
            <w:tcW w:w="1741" w:type="dxa"/>
            <w:vAlign w:val="top"/>
          </w:tcPr>
          <w:p w14:paraId="1959B0FE">
            <w:pPr>
              <w:pStyle w:val="6"/>
              <w:spacing w:before="89"/>
              <w:ind w:left="1293"/>
            </w:pPr>
            <w:r>
              <w:rPr>
                <w:b/>
                <w:bCs/>
                <w:spacing w:val="-7"/>
              </w:rPr>
              <w:t>3.96</w:t>
            </w:r>
          </w:p>
        </w:tc>
        <w:tc>
          <w:tcPr>
            <w:tcW w:w="1747" w:type="dxa"/>
            <w:vAlign w:val="top"/>
          </w:tcPr>
          <w:p w14:paraId="7ABF7204">
            <w:pPr>
              <w:rPr>
                <w:rFonts w:ascii="Arial"/>
                <w:sz w:val="21"/>
              </w:rPr>
            </w:pPr>
          </w:p>
        </w:tc>
      </w:tr>
      <w:tr w14:paraId="2F6FF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F8F18F7">
            <w:pPr>
              <w:pStyle w:val="6"/>
              <w:spacing w:before="90" w:line="242" w:lineRule="auto"/>
              <w:ind w:left="161"/>
            </w:pPr>
            <w:r>
              <w:rPr>
                <w:spacing w:val="-5"/>
              </w:rPr>
              <w:t>210</w:t>
            </w:r>
          </w:p>
        </w:tc>
        <w:tc>
          <w:tcPr>
            <w:tcW w:w="492" w:type="dxa"/>
            <w:vAlign w:val="top"/>
          </w:tcPr>
          <w:p w14:paraId="7348D4C2">
            <w:pPr>
              <w:pStyle w:val="6"/>
              <w:spacing w:before="89" w:line="240" w:lineRule="exact"/>
              <w:ind w:left="169"/>
            </w:pPr>
            <w:r>
              <w:rPr>
                <w:spacing w:val="-9"/>
              </w:rPr>
              <w:t>11</w:t>
            </w:r>
          </w:p>
        </w:tc>
        <w:tc>
          <w:tcPr>
            <w:tcW w:w="417" w:type="dxa"/>
            <w:vAlign w:val="top"/>
          </w:tcPr>
          <w:p w14:paraId="26E3C033">
            <w:pPr>
              <w:pStyle w:val="6"/>
              <w:spacing w:before="90" w:line="242" w:lineRule="auto"/>
              <w:ind w:left="132"/>
            </w:pPr>
            <w:r>
              <w:rPr>
                <w:spacing w:val="-10"/>
              </w:rPr>
              <w:t>02</w:t>
            </w:r>
          </w:p>
        </w:tc>
        <w:tc>
          <w:tcPr>
            <w:tcW w:w="2508" w:type="dxa"/>
            <w:vAlign w:val="top"/>
          </w:tcPr>
          <w:p w14:paraId="624E23B8">
            <w:pPr>
              <w:pStyle w:val="6"/>
              <w:spacing w:before="89" w:line="214" w:lineRule="auto"/>
              <w:ind w:left="116"/>
            </w:pPr>
            <w:r>
              <w:rPr>
                <w:spacing w:val="-3"/>
              </w:rPr>
              <w:t>事业单位医疗</w:t>
            </w:r>
          </w:p>
        </w:tc>
        <w:tc>
          <w:tcPr>
            <w:tcW w:w="1741" w:type="dxa"/>
            <w:vAlign w:val="top"/>
          </w:tcPr>
          <w:p w14:paraId="534FA5F0">
            <w:pPr>
              <w:pStyle w:val="6"/>
              <w:spacing w:before="89"/>
              <w:ind w:left="1291"/>
            </w:pPr>
            <w:r>
              <w:rPr>
                <w:spacing w:val="-5"/>
              </w:rPr>
              <w:t>3.96</w:t>
            </w:r>
          </w:p>
        </w:tc>
        <w:tc>
          <w:tcPr>
            <w:tcW w:w="1741" w:type="dxa"/>
            <w:vAlign w:val="top"/>
          </w:tcPr>
          <w:p w14:paraId="3583AD5F">
            <w:pPr>
              <w:pStyle w:val="6"/>
              <w:spacing w:before="89"/>
              <w:ind w:left="1293"/>
            </w:pPr>
            <w:r>
              <w:rPr>
                <w:spacing w:val="-5"/>
              </w:rPr>
              <w:t>3.96</w:t>
            </w:r>
          </w:p>
        </w:tc>
        <w:tc>
          <w:tcPr>
            <w:tcW w:w="1747" w:type="dxa"/>
            <w:vAlign w:val="top"/>
          </w:tcPr>
          <w:p w14:paraId="429D2E4B">
            <w:pPr>
              <w:rPr>
                <w:rFonts w:ascii="Arial"/>
                <w:sz w:val="21"/>
              </w:rPr>
            </w:pPr>
          </w:p>
        </w:tc>
      </w:tr>
      <w:tr w14:paraId="300210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9B63C15">
            <w:pPr>
              <w:pStyle w:val="6"/>
              <w:spacing w:before="89" w:line="240" w:lineRule="exact"/>
              <w:ind w:left="161"/>
            </w:pPr>
            <w:r>
              <w:rPr>
                <w:b/>
                <w:bCs/>
                <w:spacing w:val="-6"/>
              </w:rPr>
              <w:t>221</w:t>
            </w:r>
          </w:p>
        </w:tc>
        <w:tc>
          <w:tcPr>
            <w:tcW w:w="492" w:type="dxa"/>
            <w:vAlign w:val="top"/>
          </w:tcPr>
          <w:p w14:paraId="30080C50">
            <w:pPr>
              <w:rPr>
                <w:rFonts w:ascii="Arial"/>
                <w:sz w:val="21"/>
              </w:rPr>
            </w:pPr>
          </w:p>
        </w:tc>
        <w:tc>
          <w:tcPr>
            <w:tcW w:w="417" w:type="dxa"/>
            <w:vAlign w:val="top"/>
          </w:tcPr>
          <w:p w14:paraId="29A92603">
            <w:pPr>
              <w:rPr>
                <w:rFonts w:ascii="Arial"/>
                <w:sz w:val="21"/>
              </w:rPr>
            </w:pPr>
          </w:p>
        </w:tc>
        <w:tc>
          <w:tcPr>
            <w:tcW w:w="2508" w:type="dxa"/>
            <w:vAlign w:val="top"/>
          </w:tcPr>
          <w:p w14:paraId="2B55801E">
            <w:pPr>
              <w:pStyle w:val="6"/>
              <w:spacing w:before="89" w:line="213" w:lineRule="auto"/>
              <w:ind w:left="114"/>
            </w:pPr>
            <w:r>
              <w:rPr>
                <w:b/>
                <w:bCs/>
                <w:spacing w:val="-4"/>
              </w:rPr>
              <w:t>住房保障支出</w:t>
            </w:r>
          </w:p>
        </w:tc>
        <w:tc>
          <w:tcPr>
            <w:tcW w:w="1741" w:type="dxa"/>
            <w:vAlign w:val="top"/>
          </w:tcPr>
          <w:p w14:paraId="2DB922C0">
            <w:pPr>
              <w:pStyle w:val="6"/>
              <w:spacing w:before="89"/>
              <w:ind w:left="1286"/>
            </w:pPr>
            <w:r>
              <w:rPr>
                <w:b/>
                <w:bCs/>
                <w:spacing w:val="-5"/>
              </w:rPr>
              <w:t>7.38</w:t>
            </w:r>
          </w:p>
        </w:tc>
        <w:tc>
          <w:tcPr>
            <w:tcW w:w="1741" w:type="dxa"/>
            <w:vAlign w:val="top"/>
          </w:tcPr>
          <w:p w14:paraId="2CE55E54">
            <w:pPr>
              <w:pStyle w:val="6"/>
              <w:spacing w:before="89"/>
              <w:ind w:left="1287"/>
            </w:pPr>
            <w:r>
              <w:rPr>
                <w:b/>
                <w:bCs/>
                <w:spacing w:val="-5"/>
              </w:rPr>
              <w:t>7.38</w:t>
            </w:r>
          </w:p>
        </w:tc>
        <w:tc>
          <w:tcPr>
            <w:tcW w:w="1747" w:type="dxa"/>
            <w:vAlign w:val="top"/>
          </w:tcPr>
          <w:p w14:paraId="0901A501">
            <w:pPr>
              <w:rPr>
                <w:rFonts w:ascii="Arial"/>
                <w:sz w:val="21"/>
              </w:rPr>
            </w:pPr>
          </w:p>
        </w:tc>
      </w:tr>
      <w:tr w14:paraId="274957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16E14F9">
            <w:pPr>
              <w:pStyle w:val="6"/>
              <w:spacing w:before="89" w:line="240" w:lineRule="exact"/>
              <w:ind w:left="161"/>
            </w:pPr>
            <w:r>
              <w:rPr>
                <w:b/>
                <w:bCs/>
                <w:spacing w:val="-6"/>
              </w:rPr>
              <w:t>221</w:t>
            </w:r>
          </w:p>
        </w:tc>
        <w:tc>
          <w:tcPr>
            <w:tcW w:w="492" w:type="dxa"/>
            <w:vAlign w:val="top"/>
          </w:tcPr>
          <w:p w14:paraId="4C3A0057">
            <w:pPr>
              <w:pStyle w:val="6"/>
              <w:spacing w:before="90" w:line="242" w:lineRule="auto"/>
              <w:ind w:left="171"/>
            </w:pPr>
            <w:r>
              <w:rPr>
                <w:b/>
                <w:bCs/>
                <w:spacing w:val="-12"/>
              </w:rPr>
              <w:t>02</w:t>
            </w:r>
          </w:p>
        </w:tc>
        <w:tc>
          <w:tcPr>
            <w:tcW w:w="417" w:type="dxa"/>
            <w:vAlign w:val="top"/>
          </w:tcPr>
          <w:p w14:paraId="2D807736">
            <w:pPr>
              <w:rPr>
                <w:rFonts w:ascii="Arial"/>
                <w:sz w:val="21"/>
              </w:rPr>
            </w:pPr>
          </w:p>
        </w:tc>
        <w:tc>
          <w:tcPr>
            <w:tcW w:w="2508" w:type="dxa"/>
            <w:vAlign w:val="top"/>
          </w:tcPr>
          <w:p w14:paraId="7B0B9AA7">
            <w:pPr>
              <w:pStyle w:val="6"/>
              <w:spacing w:before="89" w:line="213" w:lineRule="auto"/>
              <w:ind w:left="114"/>
            </w:pPr>
            <w:r>
              <w:rPr>
                <w:b/>
                <w:bCs/>
                <w:spacing w:val="-4"/>
              </w:rPr>
              <w:t>住房改革支出</w:t>
            </w:r>
          </w:p>
        </w:tc>
        <w:tc>
          <w:tcPr>
            <w:tcW w:w="1741" w:type="dxa"/>
            <w:vAlign w:val="top"/>
          </w:tcPr>
          <w:p w14:paraId="7D2CB637">
            <w:pPr>
              <w:pStyle w:val="6"/>
              <w:spacing w:before="89"/>
              <w:ind w:left="1286"/>
            </w:pPr>
            <w:r>
              <w:rPr>
                <w:b/>
                <w:bCs/>
                <w:spacing w:val="-5"/>
              </w:rPr>
              <w:t>7.38</w:t>
            </w:r>
          </w:p>
        </w:tc>
        <w:tc>
          <w:tcPr>
            <w:tcW w:w="1741" w:type="dxa"/>
            <w:vAlign w:val="top"/>
          </w:tcPr>
          <w:p w14:paraId="4F7F015B">
            <w:pPr>
              <w:pStyle w:val="6"/>
              <w:spacing w:before="89"/>
              <w:ind w:left="1287"/>
            </w:pPr>
            <w:r>
              <w:rPr>
                <w:b/>
                <w:bCs/>
                <w:spacing w:val="-5"/>
              </w:rPr>
              <w:t>7.38</w:t>
            </w:r>
          </w:p>
        </w:tc>
        <w:tc>
          <w:tcPr>
            <w:tcW w:w="1747" w:type="dxa"/>
            <w:vAlign w:val="top"/>
          </w:tcPr>
          <w:p w14:paraId="62615863">
            <w:pPr>
              <w:rPr>
                <w:rFonts w:ascii="Arial"/>
                <w:sz w:val="21"/>
              </w:rPr>
            </w:pPr>
          </w:p>
        </w:tc>
      </w:tr>
      <w:tr w14:paraId="67D0B8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560583A">
            <w:pPr>
              <w:pStyle w:val="6"/>
              <w:spacing w:before="89" w:line="240" w:lineRule="exact"/>
              <w:ind w:left="161"/>
            </w:pPr>
            <w:r>
              <w:rPr>
                <w:spacing w:val="-5"/>
              </w:rPr>
              <w:t>221</w:t>
            </w:r>
          </w:p>
        </w:tc>
        <w:tc>
          <w:tcPr>
            <w:tcW w:w="492" w:type="dxa"/>
            <w:vAlign w:val="top"/>
          </w:tcPr>
          <w:p w14:paraId="6F831CE3">
            <w:pPr>
              <w:pStyle w:val="6"/>
              <w:spacing w:before="90" w:line="242" w:lineRule="auto"/>
              <w:ind w:left="171"/>
            </w:pPr>
            <w:r>
              <w:rPr>
                <w:spacing w:val="-10"/>
              </w:rPr>
              <w:t>02</w:t>
            </w:r>
          </w:p>
        </w:tc>
        <w:tc>
          <w:tcPr>
            <w:tcW w:w="417" w:type="dxa"/>
            <w:vAlign w:val="top"/>
          </w:tcPr>
          <w:p w14:paraId="0DBC7ACC">
            <w:pPr>
              <w:pStyle w:val="6"/>
              <w:spacing w:before="90" w:line="242" w:lineRule="auto"/>
              <w:ind w:left="132"/>
            </w:pPr>
            <w:r>
              <w:rPr>
                <w:spacing w:val="-10"/>
              </w:rPr>
              <w:t>01</w:t>
            </w:r>
          </w:p>
        </w:tc>
        <w:tc>
          <w:tcPr>
            <w:tcW w:w="2508" w:type="dxa"/>
            <w:vAlign w:val="top"/>
          </w:tcPr>
          <w:p w14:paraId="123FDF0D">
            <w:pPr>
              <w:pStyle w:val="6"/>
              <w:spacing w:before="89" w:line="216" w:lineRule="auto"/>
              <w:ind w:left="114"/>
            </w:pPr>
            <w:r>
              <w:rPr>
                <w:spacing w:val="-3"/>
              </w:rPr>
              <w:t>住房公积金</w:t>
            </w:r>
          </w:p>
        </w:tc>
        <w:tc>
          <w:tcPr>
            <w:tcW w:w="1741" w:type="dxa"/>
            <w:vAlign w:val="top"/>
          </w:tcPr>
          <w:p w14:paraId="3DF58091">
            <w:pPr>
              <w:pStyle w:val="6"/>
              <w:spacing w:before="89"/>
              <w:ind w:left="1286"/>
            </w:pPr>
            <w:r>
              <w:rPr>
                <w:spacing w:val="-4"/>
              </w:rPr>
              <w:t>7.38</w:t>
            </w:r>
          </w:p>
        </w:tc>
        <w:tc>
          <w:tcPr>
            <w:tcW w:w="1741" w:type="dxa"/>
            <w:vAlign w:val="top"/>
          </w:tcPr>
          <w:p w14:paraId="6C2D83E4">
            <w:pPr>
              <w:pStyle w:val="6"/>
              <w:spacing w:before="89"/>
              <w:ind w:left="1287"/>
            </w:pPr>
            <w:r>
              <w:rPr>
                <w:spacing w:val="-4"/>
              </w:rPr>
              <w:t>7.38</w:t>
            </w:r>
          </w:p>
        </w:tc>
        <w:tc>
          <w:tcPr>
            <w:tcW w:w="1747" w:type="dxa"/>
            <w:vAlign w:val="top"/>
          </w:tcPr>
          <w:p w14:paraId="17BFF217">
            <w:pPr>
              <w:rPr>
                <w:rFonts w:ascii="Arial"/>
                <w:sz w:val="21"/>
              </w:rPr>
            </w:pPr>
          </w:p>
        </w:tc>
      </w:tr>
      <w:tr w14:paraId="5B831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46B97A0B">
            <w:pPr>
              <w:rPr>
                <w:rFonts w:ascii="Arial"/>
                <w:sz w:val="21"/>
              </w:rPr>
            </w:pPr>
          </w:p>
        </w:tc>
        <w:tc>
          <w:tcPr>
            <w:tcW w:w="492" w:type="dxa"/>
            <w:vAlign w:val="top"/>
          </w:tcPr>
          <w:p w14:paraId="4A69C548">
            <w:pPr>
              <w:rPr>
                <w:rFonts w:ascii="Arial"/>
                <w:sz w:val="21"/>
              </w:rPr>
            </w:pPr>
          </w:p>
        </w:tc>
        <w:tc>
          <w:tcPr>
            <w:tcW w:w="417" w:type="dxa"/>
            <w:vAlign w:val="top"/>
          </w:tcPr>
          <w:p w14:paraId="440FD02B">
            <w:pPr>
              <w:rPr>
                <w:rFonts w:ascii="Arial"/>
                <w:sz w:val="21"/>
              </w:rPr>
            </w:pPr>
          </w:p>
        </w:tc>
        <w:tc>
          <w:tcPr>
            <w:tcW w:w="2508" w:type="dxa"/>
            <w:vAlign w:val="top"/>
          </w:tcPr>
          <w:p w14:paraId="78BADBD2">
            <w:pPr>
              <w:pStyle w:val="6"/>
              <w:spacing w:before="89" w:line="216" w:lineRule="auto"/>
              <w:ind w:left="1080"/>
              <w:outlineLvl w:val="0"/>
            </w:pPr>
            <w:r>
              <w:rPr>
                <w:b/>
                <w:bCs/>
                <w:spacing w:val="-7"/>
              </w:rPr>
              <w:t>合计</w:t>
            </w:r>
          </w:p>
        </w:tc>
        <w:tc>
          <w:tcPr>
            <w:tcW w:w="1741" w:type="dxa"/>
            <w:vAlign w:val="top"/>
          </w:tcPr>
          <w:p w14:paraId="7AFE7509">
            <w:pPr>
              <w:pStyle w:val="6"/>
              <w:spacing w:before="89"/>
              <w:ind w:left="1108"/>
            </w:pPr>
            <w:r>
              <w:rPr>
                <w:b/>
                <w:bCs/>
                <w:spacing w:val="-4"/>
              </w:rPr>
              <w:t>150.63</w:t>
            </w:r>
          </w:p>
        </w:tc>
        <w:tc>
          <w:tcPr>
            <w:tcW w:w="1741" w:type="dxa"/>
            <w:vAlign w:val="top"/>
          </w:tcPr>
          <w:p w14:paraId="3FB59155">
            <w:pPr>
              <w:pStyle w:val="6"/>
              <w:spacing w:before="89"/>
              <w:ind w:left="1110"/>
            </w:pPr>
            <w:r>
              <w:rPr>
                <w:b/>
                <w:bCs/>
                <w:spacing w:val="-4"/>
              </w:rPr>
              <w:t>100.63</w:t>
            </w:r>
          </w:p>
        </w:tc>
        <w:tc>
          <w:tcPr>
            <w:tcW w:w="1747" w:type="dxa"/>
            <w:vAlign w:val="top"/>
          </w:tcPr>
          <w:p w14:paraId="60887DEC">
            <w:pPr>
              <w:pStyle w:val="6"/>
              <w:spacing w:before="89"/>
              <w:ind w:left="1200"/>
            </w:pPr>
            <w:r>
              <w:rPr>
                <w:b/>
                <w:bCs/>
                <w:spacing w:val="-5"/>
              </w:rPr>
              <w:t>50.00</w:t>
            </w:r>
          </w:p>
        </w:tc>
      </w:tr>
    </w:tbl>
    <w:p w14:paraId="7D4D1494">
      <w:pPr>
        <w:rPr>
          <w:rFonts w:ascii="Arial"/>
          <w:sz w:val="21"/>
        </w:rPr>
      </w:pPr>
    </w:p>
    <w:p w14:paraId="74D1DCB9">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0F019273">
      <w:pPr>
        <w:spacing w:line="305" w:lineRule="auto"/>
        <w:rPr>
          <w:rFonts w:ascii="Arial"/>
          <w:sz w:val="21"/>
        </w:rPr>
      </w:pPr>
    </w:p>
    <w:p w14:paraId="0D15AC8F">
      <w:pPr>
        <w:spacing w:line="306" w:lineRule="auto"/>
        <w:rPr>
          <w:rFonts w:ascii="Arial"/>
          <w:sz w:val="21"/>
        </w:rPr>
      </w:pPr>
    </w:p>
    <w:p w14:paraId="4DF3572E">
      <w:pPr>
        <w:pStyle w:val="2"/>
        <w:spacing w:before="101" w:line="222" w:lineRule="auto"/>
        <w:ind w:left="248"/>
      </w:pPr>
      <w:r>
        <w:rPr>
          <w:b/>
          <w:bCs/>
          <w:spacing w:val="-4"/>
        </w:rPr>
        <w:t>表</w:t>
      </w:r>
      <w:r>
        <w:rPr>
          <w:spacing w:val="-46"/>
        </w:rPr>
        <w:t xml:space="preserve"> </w:t>
      </w:r>
      <w:r>
        <w:rPr>
          <w:b/>
          <w:bCs/>
          <w:spacing w:val="-4"/>
        </w:rPr>
        <w:t>6</w:t>
      </w:r>
    </w:p>
    <w:p w14:paraId="0F2FDB68">
      <w:pPr>
        <w:pStyle w:val="2"/>
        <w:spacing w:before="43" w:line="218" w:lineRule="auto"/>
        <w:ind w:left="2414"/>
        <w:outlineLvl w:val="0"/>
      </w:pPr>
      <w:r>
        <w:rPr>
          <w:b/>
          <w:bCs/>
          <w:spacing w:val="5"/>
        </w:rPr>
        <w:t>一般公共预算基本支出情况表</w:t>
      </w:r>
    </w:p>
    <w:p w14:paraId="61B88478">
      <w:pPr>
        <w:pStyle w:val="2"/>
        <w:spacing w:before="39" w:line="212" w:lineRule="auto"/>
        <w:ind w:left="118"/>
        <w:outlineLvl w:val="0"/>
        <w:rPr>
          <w:sz w:val="24"/>
          <w:szCs w:val="24"/>
        </w:rPr>
      </w:pPr>
      <w:r>
        <w:rPr>
          <w:spacing w:val="-3"/>
          <w:sz w:val="24"/>
          <w:szCs w:val="24"/>
        </w:rPr>
        <w:t>编制单位：托克逊县政务服务和公共资源交易中心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4698B5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58C3E953">
            <w:pPr>
              <w:pStyle w:val="6"/>
              <w:spacing w:before="60" w:line="217" w:lineRule="auto"/>
              <w:ind w:left="1883"/>
              <w:rPr>
                <w:sz w:val="24"/>
                <w:szCs w:val="24"/>
              </w:rPr>
            </w:pPr>
            <w:r>
              <w:rPr>
                <w:b/>
                <w:bCs/>
                <w:spacing w:val="-9"/>
                <w:sz w:val="24"/>
                <w:szCs w:val="24"/>
              </w:rPr>
              <w:t>项目</w:t>
            </w:r>
          </w:p>
        </w:tc>
        <w:tc>
          <w:tcPr>
            <w:tcW w:w="5105" w:type="dxa"/>
            <w:gridSpan w:val="3"/>
            <w:vAlign w:val="top"/>
          </w:tcPr>
          <w:p w14:paraId="58681723">
            <w:pPr>
              <w:pStyle w:val="6"/>
              <w:spacing w:before="60" w:line="213" w:lineRule="auto"/>
              <w:ind w:left="1373"/>
              <w:rPr>
                <w:sz w:val="24"/>
                <w:szCs w:val="24"/>
              </w:rPr>
            </w:pPr>
            <w:r>
              <w:rPr>
                <w:b/>
                <w:bCs/>
                <w:spacing w:val="-5"/>
                <w:sz w:val="24"/>
                <w:szCs w:val="24"/>
              </w:rPr>
              <w:t>一般公共预算基本支出</w:t>
            </w:r>
          </w:p>
        </w:tc>
      </w:tr>
      <w:tr w14:paraId="051B24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1C81E8B9">
            <w:pPr>
              <w:pStyle w:val="6"/>
              <w:spacing w:before="32" w:line="221" w:lineRule="auto"/>
              <w:ind w:left="155"/>
              <w:rPr>
                <w:sz w:val="20"/>
                <w:szCs w:val="20"/>
              </w:rPr>
            </w:pPr>
            <w:r>
              <w:rPr>
                <w:b/>
                <w:bCs/>
                <w:spacing w:val="5"/>
                <w:sz w:val="20"/>
                <w:szCs w:val="20"/>
              </w:rPr>
              <w:t>经济分类科</w:t>
            </w:r>
          </w:p>
          <w:p w14:paraId="18A9AE78">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54D6C8AA">
            <w:pPr>
              <w:spacing w:line="242" w:lineRule="auto"/>
              <w:rPr>
                <w:rFonts w:ascii="Arial"/>
                <w:sz w:val="21"/>
              </w:rPr>
            </w:pPr>
          </w:p>
          <w:p w14:paraId="1FB06AC3">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276BB236">
            <w:pPr>
              <w:spacing w:line="241" w:lineRule="auto"/>
              <w:rPr>
                <w:rFonts w:ascii="Arial"/>
                <w:sz w:val="21"/>
              </w:rPr>
            </w:pPr>
          </w:p>
          <w:p w14:paraId="6FEADA6E">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4961B092">
            <w:pPr>
              <w:spacing w:line="241" w:lineRule="auto"/>
              <w:rPr>
                <w:rFonts w:ascii="Arial"/>
                <w:sz w:val="21"/>
              </w:rPr>
            </w:pPr>
          </w:p>
          <w:p w14:paraId="1DCD6B32">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69037BD9">
            <w:pPr>
              <w:spacing w:line="241" w:lineRule="auto"/>
              <w:rPr>
                <w:rFonts w:ascii="Arial"/>
                <w:sz w:val="21"/>
              </w:rPr>
            </w:pPr>
          </w:p>
          <w:p w14:paraId="0FED6065">
            <w:pPr>
              <w:pStyle w:val="6"/>
              <w:spacing w:before="65" w:line="222" w:lineRule="auto"/>
              <w:ind w:left="435"/>
              <w:rPr>
                <w:sz w:val="20"/>
                <w:szCs w:val="20"/>
              </w:rPr>
            </w:pPr>
            <w:r>
              <w:rPr>
                <w:b/>
                <w:bCs/>
                <w:spacing w:val="6"/>
                <w:sz w:val="20"/>
                <w:szCs w:val="20"/>
              </w:rPr>
              <w:t>公用经费</w:t>
            </w:r>
          </w:p>
        </w:tc>
      </w:tr>
      <w:tr w14:paraId="2C2540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395F5B09">
            <w:pPr>
              <w:pStyle w:val="6"/>
              <w:spacing w:before="36" w:line="222" w:lineRule="auto"/>
              <w:ind w:left="124"/>
              <w:rPr>
                <w:sz w:val="19"/>
                <w:szCs w:val="19"/>
              </w:rPr>
            </w:pPr>
            <w:r>
              <w:rPr>
                <w:b/>
                <w:bCs/>
                <w:spacing w:val="-2"/>
                <w:sz w:val="19"/>
                <w:szCs w:val="19"/>
              </w:rPr>
              <w:t>类</w:t>
            </w:r>
          </w:p>
        </w:tc>
        <w:tc>
          <w:tcPr>
            <w:tcW w:w="577" w:type="dxa"/>
            <w:vAlign w:val="top"/>
          </w:tcPr>
          <w:p w14:paraId="3E2B1ECC">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1280DD83">
            <w:pPr>
              <w:rPr>
                <w:rFonts w:ascii="Arial"/>
                <w:sz w:val="21"/>
              </w:rPr>
            </w:pPr>
          </w:p>
        </w:tc>
        <w:tc>
          <w:tcPr>
            <w:tcW w:w="1700" w:type="dxa"/>
            <w:vMerge w:val="continue"/>
            <w:tcBorders>
              <w:top w:val="nil"/>
            </w:tcBorders>
            <w:vAlign w:val="top"/>
          </w:tcPr>
          <w:p w14:paraId="7A2E0CF9">
            <w:pPr>
              <w:rPr>
                <w:rFonts w:ascii="Arial"/>
                <w:sz w:val="21"/>
              </w:rPr>
            </w:pPr>
          </w:p>
        </w:tc>
        <w:tc>
          <w:tcPr>
            <w:tcW w:w="1700" w:type="dxa"/>
            <w:vMerge w:val="continue"/>
            <w:tcBorders>
              <w:top w:val="nil"/>
            </w:tcBorders>
            <w:vAlign w:val="top"/>
          </w:tcPr>
          <w:p w14:paraId="22CAF73D">
            <w:pPr>
              <w:rPr>
                <w:rFonts w:ascii="Arial"/>
                <w:sz w:val="21"/>
              </w:rPr>
            </w:pPr>
          </w:p>
        </w:tc>
        <w:tc>
          <w:tcPr>
            <w:tcW w:w="1705" w:type="dxa"/>
            <w:vMerge w:val="continue"/>
            <w:tcBorders>
              <w:top w:val="nil"/>
            </w:tcBorders>
            <w:vAlign w:val="top"/>
          </w:tcPr>
          <w:p w14:paraId="4EDB0B78">
            <w:pPr>
              <w:rPr>
                <w:rFonts w:ascii="Arial"/>
                <w:sz w:val="21"/>
              </w:rPr>
            </w:pPr>
          </w:p>
        </w:tc>
      </w:tr>
      <w:tr w14:paraId="2E0C5B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D4F6BB0">
            <w:pPr>
              <w:pStyle w:val="6"/>
              <w:spacing w:before="87" w:line="242" w:lineRule="auto"/>
              <w:ind w:left="127"/>
            </w:pPr>
            <w:r>
              <w:rPr>
                <w:b/>
                <w:bCs/>
                <w:spacing w:val="-9"/>
              </w:rPr>
              <w:t>301</w:t>
            </w:r>
          </w:p>
        </w:tc>
        <w:tc>
          <w:tcPr>
            <w:tcW w:w="577" w:type="dxa"/>
            <w:vAlign w:val="top"/>
          </w:tcPr>
          <w:p w14:paraId="2857073B">
            <w:pPr>
              <w:rPr>
                <w:rFonts w:ascii="Arial"/>
                <w:sz w:val="21"/>
              </w:rPr>
            </w:pPr>
          </w:p>
        </w:tc>
        <w:tc>
          <w:tcPr>
            <w:tcW w:w="2889" w:type="dxa"/>
            <w:vAlign w:val="top"/>
          </w:tcPr>
          <w:p w14:paraId="19978795">
            <w:pPr>
              <w:pStyle w:val="6"/>
              <w:spacing w:before="87" w:line="213" w:lineRule="auto"/>
              <w:ind w:left="114"/>
            </w:pPr>
            <w:r>
              <w:rPr>
                <w:b/>
                <w:bCs/>
                <w:spacing w:val="-4"/>
              </w:rPr>
              <w:t>工资福利支出</w:t>
            </w:r>
          </w:p>
        </w:tc>
        <w:tc>
          <w:tcPr>
            <w:tcW w:w="1700" w:type="dxa"/>
            <w:vAlign w:val="top"/>
          </w:tcPr>
          <w:p w14:paraId="7BD4DF52">
            <w:pPr>
              <w:pStyle w:val="6"/>
              <w:spacing w:before="86"/>
              <w:ind w:left="1156"/>
            </w:pPr>
            <w:r>
              <w:rPr>
                <w:b/>
                <w:bCs/>
                <w:spacing w:val="-5"/>
              </w:rPr>
              <w:t>87.69</w:t>
            </w:r>
          </w:p>
        </w:tc>
        <w:tc>
          <w:tcPr>
            <w:tcW w:w="1700" w:type="dxa"/>
            <w:vAlign w:val="top"/>
          </w:tcPr>
          <w:p w14:paraId="6A600E99">
            <w:pPr>
              <w:pStyle w:val="6"/>
              <w:spacing w:before="86"/>
              <w:ind w:left="1011"/>
            </w:pPr>
            <w:r>
              <w:rPr>
                <w:b/>
                <w:bCs/>
                <w:spacing w:val="-5"/>
              </w:rPr>
              <w:t>87.69</w:t>
            </w:r>
          </w:p>
        </w:tc>
        <w:tc>
          <w:tcPr>
            <w:tcW w:w="1705" w:type="dxa"/>
            <w:vAlign w:val="top"/>
          </w:tcPr>
          <w:p w14:paraId="629C1BE1">
            <w:pPr>
              <w:rPr>
                <w:rFonts w:ascii="Arial"/>
                <w:sz w:val="21"/>
              </w:rPr>
            </w:pPr>
          </w:p>
        </w:tc>
      </w:tr>
      <w:tr w14:paraId="0059B5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79D3CF6">
            <w:pPr>
              <w:pStyle w:val="6"/>
              <w:spacing w:before="88" w:line="242" w:lineRule="auto"/>
              <w:ind w:left="127"/>
            </w:pPr>
            <w:r>
              <w:rPr>
                <w:spacing w:val="-7"/>
              </w:rPr>
              <w:t>301</w:t>
            </w:r>
          </w:p>
        </w:tc>
        <w:tc>
          <w:tcPr>
            <w:tcW w:w="577" w:type="dxa"/>
            <w:vAlign w:val="top"/>
          </w:tcPr>
          <w:p w14:paraId="15BE4943">
            <w:pPr>
              <w:pStyle w:val="6"/>
              <w:spacing w:before="88" w:line="242" w:lineRule="auto"/>
              <w:ind w:left="123"/>
            </w:pPr>
            <w:r>
              <w:rPr>
                <w:spacing w:val="-10"/>
              </w:rPr>
              <w:t>01</w:t>
            </w:r>
          </w:p>
        </w:tc>
        <w:tc>
          <w:tcPr>
            <w:tcW w:w="2889" w:type="dxa"/>
            <w:vAlign w:val="top"/>
          </w:tcPr>
          <w:p w14:paraId="4BF46541">
            <w:pPr>
              <w:pStyle w:val="6"/>
              <w:spacing w:before="88" w:line="214" w:lineRule="auto"/>
              <w:ind w:left="107"/>
            </w:pPr>
            <w:r>
              <w:rPr>
                <w:spacing w:val="-2"/>
              </w:rPr>
              <w:t>基本工资</w:t>
            </w:r>
          </w:p>
        </w:tc>
        <w:tc>
          <w:tcPr>
            <w:tcW w:w="1700" w:type="dxa"/>
            <w:vAlign w:val="top"/>
          </w:tcPr>
          <w:p w14:paraId="120B5F79">
            <w:pPr>
              <w:pStyle w:val="6"/>
              <w:spacing w:before="87"/>
              <w:ind w:left="1154"/>
            </w:pPr>
            <w:r>
              <w:rPr>
                <w:spacing w:val="-3"/>
              </w:rPr>
              <w:t>22.98</w:t>
            </w:r>
          </w:p>
        </w:tc>
        <w:tc>
          <w:tcPr>
            <w:tcW w:w="1700" w:type="dxa"/>
            <w:vAlign w:val="top"/>
          </w:tcPr>
          <w:p w14:paraId="66EA06B9">
            <w:pPr>
              <w:pStyle w:val="6"/>
              <w:spacing w:before="87"/>
              <w:ind w:left="1009"/>
            </w:pPr>
            <w:r>
              <w:rPr>
                <w:spacing w:val="-3"/>
              </w:rPr>
              <w:t>22.98</w:t>
            </w:r>
          </w:p>
        </w:tc>
        <w:tc>
          <w:tcPr>
            <w:tcW w:w="1705" w:type="dxa"/>
            <w:vAlign w:val="top"/>
          </w:tcPr>
          <w:p w14:paraId="7AB86944">
            <w:pPr>
              <w:rPr>
                <w:rFonts w:ascii="Arial"/>
                <w:sz w:val="21"/>
              </w:rPr>
            </w:pPr>
          </w:p>
        </w:tc>
      </w:tr>
      <w:tr w14:paraId="54D1DA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71220B2">
            <w:pPr>
              <w:pStyle w:val="6"/>
              <w:spacing w:before="89" w:line="242" w:lineRule="auto"/>
              <w:ind w:left="127"/>
            </w:pPr>
            <w:r>
              <w:rPr>
                <w:spacing w:val="-7"/>
              </w:rPr>
              <w:t>301</w:t>
            </w:r>
          </w:p>
        </w:tc>
        <w:tc>
          <w:tcPr>
            <w:tcW w:w="577" w:type="dxa"/>
            <w:vAlign w:val="top"/>
          </w:tcPr>
          <w:p w14:paraId="7EEB1E09">
            <w:pPr>
              <w:pStyle w:val="6"/>
              <w:spacing w:before="89" w:line="242" w:lineRule="auto"/>
              <w:ind w:left="123"/>
            </w:pPr>
            <w:r>
              <w:rPr>
                <w:spacing w:val="-10"/>
              </w:rPr>
              <w:t>02</w:t>
            </w:r>
          </w:p>
        </w:tc>
        <w:tc>
          <w:tcPr>
            <w:tcW w:w="2889" w:type="dxa"/>
            <w:vAlign w:val="top"/>
          </w:tcPr>
          <w:p w14:paraId="19D7D183">
            <w:pPr>
              <w:pStyle w:val="6"/>
              <w:spacing w:before="88" w:line="214" w:lineRule="auto"/>
              <w:ind w:left="117"/>
            </w:pPr>
            <w:r>
              <w:rPr>
                <w:spacing w:val="-4"/>
              </w:rPr>
              <w:t>津贴补贴</w:t>
            </w:r>
          </w:p>
        </w:tc>
        <w:tc>
          <w:tcPr>
            <w:tcW w:w="1700" w:type="dxa"/>
            <w:vAlign w:val="top"/>
          </w:tcPr>
          <w:p w14:paraId="4D699AC3">
            <w:pPr>
              <w:pStyle w:val="6"/>
              <w:spacing w:before="88"/>
              <w:ind w:left="1158"/>
            </w:pPr>
            <w:r>
              <w:rPr>
                <w:spacing w:val="-4"/>
              </w:rPr>
              <w:t>11.46</w:t>
            </w:r>
          </w:p>
        </w:tc>
        <w:tc>
          <w:tcPr>
            <w:tcW w:w="1700" w:type="dxa"/>
            <w:vAlign w:val="top"/>
          </w:tcPr>
          <w:p w14:paraId="29BD7D7F">
            <w:pPr>
              <w:pStyle w:val="6"/>
              <w:spacing w:before="88"/>
              <w:ind w:left="1014"/>
            </w:pPr>
            <w:r>
              <w:rPr>
                <w:spacing w:val="-4"/>
              </w:rPr>
              <w:t>11.46</w:t>
            </w:r>
          </w:p>
        </w:tc>
        <w:tc>
          <w:tcPr>
            <w:tcW w:w="1705" w:type="dxa"/>
            <w:vAlign w:val="top"/>
          </w:tcPr>
          <w:p w14:paraId="602A3908">
            <w:pPr>
              <w:rPr>
                <w:rFonts w:ascii="Arial"/>
                <w:sz w:val="21"/>
              </w:rPr>
            </w:pPr>
          </w:p>
        </w:tc>
      </w:tr>
      <w:tr w14:paraId="64EE06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14EAD82">
            <w:pPr>
              <w:pStyle w:val="6"/>
              <w:spacing w:before="90" w:line="242" w:lineRule="auto"/>
              <w:ind w:left="127"/>
            </w:pPr>
            <w:r>
              <w:rPr>
                <w:spacing w:val="-7"/>
              </w:rPr>
              <w:t>301</w:t>
            </w:r>
          </w:p>
        </w:tc>
        <w:tc>
          <w:tcPr>
            <w:tcW w:w="577" w:type="dxa"/>
            <w:vAlign w:val="top"/>
          </w:tcPr>
          <w:p w14:paraId="235DEB81">
            <w:pPr>
              <w:pStyle w:val="6"/>
              <w:spacing w:before="90" w:line="242" w:lineRule="auto"/>
              <w:ind w:left="123"/>
            </w:pPr>
            <w:r>
              <w:rPr>
                <w:spacing w:val="-10"/>
              </w:rPr>
              <w:t>03</w:t>
            </w:r>
          </w:p>
        </w:tc>
        <w:tc>
          <w:tcPr>
            <w:tcW w:w="2889" w:type="dxa"/>
            <w:vAlign w:val="top"/>
          </w:tcPr>
          <w:p w14:paraId="4BE8113E">
            <w:pPr>
              <w:pStyle w:val="6"/>
              <w:spacing w:before="90" w:line="213" w:lineRule="auto"/>
              <w:ind w:left="121"/>
            </w:pPr>
            <w:r>
              <w:rPr>
                <w:spacing w:val="-10"/>
              </w:rPr>
              <w:t>奖金</w:t>
            </w:r>
          </w:p>
        </w:tc>
        <w:tc>
          <w:tcPr>
            <w:tcW w:w="1700" w:type="dxa"/>
            <w:vAlign w:val="top"/>
          </w:tcPr>
          <w:p w14:paraId="25D774A3">
            <w:pPr>
              <w:pStyle w:val="6"/>
              <w:spacing w:before="89"/>
              <w:ind w:left="1158"/>
            </w:pPr>
            <w:r>
              <w:rPr>
                <w:spacing w:val="-4"/>
              </w:rPr>
              <w:t>12.14</w:t>
            </w:r>
          </w:p>
        </w:tc>
        <w:tc>
          <w:tcPr>
            <w:tcW w:w="1700" w:type="dxa"/>
            <w:vAlign w:val="top"/>
          </w:tcPr>
          <w:p w14:paraId="2B7EB0A0">
            <w:pPr>
              <w:pStyle w:val="6"/>
              <w:spacing w:before="89"/>
              <w:ind w:left="1014"/>
            </w:pPr>
            <w:r>
              <w:rPr>
                <w:spacing w:val="-4"/>
              </w:rPr>
              <w:t>12.14</w:t>
            </w:r>
          </w:p>
        </w:tc>
        <w:tc>
          <w:tcPr>
            <w:tcW w:w="1705" w:type="dxa"/>
            <w:vAlign w:val="top"/>
          </w:tcPr>
          <w:p w14:paraId="24C0EACE">
            <w:pPr>
              <w:rPr>
                <w:rFonts w:ascii="Arial"/>
                <w:sz w:val="21"/>
              </w:rPr>
            </w:pPr>
          </w:p>
        </w:tc>
      </w:tr>
      <w:tr w14:paraId="76E3B7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B7DFE41">
            <w:pPr>
              <w:pStyle w:val="6"/>
              <w:spacing w:before="90" w:line="242" w:lineRule="auto"/>
              <w:ind w:left="127"/>
            </w:pPr>
            <w:r>
              <w:rPr>
                <w:spacing w:val="-7"/>
              </w:rPr>
              <w:t>301</w:t>
            </w:r>
          </w:p>
        </w:tc>
        <w:tc>
          <w:tcPr>
            <w:tcW w:w="577" w:type="dxa"/>
            <w:vAlign w:val="top"/>
          </w:tcPr>
          <w:p w14:paraId="6D1DD4C9">
            <w:pPr>
              <w:pStyle w:val="6"/>
              <w:spacing w:before="90" w:line="242" w:lineRule="auto"/>
              <w:ind w:left="123"/>
            </w:pPr>
            <w:r>
              <w:rPr>
                <w:spacing w:val="-10"/>
              </w:rPr>
              <w:t>07</w:t>
            </w:r>
          </w:p>
        </w:tc>
        <w:tc>
          <w:tcPr>
            <w:tcW w:w="2889" w:type="dxa"/>
            <w:vAlign w:val="top"/>
          </w:tcPr>
          <w:p w14:paraId="3B3E74D7">
            <w:pPr>
              <w:pStyle w:val="6"/>
              <w:spacing w:before="90" w:line="214" w:lineRule="auto"/>
              <w:ind w:left="115"/>
            </w:pPr>
            <w:r>
              <w:rPr>
                <w:spacing w:val="-4"/>
              </w:rPr>
              <w:t>绩效工资</w:t>
            </w:r>
          </w:p>
        </w:tc>
        <w:tc>
          <w:tcPr>
            <w:tcW w:w="1700" w:type="dxa"/>
            <w:vAlign w:val="top"/>
          </w:tcPr>
          <w:p w14:paraId="07499EE1">
            <w:pPr>
              <w:pStyle w:val="6"/>
              <w:spacing w:before="89"/>
              <w:ind w:left="1158"/>
            </w:pPr>
            <w:r>
              <w:rPr>
                <w:spacing w:val="-4"/>
              </w:rPr>
              <w:t>15.38</w:t>
            </w:r>
          </w:p>
        </w:tc>
        <w:tc>
          <w:tcPr>
            <w:tcW w:w="1700" w:type="dxa"/>
            <w:vAlign w:val="top"/>
          </w:tcPr>
          <w:p w14:paraId="76AAFCBA">
            <w:pPr>
              <w:pStyle w:val="6"/>
              <w:spacing w:before="89"/>
              <w:ind w:left="1014"/>
            </w:pPr>
            <w:r>
              <w:rPr>
                <w:spacing w:val="-4"/>
              </w:rPr>
              <w:t>15.38</w:t>
            </w:r>
          </w:p>
        </w:tc>
        <w:tc>
          <w:tcPr>
            <w:tcW w:w="1705" w:type="dxa"/>
            <w:vAlign w:val="top"/>
          </w:tcPr>
          <w:p w14:paraId="1DF97509">
            <w:pPr>
              <w:rPr>
                <w:rFonts w:ascii="Arial"/>
                <w:sz w:val="21"/>
              </w:rPr>
            </w:pPr>
          </w:p>
        </w:tc>
      </w:tr>
      <w:tr w14:paraId="54C0B5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5AEEEBA">
            <w:pPr>
              <w:pStyle w:val="6"/>
              <w:spacing w:before="90" w:line="242" w:lineRule="auto"/>
              <w:ind w:left="127"/>
            </w:pPr>
            <w:r>
              <w:rPr>
                <w:spacing w:val="-7"/>
              </w:rPr>
              <w:t>301</w:t>
            </w:r>
          </w:p>
        </w:tc>
        <w:tc>
          <w:tcPr>
            <w:tcW w:w="577" w:type="dxa"/>
            <w:vAlign w:val="top"/>
          </w:tcPr>
          <w:p w14:paraId="64B2EA6E">
            <w:pPr>
              <w:pStyle w:val="6"/>
              <w:spacing w:before="90" w:line="242" w:lineRule="auto"/>
              <w:ind w:left="123"/>
            </w:pPr>
            <w:r>
              <w:rPr>
                <w:spacing w:val="-10"/>
              </w:rPr>
              <w:t>08</w:t>
            </w:r>
          </w:p>
        </w:tc>
        <w:tc>
          <w:tcPr>
            <w:tcW w:w="2889" w:type="dxa"/>
            <w:vAlign w:val="top"/>
          </w:tcPr>
          <w:p w14:paraId="22778608">
            <w:pPr>
              <w:pStyle w:val="6"/>
              <w:spacing w:before="89" w:line="214" w:lineRule="auto"/>
              <w:ind w:left="108"/>
            </w:pPr>
            <w:r>
              <w:rPr>
                <w:spacing w:val="-1"/>
              </w:rPr>
              <w:t>机关事业单位基本养老保险缴费</w:t>
            </w:r>
          </w:p>
        </w:tc>
        <w:tc>
          <w:tcPr>
            <w:tcW w:w="1700" w:type="dxa"/>
            <w:vAlign w:val="top"/>
          </w:tcPr>
          <w:p w14:paraId="1580211B">
            <w:pPr>
              <w:pStyle w:val="6"/>
              <w:spacing w:before="89"/>
              <w:ind w:left="1247"/>
            </w:pPr>
            <w:r>
              <w:rPr>
                <w:spacing w:val="-4"/>
              </w:rPr>
              <w:t>9.32</w:t>
            </w:r>
          </w:p>
        </w:tc>
        <w:tc>
          <w:tcPr>
            <w:tcW w:w="1700" w:type="dxa"/>
            <w:vAlign w:val="top"/>
          </w:tcPr>
          <w:p w14:paraId="7DD00DAE">
            <w:pPr>
              <w:pStyle w:val="6"/>
              <w:spacing w:before="89"/>
              <w:ind w:left="1100"/>
            </w:pPr>
            <w:r>
              <w:rPr>
                <w:spacing w:val="-4"/>
              </w:rPr>
              <w:t>9.32</w:t>
            </w:r>
          </w:p>
        </w:tc>
        <w:tc>
          <w:tcPr>
            <w:tcW w:w="1705" w:type="dxa"/>
            <w:vAlign w:val="top"/>
          </w:tcPr>
          <w:p w14:paraId="1DF96C55">
            <w:pPr>
              <w:rPr>
                <w:rFonts w:ascii="Arial"/>
                <w:sz w:val="21"/>
              </w:rPr>
            </w:pPr>
          </w:p>
        </w:tc>
      </w:tr>
      <w:tr w14:paraId="1E7E7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C1636CB">
            <w:pPr>
              <w:pStyle w:val="6"/>
              <w:spacing w:before="90" w:line="242" w:lineRule="auto"/>
              <w:ind w:left="127"/>
            </w:pPr>
            <w:r>
              <w:rPr>
                <w:spacing w:val="-7"/>
              </w:rPr>
              <w:t>301</w:t>
            </w:r>
          </w:p>
        </w:tc>
        <w:tc>
          <w:tcPr>
            <w:tcW w:w="577" w:type="dxa"/>
            <w:vAlign w:val="top"/>
          </w:tcPr>
          <w:p w14:paraId="74093483">
            <w:pPr>
              <w:pStyle w:val="6"/>
              <w:spacing w:before="90" w:line="242" w:lineRule="auto"/>
              <w:ind w:left="123"/>
            </w:pPr>
            <w:r>
              <w:rPr>
                <w:spacing w:val="-10"/>
              </w:rPr>
              <w:t>09</w:t>
            </w:r>
          </w:p>
        </w:tc>
        <w:tc>
          <w:tcPr>
            <w:tcW w:w="2889" w:type="dxa"/>
            <w:vAlign w:val="top"/>
          </w:tcPr>
          <w:p w14:paraId="1F8514C0">
            <w:pPr>
              <w:pStyle w:val="6"/>
              <w:spacing w:before="89" w:line="214" w:lineRule="auto"/>
              <w:ind w:left="117"/>
            </w:pPr>
            <w:r>
              <w:rPr>
                <w:spacing w:val="-3"/>
              </w:rPr>
              <w:t>职业年金缴费</w:t>
            </w:r>
          </w:p>
        </w:tc>
        <w:tc>
          <w:tcPr>
            <w:tcW w:w="1700" w:type="dxa"/>
            <w:vAlign w:val="top"/>
          </w:tcPr>
          <w:p w14:paraId="1B11D643">
            <w:pPr>
              <w:pStyle w:val="6"/>
              <w:spacing w:before="89"/>
              <w:ind w:left="1245"/>
            </w:pPr>
            <w:r>
              <w:rPr>
                <w:spacing w:val="-4"/>
              </w:rPr>
              <w:t>4.66</w:t>
            </w:r>
          </w:p>
        </w:tc>
        <w:tc>
          <w:tcPr>
            <w:tcW w:w="1700" w:type="dxa"/>
            <w:vAlign w:val="top"/>
          </w:tcPr>
          <w:p w14:paraId="20E338BF">
            <w:pPr>
              <w:pStyle w:val="6"/>
              <w:spacing w:before="89"/>
              <w:ind w:left="1097"/>
            </w:pPr>
            <w:r>
              <w:rPr>
                <w:spacing w:val="-4"/>
              </w:rPr>
              <w:t>4.66</w:t>
            </w:r>
          </w:p>
        </w:tc>
        <w:tc>
          <w:tcPr>
            <w:tcW w:w="1705" w:type="dxa"/>
            <w:vAlign w:val="top"/>
          </w:tcPr>
          <w:p w14:paraId="0825C5CA">
            <w:pPr>
              <w:rPr>
                <w:rFonts w:ascii="Arial"/>
                <w:sz w:val="21"/>
              </w:rPr>
            </w:pPr>
          </w:p>
        </w:tc>
      </w:tr>
      <w:tr w14:paraId="28A6C9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F6F9A46">
            <w:pPr>
              <w:pStyle w:val="6"/>
              <w:spacing w:before="90" w:line="242" w:lineRule="auto"/>
              <w:ind w:left="127"/>
            </w:pPr>
            <w:r>
              <w:rPr>
                <w:spacing w:val="-7"/>
              </w:rPr>
              <w:t>301</w:t>
            </w:r>
          </w:p>
        </w:tc>
        <w:tc>
          <w:tcPr>
            <w:tcW w:w="577" w:type="dxa"/>
            <w:vAlign w:val="top"/>
          </w:tcPr>
          <w:p w14:paraId="36A9A8B3">
            <w:pPr>
              <w:pStyle w:val="6"/>
              <w:spacing w:before="90" w:line="242" w:lineRule="auto"/>
              <w:ind w:left="122"/>
            </w:pPr>
            <w:r>
              <w:rPr>
                <w:spacing w:val="-9"/>
              </w:rPr>
              <w:t>10</w:t>
            </w:r>
          </w:p>
        </w:tc>
        <w:tc>
          <w:tcPr>
            <w:tcW w:w="2889" w:type="dxa"/>
            <w:vAlign w:val="top"/>
          </w:tcPr>
          <w:p w14:paraId="78761DDB">
            <w:pPr>
              <w:pStyle w:val="6"/>
              <w:spacing w:before="89" w:line="214" w:lineRule="auto"/>
              <w:ind w:left="117"/>
            </w:pPr>
            <w:r>
              <w:rPr>
                <w:spacing w:val="-2"/>
              </w:rPr>
              <w:t>职工基本医疗保险缴费</w:t>
            </w:r>
          </w:p>
        </w:tc>
        <w:tc>
          <w:tcPr>
            <w:tcW w:w="1700" w:type="dxa"/>
            <w:vAlign w:val="top"/>
          </w:tcPr>
          <w:p w14:paraId="72E1495E">
            <w:pPr>
              <w:pStyle w:val="6"/>
              <w:spacing w:before="89"/>
              <w:ind w:left="1252"/>
            </w:pPr>
            <w:r>
              <w:rPr>
                <w:spacing w:val="-5"/>
              </w:rPr>
              <w:t>3.96</w:t>
            </w:r>
          </w:p>
        </w:tc>
        <w:tc>
          <w:tcPr>
            <w:tcW w:w="1700" w:type="dxa"/>
            <w:vAlign w:val="top"/>
          </w:tcPr>
          <w:p w14:paraId="17C0B081">
            <w:pPr>
              <w:pStyle w:val="6"/>
              <w:spacing w:before="89"/>
              <w:ind w:left="1105"/>
            </w:pPr>
            <w:r>
              <w:rPr>
                <w:spacing w:val="-5"/>
              </w:rPr>
              <w:t>3.96</w:t>
            </w:r>
          </w:p>
        </w:tc>
        <w:tc>
          <w:tcPr>
            <w:tcW w:w="1705" w:type="dxa"/>
            <w:vAlign w:val="top"/>
          </w:tcPr>
          <w:p w14:paraId="68010B7E">
            <w:pPr>
              <w:rPr>
                <w:rFonts w:ascii="Arial"/>
                <w:sz w:val="21"/>
              </w:rPr>
            </w:pPr>
          </w:p>
        </w:tc>
      </w:tr>
      <w:tr w14:paraId="1D67E9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5C77748">
            <w:pPr>
              <w:pStyle w:val="6"/>
              <w:spacing w:before="90" w:line="242" w:lineRule="auto"/>
              <w:ind w:left="127"/>
            </w:pPr>
            <w:r>
              <w:rPr>
                <w:spacing w:val="-7"/>
              </w:rPr>
              <w:t>301</w:t>
            </w:r>
          </w:p>
        </w:tc>
        <w:tc>
          <w:tcPr>
            <w:tcW w:w="577" w:type="dxa"/>
            <w:vAlign w:val="top"/>
          </w:tcPr>
          <w:p w14:paraId="2B972907">
            <w:pPr>
              <w:pStyle w:val="6"/>
              <w:spacing w:before="90" w:line="239" w:lineRule="exact"/>
              <w:ind w:left="122"/>
            </w:pPr>
            <w:r>
              <w:rPr>
                <w:spacing w:val="-9"/>
              </w:rPr>
              <w:t>12</w:t>
            </w:r>
          </w:p>
        </w:tc>
        <w:tc>
          <w:tcPr>
            <w:tcW w:w="2889" w:type="dxa"/>
            <w:vAlign w:val="top"/>
          </w:tcPr>
          <w:p w14:paraId="7A910986">
            <w:pPr>
              <w:pStyle w:val="6"/>
              <w:spacing w:before="89" w:line="214" w:lineRule="auto"/>
              <w:ind w:left="110"/>
            </w:pPr>
            <w:r>
              <w:rPr>
                <w:spacing w:val="-1"/>
              </w:rPr>
              <w:t>其他社会保障缴费</w:t>
            </w:r>
          </w:p>
        </w:tc>
        <w:tc>
          <w:tcPr>
            <w:tcW w:w="1700" w:type="dxa"/>
            <w:vAlign w:val="top"/>
          </w:tcPr>
          <w:p w14:paraId="010098CB">
            <w:pPr>
              <w:pStyle w:val="6"/>
              <w:spacing w:before="89"/>
              <w:ind w:left="1251"/>
            </w:pPr>
            <w:r>
              <w:rPr>
                <w:spacing w:val="-5"/>
              </w:rPr>
              <w:t>0.41</w:t>
            </w:r>
          </w:p>
        </w:tc>
        <w:tc>
          <w:tcPr>
            <w:tcW w:w="1700" w:type="dxa"/>
            <w:vAlign w:val="top"/>
          </w:tcPr>
          <w:p w14:paraId="537C1025">
            <w:pPr>
              <w:pStyle w:val="6"/>
              <w:spacing w:before="89"/>
              <w:ind w:left="1104"/>
            </w:pPr>
            <w:r>
              <w:rPr>
                <w:spacing w:val="-5"/>
              </w:rPr>
              <w:t>0.41</w:t>
            </w:r>
          </w:p>
        </w:tc>
        <w:tc>
          <w:tcPr>
            <w:tcW w:w="1705" w:type="dxa"/>
            <w:vAlign w:val="top"/>
          </w:tcPr>
          <w:p w14:paraId="09DA9758">
            <w:pPr>
              <w:rPr>
                <w:rFonts w:ascii="Arial"/>
                <w:sz w:val="21"/>
              </w:rPr>
            </w:pPr>
          </w:p>
        </w:tc>
      </w:tr>
      <w:tr w14:paraId="2ED96B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8503C75">
            <w:pPr>
              <w:pStyle w:val="6"/>
              <w:spacing w:before="90" w:line="242" w:lineRule="auto"/>
              <w:ind w:left="127"/>
            </w:pPr>
            <w:r>
              <w:rPr>
                <w:spacing w:val="-7"/>
              </w:rPr>
              <w:t>301</w:t>
            </w:r>
          </w:p>
        </w:tc>
        <w:tc>
          <w:tcPr>
            <w:tcW w:w="577" w:type="dxa"/>
            <w:vAlign w:val="top"/>
          </w:tcPr>
          <w:p w14:paraId="0E7BD206">
            <w:pPr>
              <w:pStyle w:val="6"/>
              <w:spacing w:before="90" w:line="242" w:lineRule="auto"/>
              <w:ind w:left="122"/>
            </w:pPr>
            <w:r>
              <w:rPr>
                <w:spacing w:val="-9"/>
              </w:rPr>
              <w:t>13</w:t>
            </w:r>
          </w:p>
        </w:tc>
        <w:tc>
          <w:tcPr>
            <w:tcW w:w="2889" w:type="dxa"/>
            <w:vAlign w:val="top"/>
          </w:tcPr>
          <w:p w14:paraId="16B250DF">
            <w:pPr>
              <w:pStyle w:val="6"/>
              <w:spacing w:before="89" w:line="216" w:lineRule="auto"/>
              <w:ind w:left="113"/>
            </w:pPr>
            <w:r>
              <w:rPr>
                <w:spacing w:val="-3"/>
              </w:rPr>
              <w:t>住房公积金</w:t>
            </w:r>
          </w:p>
        </w:tc>
        <w:tc>
          <w:tcPr>
            <w:tcW w:w="1700" w:type="dxa"/>
            <w:vAlign w:val="top"/>
          </w:tcPr>
          <w:p w14:paraId="2EA94ACF">
            <w:pPr>
              <w:pStyle w:val="6"/>
              <w:spacing w:before="89"/>
              <w:ind w:left="1247"/>
            </w:pPr>
            <w:r>
              <w:rPr>
                <w:spacing w:val="-4"/>
              </w:rPr>
              <w:t>7.38</w:t>
            </w:r>
          </w:p>
        </w:tc>
        <w:tc>
          <w:tcPr>
            <w:tcW w:w="1700" w:type="dxa"/>
            <w:vAlign w:val="top"/>
          </w:tcPr>
          <w:p w14:paraId="297C7534">
            <w:pPr>
              <w:pStyle w:val="6"/>
              <w:spacing w:before="89"/>
              <w:ind w:left="1100"/>
            </w:pPr>
            <w:r>
              <w:rPr>
                <w:spacing w:val="-4"/>
              </w:rPr>
              <w:t>7.38</w:t>
            </w:r>
          </w:p>
        </w:tc>
        <w:tc>
          <w:tcPr>
            <w:tcW w:w="1705" w:type="dxa"/>
            <w:vAlign w:val="top"/>
          </w:tcPr>
          <w:p w14:paraId="1F7ADEFC">
            <w:pPr>
              <w:rPr>
                <w:rFonts w:ascii="Arial"/>
                <w:sz w:val="21"/>
              </w:rPr>
            </w:pPr>
          </w:p>
        </w:tc>
      </w:tr>
      <w:tr w14:paraId="4F0FFE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9DB81CF">
            <w:pPr>
              <w:pStyle w:val="6"/>
              <w:spacing w:before="90" w:line="242" w:lineRule="auto"/>
              <w:ind w:left="127"/>
            </w:pPr>
            <w:r>
              <w:rPr>
                <w:b/>
                <w:bCs/>
                <w:spacing w:val="-9"/>
              </w:rPr>
              <w:t>302</w:t>
            </w:r>
          </w:p>
        </w:tc>
        <w:tc>
          <w:tcPr>
            <w:tcW w:w="577" w:type="dxa"/>
            <w:vAlign w:val="top"/>
          </w:tcPr>
          <w:p w14:paraId="69981F9C">
            <w:pPr>
              <w:rPr>
                <w:rFonts w:ascii="Arial"/>
                <w:sz w:val="21"/>
              </w:rPr>
            </w:pPr>
          </w:p>
        </w:tc>
        <w:tc>
          <w:tcPr>
            <w:tcW w:w="2889" w:type="dxa"/>
            <w:vAlign w:val="top"/>
          </w:tcPr>
          <w:p w14:paraId="144AC48B">
            <w:pPr>
              <w:pStyle w:val="6"/>
              <w:spacing w:before="90" w:line="213" w:lineRule="auto"/>
              <w:ind w:left="117"/>
            </w:pPr>
            <w:r>
              <w:rPr>
                <w:b/>
                <w:bCs/>
                <w:spacing w:val="-4"/>
              </w:rPr>
              <w:t>商品和服务支出</w:t>
            </w:r>
          </w:p>
        </w:tc>
        <w:tc>
          <w:tcPr>
            <w:tcW w:w="1700" w:type="dxa"/>
            <w:vAlign w:val="top"/>
          </w:tcPr>
          <w:p w14:paraId="35C4FCF4">
            <w:pPr>
              <w:pStyle w:val="6"/>
              <w:spacing w:before="89"/>
              <w:ind w:left="1158"/>
            </w:pPr>
            <w:r>
              <w:rPr>
                <w:b/>
                <w:bCs/>
                <w:spacing w:val="-5"/>
              </w:rPr>
              <w:t>12.94</w:t>
            </w:r>
          </w:p>
        </w:tc>
        <w:tc>
          <w:tcPr>
            <w:tcW w:w="1700" w:type="dxa"/>
            <w:vAlign w:val="top"/>
          </w:tcPr>
          <w:p w14:paraId="6DE86ED4">
            <w:pPr>
              <w:rPr>
                <w:rFonts w:ascii="Arial"/>
                <w:sz w:val="21"/>
              </w:rPr>
            </w:pPr>
          </w:p>
        </w:tc>
        <w:tc>
          <w:tcPr>
            <w:tcW w:w="1705" w:type="dxa"/>
            <w:vAlign w:val="top"/>
          </w:tcPr>
          <w:p w14:paraId="27D64BF7">
            <w:pPr>
              <w:pStyle w:val="6"/>
              <w:spacing w:before="89"/>
              <w:ind w:left="1162"/>
            </w:pPr>
            <w:r>
              <w:rPr>
                <w:b/>
                <w:bCs/>
                <w:spacing w:val="-5"/>
              </w:rPr>
              <w:t>12.94</w:t>
            </w:r>
          </w:p>
        </w:tc>
      </w:tr>
      <w:tr w14:paraId="292B17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8157D9F">
            <w:pPr>
              <w:pStyle w:val="6"/>
              <w:spacing w:before="90" w:line="242" w:lineRule="auto"/>
              <w:ind w:left="127"/>
            </w:pPr>
            <w:r>
              <w:rPr>
                <w:spacing w:val="-7"/>
              </w:rPr>
              <w:t>302</w:t>
            </w:r>
          </w:p>
        </w:tc>
        <w:tc>
          <w:tcPr>
            <w:tcW w:w="577" w:type="dxa"/>
            <w:vAlign w:val="top"/>
          </w:tcPr>
          <w:p w14:paraId="6B4A0806">
            <w:pPr>
              <w:pStyle w:val="6"/>
              <w:spacing w:before="90" w:line="242" w:lineRule="auto"/>
              <w:ind w:left="123"/>
            </w:pPr>
            <w:r>
              <w:rPr>
                <w:spacing w:val="-10"/>
              </w:rPr>
              <w:t>01</w:t>
            </w:r>
          </w:p>
        </w:tc>
        <w:tc>
          <w:tcPr>
            <w:tcW w:w="2889" w:type="dxa"/>
            <w:vAlign w:val="top"/>
          </w:tcPr>
          <w:p w14:paraId="0D0BC4B6">
            <w:pPr>
              <w:pStyle w:val="6"/>
              <w:spacing w:before="89" w:line="214" w:lineRule="auto"/>
              <w:ind w:left="117"/>
            </w:pPr>
            <w:r>
              <w:rPr>
                <w:spacing w:val="-5"/>
              </w:rPr>
              <w:t>办公费</w:t>
            </w:r>
          </w:p>
        </w:tc>
        <w:tc>
          <w:tcPr>
            <w:tcW w:w="1700" w:type="dxa"/>
            <w:vAlign w:val="top"/>
          </w:tcPr>
          <w:p w14:paraId="7094DED8">
            <w:pPr>
              <w:pStyle w:val="6"/>
              <w:spacing w:before="89"/>
              <w:ind w:left="1251"/>
            </w:pPr>
            <w:r>
              <w:rPr>
                <w:spacing w:val="-5"/>
              </w:rPr>
              <w:t>0.82</w:t>
            </w:r>
          </w:p>
        </w:tc>
        <w:tc>
          <w:tcPr>
            <w:tcW w:w="1700" w:type="dxa"/>
            <w:vAlign w:val="top"/>
          </w:tcPr>
          <w:p w14:paraId="6E8850A2">
            <w:pPr>
              <w:rPr>
                <w:rFonts w:ascii="Arial"/>
                <w:sz w:val="21"/>
              </w:rPr>
            </w:pPr>
          </w:p>
        </w:tc>
        <w:tc>
          <w:tcPr>
            <w:tcW w:w="1705" w:type="dxa"/>
            <w:vAlign w:val="top"/>
          </w:tcPr>
          <w:p w14:paraId="5EE70BF5">
            <w:pPr>
              <w:pStyle w:val="6"/>
              <w:spacing w:before="89"/>
              <w:ind w:left="1252"/>
            </w:pPr>
            <w:r>
              <w:rPr>
                <w:spacing w:val="-5"/>
              </w:rPr>
              <w:t>0.82</w:t>
            </w:r>
          </w:p>
        </w:tc>
      </w:tr>
      <w:tr w14:paraId="1F682A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E909168">
            <w:pPr>
              <w:pStyle w:val="6"/>
              <w:spacing w:before="90" w:line="242" w:lineRule="auto"/>
              <w:ind w:left="127"/>
            </w:pPr>
            <w:r>
              <w:rPr>
                <w:spacing w:val="-7"/>
              </w:rPr>
              <w:t>302</w:t>
            </w:r>
          </w:p>
        </w:tc>
        <w:tc>
          <w:tcPr>
            <w:tcW w:w="577" w:type="dxa"/>
            <w:vAlign w:val="top"/>
          </w:tcPr>
          <w:p w14:paraId="38300285">
            <w:pPr>
              <w:pStyle w:val="6"/>
              <w:spacing w:before="90" w:line="242" w:lineRule="auto"/>
              <w:ind w:left="123"/>
            </w:pPr>
            <w:r>
              <w:rPr>
                <w:spacing w:val="-10"/>
              </w:rPr>
              <w:t>05</w:t>
            </w:r>
          </w:p>
        </w:tc>
        <w:tc>
          <w:tcPr>
            <w:tcW w:w="2889" w:type="dxa"/>
            <w:vAlign w:val="top"/>
          </w:tcPr>
          <w:p w14:paraId="63227A5E">
            <w:pPr>
              <w:pStyle w:val="6"/>
              <w:spacing w:before="89" w:line="214" w:lineRule="auto"/>
              <w:ind w:left="109"/>
            </w:pPr>
            <w:r>
              <w:rPr>
                <w:spacing w:val="-4"/>
              </w:rPr>
              <w:t>水费</w:t>
            </w:r>
          </w:p>
        </w:tc>
        <w:tc>
          <w:tcPr>
            <w:tcW w:w="1700" w:type="dxa"/>
            <w:vAlign w:val="top"/>
          </w:tcPr>
          <w:p w14:paraId="425919C1">
            <w:pPr>
              <w:pStyle w:val="6"/>
              <w:spacing w:before="89"/>
              <w:ind w:left="1251"/>
            </w:pPr>
            <w:r>
              <w:rPr>
                <w:spacing w:val="-5"/>
              </w:rPr>
              <w:t>0.60</w:t>
            </w:r>
          </w:p>
        </w:tc>
        <w:tc>
          <w:tcPr>
            <w:tcW w:w="1700" w:type="dxa"/>
            <w:vAlign w:val="top"/>
          </w:tcPr>
          <w:p w14:paraId="7B920C2E">
            <w:pPr>
              <w:rPr>
                <w:rFonts w:ascii="Arial"/>
                <w:sz w:val="21"/>
              </w:rPr>
            </w:pPr>
          </w:p>
        </w:tc>
        <w:tc>
          <w:tcPr>
            <w:tcW w:w="1705" w:type="dxa"/>
            <w:vAlign w:val="top"/>
          </w:tcPr>
          <w:p w14:paraId="2C350197">
            <w:pPr>
              <w:pStyle w:val="6"/>
              <w:spacing w:before="89"/>
              <w:ind w:left="1252"/>
            </w:pPr>
            <w:r>
              <w:rPr>
                <w:spacing w:val="-5"/>
              </w:rPr>
              <w:t>0.60</w:t>
            </w:r>
          </w:p>
        </w:tc>
      </w:tr>
      <w:tr w14:paraId="41FC2C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DD2BF27">
            <w:pPr>
              <w:pStyle w:val="6"/>
              <w:spacing w:before="90" w:line="242" w:lineRule="auto"/>
              <w:ind w:left="127"/>
            </w:pPr>
            <w:r>
              <w:rPr>
                <w:spacing w:val="-7"/>
              </w:rPr>
              <w:t>302</w:t>
            </w:r>
          </w:p>
        </w:tc>
        <w:tc>
          <w:tcPr>
            <w:tcW w:w="577" w:type="dxa"/>
            <w:vAlign w:val="top"/>
          </w:tcPr>
          <w:p w14:paraId="6D302E4E">
            <w:pPr>
              <w:pStyle w:val="6"/>
              <w:spacing w:before="90" w:line="242" w:lineRule="auto"/>
              <w:ind w:left="123"/>
            </w:pPr>
            <w:r>
              <w:rPr>
                <w:spacing w:val="-10"/>
              </w:rPr>
              <w:t>07</w:t>
            </w:r>
          </w:p>
        </w:tc>
        <w:tc>
          <w:tcPr>
            <w:tcW w:w="2889" w:type="dxa"/>
            <w:vAlign w:val="top"/>
          </w:tcPr>
          <w:p w14:paraId="4B174AA7">
            <w:pPr>
              <w:pStyle w:val="6"/>
              <w:spacing w:before="89" w:line="214" w:lineRule="auto"/>
              <w:ind w:left="117"/>
            </w:pPr>
            <w:r>
              <w:rPr>
                <w:spacing w:val="-5"/>
              </w:rPr>
              <w:t>邮电费</w:t>
            </w:r>
          </w:p>
        </w:tc>
        <w:tc>
          <w:tcPr>
            <w:tcW w:w="1700" w:type="dxa"/>
            <w:vAlign w:val="top"/>
          </w:tcPr>
          <w:p w14:paraId="11256345">
            <w:pPr>
              <w:pStyle w:val="6"/>
              <w:spacing w:before="89"/>
              <w:ind w:left="1245"/>
            </w:pPr>
            <w:r>
              <w:rPr>
                <w:spacing w:val="-4"/>
              </w:rPr>
              <w:t>2.29</w:t>
            </w:r>
          </w:p>
        </w:tc>
        <w:tc>
          <w:tcPr>
            <w:tcW w:w="1700" w:type="dxa"/>
            <w:vAlign w:val="top"/>
          </w:tcPr>
          <w:p w14:paraId="180A3C0F">
            <w:pPr>
              <w:rPr>
                <w:rFonts w:ascii="Arial"/>
                <w:sz w:val="21"/>
              </w:rPr>
            </w:pPr>
          </w:p>
        </w:tc>
        <w:tc>
          <w:tcPr>
            <w:tcW w:w="1705" w:type="dxa"/>
            <w:vAlign w:val="top"/>
          </w:tcPr>
          <w:p w14:paraId="281184FF">
            <w:pPr>
              <w:pStyle w:val="6"/>
              <w:spacing w:before="89"/>
              <w:ind w:left="1246"/>
            </w:pPr>
            <w:r>
              <w:rPr>
                <w:spacing w:val="-4"/>
              </w:rPr>
              <w:t>2.29</w:t>
            </w:r>
          </w:p>
        </w:tc>
      </w:tr>
      <w:tr w14:paraId="390E0F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C31A9C6">
            <w:pPr>
              <w:pStyle w:val="6"/>
              <w:spacing w:before="90" w:line="242" w:lineRule="auto"/>
              <w:ind w:left="127"/>
            </w:pPr>
            <w:r>
              <w:rPr>
                <w:spacing w:val="-7"/>
              </w:rPr>
              <w:t>302</w:t>
            </w:r>
          </w:p>
        </w:tc>
        <w:tc>
          <w:tcPr>
            <w:tcW w:w="577" w:type="dxa"/>
            <w:vAlign w:val="top"/>
          </w:tcPr>
          <w:p w14:paraId="45B48985">
            <w:pPr>
              <w:pStyle w:val="6"/>
              <w:spacing w:before="90" w:line="242" w:lineRule="auto"/>
              <w:ind w:left="123"/>
            </w:pPr>
            <w:r>
              <w:rPr>
                <w:spacing w:val="-10"/>
              </w:rPr>
              <w:t>08</w:t>
            </w:r>
          </w:p>
        </w:tc>
        <w:tc>
          <w:tcPr>
            <w:tcW w:w="2889" w:type="dxa"/>
            <w:vAlign w:val="top"/>
          </w:tcPr>
          <w:p w14:paraId="6EEACDF1">
            <w:pPr>
              <w:pStyle w:val="6"/>
              <w:spacing w:before="89" w:line="214" w:lineRule="auto"/>
              <w:ind w:left="112"/>
            </w:pPr>
            <w:r>
              <w:rPr>
                <w:spacing w:val="-4"/>
              </w:rPr>
              <w:t>取暖费</w:t>
            </w:r>
          </w:p>
        </w:tc>
        <w:tc>
          <w:tcPr>
            <w:tcW w:w="1700" w:type="dxa"/>
            <w:vAlign w:val="top"/>
          </w:tcPr>
          <w:p w14:paraId="2F18FD7F">
            <w:pPr>
              <w:pStyle w:val="6"/>
              <w:spacing w:before="89"/>
              <w:ind w:left="1247"/>
            </w:pPr>
            <w:r>
              <w:rPr>
                <w:spacing w:val="-4"/>
              </w:rPr>
              <w:t>5.21</w:t>
            </w:r>
          </w:p>
        </w:tc>
        <w:tc>
          <w:tcPr>
            <w:tcW w:w="1700" w:type="dxa"/>
            <w:vAlign w:val="top"/>
          </w:tcPr>
          <w:p w14:paraId="5C6D8A27">
            <w:pPr>
              <w:rPr>
                <w:rFonts w:ascii="Arial"/>
                <w:sz w:val="21"/>
              </w:rPr>
            </w:pPr>
          </w:p>
        </w:tc>
        <w:tc>
          <w:tcPr>
            <w:tcW w:w="1705" w:type="dxa"/>
            <w:vAlign w:val="top"/>
          </w:tcPr>
          <w:p w14:paraId="330D4E51">
            <w:pPr>
              <w:pStyle w:val="6"/>
              <w:spacing w:before="89"/>
              <w:ind w:left="1248"/>
            </w:pPr>
            <w:r>
              <w:rPr>
                <w:spacing w:val="-4"/>
              </w:rPr>
              <w:t>5.21</w:t>
            </w:r>
          </w:p>
        </w:tc>
      </w:tr>
      <w:tr w14:paraId="425F31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CDF341D">
            <w:pPr>
              <w:pStyle w:val="6"/>
              <w:spacing w:before="90" w:line="242" w:lineRule="auto"/>
              <w:ind w:left="127"/>
            </w:pPr>
            <w:r>
              <w:rPr>
                <w:spacing w:val="-7"/>
              </w:rPr>
              <w:t>302</w:t>
            </w:r>
          </w:p>
        </w:tc>
        <w:tc>
          <w:tcPr>
            <w:tcW w:w="577" w:type="dxa"/>
            <w:vAlign w:val="top"/>
          </w:tcPr>
          <w:p w14:paraId="30FC41F9">
            <w:pPr>
              <w:pStyle w:val="6"/>
              <w:spacing w:before="90" w:line="239" w:lineRule="exact"/>
              <w:ind w:left="122"/>
            </w:pPr>
            <w:r>
              <w:rPr>
                <w:spacing w:val="-9"/>
              </w:rPr>
              <w:t>11</w:t>
            </w:r>
          </w:p>
        </w:tc>
        <w:tc>
          <w:tcPr>
            <w:tcW w:w="2889" w:type="dxa"/>
            <w:vAlign w:val="top"/>
          </w:tcPr>
          <w:p w14:paraId="0D938041">
            <w:pPr>
              <w:pStyle w:val="6"/>
              <w:spacing w:before="89" w:line="214" w:lineRule="auto"/>
              <w:ind w:left="115"/>
            </w:pPr>
            <w:r>
              <w:rPr>
                <w:spacing w:val="-5"/>
              </w:rPr>
              <w:t>差旅费</w:t>
            </w:r>
          </w:p>
        </w:tc>
        <w:tc>
          <w:tcPr>
            <w:tcW w:w="1700" w:type="dxa"/>
            <w:vAlign w:val="top"/>
          </w:tcPr>
          <w:p w14:paraId="577501EF">
            <w:pPr>
              <w:pStyle w:val="6"/>
              <w:spacing w:before="89"/>
              <w:ind w:left="1251"/>
            </w:pPr>
            <w:r>
              <w:rPr>
                <w:spacing w:val="-5"/>
              </w:rPr>
              <w:t>0.58</w:t>
            </w:r>
          </w:p>
        </w:tc>
        <w:tc>
          <w:tcPr>
            <w:tcW w:w="1700" w:type="dxa"/>
            <w:vAlign w:val="top"/>
          </w:tcPr>
          <w:p w14:paraId="2D0CF755">
            <w:pPr>
              <w:rPr>
                <w:rFonts w:ascii="Arial"/>
                <w:sz w:val="21"/>
              </w:rPr>
            </w:pPr>
          </w:p>
        </w:tc>
        <w:tc>
          <w:tcPr>
            <w:tcW w:w="1705" w:type="dxa"/>
            <w:vAlign w:val="top"/>
          </w:tcPr>
          <w:p w14:paraId="085B952A">
            <w:pPr>
              <w:pStyle w:val="6"/>
              <w:spacing w:before="89"/>
              <w:ind w:left="1252"/>
            </w:pPr>
            <w:r>
              <w:rPr>
                <w:spacing w:val="-5"/>
              </w:rPr>
              <w:t>0.58</w:t>
            </w:r>
          </w:p>
        </w:tc>
      </w:tr>
      <w:tr w14:paraId="35883F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37FEA23">
            <w:pPr>
              <w:pStyle w:val="6"/>
              <w:spacing w:before="90" w:line="242" w:lineRule="auto"/>
              <w:ind w:left="127"/>
            </w:pPr>
            <w:r>
              <w:rPr>
                <w:spacing w:val="-7"/>
              </w:rPr>
              <w:t>302</w:t>
            </w:r>
          </w:p>
        </w:tc>
        <w:tc>
          <w:tcPr>
            <w:tcW w:w="577" w:type="dxa"/>
            <w:vAlign w:val="top"/>
          </w:tcPr>
          <w:p w14:paraId="02C83256">
            <w:pPr>
              <w:pStyle w:val="6"/>
              <w:spacing w:before="90" w:line="242" w:lineRule="auto"/>
              <w:ind w:left="118"/>
            </w:pPr>
            <w:r>
              <w:rPr>
                <w:spacing w:val="-7"/>
              </w:rPr>
              <w:t>28</w:t>
            </w:r>
          </w:p>
        </w:tc>
        <w:tc>
          <w:tcPr>
            <w:tcW w:w="2889" w:type="dxa"/>
            <w:vAlign w:val="top"/>
          </w:tcPr>
          <w:p w14:paraId="7D6B0F4E">
            <w:pPr>
              <w:pStyle w:val="6"/>
              <w:spacing w:before="89" w:line="214" w:lineRule="auto"/>
              <w:ind w:left="114"/>
            </w:pPr>
            <w:r>
              <w:rPr>
                <w:spacing w:val="-3"/>
              </w:rPr>
              <w:t>工会经费</w:t>
            </w:r>
          </w:p>
        </w:tc>
        <w:tc>
          <w:tcPr>
            <w:tcW w:w="1700" w:type="dxa"/>
            <w:vAlign w:val="top"/>
          </w:tcPr>
          <w:p w14:paraId="777E2021">
            <w:pPr>
              <w:pStyle w:val="6"/>
              <w:spacing w:before="89"/>
              <w:ind w:left="1250"/>
            </w:pPr>
            <w:r>
              <w:rPr>
                <w:spacing w:val="-5"/>
              </w:rPr>
              <w:t>1.13</w:t>
            </w:r>
          </w:p>
        </w:tc>
        <w:tc>
          <w:tcPr>
            <w:tcW w:w="1700" w:type="dxa"/>
            <w:vAlign w:val="top"/>
          </w:tcPr>
          <w:p w14:paraId="1D2D5359">
            <w:pPr>
              <w:rPr>
                <w:rFonts w:ascii="Arial"/>
                <w:sz w:val="21"/>
              </w:rPr>
            </w:pPr>
          </w:p>
        </w:tc>
        <w:tc>
          <w:tcPr>
            <w:tcW w:w="1705" w:type="dxa"/>
            <w:vAlign w:val="top"/>
          </w:tcPr>
          <w:p w14:paraId="0BF897D3">
            <w:pPr>
              <w:pStyle w:val="6"/>
              <w:spacing w:before="89"/>
              <w:ind w:left="1250"/>
            </w:pPr>
            <w:r>
              <w:rPr>
                <w:spacing w:val="-5"/>
              </w:rPr>
              <w:t>1.13</w:t>
            </w:r>
          </w:p>
        </w:tc>
      </w:tr>
      <w:tr w14:paraId="38EB72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5D5957E">
            <w:pPr>
              <w:pStyle w:val="6"/>
              <w:spacing w:before="90" w:line="242" w:lineRule="auto"/>
              <w:ind w:left="127"/>
            </w:pPr>
            <w:r>
              <w:rPr>
                <w:spacing w:val="-7"/>
              </w:rPr>
              <w:t>302</w:t>
            </w:r>
          </w:p>
        </w:tc>
        <w:tc>
          <w:tcPr>
            <w:tcW w:w="577" w:type="dxa"/>
            <w:vAlign w:val="top"/>
          </w:tcPr>
          <w:p w14:paraId="720FA7F5">
            <w:pPr>
              <w:pStyle w:val="6"/>
              <w:spacing w:before="90" w:line="242" w:lineRule="auto"/>
              <w:ind w:left="118"/>
            </w:pPr>
            <w:r>
              <w:rPr>
                <w:spacing w:val="-7"/>
              </w:rPr>
              <w:t>29</w:t>
            </w:r>
          </w:p>
        </w:tc>
        <w:tc>
          <w:tcPr>
            <w:tcW w:w="2889" w:type="dxa"/>
            <w:vAlign w:val="top"/>
          </w:tcPr>
          <w:p w14:paraId="2078D143">
            <w:pPr>
              <w:pStyle w:val="6"/>
              <w:spacing w:before="89" w:line="214" w:lineRule="auto"/>
              <w:ind w:left="113"/>
            </w:pPr>
            <w:r>
              <w:rPr>
                <w:spacing w:val="-4"/>
              </w:rPr>
              <w:t>福利费</w:t>
            </w:r>
          </w:p>
        </w:tc>
        <w:tc>
          <w:tcPr>
            <w:tcW w:w="1700" w:type="dxa"/>
            <w:vAlign w:val="top"/>
          </w:tcPr>
          <w:p w14:paraId="1DD35878">
            <w:pPr>
              <w:pStyle w:val="6"/>
              <w:spacing w:before="89"/>
              <w:ind w:left="1250"/>
            </w:pPr>
            <w:r>
              <w:rPr>
                <w:spacing w:val="-5"/>
              </w:rPr>
              <w:t>1.41</w:t>
            </w:r>
          </w:p>
        </w:tc>
        <w:tc>
          <w:tcPr>
            <w:tcW w:w="1700" w:type="dxa"/>
            <w:vAlign w:val="top"/>
          </w:tcPr>
          <w:p w14:paraId="20402818">
            <w:pPr>
              <w:rPr>
                <w:rFonts w:ascii="Arial"/>
                <w:sz w:val="21"/>
              </w:rPr>
            </w:pPr>
          </w:p>
        </w:tc>
        <w:tc>
          <w:tcPr>
            <w:tcW w:w="1705" w:type="dxa"/>
            <w:vAlign w:val="top"/>
          </w:tcPr>
          <w:p w14:paraId="537DEDE9">
            <w:pPr>
              <w:pStyle w:val="6"/>
              <w:spacing w:before="89"/>
              <w:ind w:left="1250"/>
            </w:pPr>
            <w:r>
              <w:rPr>
                <w:spacing w:val="-5"/>
              </w:rPr>
              <w:t>1.41</w:t>
            </w:r>
          </w:p>
        </w:tc>
      </w:tr>
      <w:tr w14:paraId="5997A3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BBFF8F3">
            <w:pPr>
              <w:pStyle w:val="6"/>
              <w:spacing w:before="90" w:line="242" w:lineRule="auto"/>
              <w:ind w:left="127"/>
            </w:pPr>
            <w:r>
              <w:rPr>
                <w:spacing w:val="-7"/>
              </w:rPr>
              <w:t>302</w:t>
            </w:r>
          </w:p>
        </w:tc>
        <w:tc>
          <w:tcPr>
            <w:tcW w:w="577" w:type="dxa"/>
            <w:vAlign w:val="top"/>
          </w:tcPr>
          <w:p w14:paraId="6C60F867">
            <w:pPr>
              <w:pStyle w:val="6"/>
              <w:spacing w:before="90" w:line="242" w:lineRule="auto"/>
              <w:ind w:left="119"/>
            </w:pPr>
            <w:r>
              <w:rPr>
                <w:spacing w:val="-8"/>
              </w:rPr>
              <w:t>99</w:t>
            </w:r>
          </w:p>
        </w:tc>
        <w:tc>
          <w:tcPr>
            <w:tcW w:w="2889" w:type="dxa"/>
            <w:vAlign w:val="top"/>
          </w:tcPr>
          <w:p w14:paraId="546F6CF5">
            <w:pPr>
              <w:pStyle w:val="6"/>
              <w:spacing w:before="90" w:line="213" w:lineRule="auto"/>
              <w:ind w:left="110"/>
            </w:pPr>
            <w:r>
              <w:rPr>
                <w:spacing w:val="-1"/>
              </w:rPr>
              <w:t>其他商品和服务支出</w:t>
            </w:r>
          </w:p>
        </w:tc>
        <w:tc>
          <w:tcPr>
            <w:tcW w:w="1700" w:type="dxa"/>
            <w:vAlign w:val="top"/>
          </w:tcPr>
          <w:p w14:paraId="0033F391">
            <w:pPr>
              <w:pStyle w:val="6"/>
              <w:spacing w:before="89"/>
              <w:ind w:left="1251"/>
            </w:pPr>
            <w:r>
              <w:rPr>
                <w:spacing w:val="-5"/>
              </w:rPr>
              <w:t>0.90</w:t>
            </w:r>
          </w:p>
        </w:tc>
        <w:tc>
          <w:tcPr>
            <w:tcW w:w="1700" w:type="dxa"/>
            <w:vAlign w:val="top"/>
          </w:tcPr>
          <w:p w14:paraId="273790C5">
            <w:pPr>
              <w:rPr>
                <w:rFonts w:ascii="Arial"/>
                <w:sz w:val="21"/>
              </w:rPr>
            </w:pPr>
          </w:p>
        </w:tc>
        <w:tc>
          <w:tcPr>
            <w:tcW w:w="1705" w:type="dxa"/>
            <w:vAlign w:val="top"/>
          </w:tcPr>
          <w:p w14:paraId="4CBCFC42">
            <w:pPr>
              <w:pStyle w:val="6"/>
              <w:spacing w:before="89"/>
              <w:ind w:left="1252"/>
            </w:pPr>
            <w:r>
              <w:rPr>
                <w:spacing w:val="-5"/>
              </w:rPr>
              <w:t>0.90</w:t>
            </w:r>
          </w:p>
        </w:tc>
      </w:tr>
      <w:tr w14:paraId="7706B0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1EDF2123">
            <w:pPr>
              <w:rPr>
                <w:rFonts w:ascii="Arial"/>
                <w:sz w:val="21"/>
              </w:rPr>
            </w:pPr>
          </w:p>
        </w:tc>
        <w:tc>
          <w:tcPr>
            <w:tcW w:w="577" w:type="dxa"/>
            <w:vAlign w:val="top"/>
          </w:tcPr>
          <w:p w14:paraId="6026D4F4">
            <w:pPr>
              <w:rPr>
                <w:rFonts w:ascii="Arial"/>
                <w:sz w:val="21"/>
              </w:rPr>
            </w:pPr>
          </w:p>
        </w:tc>
        <w:tc>
          <w:tcPr>
            <w:tcW w:w="2889" w:type="dxa"/>
            <w:vAlign w:val="top"/>
          </w:tcPr>
          <w:p w14:paraId="5F965CD3">
            <w:pPr>
              <w:pStyle w:val="6"/>
              <w:spacing w:before="94" w:line="216" w:lineRule="auto"/>
              <w:ind w:left="1269"/>
            </w:pPr>
            <w:r>
              <w:rPr>
                <w:b/>
                <w:bCs/>
                <w:spacing w:val="-7"/>
              </w:rPr>
              <w:t>合计</w:t>
            </w:r>
          </w:p>
        </w:tc>
        <w:tc>
          <w:tcPr>
            <w:tcW w:w="1700" w:type="dxa"/>
            <w:vAlign w:val="top"/>
          </w:tcPr>
          <w:p w14:paraId="7A0CAA51">
            <w:pPr>
              <w:pStyle w:val="6"/>
              <w:spacing w:before="94"/>
              <w:ind w:left="1070"/>
            </w:pPr>
            <w:r>
              <w:rPr>
                <w:b/>
                <w:bCs/>
                <w:spacing w:val="-4"/>
              </w:rPr>
              <w:t>100.63</w:t>
            </w:r>
          </w:p>
        </w:tc>
        <w:tc>
          <w:tcPr>
            <w:tcW w:w="1700" w:type="dxa"/>
            <w:vAlign w:val="top"/>
          </w:tcPr>
          <w:p w14:paraId="62C81999">
            <w:pPr>
              <w:pStyle w:val="6"/>
              <w:spacing w:before="94"/>
              <w:ind w:left="1011"/>
            </w:pPr>
            <w:r>
              <w:rPr>
                <w:b/>
                <w:bCs/>
                <w:spacing w:val="-5"/>
              </w:rPr>
              <w:t>87.69</w:t>
            </w:r>
          </w:p>
        </w:tc>
        <w:tc>
          <w:tcPr>
            <w:tcW w:w="1705" w:type="dxa"/>
            <w:vAlign w:val="top"/>
          </w:tcPr>
          <w:p w14:paraId="5695E580">
            <w:pPr>
              <w:pStyle w:val="6"/>
              <w:spacing w:before="94"/>
              <w:ind w:left="1162"/>
            </w:pPr>
            <w:r>
              <w:rPr>
                <w:b/>
                <w:bCs/>
                <w:spacing w:val="-5"/>
              </w:rPr>
              <w:t>12.94</w:t>
            </w:r>
          </w:p>
        </w:tc>
      </w:tr>
    </w:tbl>
    <w:p w14:paraId="43055CC3">
      <w:pPr>
        <w:rPr>
          <w:rFonts w:ascii="Arial"/>
          <w:sz w:val="21"/>
        </w:rPr>
      </w:pPr>
    </w:p>
    <w:p w14:paraId="1E99A151">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2D7E39F5">
      <w:pPr>
        <w:spacing w:line="261" w:lineRule="auto"/>
        <w:rPr>
          <w:rFonts w:ascii="Arial"/>
          <w:sz w:val="21"/>
        </w:rPr>
      </w:pPr>
    </w:p>
    <w:p w14:paraId="5E984FD0">
      <w:pPr>
        <w:spacing w:line="261" w:lineRule="auto"/>
        <w:rPr>
          <w:rFonts w:ascii="Arial"/>
          <w:sz w:val="21"/>
        </w:rPr>
      </w:pPr>
    </w:p>
    <w:p w14:paraId="7B71D725">
      <w:pPr>
        <w:pStyle w:val="2"/>
        <w:spacing w:before="101" w:line="222" w:lineRule="auto"/>
        <w:ind w:left="342"/>
        <w:outlineLvl w:val="0"/>
      </w:pPr>
      <w:r>
        <w:rPr>
          <w:b/>
          <w:bCs/>
          <w:spacing w:val="-4"/>
        </w:rPr>
        <w:t>表</w:t>
      </w:r>
      <w:r>
        <w:rPr>
          <w:spacing w:val="-46"/>
        </w:rPr>
        <w:t xml:space="preserve"> </w:t>
      </w:r>
      <w:r>
        <w:rPr>
          <w:b/>
          <w:bCs/>
          <w:spacing w:val="-4"/>
        </w:rPr>
        <w:t>7</w:t>
      </w:r>
    </w:p>
    <w:p w14:paraId="624CFA3D">
      <w:pPr>
        <w:pStyle w:val="2"/>
        <w:spacing w:before="43" w:line="218" w:lineRule="auto"/>
        <w:ind w:left="4464"/>
      </w:pPr>
      <w:r>
        <w:rPr>
          <w:b/>
          <w:bCs/>
          <w:spacing w:val="5"/>
        </w:rPr>
        <w:t>一般公共预算项目支出情况表</w:t>
      </w:r>
    </w:p>
    <w:p w14:paraId="65A74452">
      <w:pPr>
        <w:pStyle w:val="2"/>
        <w:spacing w:before="39" w:line="211" w:lineRule="auto"/>
        <w:ind w:left="130"/>
        <w:outlineLvl w:val="0"/>
        <w:rPr>
          <w:sz w:val="24"/>
          <w:szCs w:val="24"/>
        </w:rPr>
      </w:pPr>
      <w:r>
        <w:rPr>
          <w:spacing w:val="1"/>
          <w:sz w:val="24"/>
          <w:szCs w:val="24"/>
        </w:rPr>
        <w:t xml:space="preserve">编制单位：托克逊县政务服务和公共资源交易中心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019332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288D2A63">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14DE5868">
            <w:pPr>
              <w:spacing w:line="309" w:lineRule="auto"/>
              <w:rPr>
                <w:rFonts w:ascii="Arial"/>
                <w:sz w:val="21"/>
              </w:rPr>
            </w:pPr>
          </w:p>
          <w:p w14:paraId="66682051">
            <w:pPr>
              <w:spacing w:line="310" w:lineRule="auto"/>
              <w:rPr>
                <w:rFonts w:ascii="Arial"/>
                <w:sz w:val="21"/>
              </w:rPr>
            </w:pPr>
          </w:p>
          <w:p w14:paraId="1317809B">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12CB68FE">
            <w:pPr>
              <w:spacing w:line="309" w:lineRule="auto"/>
              <w:rPr>
                <w:rFonts w:ascii="Arial"/>
                <w:sz w:val="21"/>
              </w:rPr>
            </w:pPr>
          </w:p>
          <w:p w14:paraId="05B04D76">
            <w:pPr>
              <w:spacing w:line="310" w:lineRule="auto"/>
              <w:rPr>
                <w:rFonts w:ascii="Arial"/>
                <w:sz w:val="21"/>
              </w:rPr>
            </w:pPr>
          </w:p>
          <w:p w14:paraId="0A513C8F">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71331EA7">
            <w:pPr>
              <w:spacing w:line="244" w:lineRule="auto"/>
              <w:rPr>
                <w:rFonts w:ascii="Arial"/>
                <w:sz w:val="21"/>
              </w:rPr>
            </w:pPr>
          </w:p>
          <w:p w14:paraId="6ED427D0">
            <w:pPr>
              <w:spacing w:line="245" w:lineRule="auto"/>
              <w:rPr>
                <w:rFonts w:ascii="Arial"/>
                <w:sz w:val="21"/>
              </w:rPr>
            </w:pPr>
          </w:p>
          <w:p w14:paraId="167D37F9">
            <w:pPr>
              <w:pStyle w:val="6"/>
              <w:spacing w:before="62" w:line="222" w:lineRule="auto"/>
              <w:ind w:left="181"/>
              <w:rPr>
                <w:sz w:val="19"/>
                <w:szCs w:val="19"/>
              </w:rPr>
            </w:pPr>
            <w:r>
              <w:rPr>
                <w:b/>
                <w:bCs/>
                <w:spacing w:val="4"/>
                <w:sz w:val="19"/>
                <w:szCs w:val="19"/>
              </w:rPr>
              <w:t>项目支</w:t>
            </w:r>
          </w:p>
          <w:p w14:paraId="40AC045A">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68E8C487">
            <w:pPr>
              <w:spacing w:line="361" w:lineRule="auto"/>
              <w:rPr>
                <w:rFonts w:ascii="Arial"/>
                <w:sz w:val="21"/>
              </w:rPr>
            </w:pPr>
          </w:p>
          <w:p w14:paraId="07C59C91">
            <w:pPr>
              <w:pStyle w:val="6"/>
              <w:spacing w:before="62" w:line="223" w:lineRule="auto"/>
              <w:ind w:left="171"/>
              <w:rPr>
                <w:sz w:val="19"/>
                <w:szCs w:val="19"/>
              </w:rPr>
            </w:pPr>
            <w:r>
              <w:rPr>
                <w:b/>
                <w:bCs/>
                <w:spacing w:val="2"/>
                <w:sz w:val="19"/>
                <w:szCs w:val="19"/>
              </w:rPr>
              <w:t>工资</w:t>
            </w:r>
          </w:p>
          <w:p w14:paraId="7A7ABF39">
            <w:pPr>
              <w:pStyle w:val="6"/>
              <w:spacing w:before="30" w:line="224" w:lineRule="auto"/>
              <w:ind w:left="169"/>
              <w:rPr>
                <w:sz w:val="19"/>
                <w:szCs w:val="19"/>
              </w:rPr>
            </w:pPr>
            <w:r>
              <w:rPr>
                <w:b/>
                <w:bCs/>
                <w:spacing w:val="2"/>
                <w:sz w:val="19"/>
                <w:szCs w:val="19"/>
              </w:rPr>
              <w:t>福利</w:t>
            </w:r>
          </w:p>
          <w:p w14:paraId="7021373F">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006888BD">
            <w:pPr>
              <w:spacing w:line="361" w:lineRule="auto"/>
              <w:rPr>
                <w:rFonts w:ascii="Arial"/>
                <w:sz w:val="21"/>
              </w:rPr>
            </w:pPr>
          </w:p>
          <w:p w14:paraId="1334EB88">
            <w:pPr>
              <w:pStyle w:val="6"/>
              <w:spacing w:before="62" w:line="224" w:lineRule="auto"/>
              <w:ind w:left="124"/>
              <w:rPr>
                <w:sz w:val="19"/>
                <w:szCs w:val="19"/>
              </w:rPr>
            </w:pPr>
            <w:r>
              <w:rPr>
                <w:b/>
                <w:bCs/>
                <w:spacing w:val="2"/>
                <w:sz w:val="19"/>
                <w:szCs w:val="19"/>
              </w:rPr>
              <w:t>商品和</w:t>
            </w:r>
          </w:p>
          <w:p w14:paraId="43E2AAF5">
            <w:pPr>
              <w:pStyle w:val="6"/>
              <w:spacing w:before="27" w:line="222" w:lineRule="auto"/>
              <w:ind w:left="118"/>
              <w:rPr>
                <w:sz w:val="19"/>
                <w:szCs w:val="19"/>
              </w:rPr>
            </w:pPr>
            <w:r>
              <w:rPr>
                <w:b/>
                <w:bCs/>
                <w:spacing w:val="4"/>
                <w:sz w:val="19"/>
                <w:szCs w:val="19"/>
              </w:rPr>
              <w:t>服务支</w:t>
            </w:r>
          </w:p>
          <w:p w14:paraId="35480101">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6C69B64A">
            <w:pPr>
              <w:pStyle w:val="6"/>
              <w:spacing w:before="165" w:line="222" w:lineRule="auto"/>
              <w:ind w:left="145"/>
              <w:rPr>
                <w:sz w:val="19"/>
                <w:szCs w:val="19"/>
              </w:rPr>
            </w:pPr>
            <w:r>
              <w:rPr>
                <w:b/>
                <w:bCs/>
                <w:spacing w:val="2"/>
                <w:sz w:val="19"/>
                <w:szCs w:val="19"/>
              </w:rPr>
              <w:t>对个</w:t>
            </w:r>
          </w:p>
          <w:p w14:paraId="035F9878">
            <w:pPr>
              <w:pStyle w:val="6"/>
              <w:spacing w:before="31" w:line="224" w:lineRule="auto"/>
              <w:ind w:left="143"/>
              <w:rPr>
                <w:sz w:val="19"/>
                <w:szCs w:val="19"/>
              </w:rPr>
            </w:pPr>
            <w:r>
              <w:rPr>
                <w:b/>
                <w:bCs/>
                <w:spacing w:val="3"/>
                <w:sz w:val="19"/>
                <w:szCs w:val="19"/>
              </w:rPr>
              <w:t>人和</w:t>
            </w:r>
          </w:p>
          <w:p w14:paraId="268B45AC">
            <w:pPr>
              <w:pStyle w:val="6"/>
              <w:spacing w:before="27" w:line="227" w:lineRule="auto"/>
              <w:ind w:left="146"/>
              <w:rPr>
                <w:sz w:val="19"/>
                <w:szCs w:val="19"/>
              </w:rPr>
            </w:pPr>
            <w:r>
              <w:rPr>
                <w:b/>
                <w:bCs/>
                <w:spacing w:val="2"/>
                <w:sz w:val="19"/>
                <w:szCs w:val="19"/>
              </w:rPr>
              <w:t>家庭</w:t>
            </w:r>
          </w:p>
          <w:p w14:paraId="4FD6B132">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71887658">
            <w:pPr>
              <w:pStyle w:val="6"/>
              <w:spacing w:before="166" w:line="222" w:lineRule="auto"/>
              <w:ind w:left="159"/>
              <w:rPr>
                <w:sz w:val="19"/>
                <w:szCs w:val="19"/>
              </w:rPr>
            </w:pPr>
            <w:r>
              <w:rPr>
                <w:b/>
                <w:bCs/>
                <w:spacing w:val="6"/>
                <w:sz w:val="19"/>
                <w:szCs w:val="19"/>
              </w:rPr>
              <w:t>债务</w:t>
            </w:r>
          </w:p>
          <w:p w14:paraId="6A661F85">
            <w:pPr>
              <w:pStyle w:val="6"/>
              <w:spacing w:before="30" w:line="226" w:lineRule="auto"/>
              <w:ind w:left="160"/>
              <w:rPr>
                <w:sz w:val="19"/>
                <w:szCs w:val="19"/>
              </w:rPr>
            </w:pPr>
            <w:r>
              <w:rPr>
                <w:b/>
                <w:bCs/>
                <w:spacing w:val="5"/>
                <w:sz w:val="19"/>
                <w:szCs w:val="19"/>
              </w:rPr>
              <w:t>利息</w:t>
            </w:r>
          </w:p>
          <w:p w14:paraId="05B37D2F">
            <w:pPr>
              <w:pStyle w:val="6"/>
              <w:spacing w:before="27" w:line="222" w:lineRule="auto"/>
              <w:ind w:left="160"/>
              <w:rPr>
                <w:sz w:val="19"/>
                <w:szCs w:val="19"/>
              </w:rPr>
            </w:pPr>
            <w:r>
              <w:rPr>
                <w:b/>
                <w:bCs/>
                <w:spacing w:val="5"/>
                <w:sz w:val="19"/>
                <w:szCs w:val="19"/>
              </w:rPr>
              <w:t>及费</w:t>
            </w:r>
          </w:p>
          <w:p w14:paraId="5754888B">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311B2D80">
            <w:pPr>
              <w:pStyle w:val="6"/>
              <w:spacing w:before="36" w:line="223" w:lineRule="auto"/>
              <w:ind w:left="167"/>
              <w:rPr>
                <w:sz w:val="19"/>
                <w:szCs w:val="19"/>
              </w:rPr>
            </w:pPr>
            <w:r>
              <w:rPr>
                <w:b/>
                <w:bCs/>
                <w:sz w:val="19"/>
                <w:szCs w:val="19"/>
              </w:rPr>
              <w:t>资本</w:t>
            </w:r>
          </w:p>
          <w:p w14:paraId="46F833F3">
            <w:pPr>
              <w:pStyle w:val="6"/>
              <w:spacing w:before="29" w:line="222" w:lineRule="auto"/>
              <w:ind w:left="162"/>
              <w:rPr>
                <w:sz w:val="19"/>
                <w:szCs w:val="19"/>
              </w:rPr>
            </w:pPr>
            <w:r>
              <w:rPr>
                <w:b/>
                <w:bCs/>
                <w:spacing w:val="2"/>
                <w:sz w:val="19"/>
                <w:szCs w:val="19"/>
              </w:rPr>
              <w:t>性支</w:t>
            </w:r>
          </w:p>
          <w:p w14:paraId="7CFBD029">
            <w:pPr>
              <w:pStyle w:val="6"/>
              <w:spacing w:before="31" w:line="230" w:lineRule="auto"/>
              <w:ind w:left="282"/>
              <w:rPr>
                <w:sz w:val="19"/>
                <w:szCs w:val="19"/>
              </w:rPr>
            </w:pPr>
            <w:r>
              <w:rPr>
                <w:b/>
                <w:bCs/>
                <w:spacing w:val="-2"/>
                <w:sz w:val="19"/>
                <w:szCs w:val="19"/>
              </w:rPr>
              <w:t>出</w:t>
            </w:r>
          </w:p>
          <w:p w14:paraId="249E7FD8">
            <w:pPr>
              <w:pStyle w:val="6"/>
              <w:spacing w:before="21" w:line="227" w:lineRule="auto"/>
              <w:ind w:left="155"/>
              <w:rPr>
                <w:sz w:val="19"/>
                <w:szCs w:val="19"/>
              </w:rPr>
            </w:pPr>
            <w:r>
              <w:rPr>
                <w:b/>
                <w:bCs/>
                <w:spacing w:val="6"/>
                <w:sz w:val="19"/>
                <w:szCs w:val="19"/>
              </w:rPr>
              <w:t>（基</w:t>
            </w:r>
          </w:p>
          <w:p w14:paraId="0812EAC2">
            <w:pPr>
              <w:pStyle w:val="6"/>
              <w:spacing w:before="26" w:line="222" w:lineRule="auto"/>
              <w:ind w:left="158"/>
              <w:rPr>
                <w:sz w:val="19"/>
                <w:szCs w:val="19"/>
              </w:rPr>
            </w:pPr>
            <w:r>
              <w:rPr>
                <w:b/>
                <w:bCs/>
                <w:spacing w:val="4"/>
                <w:sz w:val="19"/>
                <w:szCs w:val="19"/>
              </w:rPr>
              <w:t>本建</w:t>
            </w:r>
          </w:p>
          <w:p w14:paraId="52A0AC14">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662B371C">
            <w:pPr>
              <w:spacing w:line="361" w:lineRule="auto"/>
              <w:rPr>
                <w:rFonts w:ascii="Arial"/>
                <w:sz w:val="21"/>
              </w:rPr>
            </w:pPr>
          </w:p>
          <w:p w14:paraId="31101BDD">
            <w:pPr>
              <w:pStyle w:val="6"/>
              <w:spacing w:before="62" w:line="223" w:lineRule="auto"/>
              <w:ind w:left="170"/>
              <w:rPr>
                <w:sz w:val="19"/>
                <w:szCs w:val="19"/>
              </w:rPr>
            </w:pPr>
            <w:r>
              <w:rPr>
                <w:b/>
                <w:bCs/>
                <w:sz w:val="19"/>
                <w:szCs w:val="19"/>
              </w:rPr>
              <w:t>资本</w:t>
            </w:r>
          </w:p>
          <w:p w14:paraId="5F0D43FE">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72E2B2CC">
            <w:pPr>
              <w:pStyle w:val="6"/>
              <w:spacing w:before="165" w:line="222" w:lineRule="auto"/>
              <w:ind w:left="206"/>
              <w:rPr>
                <w:sz w:val="19"/>
                <w:szCs w:val="19"/>
              </w:rPr>
            </w:pPr>
            <w:r>
              <w:rPr>
                <w:b/>
                <w:bCs/>
                <w:spacing w:val="2"/>
                <w:sz w:val="19"/>
                <w:szCs w:val="19"/>
              </w:rPr>
              <w:t>对企</w:t>
            </w:r>
          </w:p>
          <w:p w14:paraId="57FC124A">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2A0B9829">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5F6B3634">
            <w:pPr>
              <w:spacing w:line="360" w:lineRule="auto"/>
              <w:rPr>
                <w:rFonts w:ascii="Arial"/>
                <w:sz w:val="21"/>
              </w:rPr>
            </w:pPr>
          </w:p>
          <w:p w14:paraId="6603FDB5">
            <w:pPr>
              <w:pStyle w:val="6"/>
              <w:spacing w:before="62" w:line="222" w:lineRule="auto"/>
              <w:ind w:left="132"/>
              <w:rPr>
                <w:sz w:val="19"/>
                <w:szCs w:val="19"/>
              </w:rPr>
            </w:pPr>
            <w:r>
              <w:rPr>
                <w:b/>
                <w:bCs/>
                <w:spacing w:val="2"/>
                <w:sz w:val="19"/>
                <w:szCs w:val="19"/>
              </w:rPr>
              <w:t>对企</w:t>
            </w:r>
          </w:p>
          <w:p w14:paraId="75C34DEE">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45773083">
            <w:pPr>
              <w:pStyle w:val="6"/>
              <w:spacing w:before="165" w:line="222" w:lineRule="auto"/>
              <w:ind w:left="161"/>
              <w:rPr>
                <w:sz w:val="19"/>
                <w:szCs w:val="19"/>
              </w:rPr>
            </w:pPr>
            <w:r>
              <w:rPr>
                <w:b/>
                <w:bCs/>
                <w:spacing w:val="2"/>
                <w:sz w:val="19"/>
                <w:szCs w:val="19"/>
              </w:rPr>
              <w:t>对社</w:t>
            </w:r>
          </w:p>
          <w:p w14:paraId="3FF50D3B">
            <w:pPr>
              <w:pStyle w:val="6"/>
              <w:spacing w:before="31" w:line="226" w:lineRule="auto"/>
              <w:ind w:left="160"/>
              <w:rPr>
                <w:sz w:val="19"/>
                <w:szCs w:val="19"/>
              </w:rPr>
            </w:pPr>
            <w:r>
              <w:rPr>
                <w:b/>
                <w:bCs/>
                <w:spacing w:val="2"/>
                <w:sz w:val="19"/>
                <w:szCs w:val="19"/>
              </w:rPr>
              <w:t>会保</w:t>
            </w:r>
          </w:p>
          <w:p w14:paraId="24B155D7">
            <w:pPr>
              <w:pStyle w:val="6"/>
              <w:spacing w:before="27" w:line="224" w:lineRule="auto"/>
              <w:ind w:left="168"/>
              <w:rPr>
                <w:sz w:val="19"/>
                <w:szCs w:val="19"/>
              </w:rPr>
            </w:pPr>
            <w:r>
              <w:rPr>
                <w:b/>
                <w:bCs/>
                <w:spacing w:val="-2"/>
                <w:sz w:val="19"/>
                <w:szCs w:val="19"/>
              </w:rPr>
              <w:t>障基</w:t>
            </w:r>
          </w:p>
          <w:p w14:paraId="738CA539">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3119136E">
            <w:pPr>
              <w:spacing w:line="245" w:lineRule="auto"/>
              <w:rPr>
                <w:rFonts w:ascii="Arial"/>
                <w:sz w:val="21"/>
              </w:rPr>
            </w:pPr>
          </w:p>
          <w:p w14:paraId="724DE2FF">
            <w:pPr>
              <w:spacing w:line="245" w:lineRule="auto"/>
              <w:rPr>
                <w:rFonts w:ascii="Arial"/>
                <w:sz w:val="21"/>
              </w:rPr>
            </w:pPr>
          </w:p>
          <w:p w14:paraId="1BDD1100">
            <w:pPr>
              <w:pStyle w:val="6"/>
              <w:spacing w:before="62" w:line="224" w:lineRule="auto"/>
              <w:ind w:left="117"/>
              <w:rPr>
                <w:sz w:val="19"/>
                <w:szCs w:val="19"/>
              </w:rPr>
            </w:pPr>
            <w:r>
              <w:rPr>
                <w:b/>
                <w:bCs/>
                <w:spacing w:val="4"/>
                <w:sz w:val="19"/>
                <w:szCs w:val="19"/>
              </w:rPr>
              <w:t>其他</w:t>
            </w:r>
          </w:p>
          <w:p w14:paraId="1D0BA3B7">
            <w:pPr>
              <w:pStyle w:val="6"/>
              <w:spacing w:before="27" w:line="222" w:lineRule="auto"/>
              <w:ind w:left="122"/>
              <w:rPr>
                <w:sz w:val="19"/>
                <w:szCs w:val="19"/>
              </w:rPr>
            </w:pPr>
            <w:r>
              <w:rPr>
                <w:b/>
                <w:bCs/>
                <w:spacing w:val="2"/>
                <w:sz w:val="19"/>
                <w:szCs w:val="19"/>
              </w:rPr>
              <w:t>支出</w:t>
            </w:r>
          </w:p>
        </w:tc>
      </w:tr>
      <w:tr w14:paraId="315914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37BEB120">
            <w:pPr>
              <w:spacing w:line="255" w:lineRule="auto"/>
              <w:rPr>
                <w:rFonts w:ascii="Arial"/>
                <w:sz w:val="21"/>
              </w:rPr>
            </w:pPr>
          </w:p>
          <w:p w14:paraId="5211A082">
            <w:pPr>
              <w:pStyle w:val="6"/>
              <w:spacing w:before="62" w:line="222" w:lineRule="auto"/>
              <w:ind w:left="184"/>
              <w:rPr>
                <w:sz w:val="19"/>
                <w:szCs w:val="19"/>
              </w:rPr>
            </w:pPr>
            <w:r>
              <w:rPr>
                <w:b/>
                <w:bCs/>
                <w:spacing w:val="-2"/>
                <w:sz w:val="19"/>
                <w:szCs w:val="19"/>
              </w:rPr>
              <w:t>类</w:t>
            </w:r>
          </w:p>
        </w:tc>
        <w:tc>
          <w:tcPr>
            <w:tcW w:w="567" w:type="dxa"/>
            <w:vAlign w:val="top"/>
          </w:tcPr>
          <w:p w14:paraId="35F7785B">
            <w:pPr>
              <w:spacing w:line="256" w:lineRule="auto"/>
              <w:rPr>
                <w:rFonts w:ascii="Arial"/>
                <w:sz w:val="21"/>
              </w:rPr>
            </w:pPr>
          </w:p>
          <w:p w14:paraId="3A11E394">
            <w:pPr>
              <w:pStyle w:val="6"/>
              <w:spacing w:before="61" w:line="226" w:lineRule="auto"/>
              <w:ind w:left="187"/>
              <w:rPr>
                <w:sz w:val="19"/>
                <w:szCs w:val="19"/>
              </w:rPr>
            </w:pPr>
            <w:r>
              <w:rPr>
                <w:b/>
                <w:bCs/>
                <w:spacing w:val="-2"/>
                <w:sz w:val="19"/>
                <w:szCs w:val="19"/>
              </w:rPr>
              <w:t>款</w:t>
            </w:r>
          </w:p>
        </w:tc>
        <w:tc>
          <w:tcPr>
            <w:tcW w:w="567" w:type="dxa"/>
            <w:vAlign w:val="top"/>
          </w:tcPr>
          <w:p w14:paraId="5FE439E7">
            <w:pPr>
              <w:spacing w:line="256" w:lineRule="auto"/>
              <w:rPr>
                <w:rFonts w:ascii="Arial"/>
                <w:sz w:val="21"/>
              </w:rPr>
            </w:pPr>
          </w:p>
          <w:p w14:paraId="0DDA8925">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6FD3EDB5">
            <w:pPr>
              <w:rPr>
                <w:rFonts w:ascii="Arial"/>
                <w:sz w:val="21"/>
              </w:rPr>
            </w:pPr>
          </w:p>
        </w:tc>
        <w:tc>
          <w:tcPr>
            <w:tcW w:w="2169" w:type="dxa"/>
            <w:vMerge w:val="continue"/>
            <w:tcBorders>
              <w:top w:val="nil"/>
            </w:tcBorders>
            <w:vAlign w:val="top"/>
          </w:tcPr>
          <w:p w14:paraId="03F5839C">
            <w:pPr>
              <w:rPr>
                <w:rFonts w:ascii="Arial"/>
                <w:sz w:val="21"/>
              </w:rPr>
            </w:pPr>
          </w:p>
        </w:tc>
        <w:tc>
          <w:tcPr>
            <w:tcW w:w="949" w:type="dxa"/>
            <w:vMerge w:val="continue"/>
            <w:tcBorders>
              <w:top w:val="nil"/>
            </w:tcBorders>
            <w:vAlign w:val="top"/>
          </w:tcPr>
          <w:p w14:paraId="4C8D4849">
            <w:pPr>
              <w:rPr>
                <w:rFonts w:ascii="Arial"/>
                <w:sz w:val="21"/>
              </w:rPr>
            </w:pPr>
          </w:p>
        </w:tc>
        <w:tc>
          <w:tcPr>
            <w:tcW w:w="720" w:type="dxa"/>
            <w:vMerge w:val="continue"/>
            <w:tcBorders>
              <w:top w:val="nil"/>
            </w:tcBorders>
            <w:vAlign w:val="top"/>
          </w:tcPr>
          <w:p w14:paraId="2BD49500">
            <w:pPr>
              <w:rPr>
                <w:rFonts w:ascii="Arial"/>
                <w:sz w:val="21"/>
              </w:rPr>
            </w:pPr>
          </w:p>
        </w:tc>
        <w:tc>
          <w:tcPr>
            <w:tcW w:w="819" w:type="dxa"/>
            <w:vMerge w:val="continue"/>
            <w:tcBorders>
              <w:top w:val="nil"/>
            </w:tcBorders>
            <w:vAlign w:val="top"/>
          </w:tcPr>
          <w:p w14:paraId="1B177917">
            <w:pPr>
              <w:rPr>
                <w:rFonts w:ascii="Arial"/>
                <w:sz w:val="21"/>
              </w:rPr>
            </w:pPr>
          </w:p>
        </w:tc>
        <w:tc>
          <w:tcPr>
            <w:tcW w:w="670" w:type="dxa"/>
            <w:vMerge w:val="continue"/>
            <w:tcBorders>
              <w:top w:val="nil"/>
            </w:tcBorders>
            <w:vAlign w:val="top"/>
          </w:tcPr>
          <w:p w14:paraId="69047BBF">
            <w:pPr>
              <w:rPr>
                <w:rFonts w:ascii="Arial"/>
                <w:sz w:val="21"/>
              </w:rPr>
            </w:pPr>
          </w:p>
        </w:tc>
        <w:tc>
          <w:tcPr>
            <w:tcW w:w="710" w:type="dxa"/>
            <w:vMerge w:val="continue"/>
            <w:tcBorders>
              <w:top w:val="nil"/>
            </w:tcBorders>
            <w:vAlign w:val="top"/>
          </w:tcPr>
          <w:p w14:paraId="7EA8BFB2">
            <w:pPr>
              <w:rPr>
                <w:rFonts w:ascii="Arial"/>
                <w:sz w:val="21"/>
              </w:rPr>
            </w:pPr>
          </w:p>
        </w:tc>
        <w:tc>
          <w:tcPr>
            <w:tcW w:w="700" w:type="dxa"/>
            <w:vMerge w:val="continue"/>
            <w:tcBorders>
              <w:top w:val="nil"/>
            </w:tcBorders>
            <w:vAlign w:val="top"/>
          </w:tcPr>
          <w:p w14:paraId="77B9DA0C">
            <w:pPr>
              <w:rPr>
                <w:rFonts w:ascii="Arial"/>
                <w:sz w:val="21"/>
              </w:rPr>
            </w:pPr>
          </w:p>
        </w:tc>
        <w:tc>
          <w:tcPr>
            <w:tcW w:w="710" w:type="dxa"/>
            <w:vMerge w:val="continue"/>
            <w:tcBorders>
              <w:top w:val="nil"/>
            </w:tcBorders>
            <w:vAlign w:val="top"/>
          </w:tcPr>
          <w:p w14:paraId="21E54766">
            <w:pPr>
              <w:rPr>
                <w:rFonts w:ascii="Arial"/>
                <w:sz w:val="21"/>
              </w:rPr>
            </w:pPr>
          </w:p>
        </w:tc>
        <w:tc>
          <w:tcPr>
            <w:tcW w:w="790" w:type="dxa"/>
            <w:vMerge w:val="continue"/>
            <w:tcBorders>
              <w:top w:val="nil"/>
            </w:tcBorders>
            <w:vAlign w:val="top"/>
          </w:tcPr>
          <w:p w14:paraId="15672216">
            <w:pPr>
              <w:rPr>
                <w:rFonts w:ascii="Arial"/>
                <w:sz w:val="21"/>
              </w:rPr>
            </w:pPr>
          </w:p>
        </w:tc>
        <w:tc>
          <w:tcPr>
            <w:tcW w:w="640" w:type="dxa"/>
            <w:vMerge w:val="continue"/>
            <w:tcBorders>
              <w:top w:val="nil"/>
            </w:tcBorders>
            <w:vAlign w:val="top"/>
          </w:tcPr>
          <w:p w14:paraId="7381F59A">
            <w:pPr>
              <w:rPr>
                <w:rFonts w:ascii="Arial"/>
                <w:sz w:val="21"/>
              </w:rPr>
            </w:pPr>
          </w:p>
        </w:tc>
        <w:tc>
          <w:tcPr>
            <w:tcW w:w="700" w:type="dxa"/>
            <w:vMerge w:val="continue"/>
            <w:tcBorders>
              <w:top w:val="nil"/>
            </w:tcBorders>
            <w:vAlign w:val="top"/>
          </w:tcPr>
          <w:p w14:paraId="1C68EBEA">
            <w:pPr>
              <w:rPr>
                <w:rFonts w:ascii="Arial"/>
                <w:sz w:val="21"/>
              </w:rPr>
            </w:pPr>
          </w:p>
        </w:tc>
        <w:tc>
          <w:tcPr>
            <w:tcW w:w="624" w:type="dxa"/>
            <w:vMerge w:val="continue"/>
            <w:tcBorders>
              <w:top w:val="nil"/>
            </w:tcBorders>
            <w:vAlign w:val="top"/>
          </w:tcPr>
          <w:p w14:paraId="35FE0491">
            <w:pPr>
              <w:rPr>
                <w:rFonts w:ascii="Arial"/>
                <w:sz w:val="21"/>
              </w:rPr>
            </w:pPr>
          </w:p>
        </w:tc>
      </w:tr>
      <w:tr w14:paraId="791AC8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5493483">
            <w:pPr>
              <w:pStyle w:val="6"/>
              <w:spacing w:before="29" w:line="204" w:lineRule="auto"/>
              <w:ind w:left="145"/>
            </w:pPr>
            <w:r>
              <w:rPr>
                <w:b/>
                <w:bCs/>
                <w:spacing w:val="-6"/>
              </w:rPr>
              <w:t>201</w:t>
            </w:r>
          </w:p>
        </w:tc>
        <w:tc>
          <w:tcPr>
            <w:tcW w:w="567" w:type="dxa"/>
            <w:vAlign w:val="top"/>
          </w:tcPr>
          <w:p w14:paraId="27F51F06">
            <w:pPr>
              <w:spacing w:line="227" w:lineRule="exact"/>
              <w:rPr>
                <w:rFonts w:ascii="Arial"/>
                <w:sz w:val="19"/>
              </w:rPr>
            </w:pPr>
          </w:p>
        </w:tc>
        <w:tc>
          <w:tcPr>
            <w:tcW w:w="567" w:type="dxa"/>
            <w:vAlign w:val="top"/>
          </w:tcPr>
          <w:p w14:paraId="061FEB0D">
            <w:pPr>
              <w:spacing w:line="227" w:lineRule="exact"/>
              <w:rPr>
                <w:rFonts w:ascii="Arial"/>
                <w:sz w:val="19"/>
              </w:rPr>
            </w:pPr>
          </w:p>
        </w:tc>
        <w:tc>
          <w:tcPr>
            <w:tcW w:w="2320" w:type="dxa"/>
            <w:vAlign w:val="top"/>
          </w:tcPr>
          <w:p w14:paraId="53E5C1B9">
            <w:pPr>
              <w:pStyle w:val="6"/>
              <w:spacing w:before="29" w:line="204" w:lineRule="auto"/>
              <w:ind w:left="121"/>
            </w:pPr>
            <w:r>
              <w:rPr>
                <w:b/>
                <w:bCs/>
                <w:spacing w:val="-4"/>
              </w:rPr>
              <w:t>一般公共服务支出</w:t>
            </w:r>
          </w:p>
        </w:tc>
        <w:tc>
          <w:tcPr>
            <w:tcW w:w="2169" w:type="dxa"/>
            <w:vAlign w:val="top"/>
          </w:tcPr>
          <w:p w14:paraId="66A03498">
            <w:pPr>
              <w:spacing w:line="227" w:lineRule="exact"/>
              <w:rPr>
                <w:rFonts w:ascii="Arial"/>
                <w:sz w:val="19"/>
              </w:rPr>
            </w:pPr>
          </w:p>
        </w:tc>
        <w:tc>
          <w:tcPr>
            <w:tcW w:w="949" w:type="dxa"/>
            <w:vAlign w:val="top"/>
          </w:tcPr>
          <w:p w14:paraId="5BD08995">
            <w:pPr>
              <w:pStyle w:val="6"/>
              <w:spacing w:before="29" w:line="204" w:lineRule="auto"/>
              <w:ind w:left="435"/>
            </w:pPr>
            <w:r>
              <w:rPr>
                <w:b/>
                <w:bCs/>
                <w:spacing w:val="-5"/>
              </w:rPr>
              <w:t>50.00</w:t>
            </w:r>
          </w:p>
        </w:tc>
        <w:tc>
          <w:tcPr>
            <w:tcW w:w="720" w:type="dxa"/>
            <w:vAlign w:val="top"/>
          </w:tcPr>
          <w:p w14:paraId="2AD5D5CF">
            <w:pPr>
              <w:spacing w:line="227" w:lineRule="exact"/>
              <w:rPr>
                <w:rFonts w:ascii="Arial"/>
                <w:sz w:val="19"/>
              </w:rPr>
            </w:pPr>
          </w:p>
        </w:tc>
        <w:tc>
          <w:tcPr>
            <w:tcW w:w="819" w:type="dxa"/>
            <w:vAlign w:val="top"/>
          </w:tcPr>
          <w:p w14:paraId="253B03DB">
            <w:pPr>
              <w:pStyle w:val="6"/>
              <w:spacing w:before="29" w:line="204" w:lineRule="auto"/>
              <w:ind w:left="282"/>
            </w:pPr>
            <w:r>
              <w:rPr>
                <w:b/>
                <w:bCs/>
                <w:spacing w:val="-6"/>
              </w:rPr>
              <w:t>39.90</w:t>
            </w:r>
          </w:p>
        </w:tc>
        <w:tc>
          <w:tcPr>
            <w:tcW w:w="670" w:type="dxa"/>
            <w:vAlign w:val="top"/>
          </w:tcPr>
          <w:p w14:paraId="1D7ED071">
            <w:pPr>
              <w:pStyle w:val="6"/>
              <w:spacing w:before="29" w:line="204" w:lineRule="auto"/>
              <w:ind w:left="216"/>
            </w:pPr>
            <w:r>
              <w:rPr>
                <w:b/>
                <w:bCs/>
                <w:spacing w:val="-5"/>
              </w:rPr>
              <w:t>6.20</w:t>
            </w:r>
          </w:p>
        </w:tc>
        <w:tc>
          <w:tcPr>
            <w:tcW w:w="710" w:type="dxa"/>
            <w:vAlign w:val="top"/>
          </w:tcPr>
          <w:p w14:paraId="04DF6D27">
            <w:pPr>
              <w:spacing w:line="227" w:lineRule="exact"/>
              <w:rPr>
                <w:rFonts w:ascii="Arial"/>
                <w:sz w:val="19"/>
              </w:rPr>
            </w:pPr>
          </w:p>
        </w:tc>
        <w:tc>
          <w:tcPr>
            <w:tcW w:w="700" w:type="dxa"/>
            <w:vAlign w:val="top"/>
          </w:tcPr>
          <w:p w14:paraId="588B3248">
            <w:pPr>
              <w:spacing w:line="227" w:lineRule="exact"/>
              <w:rPr>
                <w:rFonts w:ascii="Arial"/>
                <w:sz w:val="19"/>
              </w:rPr>
            </w:pPr>
          </w:p>
        </w:tc>
        <w:tc>
          <w:tcPr>
            <w:tcW w:w="710" w:type="dxa"/>
            <w:vAlign w:val="top"/>
          </w:tcPr>
          <w:p w14:paraId="7106EA83">
            <w:pPr>
              <w:pStyle w:val="6"/>
              <w:spacing w:before="29" w:line="204" w:lineRule="auto"/>
              <w:ind w:left="263"/>
            </w:pPr>
            <w:r>
              <w:rPr>
                <w:b/>
                <w:bCs/>
                <w:spacing w:val="-7"/>
              </w:rPr>
              <w:t>3.90</w:t>
            </w:r>
          </w:p>
        </w:tc>
        <w:tc>
          <w:tcPr>
            <w:tcW w:w="790" w:type="dxa"/>
            <w:vAlign w:val="top"/>
          </w:tcPr>
          <w:p w14:paraId="788A4C8B">
            <w:pPr>
              <w:spacing w:line="227" w:lineRule="exact"/>
              <w:rPr>
                <w:rFonts w:ascii="Arial"/>
                <w:sz w:val="19"/>
              </w:rPr>
            </w:pPr>
          </w:p>
        </w:tc>
        <w:tc>
          <w:tcPr>
            <w:tcW w:w="640" w:type="dxa"/>
            <w:vAlign w:val="top"/>
          </w:tcPr>
          <w:p w14:paraId="2C6A31CC">
            <w:pPr>
              <w:spacing w:line="227" w:lineRule="exact"/>
              <w:rPr>
                <w:rFonts w:ascii="Arial"/>
                <w:sz w:val="19"/>
              </w:rPr>
            </w:pPr>
          </w:p>
        </w:tc>
        <w:tc>
          <w:tcPr>
            <w:tcW w:w="700" w:type="dxa"/>
            <w:vAlign w:val="top"/>
          </w:tcPr>
          <w:p w14:paraId="1A106A26">
            <w:pPr>
              <w:spacing w:line="227" w:lineRule="exact"/>
              <w:rPr>
                <w:rFonts w:ascii="Arial"/>
                <w:sz w:val="19"/>
              </w:rPr>
            </w:pPr>
          </w:p>
        </w:tc>
        <w:tc>
          <w:tcPr>
            <w:tcW w:w="624" w:type="dxa"/>
            <w:vAlign w:val="top"/>
          </w:tcPr>
          <w:p w14:paraId="7F8157D5">
            <w:pPr>
              <w:spacing w:line="227" w:lineRule="exact"/>
              <w:rPr>
                <w:rFonts w:ascii="Arial"/>
                <w:sz w:val="19"/>
              </w:rPr>
            </w:pPr>
          </w:p>
        </w:tc>
      </w:tr>
      <w:tr w14:paraId="1968F5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3690BFE5">
            <w:pPr>
              <w:pStyle w:val="6"/>
              <w:spacing w:before="146" w:line="242" w:lineRule="auto"/>
              <w:ind w:left="145"/>
            </w:pPr>
            <w:r>
              <w:rPr>
                <w:b/>
                <w:bCs/>
                <w:spacing w:val="-6"/>
              </w:rPr>
              <w:t>201</w:t>
            </w:r>
          </w:p>
        </w:tc>
        <w:tc>
          <w:tcPr>
            <w:tcW w:w="567" w:type="dxa"/>
            <w:vAlign w:val="top"/>
          </w:tcPr>
          <w:p w14:paraId="57A4AAF3">
            <w:pPr>
              <w:pStyle w:val="6"/>
              <w:spacing w:before="146" w:line="242" w:lineRule="auto"/>
              <w:ind w:left="207"/>
            </w:pPr>
            <w:r>
              <w:rPr>
                <w:b/>
                <w:bCs/>
                <w:spacing w:val="-12"/>
              </w:rPr>
              <w:t>03</w:t>
            </w:r>
          </w:p>
        </w:tc>
        <w:tc>
          <w:tcPr>
            <w:tcW w:w="567" w:type="dxa"/>
            <w:vAlign w:val="top"/>
          </w:tcPr>
          <w:p w14:paraId="60999F25">
            <w:pPr>
              <w:rPr>
                <w:rFonts w:ascii="Arial"/>
                <w:sz w:val="21"/>
              </w:rPr>
            </w:pPr>
          </w:p>
        </w:tc>
        <w:tc>
          <w:tcPr>
            <w:tcW w:w="2320" w:type="dxa"/>
            <w:vAlign w:val="top"/>
          </w:tcPr>
          <w:p w14:paraId="1ED83800">
            <w:pPr>
              <w:pStyle w:val="6"/>
              <w:spacing w:before="28" w:line="222" w:lineRule="auto"/>
              <w:ind w:left="110" w:right="107" w:firstLine="3"/>
            </w:pPr>
            <w:r>
              <w:rPr>
                <w:b/>
                <w:bCs/>
                <w:spacing w:val="-8"/>
              </w:rPr>
              <w:t>政府办公厅（室）及相关机</w:t>
            </w:r>
            <w:r>
              <w:rPr>
                <w:spacing w:val="6"/>
              </w:rPr>
              <w:t xml:space="preserve"> </w:t>
            </w:r>
            <w:r>
              <w:rPr>
                <w:b/>
                <w:bCs/>
                <w:spacing w:val="-4"/>
              </w:rPr>
              <w:t>构事务</w:t>
            </w:r>
          </w:p>
        </w:tc>
        <w:tc>
          <w:tcPr>
            <w:tcW w:w="2169" w:type="dxa"/>
            <w:vAlign w:val="top"/>
          </w:tcPr>
          <w:p w14:paraId="54CBB391">
            <w:pPr>
              <w:rPr>
                <w:rFonts w:ascii="Arial"/>
                <w:sz w:val="21"/>
              </w:rPr>
            </w:pPr>
          </w:p>
        </w:tc>
        <w:tc>
          <w:tcPr>
            <w:tcW w:w="949" w:type="dxa"/>
            <w:vAlign w:val="top"/>
          </w:tcPr>
          <w:p w14:paraId="532ABEBB">
            <w:pPr>
              <w:pStyle w:val="6"/>
              <w:spacing w:before="146"/>
              <w:ind w:left="435"/>
            </w:pPr>
            <w:r>
              <w:rPr>
                <w:b/>
                <w:bCs/>
                <w:spacing w:val="-5"/>
              </w:rPr>
              <w:t>50.00</w:t>
            </w:r>
          </w:p>
        </w:tc>
        <w:tc>
          <w:tcPr>
            <w:tcW w:w="720" w:type="dxa"/>
            <w:vAlign w:val="top"/>
          </w:tcPr>
          <w:p w14:paraId="5E8EE394">
            <w:pPr>
              <w:rPr>
                <w:rFonts w:ascii="Arial"/>
                <w:sz w:val="21"/>
              </w:rPr>
            </w:pPr>
          </w:p>
        </w:tc>
        <w:tc>
          <w:tcPr>
            <w:tcW w:w="819" w:type="dxa"/>
            <w:vAlign w:val="top"/>
          </w:tcPr>
          <w:p w14:paraId="25659BA4">
            <w:pPr>
              <w:pStyle w:val="6"/>
              <w:spacing w:before="146"/>
              <w:ind w:left="282"/>
            </w:pPr>
            <w:r>
              <w:rPr>
                <w:b/>
                <w:bCs/>
                <w:spacing w:val="-6"/>
              </w:rPr>
              <w:t>39.90</w:t>
            </w:r>
          </w:p>
        </w:tc>
        <w:tc>
          <w:tcPr>
            <w:tcW w:w="670" w:type="dxa"/>
            <w:vAlign w:val="top"/>
          </w:tcPr>
          <w:p w14:paraId="2B914BFE">
            <w:pPr>
              <w:pStyle w:val="6"/>
              <w:spacing w:before="146"/>
              <w:ind w:left="216"/>
            </w:pPr>
            <w:r>
              <w:rPr>
                <w:b/>
                <w:bCs/>
                <w:spacing w:val="-5"/>
              </w:rPr>
              <w:t>6.20</w:t>
            </w:r>
          </w:p>
        </w:tc>
        <w:tc>
          <w:tcPr>
            <w:tcW w:w="710" w:type="dxa"/>
            <w:vAlign w:val="top"/>
          </w:tcPr>
          <w:p w14:paraId="1DB38A75">
            <w:pPr>
              <w:rPr>
                <w:rFonts w:ascii="Arial"/>
                <w:sz w:val="21"/>
              </w:rPr>
            </w:pPr>
          </w:p>
        </w:tc>
        <w:tc>
          <w:tcPr>
            <w:tcW w:w="700" w:type="dxa"/>
            <w:vAlign w:val="top"/>
          </w:tcPr>
          <w:p w14:paraId="39E983AB">
            <w:pPr>
              <w:rPr>
                <w:rFonts w:ascii="Arial"/>
                <w:sz w:val="21"/>
              </w:rPr>
            </w:pPr>
          </w:p>
        </w:tc>
        <w:tc>
          <w:tcPr>
            <w:tcW w:w="710" w:type="dxa"/>
            <w:vAlign w:val="top"/>
          </w:tcPr>
          <w:p w14:paraId="2925142F">
            <w:pPr>
              <w:pStyle w:val="6"/>
              <w:spacing w:before="146"/>
              <w:ind w:left="263"/>
            </w:pPr>
            <w:r>
              <w:rPr>
                <w:b/>
                <w:bCs/>
                <w:spacing w:val="-7"/>
              </w:rPr>
              <w:t>3.90</w:t>
            </w:r>
          </w:p>
        </w:tc>
        <w:tc>
          <w:tcPr>
            <w:tcW w:w="790" w:type="dxa"/>
            <w:vAlign w:val="top"/>
          </w:tcPr>
          <w:p w14:paraId="61D42DEA">
            <w:pPr>
              <w:rPr>
                <w:rFonts w:ascii="Arial"/>
                <w:sz w:val="21"/>
              </w:rPr>
            </w:pPr>
          </w:p>
        </w:tc>
        <w:tc>
          <w:tcPr>
            <w:tcW w:w="640" w:type="dxa"/>
            <w:vAlign w:val="top"/>
          </w:tcPr>
          <w:p w14:paraId="70A8AF34">
            <w:pPr>
              <w:rPr>
                <w:rFonts w:ascii="Arial"/>
                <w:sz w:val="21"/>
              </w:rPr>
            </w:pPr>
          </w:p>
        </w:tc>
        <w:tc>
          <w:tcPr>
            <w:tcW w:w="700" w:type="dxa"/>
            <w:vAlign w:val="top"/>
          </w:tcPr>
          <w:p w14:paraId="25576150">
            <w:pPr>
              <w:rPr>
                <w:rFonts w:ascii="Arial"/>
                <w:sz w:val="21"/>
              </w:rPr>
            </w:pPr>
          </w:p>
        </w:tc>
        <w:tc>
          <w:tcPr>
            <w:tcW w:w="624" w:type="dxa"/>
            <w:vAlign w:val="top"/>
          </w:tcPr>
          <w:p w14:paraId="6274C139">
            <w:pPr>
              <w:rPr>
                <w:rFonts w:ascii="Arial"/>
                <w:sz w:val="21"/>
              </w:rPr>
            </w:pPr>
          </w:p>
        </w:tc>
      </w:tr>
      <w:tr w14:paraId="3774C6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538" w:type="dxa"/>
            <w:vAlign w:val="top"/>
          </w:tcPr>
          <w:p w14:paraId="63493282">
            <w:pPr>
              <w:pStyle w:val="6"/>
              <w:spacing w:before="148" w:line="242" w:lineRule="auto"/>
              <w:ind w:left="145"/>
            </w:pPr>
            <w:r>
              <w:rPr>
                <w:spacing w:val="-5"/>
              </w:rPr>
              <w:t>201</w:t>
            </w:r>
          </w:p>
        </w:tc>
        <w:tc>
          <w:tcPr>
            <w:tcW w:w="567" w:type="dxa"/>
            <w:vAlign w:val="top"/>
          </w:tcPr>
          <w:p w14:paraId="57DB4FF5">
            <w:pPr>
              <w:pStyle w:val="6"/>
              <w:spacing w:before="148" w:line="242" w:lineRule="auto"/>
              <w:ind w:left="207"/>
            </w:pPr>
            <w:r>
              <w:rPr>
                <w:spacing w:val="-10"/>
              </w:rPr>
              <w:t>03</w:t>
            </w:r>
          </w:p>
        </w:tc>
        <w:tc>
          <w:tcPr>
            <w:tcW w:w="567" w:type="dxa"/>
            <w:vAlign w:val="top"/>
          </w:tcPr>
          <w:p w14:paraId="3BB76CC7">
            <w:pPr>
              <w:pStyle w:val="6"/>
              <w:spacing w:before="148" w:line="242" w:lineRule="auto"/>
              <w:ind w:left="203"/>
            </w:pPr>
            <w:r>
              <w:rPr>
                <w:spacing w:val="-8"/>
              </w:rPr>
              <w:t>99</w:t>
            </w:r>
          </w:p>
        </w:tc>
        <w:tc>
          <w:tcPr>
            <w:tcW w:w="2320" w:type="dxa"/>
            <w:vAlign w:val="top"/>
          </w:tcPr>
          <w:p w14:paraId="4DDEBC2C">
            <w:pPr>
              <w:pStyle w:val="6"/>
              <w:spacing w:before="30" w:line="220" w:lineRule="auto"/>
              <w:ind w:left="117" w:right="107" w:hanging="7"/>
            </w:pPr>
            <w:r>
              <w:rPr>
                <w:spacing w:val="-6"/>
              </w:rPr>
              <w:t>其他政府办公厅（室）及相</w:t>
            </w:r>
            <w:r>
              <w:rPr>
                <w:spacing w:val="8"/>
              </w:rPr>
              <w:t xml:space="preserve"> </w:t>
            </w:r>
            <w:r>
              <w:rPr>
                <w:spacing w:val="-3"/>
              </w:rPr>
              <w:t>关机构事务支出</w:t>
            </w:r>
          </w:p>
        </w:tc>
        <w:tc>
          <w:tcPr>
            <w:tcW w:w="2169" w:type="dxa"/>
            <w:vAlign w:val="top"/>
          </w:tcPr>
          <w:p w14:paraId="29A3528A">
            <w:pPr>
              <w:pStyle w:val="6"/>
              <w:spacing w:before="30" w:line="214" w:lineRule="auto"/>
              <w:ind w:left="114"/>
            </w:pPr>
            <w:r>
              <w:rPr>
                <w:spacing w:val="-2"/>
              </w:rPr>
              <w:t>政务服务中心综合业务</w:t>
            </w:r>
          </w:p>
          <w:p w14:paraId="167288A0">
            <w:pPr>
              <w:pStyle w:val="6"/>
              <w:spacing w:before="24" w:line="202" w:lineRule="auto"/>
              <w:ind w:left="112"/>
            </w:pPr>
            <w:r>
              <w:rPr>
                <w:spacing w:val="-3"/>
              </w:rPr>
              <w:t>项目经费</w:t>
            </w:r>
          </w:p>
        </w:tc>
        <w:tc>
          <w:tcPr>
            <w:tcW w:w="949" w:type="dxa"/>
            <w:vAlign w:val="top"/>
          </w:tcPr>
          <w:p w14:paraId="1576AACB">
            <w:pPr>
              <w:pStyle w:val="6"/>
              <w:spacing w:before="147"/>
              <w:ind w:left="435"/>
            </w:pPr>
            <w:r>
              <w:rPr>
                <w:spacing w:val="-4"/>
              </w:rPr>
              <w:t>50.00</w:t>
            </w:r>
          </w:p>
        </w:tc>
        <w:tc>
          <w:tcPr>
            <w:tcW w:w="720" w:type="dxa"/>
            <w:vAlign w:val="top"/>
          </w:tcPr>
          <w:p w14:paraId="32CBBCD3">
            <w:pPr>
              <w:rPr>
                <w:rFonts w:ascii="Arial"/>
                <w:sz w:val="21"/>
              </w:rPr>
            </w:pPr>
          </w:p>
        </w:tc>
        <w:tc>
          <w:tcPr>
            <w:tcW w:w="819" w:type="dxa"/>
            <w:vAlign w:val="top"/>
          </w:tcPr>
          <w:p w14:paraId="7B5D90E9">
            <w:pPr>
              <w:pStyle w:val="6"/>
              <w:spacing w:before="147"/>
              <w:ind w:left="282"/>
            </w:pPr>
            <w:r>
              <w:rPr>
                <w:spacing w:val="-4"/>
              </w:rPr>
              <w:t>39.90</w:t>
            </w:r>
          </w:p>
        </w:tc>
        <w:tc>
          <w:tcPr>
            <w:tcW w:w="670" w:type="dxa"/>
            <w:vAlign w:val="top"/>
          </w:tcPr>
          <w:p w14:paraId="63A48A5D">
            <w:pPr>
              <w:pStyle w:val="6"/>
              <w:spacing w:before="147"/>
              <w:ind w:left="216"/>
            </w:pPr>
            <w:r>
              <w:rPr>
                <w:spacing w:val="-4"/>
              </w:rPr>
              <w:t>6.20</w:t>
            </w:r>
          </w:p>
        </w:tc>
        <w:tc>
          <w:tcPr>
            <w:tcW w:w="710" w:type="dxa"/>
            <w:vAlign w:val="top"/>
          </w:tcPr>
          <w:p w14:paraId="4A5CDCB6">
            <w:pPr>
              <w:rPr>
                <w:rFonts w:ascii="Arial"/>
                <w:sz w:val="21"/>
              </w:rPr>
            </w:pPr>
          </w:p>
        </w:tc>
        <w:tc>
          <w:tcPr>
            <w:tcW w:w="700" w:type="dxa"/>
            <w:vAlign w:val="top"/>
          </w:tcPr>
          <w:p w14:paraId="662BF8C5">
            <w:pPr>
              <w:rPr>
                <w:rFonts w:ascii="Arial"/>
                <w:sz w:val="21"/>
              </w:rPr>
            </w:pPr>
          </w:p>
        </w:tc>
        <w:tc>
          <w:tcPr>
            <w:tcW w:w="710" w:type="dxa"/>
            <w:vAlign w:val="top"/>
          </w:tcPr>
          <w:p w14:paraId="79288022">
            <w:pPr>
              <w:pStyle w:val="6"/>
              <w:spacing w:before="147"/>
              <w:ind w:left="263"/>
            </w:pPr>
            <w:r>
              <w:rPr>
                <w:spacing w:val="-5"/>
              </w:rPr>
              <w:t>3.90</w:t>
            </w:r>
          </w:p>
        </w:tc>
        <w:tc>
          <w:tcPr>
            <w:tcW w:w="790" w:type="dxa"/>
            <w:vAlign w:val="top"/>
          </w:tcPr>
          <w:p w14:paraId="626781BE">
            <w:pPr>
              <w:rPr>
                <w:rFonts w:ascii="Arial"/>
                <w:sz w:val="21"/>
              </w:rPr>
            </w:pPr>
          </w:p>
        </w:tc>
        <w:tc>
          <w:tcPr>
            <w:tcW w:w="640" w:type="dxa"/>
            <w:vAlign w:val="top"/>
          </w:tcPr>
          <w:p w14:paraId="23647AA3">
            <w:pPr>
              <w:rPr>
                <w:rFonts w:ascii="Arial"/>
                <w:sz w:val="21"/>
              </w:rPr>
            </w:pPr>
          </w:p>
        </w:tc>
        <w:tc>
          <w:tcPr>
            <w:tcW w:w="700" w:type="dxa"/>
            <w:vAlign w:val="top"/>
          </w:tcPr>
          <w:p w14:paraId="257EA7DD">
            <w:pPr>
              <w:rPr>
                <w:rFonts w:ascii="Arial"/>
                <w:sz w:val="21"/>
              </w:rPr>
            </w:pPr>
          </w:p>
        </w:tc>
        <w:tc>
          <w:tcPr>
            <w:tcW w:w="624" w:type="dxa"/>
            <w:vAlign w:val="top"/>
          </w:tcPr>
          <w:p w14:paraId="37C3B10F">
            <w:pPr>
              <w:rPr>
                <w:rFonts w:ascii="Arial"/>
                <w:sz w:val="21"/>
              </w:rPr>
            </w:pPr>
          </w:p>
        </w:tc>
      </w:tr>
      <w:tr w14:paraId="445E5A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58DD481E">
            <w:pPr>
              <w:spacing w:line="232" w:lineRule="exact"/>
              <w:rPr>
                <w:rFonts w:ascii="Arial"/>
                <w:sz w:val="20"/>
              </w:rPr>
            </w:pPr>
          </w:p>
        </w:tc>
        <w:tc>
          <w:tcPr>
            <w:tcW w:w="567" w:type="dxa"/>
            <w:vAlign w:val="top"/>
          </w:tcPr>
          <w:p w14:paraId="7AA394D6">
            <w:pPr>
              <w:spacing w:line="232" w:lineRule="exact"/>
              <w:rPr>
                <w:rFonts w:ascii="Arial"/>
                <w:sz w:val="20"/>
              </w:rPr>
            </w:pPr>
          </w:p>
        </w:tc>
        <w:tc>
          <w:tcPr>
            <w:tcW w:w="567" w:type="dxa"/>
            <w:vAlign w:val="top"/>
          </w:tcPr>
          <w:p w14:paraId="11AAF229">
            <w:pPr>
              <w:spacing w:line="232" w:lineRule="exact"/>
              <w:rPr>
                <w:rFonts w:ascii="Arial"/>
                <w:sz w:val="20"/>
              </w:rPr>
            </w:pPr>
          </w:p>
        </w:tc>
        <w:tc>
          <w:tcPr>
            <w:tcW w:w="2320" w:type="dxa"/>
            <w:vAlign w:val="top"/>
          </w:tcPr>
          <w:p w14:paraId="7623DB88">
            <w:pPr>
              <w:spacing w:line="232" w:lineRule="exact"/>
              <w:rPr>
                <w:rFonts w:ascii="Arial"/>
                <w:sz w:val="20"/>
              </w:rPr>
            </w:pPr>
          </w:p>
        </w:tc>
        <w:tc>
          <w:tcPr>
            <w:tcW w:w="2169" w:type="dxa"/>
            <w:vAlign w:val="top"/>
          </w:tcPr>
          <w:p w14:paraId="617D2570">
            <w:pPr>
              <w:pStyle w:val="6"/>
              <w:spacing w:before="33" w:line="205" w:lineRule="auto"/>
              <w:ind w:left="112"/>
            </w:pPr>
            <w:r>
              <w:rPr>
                <w:b/>
                <w:bCs/>
                <w:spacing w:val="-7"/>
              </w:rPr>
              <w:t>合计</w:t>
            </w:r>
          </w:p>
        </w:tc>
        <w:tc>
          <w:tcPr>
            <w:tcW w:w="949" w:type="dxa"/>
            <w:vAlign w:val="top"/>
          </w:tcPr>
          <w:p w14:paraId="7D780A24">
            <w:pPr>
              <w:pStyle w:val="6"/>
              <w:spacing w:before="33" w:line="205" w:lineRule="auto"/>
              <w:ind w:left="435"/>
            </w:pPr>
            <w:r>
              <w:rPr>
                <w:b/>
                <w:bCs/>
                <w:spacing w:val="-5"/>
              </w:rPr>
              <w:t>50.00</w:t>
            </w:r>
          </w:p>
        </w:tc>
        <w:tc>
          <w:tcPr>
            <w:tcW w:w="720" w:type="dxa"/>
            <w:vAlign w:val="top"/>
          </w:tcPr>
          <w:p w14:paraId="72E90B77">
            <w:pPr>
              <w:spacing w:line="232" w:lineRule="exact"/>
              <w:rPr>
                <w:rFonts w:ascii="Arial"/>
                <w:sz w:val="20"/>
              </w:rPr>
            </w:pPr>
          </w:p>
        </w:tc>
        <w:tc>
          <w:tcPr>
            <w:tcW w:w="819" w:type="dxa"/>
            <w:vAlign w:val="top"/>
          </w:tcPr>
          <w:p w14:paraId="1D07C6B1">
            <w:pPr>
              <w:pStyle w:val="6"/>
              <w:spacing w:before="33" w:line="205" w:lineRule="auto"/>
              <w:ind w:left="282"/>
            </w:pPr>
            <w:r>
              <w:rPr>
                <w:b/>
                <w:bCs/>
                <w:spacing w:val="-6"/>
              </w:rPr>
              <w:t>39.90</w:t>
            </w:r>
          </w:p>
        </w:tc>
        <w:tc>
          <w:tcPr>
            <w:tcW w:w="670" w:type="dxa"/>
            <w:vAlign w:val="top"/>
          </w:tcPr>
          <w:p w14:paraId="0202E6F0">
            <w:pPr>
              <w:pStyle w:val="6"/>
              <w:spacing w:before="33" w:line="205" w:lineRule="auto"/>
              <w:ind w:left="216"/>
            </w:pPr>
            <w:r>
              <w:rPr>
                <w:b/>
                <w:bCs/>
                <w:spacing w:val="-5"/>
              </w:rPr>
              <w:t>6.20</w:t>
            </w:r>
          </w:p>
        </w:tc>
        <w:tc>
          <w:tcPr>
            <w:tcW w:w="710" w:type="dxa"/>
            <w:vAlign w:val="top"/>
          </w:tcPr>
          <w:p w14:paraId="03722EC2">
            <w:pPr>
              <w:spacing w:line="232" w:lineRule="exact"/>
              <w:rPr>
                <w:rFonts w:ascii="Arial"/>
                <w:sz w:val="20"/>
              </w:rPr>
            </w:pPr>
          </w:p>
        </w:tc>
        <w:tc>
          <w:tcPr>
            <w:tcW w:w="700" w:type="dxa"/>
            <w:vAlign w:val="top"/>
          </w:tcPr>
          <w:p w14:paraId="0E340CE3">
            <w:pPr>
              <w:spacing w:line="232" w:lineRule="exact"/>
              <w:rPr>
                <w:rFonts w:ascii="Arial"/>
                <w:sz w:val="20"/>
              </w:rPr>
            </w:pPr>
          </w:p>
        </w:tc>
        <w:tc>
          <w:tcPr>
            <w:tcW w:w="710" w:type="dxa"/>
            <w:vAlign w:val="top"/>
          </w:tcPr>
          <w:p w14:paraId="6BAD6AFB">
            <w:pPr>
              <w:pStyle w:val="6"/>
              <w:spacing w:before="33" w:line="205" w:lineRule="auto"/>
              <w:ind w:left="263"/>
            </w:pPr>
            <w:r>
              <w:rPr>
                <w:b/>
                <w:bCs/>
                <w:spacing w:val="-7"/>
              </w:rPr>
              <w:t>3.90</w:t>
            </w:r>
          </w:p>
        </w:tc>
        <w:tc>
          <w:tcPr>
            <w:tcW w:w="790" w:type="dxa"/>
            <w:vAlign w:val="top"/>
          </w:tcPr>
          <w:p w14:paraId="73499F1A">
            <w:pPr>
              <w:spacing w:line="232" w:lineRule="exact"/>
              <w:rPr>
                <w:rFonts w:ascii="Arial"/>
                <w:sz w:val="20"/>
              </w:rPr>
            </w:pPr>
          </w:p>
        </w:tc>
        <w:tc>
          <w:tcPr>
            <w:tcW w:w="640" w:type="dxa"/>
            <w:vAlign w:val="top"/>
          </w:tcPr>
          <w:p w14:paraId="49241CF7">
            <w:pPr>
              <w:spacing w:line="232" w:lineRule="exact"/>
              <w:rPr>
                <w:rFonts w:ascii="Arial"/>
                <w:sz w:val="20"/>
              </w:rPr>
            </w:pPr>
          </w:p>
        </w:tc>
        <w:tc>
          <w:tcPr>
            <w:tcW w:w="700" w:type="dxa"/>
            <w:vAlign w:val="top"/>
          </w:tcPr>
          <w:p w14:paraId="56B272C2">
            <w:pPr>
              <w:spacing w:line="232" w:lineRule="exact"/>
              <w:rPr>
                <w:rFonts w:ascii="Arial"/>
                <w:sz w:val="20"/>
              </w:rPr>
            </w:pPr>
          </w:p>
        </w:tc>
        <w:tc>
          <w:tcPr>
            <w:tcW w:w="624" w:type="dxa"/>
            <w:vAlign w:val="top"/>
          </w:tcPr>
          <w:p w14:paraId="70AC3A4E">
            <w:pPr>
              <w:spacing w:line="232" w:lineRule="exact"/>
              <w:rPr>
                <w:rFonts w:ascii="Arial"/>
                <w:sz w:val="20"/>
              </w:rPr>
            </w:pPr>
          </w:p>
        </w:tc>
      </w:tr>
    </w:tbl>
    <w:p w14:paraId="736537C8">
      <w:pPr>
        <w:spacing w:line="250" w:lineRule="auto"/>
        <w:rPr>
          <w:rFonts w:ascii="Arial"/>
          <w:sz w:val="21"/>
        </w:rPr>
      </w:pPr>
    </w:p>
    <w:p w14:paraId="3FF1AE48">
      <w:pPr>
        <w:spacing w:line="250" w:lineRule="auto"/>
        <w:rPr>
          <w:rFonts w:ascii="Arial"/>
          <w:sz w:val="21"/>
        </w:rPr>
      </w:pPr>
    </w:p>
    <w:p w14:paraId="4AD67230">
      <w:pPr>
        <w:spacing w:line="250" w:lineRule="auto"/>
        <w:rPr>
          <w:rFonts w:ascii="Arial"/>
          <w:sz w:val="21"/>
        </w:rPr>
      </w:pPr>
    </w:p>
    <w:p w14:paraId="7C7E5424">
      <w:pPr>
        <w:spacing w:line="250" w:lineRule="auto"/>
        <w:rPr>
          <w:rFonts w:ascii="Arial"/>
          <w:sz w:val="21"/>
        </w:rPr>
      </w:pPr>
    </w:p>
    <w:p w14:paraId="634C3176">
      <w:pPr>
        <w:spacing w:line="251" w:lineRule="auto"/>
        <w:rPr>
          <w:rFonts w:ascii="Arial"/>
          <w:sz w:val="21"/>
        </w:rPr>
      </w:pPr>
    </w:p>
    <w:p w14:paraId="5D5D8295">
      <w:pPr>
        <w:spacing w:line="251" w:lineRule="auto"/>
        <w:rPr>
          <w:rFonts w:ascii="Arial"/>
          <w:sz w:val="21"/>
        </w:rPr>
      </w:pPr>
    </w:p>
    <w:p w14:paraId="7A266C2F">
      <w:pPr>
        <w:spacing w:line="251" w:lineRule="auto"/>
        <w:rPr>
          <w:rFonts w:ascii="Arial"/>
          <w:sz w:val="21"/>
        </w:rPr>
      </w:pPr>
    </w:p>
    <w:p w14:paraId="0E67CD19">
      <w:pPr>
        <w:spacing w:line="251" w:lineRule="auto"/>
        <w:rPr>
          <w:rFonts w:ascii="Arial"/>
          <w:sz w:val="21"/>
        </w:rPr>
      </w:pPr>
    </w:p>
    <w:p w14:paraId="1BB093F2">
      <w:pPr>
        <w:spacing w:line="251" w:lineRule="auto"/>
        <w:rPr>
          <w:rFonts w:ascii="Arial"/>
          <w:sz w:val="21"/>
        </w:rPr>
      </w:pPr>
    </w:p>
    <w:p w14:paraId="260C4D8E">
      <w:pPr>
        <w:spacing w:line="251" w:lineRule="auto"/>
        <w:rPr>
          <w:rFonts w:ascii="Arial"/>
          <w:sz w:val="21"/>
        </w:rPr>
      </w:pPr>
    </w:p>
    <w:p w14:paraId="6215A38A">
      <w:pPr>
        <w:spacing w:line="251" w:lineRule="auto"/>
        <w:rPr>
          <w:rFonts w:ascii="Arial"/>
          <w:sz w:val="21"/>
        </w:rPr>
      </w:pPr>
    </w:p>
    <w:p w14:paraId="195C80E2">
      <w:pPr>
        <w:spacing w:line="251" w:lineRule="auto"/>
        <w:rPr>
          <w:rFonts w:ascii="Arial"/>
          <w:sz w:val="21"/>
        </w:rPr>
      </w:pPr>
    </w:p>
    <w:p w14:paraId="4CD6C0B5">
      <w:pPr>
        <w:spacing w:line="251" w:lineRule="auto"/>
        <w:rPr>
          <w:rFonts w:ascii="Arial"/>
          <w:sz w:val="21"/>
        </w:rPr>
      </w:pPr>
    </w:p>
    <w:p w14:paraId="3DF16702">
      <w:pPr>
        <w:spacing w:line="251" w:lineRule="auto"/>
        <w:rPr>
          <w:rFonts w:ascii="Arial"/>
          <w:sz w:val="21"/>
        </w:rPr>
      </w:pPr>
    </w:p>
    <w:p w14:paraId="11D048CA">
      <w:pPr>
        <w:spacing w:line="251" w:lineRule="auto"/>
        <w:rPr>
          <w:rFonts w:ascii="Arial"/>
          <w:sz w:val="21"/>
        </w:rPr>
      </w:pPr>
    </w:p>
    <w:p w14:paraId="15496F25">
      <w:pPr>
        <w:spacing w:line="251" w:lineRule="auto"/>
        <w:rPr>
          <w:rFonts w:ascii="Arial"/>
          <w:sz w:val="21"/>
        </w:rPr>
      </w:pPr>
    </w:p>
    <w:p w14:paraId="23083F83">
      <w:pPr>
        <w:spacing w:line="251" w:lineRule="auto"/>
        <w:rPr>
          <w:rFonts w:ascii="Arial"/>
          <w:sz w:val="21"/>
        </w:rPr>
      </w:pPr>
    </w:p>
    <w:p w14:paraId="2FC02C16">
      <w:pPr>
        <w:spacing w:line="251" w:lineRule="auto"/>
        <w:rPr>
          <w:rFonts w:ascii="Arial"/>
          <w:sz w:val="21"/>
        </w:rPr>
      </w:pPr>
    </w:p>
    <w:p w14:paraId="2363A8C8">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75408B14">
      <w:pPr>
        <w:spacing w:line="241" w:lineRule="auto"/>
        <w:rPr>
          <w:rFonts w:ascii="宋体" w:hAnsi="宋体" w:eastAsia="宋体" w:cs="宋体"/>
          <w:sz w:val="28"/>
          <w:szCs w:val="28"/>
        </w:rPr>
        <w:sectPr>
          <w:footerReference r:id="rId17" w:type="default"/>
          <w:pgSz w:w="16839" w:h="11906"/>
          <w:pgMar w:top="1012" w:right="824" w:bottom="400" w:left="1815" w:header="0" w:footer="0" w:gutter="0"/>
          <w:cols w:space="720" w:num="1"/>
        </w:sectPr>
      </w:pPr>
    </w:p>
    <w:p w14:paraId="7563D3A2">
      <w:pPr>
        <w:spacing w:line="305" w:lineRule="auto"/>
        <w:rPr>
          <w:rFonts w:ascii="Arial"/>
          <w:sz w:val="21"/>
        </w:rPr>
      </w:pPr>
    </w:p>
    <w:p w14:paraId="5ADE5C33">
      <w:pPr>
        <w:spacing w:line="306" w:lineRule="auto"/>
        <w:rPr>
          <w:rFonts w:ascii="Arial"/>
          <w:sz w:val="21"/>
        </w:rPr>
      </w:pPr>
    </w:p>
    <w:p w14:paraId="7C69E717">
      <w:pPr>
        <w:pStyle w:val="2"/>
        <w:spacing w:before="101" w:line="222" w:lineRule="auto"/>
        <w:ind w:left="248"/>
        <w:outlineLvl w:val="0"/>
      </w:pPr>
      <w:r>
        <w:rPr>
          <w:b/>
          <w:bCs/>
          <w:spacing w:val="-4"/>
        </w:rPr>
        <w:t>表</w:t>
      </w:r>
      <w:r>
        <w:rPr>
          <w:spacing w:val="-46"/>
        </w:rPr>
        <w:t xml:space="preserve"> </w:t>
      </w:r>
      <w:r>
        <w:rPr>
          <w:b/>
          <w:bCs/>
          <w:spacing w:val="-4"/>
        </w:rPr>
        <w:t>8</w:t>
      </w:r>
    </w:p>
    <w:p w14:paraId="7C3D0A8A">
      <w:pPr>
        <w:pStyle w:val="2"/>
        <w:spacing w:before="43" w:line="218" w:lineRule="auto"/>
        <w:ind w:left="2561"/>
        <w:outlineLvl w:val="0"/>
      </w:pPr>
      <w:r>
        <w:rPr>
          <w:b/>
          <w:bCs/>
          <w:spacing w:val="6"/>
        </w:rPr>
        <w:t>政府性基金预算支出情况表</w:t>
      </w:r>
    </w:p>
    <w:p w14:paraId="02D32010">
      <w:pPr>
        <w:pStyle w:val="2"/>
        <w:spacing w:before="39" w:line="212" w:lineRule="auto"/>
        <w:ind w:left="125"/>
        <w:outlineLvl w:val="0"/>
        <w:rPr>
          <w:sz w:val="24"/>
          <w:szCs w:val="24"/>
        </w:rPr>
      </w:pPr>
      <w:r>
        <w:rPr>
          <w:spacing w:val="-3"/>
          <w:sz w:val="24"/>
          <w:szCs w:val="24"/>
        </w:rPr>
        <w:t>编制单位：托克逊县政务服务和公共资源交易中心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2860B9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6B3048E">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0E5BC70A">
            <w:pPr>
              <w:pStyle w:val="6"/>
              <w:spacing w:before="117" w:line="213" w:lineRule="auto"/>
              <w:ind w:left="1308"/>
              <w:rPr>
                <w:sz w:val="24"/>
                <w:szCs w:val="24"/>
              </w:rPr>
            </w:pPr>
            <w:r>
              <w:rPr>
                <w:b/>
                <w:bCs/>
                <w:spacing w:val="-4"/>
                <w:sz w:val="24"/>
                <w:szCs w:val="24"/>
              </w:rPr>
              <w:t>政府性基金预算支出</w:t>
            </w:r>
          </w:p>
        </w:tc>
      </w:tr>
      <w:tr w14:paraId="34CBE4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5CFE3E24">
            <w:pPr>
              <w:pStyle w:val="6"/>
              <w:spacing w:before="31" w:line="222" w:lineRule="auto"/>
              <w:ind w:left="160"/>
              <w:rPr>
                <w:sz w:val="19"/>
                <w:szCs w:val="19"/>
              </w:rPr>
            </w:pPr>
            <w:r>
              <w:rPr>
                <w:b/>
                <w:bCs/>
                <w:spacing w:val="6"/>
                <w:sz w:val="19"/>
                <w:szCs w:val="19"/>
              </w:rPr>
              <w:t>功能分类科目</w:t>
            </w:r>
          </w:p>
          <w:p w14:paraId="19E9CDE8">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172DAAFB">
            <w:pPr>
              <w:spacing w:line="260" w:lineRule="auto"/>
              <w:rPr>
                <w:rFonts w:ascii="Arial"/>
                <w:sz w:val="21"/>
              </w:rPr>
            </w:pPr>
          </w:p>
          <w:p w14:paraId="71BE7735">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64F02AE8">
            <w:pPr>
              <w:spacing w:line="261" w:lineRule="auto"/>
              <w:rPr>
                <w:rFonts w:ascii="Arial"/>
                <w:sz w:val="21"/>
              </w:rPr>
            </w:pPr>
          </w:p>
          <w:p w14:paraId="2D58205B">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7BA0DA5">
            <w:pPr>
              <w:spacing w:line="260" w:lineRule="auto"/>
              <w:rPr>
                <w:rFonts w:ascii="Arial"/>
                <w:sz w:val="21"/>
              </w:rPr>
            </w:pPr>
          </w:p>
          <w:p w14:paraId="3FAA1F3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47B9BEE7">
            <w:pPr>
              <w:spacing w:line="260" w:lineRule="auto"/>
              <w:rPr>
                <w:rFonts w:ascii="Arial"/>
                <w:sz w:val="21"/>
              </w:rPr>
            </w:pPr>
          </w:p>
          <w:p w14:paraId="1A91A7ED">
            <w:pPr>
              <w:pStyle w:val="6"/>
              <w:spacing w:before="62" w:line="222" w:lineRule="auto"/>
              <w:ind w:left="378"/>
              <w:rPr>
                <w:sz w:val="19"/>
                <w:szCs w:val="19"/>
              </w:rPr>
            </w:pPr>
            <w:r>
              <w:rPr>
                <w:b/>
                <w:bCs/>
                <w:spacing w:val="5"/>
                <w:sz w:val="19"/>
                <w:szCs w:val="19"/>
              </w:rPr>
              <w:t>项目支出</w:t>
            </w:r>
          </w:p>
        </w:tc>
      </w:tr>
      <w:tr w14:paraId="0915CA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3F1C341C">
            <w:pPr>
              <w:pStyle w:val="6"/>
              <w:spacing w:before="59" w:line="222" w:lineRule="auto"/>
              <w:ind w:left="208"/>
              <w:rPr>
                <w:sz w:val="19"/>
                <w:szCs w:val="19"/>
              </w:rPr>
            </w:pPr>
            <w:r>
              <w:rPr>
                <w:b/>
                <w:bCs/>
                <w:spacing w:val="-2"/>
                <w:sz w:val="19"/>
                <w:szCs w:val="19"/>
              </w:rPr>
              <w:t>类</w:t>
            </w:r>
          </w:p>
        </w:tc>
        <w:tc>
          <w:tcPr>
            <w:tcW w:w="457" w:type="dxa"/>
            <w:vAlign w:val="top"/>
          </w:tcPr>
          <w:p w14:paraId="5874A21A">
            <w:pPr>
              <w:pStyle w:val="6"/>
              <w:spacing w:before="60" w:line="226" w:lineRule="auto"/>
              <w:ind w:left="131"/>
              <w:rPr>
                <w:sz w:val="19"/>
                <w:szCs w:val="19"/>
              </w:rPr>
            </w:pPr>
            <w:r>
              <w:rPr>
                <w:b/>
                <w:bCs/>
                <w:spacing w:val="-2"/>
                <w:sz w:val="19"/>
                <w:szCs w:val="19"/>
              </w:rPr>
              <w:t>款</w:t>
            </w:r>
          </w:p>
        </w:tc>
        <w:tc>
          <w:tcPr>
            <w:tcW w:w="455" w:type="dxa"/>
            <w:vAlign w:val="top"/>
          </w:tcPr>
          <w:p w14:paraId="12CE67C4">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118A8A6C">
            <w:pPr>
              <w:rPr>
                <w:rFonts w:ascii="Arial"/>
                <w:sz w:val="21"/>
              </w:rPr>
            </w:pPr>
          </w:p>
        </w:tc>
        <w:tc>
          <w:tcPr>
            <w:tcW w:w="1537" w:type="dxa"/>
            <w:vMerge w:val="continue"/>
            <w:tcBorders>
              <w:top w:val="nil"/>
            </w:tcBorders>
            <w:vAlign w:val="top"/>
          </w:tcPr>
          <w:p w14:paraId="36A4B50E">
            <w:pPr>
              <w:rPr>
                <w:rFonts w:ascii="Arial"/>
                <w:sz w:val="21"/>
              </w:rPr>
            </w:pPr>
          </w:p>
        </w:tc>
        <w:tc>
          <w:tcPr>
            <w:tcW w:w="1676" w:type="dxa"/>
            <w:vMerge w:val="continue"/>
            <w:tcBorders>
              <w:top w:val="nil"/>
            </w:tcBorders>
            <w:vAlign w:val="top"/>
          </w:tcPr>
          <w:p w14:paraId="337CFA9E">
            <w:pPr>
              <w:rPr>
                <w:rFonts w:ascii="Arial"/>
                <w:sz w:val="21"/>
              </w:rPr>
            </w:pPr>
          </w:p>
        </w:tc>
        <w:tc>
          <w:tcPr>
            <w:tcW w:w="1542" w:type="dxa"/>
            <w:vMerge w:val="continue"/>
            <w:tcBorders>
              <w:top w:val="nil"/>
            </w:tcBorders>
            <w:vAlign w:val="top"/>
          </w:tcPr>
          <w:p w14:paraId="1E9DAD9B">
            <w:pPr>
              <w:rPr>
                <w:rFonts w:ascii="Arial"/>
                <w:sz w:val="21"/>
              </w:rPr>
            </w:pPr>
          </w:p>
        </w:tc>
      </w:tr>
      <w:tr w14:paraId="548CD0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FBBBCA9">
            <w:pPr>
              <w:rPr>
                <w:rFonts w:ascii="Arial"/>
                <w:sz w:val="21"/>
              </w:rPr>
            </w:pPr>
          </w:p>
        </w:tc>
        <w:tc>
          <w:tcPr>
            <w:tcW w:w="457" w:type="dxa"/>
            <w:vAlign w:val="top"/>
          </w:tcPr>
          <w:p w14:paraId="739D9FA6">
            <w:pPr>
              <w:rPr>
                <w:rFonts w:ascii="Arial"/>
                <w:sz w:val="21"/>
              </w:rPr>
            </w:pPr>
          </w:p>
        </w:tc>
        <w:tc>
          <w:tcPr>
            <w:tcW w:w="455" w:type="dxa"/>
            <w:vAlign w:val="top"/>
          </w:tcPr>
          <w:p w14:paraId="301F9304">
            <w:pPr>
              <w:rPr>
                <w:rFonts w:ascii="Arial"/>
                <w:sz w:val="21"/>
              </w:rPr>
            </w:pPr>
          </w:p>
        </w:tc>
        <w:tc>
          <w:tcPr>
            <w:tcW w:w="2848" w:type="dxa"/>
            <w:vAlign w:val="top"/>
          </w:tcPr>
          <w:p w14:paraId="1164033E">
            <w:pPr>
              <w:rPr>
                <w:rFonts w:ascii="Arial"/>
                <w:sz w:val="21"/>
              </w:rPr>
            </w:pPr>
          </w:p>
        </w:tc>
        <w:tc>
          <w:tcPr>
            <w:tcW w:w="1537" w:type="dxa"/>
            <w:vAlign w:val="top"/>
          </w:tcPr>
          <w:p w14:paraId="47B07E4B">
            <w:pPr>
              <w:rPr>
                <w:rFonts w:ascii="Arial"/>
                <w:sz w:val="21"/>
              </w:rPr>
            </w:pPr>
          </w:p>
        </w:tc>
        <w:tc>
          <w:tcPr>
            <w:tcW w:w="1676" w:type="dxa"/>
            <w:vAlign w:val="top"/>
          </w:tcPr>
          <w:p w14:paraId="56FEE422">
            <w:pPr>
              <w:rPr>
                <w:rFonts w:ascii="Arial"/>
                <w:sz w:val="21"/>
              </w:rPr>
            </w:pPr>
          </w:p>
        </w:tc>
        <w:tc>
          <w:tcPr>
            <w:tcW w:w="1542" w:type="dxa"/>
            <w:vAlign w:val="top"/>
          </w:tcPr>
          <w:p w14:paraId="15BBFB07">
            <w:pPr>
              <w:rPr>
                <w:rFonts w:ascii="Arial"/>
                <w:sz w:val="21"/>
              </w:rPr>
            </w:pPr>
          </w:p>
        </w:tc>
      </w:tr>
      <w:tr w14:paraId="15CD33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655E1B3">
            <w:pPr>
              <w:rPr>
                <w:rFonts w:ascii="Arial"/>
                <w:sz w:val="21"/>
              </w:rPr>
            </w:pPr>
          </w:p>
        </w:tc>
        <w:tc>
          <w:tcPr>
            <w:tcW w:w="457" w:type="dxa"/>
            <w:vAlign w:val="top"/>
          </w:tcPr>
          <w:p w14:paraId="634658BB">
            <w:pPr>
              <w:rPr>
                <w:rFonts w:ascii="Arial"/>
                <w:sz w:val="21"/>
              </w:rPr>
            </w:pPr>
          </w:p>
        </w:tc>
        <w:tc>
          <w:tcPr>
            <w:tcW w:w="455" w:type="dxa"/>
            <w:vAlign w:val="top"/>
          </w:tcPr>
          <w:p w14:paraId="6BE79FDB">
            <w:pPr>
              <w:rPr>
                <w:rFonts w:ascii="Arial"/>
                <w:sz w:val="21"/>
              </w:rPr>
            </w:pPr>
          </w:p>
        </w:tc>
        <w:tc>
          <w:tcPr>
            <w:tcW w:w="2848" w:type="dxa"/>
            <w:vAlign w:val="top"/>
          </w:tcPr>
          <w:p w14:paraId="1A501A90">
            <w:pPr>
              <w:rPr>
                <w:rFonts w:ascii="Arial"/>
                <w:sz w:val="21"/>
              </w:rPr>
            </w:pPr>
          </w:p>
        </w:tc>
        <w:tc>
          <w:tcPr>
            <w:tcW w:w="1537" w:type="dxa"/>
            <w:vAlign w:val="top"/>
          </w:tcPr>
          <w:p w14:paraId="37D75251">
            <w:pPr>
              <w:rPr>
                <w:rFonts w:ascii="Arial"/>
                <w:sz w:val="21"/>
              </w:rPr>
            </w:pPr>
          </w:p>
        </w:tc>
        <w:tc>
          <w:tcPr>
            <w:tcW w:w="1676" w:type="dxa"/>
            <w:vAlign w:val="top"/>
          </w:tcPr>
          <w:p w14:paraId="4BD16FB7">
            <w:pPr>
              <w:rPr>
                <w:rFonts w:ascii="Arial"/>
                <w:sz w:val="21"/>
              </w:rPr>
            </w:pPr>
          </w:p>
        </w:tc>
        <w:tc>
          <w:tcPr>
            <w:tcW w:w="1542" w:type="dxa"/>
            <w:vAlign w:val="top"/>
          </w:tcPr>
          <w:p w14:paraId="76E46F89">
            <w:pPr>
              <w:rPr>
                <w:rFonts w:ascii="Arial"/>
                <w:sz w:val="21"/>
              </w:rPr>
            </w:pPr>
          </w:p>
        </w:tc>
      </w:tr>
      <w:tr w14:paraId="72CA99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6318E60">
            <w:pPr>
              <w:rPr>
                <w:rFonts w:ascii="Arial"/>
                <w:sz w:val="21"/>
              </w:rPr>
            </w:pPr>
          </w:p>
        </w:tc>
        <w:tc>
          <w:tcPr>
            <w:tcW w:w="457" w:type="dxa"/>
            <w:vAlign w:val="top"/>
          </w:tcPr>
          <w:p w14:paraId="5B864D30">
            <w:pPr>
              <w:rPr>
                <w:rFonts w:ascii="Arial"/>
                <w:sz w:val="21"/>
              </w:rPr>
            </w:pPr>
          </w:p>
        </w:tc>
        <w:tc>
          <w:tcPr>
            <w:tcW w:w="455" w:type="dxa"/>
            <w:vAlign w:val="top"/>
          </w:tcPr>
          <w:p w14:paraId="7FF1C39F">
            <w:pPr>
              <w:rPr>
                <w:rFonts w:ascii="Arial"/>
                <w:sz w:val="21"/>
              </w:rPr>
            </w:pPr>
          </w:p>
        </w:tc>
        <w:tc>
          <w:tcPr>
            <w:tcW w:w="2848" w:type="dxa"/>
            <w:vAlign w:val="top"/>
          </w:tcPr>
          <w:p w14:paraId="55B2E79A">
            <w:pPr>
              <w:rPr>
                <w:rFonts w:ascii="Arial"/>
                <w:sz w:val="21"/>
              </w:rPr>
            </w:pPr>
          </w:p>
        </w:tc>
        <w:tc>
          <w:tcPr>
            <w:tcW w:w="1537" w:type="dxa"/>
            <w:vAlign w:val="top"/>
          </w:tcPr>
          <w:p w14:paraId="31D1CFFB">
            <w:pPr>
              <w:rPr>
                <w:rFonts w:ascii="Arial"/>
                <w:sz w:val="21"/>
              </w:rPr>
            </w:pPr>
          </w:p>
        </w:tc>
        <w:tc>
          <w:tcPr>
            <w:tcW w:w="1676" w:type="dxa"/>
            <w:vAlign w:val="top"/>
          </w:tcPr>
          <w:p w14:paraId="2495141D">
            <w:pPr>
              <w:rPr>
                <w:rFonts w:ascii="Arial"/>
                <w:sz w:val="21"/>
              </w:rPr>
            </w:pPr>
          </w:p>
        </w:tc>
        <w:tc>
          <w:tcPr>
            <w:tcW w:w="1542" w:type="dxa"/>
            <w:vAlign w:val="top"/>
          </w:tcPr>
          <w:p w14:paraId="628B8F52">
            <w:pPr>
              <w:rPr>
                <w:rFonts w:ascii="Arial"/>
                <w:sz w:val="21"/>
              </w:rPr>
            </w:pPr>
          </w:p>
        </w:tc>
      </w:tr>
      <w:tr w14:paraId="163055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410E06F">
            <w:pPr>
              <w:rPr>
                <w:rFonts w:ascii="Arial"/>
                <w:sz w:val="21"/>
              </w:rPr>
            </w:pPr>
          </w:p>
        </w:tc>
        <w:tc>
          <w:tcPr>
            <w:tcW w:w="457" w:type="dxa"/>
            <w:vAlign w:val="top"/>
          </w:tcPr>
          <w:p w14:paraId="49D206C2">
            <w:pPr>
              <w:rPr>
                <w:rFonts w:ascii="Arial"/>
                <w:sz w:val="21"/>
              </w:rPr>
            </w:pPr>
          </w:p>
        </w:tc>
        <w:tc>
          <w:tcPr>
            <w:tcW w:w="455" w:type="dxa"/>
            <w:vAlign w:val="top"/>
          </w:tcPr>
          <w:p w14:paraId="004FC3FA">
            <w:pPr>
              <w:rPr>
                <w:rFonts w:ascii="Arial"/>
                <w:sz w:val="21"/>
              </w:rPr>
            </w:pPr>
          </w:p>
        </w:tc>
        <w:tc>
          <w:tcPr>
            <w:tcW w:w="2848" w:type="dxa"/>
            <w:vAlign w:val="top"/>
          </w:tcPr>
          <w:p w14:paraId="6A4DB9E6">
            <w:pPr>
              <w:rPr>
                <w:rFonts w:ascii="Arial"/>
                <w:sz w:val="21"/>
              </w:rPr>
            </w:pPr>
          </w:p>
        </w:tc>
        <w:tc>
          <w:tcPr>
            <w:tcW w:w="1537" w:type="dxa"/>
            <w:vAlign w:val="top"/>
          </w:tcPr>
          <w:p w14:paraId="41C33F88">
            <w:pPr>
              <w:rPr>
                <w:rFonts w:ascii="Arial"/>
                <w:sz w:val="21"/>
              </w:rPr>
            </w:pPr>
          </w:p>
        </w:tc>
        <w:tc>
          <w:tcPr>
            <w:tcW w:w="1676" w:type="dxa"/>
            <w:vAlign w:val="top"/>
          </w:tcPr>
          <w:p w14:paraId="4D2FB2FA">
            <w:pPr>
              <w:rPr>
                <w:rFonts w:ascii="Arial"/>
                <w:sz w:val="21"/>
              </w:rPr>
            </w:pPr>
          </w:p>
        </w:tc>
        <w:tc>
          <w:tcPr>
            <w:tcW w:w="1542" w:type="dxa"/>
            <w:vAlign w:val="top"/>
          </w:tcPr>
          <w:p w14:paraId="7373E826">
            <w:pPr>
              <w:rPr>
                <w:rFonts w:ascii="Arial"/>
                <w:sz w:val="21"/>
              </w:rPr>
            </w:pPr>
          </w:p>
        </w:tc>
      </w:tr>
      <w:tr w14:paraId="6B2B9F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487E17B">
            <w:pPr>
              <w:rPr>
                <w:rFonts w:ascii="Arial"/>
                <w:sz w:val="21"/>
              </w:rPr>
            </w:pPr>
          </w:p>
        </w:tc>
        <w:tc>
          <w:tcPr>
            <w:tcW w:w="457" w:type="dxa"/>
            <w:vAlign w:val="top"/>
          </w:tcPr>
          <w:p w14:paraId="3C4BCA4E">
            <w:pPr>
              <w:rPr>
                <w:rFonts w:ascii="Arial"/>
                <w:sz w:val="21"/>
              </w:rPr>
            </w:pPr>
          </w:p>
        </w:tc>
        <w:tc>
          <w:tcPr>
            <w:tcW w:w="455" w:type="dxa"/>
            <w:vAlign w:val="top"/>
          </w:tcPr>
          <w:p w14:paraId="29905C41">
            <w:pPr>
              <w:rPr>
                <w:rFonts w:ascii="Arial"/>
                <w:sz w:val="21"/>
              </w:rPr>
            </w:pPr>
          </w:p>
        </w:tc>
        <w:tc>
          <w:tcPr>
            <w:tcW w:w="2848" w:type="dxa"/>
            <w:vAlign w:val="top"/>
          </w:tcPr>
          <w:p w14:paraId="7A32FBFA">
            <w:pPr>
              <w:rPr>
                <w:rFonts w:ascii="Arial"/>
                <w:sz w:val="21"/>
              </w:rPr>
            </w:pPr>
          </w:p>
        </w:tc>
        <w:tc>
          <w:tcPr>
            <w:tcW w:w="1537" w:type="dxa"/>
            <w:vAlign w:val="top"/>
          </w:tcPr>
          <w:p w14:paraId="5DC741A9">
            <w:pPr>
              <w:rPr>
                <w:rFonts w:ascii="Arial"/>
                <w:sz w:val="21"/>
              </w:rPr>
            </w:pPr>
          </w:p>
        </w:tc>
        <w:tc>
          <w:tcPr>
            <w:tcW w:w="1676" w:type="dxa"/>
            <w:vAlign w:val="top"/>
          </w:tcPr>
          <w:p w14:paraId="2E905B6E">
            <w:pPr>
              <w:rPr>
                <w:rFonts w:ascii="Arial"/>
                <w:sz w:val="21"/>
              </w:rPr>
            </w:pPr>
          </w:p>
        </w:tc>
        <w:tc>
          <w:tcPr>
            <w:tcW w:w="1542" w:type="dxa"/>
            <w:vAlign w:val="top"/>
          </w:tcPr>
          <w:p w14:paraId="0A8E7462">
            <w:pPr>
              <w:rPr>
                <w:rFonts w:ascii="Arial"/>
                <w:sz w:val="21"/>
              </w:rPr>
            </w:pPr>
          </w:p>
        </w:tc>
      </w:tr>
      <w:tr w14:paraId="78609C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08CF4AA">
            <w:pPr>
              <w:rPr>
                <w:rFonts w:ascii="Arial"/>
                <w:sz w:val="21"/>
              </w:rPr>
            </w:pPr>
          </w:p>
        </w:tc>
        <w:tc>
          <w:tcPr>
            <w:tcW w:w="457" w:type="dxa"/>
            <w:vAlign w:val="top"/>
          </w:tcPr>
          <w:p w14:paraId="0B5F0530">
            <w:pPr>
              <w:rPr>
                <w:rFonts w:ascii="Arial"/>
                <w:sz w:val="21"/>
              </w:rPr>
            </w:pPr>
          </w:p>
        </w:tc>
        <w:tc>
          <w:tcPr>
            <w:tcW w:w="455" w:type="dxa"/>
            <w:vAlign w:val="top"/>
          </w:tcPr>
          <w:p w14:paraId="235F1666">
            <w:pPr>
              <w:rPr>
                <w:rFonts w:ascii="Arial"/>
                <w:sz w:val="21"/>
              </w:rPr>
            </w:pPr>
          </w:p>
        </w:tc>
        <w:tc>
          <w:tcPr>
            <w:tcW w:w="2848" w:type="dxa"/>
            <w:vAlign w:val="top"/>
          </w:tcPr>
          <w:p w14:paraId="38CF58F7">
            <w:pPr>
              <w:rPr>
                <w:rFonts w:ascii="Arial"/>
                <w:sz w:val="21"/>
              </w:rPr>
            </w:pPr>
          </w:p>
        </w:tc>
        <w:tc>
          <w:tcPr>
            <w:tcW w:w="1537" w:type="dxa"/>
            <w:vAlign w:val="top"/>
          </w:tcPr>
          <w:p w14:paraId="78A0DDB2">
            <w:pPr>
              <w:rPr>
                <w:rFonts w:ascii="Arial"/>
                <w:sz w:val="21"/>
              </w:rPr>
            </w:pPr>
          </w:p>
        </w:tc>
        <w:tc>
          <w:tcPr>
            <w:tcW w:w="1676" w:type="dxa"/>
            <w:vAlign w:val="top"/>
          </w:tcPr>
          <w:p w14:paraId="57EB16BB">
            <w:pPr>
              <w:rPr>
                <w:rFonts w:ascii="Arial"/>
                <w:sz w:val="21"/>
              </w:rPr>
            </w:pPr>
          </w:p>
        </w:tc>
        <w:tc>
          <w:tcPr>
            <w:tcW w:w="1542" w:type="dxa"/>
            <w:vAlign w:val="top"/>
          </w:tcPr>
          <w:p w14:paraId="5E0FE204">
            <w:pPr>
              <w:rPr>
                <w:rFonts w:ascii="Arial"/>
                <w:sz w:val="21"/>
              </w:rPr>
            </w:pPr>
          </w:p>
        </w:tc>
      </w:tr>
      <w:tr w14:paraId="19CC77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D36BE30">
            <w:pPr>
              <w:rPr>
                <w:rFonts w:ascii="Arial"/>
                <w:sz w:val="21"/>
              </w:rPr>
            </w:pPr>
          </w:p>
        </w:tc>
        <w:tc>
          <w:tcPr>
            <w:tcW w:w="457" w:type="dxa"/>
            <w:vAlign w:val="top"/>
          </w:tcPr>
          <w:p w14:paraId="458FD36E">
            <w:pPr>
              <w:rPr>
                <w:rFonts w:ascii="Arial"/>
                <w:sz w:val="21"/>
              </w:rPr>
            </w:pPr>
          </w:p>
        </w:tc>
        <w:tc>
          <w:tcPr>
            <w:tcW w:w="455" w:type="dxa"/>
            <w:vAlign w:val="top"/>
          </w:tcPr>
          <w:p w14:paraId="1200CDDC">
            <w:pPr>
              <w:rPr>
                <w:rFonts w:ascii="Arial"/>
                <w:sz w:val="21"/>
              </w:rPr>
            </w:pPr>
          </w:p>
        </w:tc>
        <w:tc>
          <w:tcPr>
            <w:tcW w:w="2848" w:type="dxa"/>
            <w:vAlign w:val="top"/>
          </w:tcPr>
          <w:p w14:paraId="5645AC81">
            <w:pPr>
              <w:rPr>
                <w:rFonts w:ascii="Arial"/>
                <w:sz w:val="21"/>
              </w:rPr>
            </w:pPr>
          </w:p>
        </w:tc>
        <w:tc>
          <w:tcPr>
            <w:tcW w:w="1537" w:type="dxa"/>
            <w:vAlign w:val="top"/>
          </w:tcPr>
          <w:p w14:paraId="0195B939">
            <w:pPr>
              <w:rPr>
                <w:rFonts w:ascii="Arial"/>
                <w:sz w:val="21"/>
              </w:rPr>
            </w:pPr>
          </w:p>
        </w:tc>
        <w:tc>
          <w:tcPr>
            <w:tcW w:w="1676" w:type="dxa"/>
            <w:vAlign w:val="top"/>
          </w:tcPr>
          <w:p w14:paraId="5DE84F99">
            <w:pPr>
              <w:rPr>
                <w:rFonts w:ascii="Arial"/>
                <w:sz w:val="21"/>
              </w:rPr>
            </w:pPr>
          </w:p>
        </w:tc>
        <w:tc>
          <w:tcPr>
            <w:tcW w:w="1542" w:type="dxa"/>
            <w:vAlign w:val="top"/>
          </w:tcPr>
          <w:p w14:paraId="28AC6FBD">
            <w:pPr>
              <w:rPr>
                <w:rFonts w:ascii="Arial"/>
                <w:sz w:val="21"/>
              </w:rPr>
            </w:pPr>
          </w:p>
        </w:tc>
      </w:tr>
      <w:tr w14:paraId="4A3BCD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46ECA1B">
            <w:pPr>
              <w:rPr>
                <w:rFonts w:ascii="Arial"/>
                <w:sz w:val="21"/>
              </w:rPr>
            </w:pPr>
          </w:p>
        </w:tc>
        <w:tc>
          <w:tcPr>
            <w:tcW w:w="457" w:type="dxa"/>
            <w:vAlign w:val="top"/>
          </w:tcPr>
          <w:p w14:paraId="2A181CDE">
            <w:pPr>
              <w:rPr>
                <w:rFonts w:ascii="Arial"/>
                <w:sz w:val="21"/>
              </w:rPr>
            </w:pPr>
          </w:p>
        </w:tc>
        <w:tc>
          <w:tcPr>
            <w:tcW w:w="455" w:type="dxa"/>
            <w:vAlign w:val="top"/>
          </w:tcPr>
          <w:p w14:paraId="21FF09BD">
            <w:pPr>
              <w:rPr>
                <w:rFonts w:ascii="Arial"/>
                <w:sz w:val="21"/>
              </w:rPr>
            </w:pPr>
          </w:p>
        </w:tc>
        <w:tc>
          <w:tcPr>
            <w:tcW w:w="2848" w:type="dxa"/>
            <w:vAlign w:val="top"/>
          </w:tcPr>
          <w:p w14:paraId="0D407489">
            <w:pPr>
              <w:rPr>
                <w:rFonts w:ascii="Arial"/>
                <w:sz w:val="21"/>
              </w:rPr>
            </w:pPr>
          </w:p>
        </w:tc>
        <w:tc>
          <w:tcPr>
            <w:tcW w:w="1537" w:type="dxa"/>
            <w:vAlign w:val="top"/>
          </w:tcPr>
          <w:p w14:paraId="44E82D65">
            <w:pPr>
              <w:rPr>
                <w:rFonts w:ascii="Arial"/>
                <w:sz w:val="21"/>
              </w:rPr>
            </w:pPr>
          </w:p>
        </w:tc>
        <w:tc>
          <w:tcPr>
            <w:tcW w:w="1676" w:type="dxa"/>
            <w:vAlign w:val="top"/>
          </w:tcPr>
          <w:p w14:paraId="75BF87AF">
            <w:pPr>
              <w:rPr>
                <w:rFonts w:ascii="Arial"/>
                <w:sz w:val="21"/>
              </w:rPr>
            </w:pPr>
          </w:p>
        </w:tc>
        <w:tc>
          <w:tcPr>
            <w:tcW w:w="1542" w:type="dxa"/>
            <w:vAlign w:val="top"/>
          </w:tcPr>
          <w:p w14:paraId="39EDC592">
            <w:pPr>
              <w:rPr>
                <w:rFonts w:ascii="Arial"/>
                <w:sz w:val="21"/>
              </w:rPr>
            </w:pPr>
          </w:p>
        </w:tc>
      </w:tr>
      <w:tr w14:paraId="6F318B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48A3DAFE">
            <w:pPr>
              <w:rPr>
                <w:rFonts w:ascii="Arial"/>
                <w:sz w:val="21"/>
              </w:rPr>
            </w:pPr>
          </w:p>
        </w:tc>
        <w:tc>
          <w:tcPr>
            <w:tcW w:w="457" w:type="dxa"/>
            <w:vAlign w:val="top"/>
          </w:tcPr>
          <w:p w14:paraId="13C06988">
            <w:pPr>
              <w:rPr>
                <w:rFonts w:ascii="Arial"/>
                <w:sz w:val="21"/>
              </w:rPr>
            </w:pPr>
          </w:p>
        </w:tc>
        <w:tc>
          <w:tcPr>
            <w:tcW w:w="455" w:type="dxa"/>
            <w:vAlign w:val="top"/>
          </w:tcPr>
          <w:p w14:paraId="7A6D3E90">
            <w:pPr>
              <w:rPr>
                <w:rFonts w:ascii="Arial"/>
                <w:sz w:val="21"/>
              </w:rPr>
            </w:pPr>
          </w:p>
        </w:tc>
        <w:tc>
          <w:tcPr>
            <w:tcW w:w="2848" w:type="dxa"/>
            <w:vAlign w:val="top"/>
          </w:tcPr>
          <w:p w14:paraId="65D7990A">
            <w:pPr>
              <w:pStyle w:val="6"/>
              <w:spacing w:before="168" w:line="216" w:lineRule="auto"/>
              <w:ind w:left="1250"/>
            </w:pPr>
            <w:r>
              <w:rPr>
                <w:b/>
                <w:bCs/>
                <w:spacing w:val="-7"/>
              </w:rPr>
              <w:t>合计</w:t>
            </w:r>
          </w:p>
        </w:tc>
        <w:tc>
          <w:tcPr>
            <w:tcW w:w="1537" w:type="dxa"/>
            <w:vAlign w:val="top"/>
          </w:tcPr>
          <w:p w14:paraId="29F562E5">
            <w:pPr>
              <w:rPr>
                <w:rFonts w:ascii="Arial"/>
                <w:sz w:val="21"/>
              </w:rPr>
            </w:pPr>
          </w:p>
        </w:tc>
        <w:tc>
          <w:tcPr>
            <w:tcW w:w="1676" w:type="dxa"/>
            <w:vAlign w:val="top"/>
          </w:tcPr>
          <w:p w14:paraId="6993B247">
            <w:pPr>
              <w:rPr>
                <w:rFonts w:ascii="Arial"/>
                <w:sz w:val="21"/>
              </w:rPr>
            </w:pPr>
          </w:p>
        </w:tc>
        <w:tc>
          <w:tcPr>
            <w:tcW w:w="1542" w:type="dxa"/>
            <w:vAlign w:val="top"/>
          </w:tcPr>
          <w:p w14:paraId="22583C5A">
            <w:pPr>
              <w:rPr>
                <w:rFonts w:ascii="Arial"/>
                <w:sz w:val="21"/>
              </w:rPr>
            </w:pPr>
          </w:p>
        </w:tc>
      </w:tr>
    </w:tbl>
    <w:p w14:paraId="1B47E7D3">
      <w:pPr>
        <w:pStyle w:val="2"/>
        <w:spacing w:before="28" w:line="213" w:lineRule="auto"/>
        <w:ind w:left="29"/>
        <w:outlineLvl w:val="0"/>
        <w:rPr>
          <w:sz w:val="18"/>
          <w:szCs w:val="18"/>
        </w:rPr>
      </w:pPr>
      <w:r>
        <w:rPr>
          <w:b/>
          <w:bCs/>
          <w:spacing w:val="-2"/>
          <w:sz w:val="18"/>
          <w:szCs w:val="18"/>
        </w:rPr>
        <w:t>备注：托克逊县政务服务和公共资源交易中心</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w:t>
      </w:r>
      <w:r>
        <w:rPr>
          <w:b/>
          <w:bCs/>
          <w:spacing w:val="-3"/>
          <w:sz w:val="18"/>
          <w:szCs w:val="18"/>
        </w:rPr>
        <w:t>金预算</w:t>
      </w:r>
    </w:p>
    <w:p w14:paraId="094C8B5E">
      <w:pPr>
        <w:pStyle w:val="2"/>
        <w:spacing w:before="25" w:line="213" w:lineRule="auto"/>
        <w:ind w:left="31"/>
        <w:rPr>
          <w:sz w:val="18"/>
          <w:szCs w:val="18"/>
        </w:rPr>
      </w:pPr>
      <w:r>
        <w:rPr>
          <w:b/>
          <w:bCs/>
          <w:spacing w:val="-3"/>
          <w:sz w:val="18"/>
          <w:szCs w:val="18"/>
        </w:rPr>
        <w:t>支出情况表为空表。</w:t>
      </w:r>
    </w:p>
    <w:p w14:paraId="37051EE1">
      <w:pPr>
        <w:spacing w:line="213" w:lineRule="auto"/>
        <w:rPr>
          <w:sz w:val="18"/>
          <w:szCs w:val="18"/>
        </w:rPr>
        <w:sectPr>
          <w:footerReference r:id="rId18" w:type="default"/>
          <w:pgSz w:w="11906" w:h="16839"/>
          <w:pgMar w:top="1431" w:right="1228" w:bottom="1521" w:left="1568" w:header="0" w:footer="1153" w:gutter="0"/>
          <w:cols w:space="720" w:num="1"/>
        </w:sectPr>
      </w:pPr>
    </w:p>
    <w:p w14:paraId="54D1A76A">
      <w:pPr>
        <w:spacing w:line="305" w:lineRule="auto"/>
        <w:rPr>
          <w:rFonts w:ascii="Arial"/>
          <w:sz w:val="21"/>
        </w:rPr>
      </w:pPr>
    </w:p>
    <w:p w14:paraId="71F20773">
      <w:pPr>
        <w:spacing w:line="306" w:lineRule="auto"/>
        <w:rPr>
          <w:rFonts w:ascii="Arial"/>
          <w:sz w:val="21"/>
        </w:rPr>
      </w:pPr>
    </w:p>
    <w:p w14:paraId="16CF6B3A">
      <w:pPr>
        <w:pStyle w:val="2"/>
        <w:spacing w:before="101" w:line="222" w:lineRule="auto"/>
        <w:ind w:left="248"/>
      </w:pPr>
      <w:r>
        <w:rPr>
          <w:b/>
          <w:bCs/>
          <w:spacing w:val="-4"/>
        </w:rPr>
        <w:t>表</w:t>
      </w:r>
      <w:r>
        <w:rPr>
          <w:spacing w:val="-46"/>
        </w:rPr>
        <w:t xml:space="preserve"> </w:t>
      </w:r>
      <w:r>
        <w:rPr>
          <w:b/>
          <w:bCs/>
          <w:spacing w:val="-4"/>
        </w:rPr>
        <w:t>9</w:t>
      </w:r>
    </w:p>
    <w:p w14:paraId="21AAE1B4">
      <w:pPr>
        <w:pStyle w:val="2"/>
        <w:spacing w:before="43" w:line="218" w:lineRule="auto"/>
        <w:ind w:left="2422"/>
        <w:outlineLvl w:val="0"/>
      </w:pPr>
      <w:r>
        <w:rPr>
          <w:b/>
          <w:bCs/>
          <w:spacing w:val="4"/>
        </w:rPr>
        <w:t>国有资本经营预算支出情况表</w:t>
      </w:r>
    </w:p>
    <w:p w14:paraId="19470123">
      <w:pPr>
        <w:pStyle w:val="2"/>
        <w:spacing w:before="39" w:line="212" w:lineRule="auto"/>
        <w:ind w:left="125"/>
        <w:outlineLvl w:val="0"/>
        <w:rPr>
          <w:sz w:val="24"/>
          <w:szCs w:val="24"/>
        </w:rPr>
      </w:pPr>
      <w:r>
        <w:rPr>
          <w:spacing w:val="-3"/>
          <w:sz w:val="24"/>
          <w:szCs w:val="24"/>
        </w:rPr>
        <w:t>编制单位：托克逊县政务服务和公共资源交易中心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630CB8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19D0C86B">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5F8966B6">
            <w:pPr>
              <w:pStyle w:val="6"/>
              <w:spacing w:before="117" w:line="213" w:lineRule="auto"/>
              <w:ind w:left="1204"/>
              <w:rPr>
                <w:sz w:val="24"/>
                <w:szCs w:val="24"/>
              </w:rPr>
            </w:pPr>
            <w:r>
              <w:rPr>
                <w:b/>
                <w:bCs/>
                <w:spacing w:val="-5"/>
                <w:sz w:val="24"/>
                <w:szCs w:val="24"/>
              </w:rPr>
              <w:t>国有资本经营预算支出</w:t>
            </w:r>
          </w:p>
        </w:tc>
      </w:tr>
      <w:tr w14:paraId="1865EA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4688FB0D">
            <w:pPr>
              <w:pStyle w:val="6"/>
              <w:spacing w:before="31" w:line="222" w:lineRule="auto"/>
              <w:ind w:left="160"/>
              <w:rPr>
                <w:sz w:val="19"/>
                <w:szCs w:val="19"/>
              </w:rPr>
            </w:pPr>
            <w:r>
              <w:rPr>
                <w:b/>
                <w:bCs/>
                <w:spacing w:val="6"/>
                <w:sz w:val="19"/>
                <w:szCs w:val="19"/>
              </w:rPr>
              <w:t>功能分类科目</w:t>
            </w:r>
          </w:p>
          <w:p w14:paraId="6013B237">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627B445D">
            <w:pPr>
              <w:spacing w:line="260" w:lineRule="auto"/>
              <w:rPr>
                <w:rFonts w:ascii="Arial"/>
                <w:sz w:val="21"/>
              </w:rPr>
            </w:pPr>
          </w:p>
          <w:p w14:paraId="1EC028AF">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2AFC73ED">
            <w:pPr>
              <w:spacing w:line="261" w:lineRule="auto"/>
              <w:rPr>
                <w:rFonts w:ascii="Arial"/>
                <w:sz w:val="21"/>
              </w:rPr>
            </w:pPr>
          </w:p>
          <w:p w14:paraId="29AF5038">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1BC37C8A">
            <w:pPr>
              <w:spacing w:line="260" w:lineRule="auto"/>
              <w:rPr>
                <w:rFonts w:ascii="Arial"/>
                <w:sz w:val="21"/>
              </w:rPr>
            </w:pPr>
          </w:p>
          <w:p w14:paraId="3FC6DAB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652B3120">
            <w:pPr>
              <w:spacing w:line="260" w:lineRule="auto"/>
              <w:rPr>
                <w:rFonts w:ascii="Arial"/>
                <w:sz w:val="21"/>
              </w:rPr>
            </w:pPr>
          </w:p>
          <w:p w14:paraId="0F4C1AAD">
            <w:pPr>
              <w:pStyle w:val="6"/>
              <w:spacing w:before="62" w:line="222" w:lineRule="auto"/>
              <w:ind w:left="378"/>
              <w:rPr>
                <w:sz w:val="19"/>
                <w:szCs w:val="19"/>
              </w:rPr>
            </w:pPr>
            <w:r>
              <w:rPr>
                <w:b/>
                <w:bCs/>
                <w:spacing w:val="5"/>
                <w:sz w:val="19"/>
                <w:szCs w:val="19"/>
              </w:rPr>
              <w:t>项目支出</w:t>
            </w:r>
          </w:p>
        </w:tc>
      </w:tr>
      <w:tr w14:paraId="02F764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62161B9F">
            <w:pPr>
              <w:pStyle w:val="6"/>
              <w:spacing w:before="59" w:line="222" w:lineRule="auto"/>
              <w:ind w:left="208"/>
              <w:rPr>
                <w:sz w:val="19"/>
                <w:szCs w:val="19"/>
              </w:rPr>
            </w:pPr>
            <w:r>
              <w:rPr>
                <w:b/>
                <w:bCs/>
                <w:spacing w:val="-2"/>
                <w:sz w:val="19"/>
                <w:szCs w:val="19"/>
              </w:rPr>
              <w:t>类</w:t>
            </w:r>
          </w:p>
        </w:tc>
        <w:tc>
          <w:tcPr>
            <w:tcW w:w="457" w:type="dxa"/>
            <w:vAlign w:val="top"/>
          </w:tcPr>
          <w:p w14:paraId="3CCB8513">
            <w:pPr>
              <w:pStyle w:val="6"/>
              <w:spacing w:before="60" w:line="226" w:lineRule="auto"/>
              <w:ind w:left="131"/>
              <w:rPr>
                <w:sz w:val="19"/>
                <w:szCs w:val="19"/>
              </w:rPr>
            </w:pPr>
            <w:r>
              <w:rPr>
                <w:b/>
                <w:bCs/>
                <w:spacing w:val="-2"/>
                <w:sz w:val="19"/>
                <w:szCs w:val="19"/>
              </w:rPr>
              <w:t>款</w:t>
            </w:r>
          </w:p>
        </w:tc>
        <w:tc>
          <w:tcPr>
            <w:tcW w:w="455" w:type="dxa"/>
            <w:vAlign w:val="top"/>
          </w:tcPr>
          <w:p w14:paraId="28974927">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5C91BE24">
            <w:pPr>
              <w:rPr>
                <w:rFonts w:ascii="Arial"/>
                <w:sz w:val="21"/>
              </w:rPr>
            </w:pPr>
          </w:p>
        </w:tc>
        <w:tc>
          <w:tcPr>
            <w:tcW w:w="1537" w:type="dxa"/>
            <w:vMerge w:val="continue"/>
            <w:tcBorders>
              <w:top w:val="nil"/>
            </w:tcBorders>
            <w:vAlign w:val="top"/>
          </w:tcPr>
          <w:p w14:paraId="242FC8D7">
            <w:pPr>
              <w:rPr>
                <w:rFonts w:ascii="Arial"/>
                <w:sz w:val="21"/>
              </w:rPr>
            </w:pPr>
          </w:p>
        </w:tc>
        <w:tc>
          <w:tcPr>
            <w:tcW w:w="1676" w:type="dxa"/>
            <w:vMerge w:val="continue"/>
            <w:tcBorders>
              <w:top w:val="nil"/>
            </w:tcBorders>
            <w:vAlign w:val="top"/>
          </w:tcPr>
          <w:p w14:paraId="0A015BB2">
            <w:pPr>
              <w:rPr>
                <w:rFonts w:ascii="Arial"/>
                <w:sz w:val="21"/>
              </w:rPr>
            </w:pPr>
          </w:p>
        </w:tc>
        <w:tc>
          <w:tcPr>
            <w:tcW w:w="1542" w:type="dxa"/>
            <w:vMerge w:val="continue"/>
            <w:tcBorders>
              <w:top w:val="nil"/>
            </w:tcBorders>
            <w:vAlign w:val="top"/>
          </w:tcPr>
          <w:p w14:paraId="44949861">
            <w:pPr>
              <w:rPr>
                <w:rFonts w:ascii="Arial"/>
                <w:sz w:val="21"/>
              </w:rPr>
            </w:pPr>
          </w:p>
        </w:tc>
      </w:tr>
      <w:tr w14:paraId="1CD42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9936170">
            <w:pPr>
              <w:rPr>
                <w:rFonts w:ascii="Arial"/>
                <w:sz w:val="21"/>
              </w:rPr>
            </w:pPr>
          </w:p>
        </w:tc>
        <w:tc>
          <w:tcPr>
            <w:tcW w:w="457" w:type="dxa"/>
            <w:vAlign w:val="top"/>
          </w:tcPr>
          <w:p w14:paraId="732F32FB">
            <w:pPr>
              <w:rPr>
                <w:rFonts w:ascii="Arial"/>
                <w:sz w:val="21"/>
              </w:rPr>
            </w:pPr>
          </w:p>
        </w:tc>
        <w:tc>
          <w:tcPr>
            <w:tcW w:w="455" w:type="dxa"/>
            <w:vAlign w:val="top"/>
          </w:tcPr>
          <w:p w14:paraId="2533A000">
            <w:pPr>
              <w:rPr>
                <w:rFonts w:ascii="Arial"/>
                <w:sz w:val="21"/>
              </w:rPr>
            </w:pPr>
          </w:p>
        </w:tc>
        <w:tc>
          <w:tcPr>
            <w:tcW w:w="2848" w:type="dxa"/>
            <w:vAlign w:val="top"/>
          </w:tcPr>
          <w:p w14:paraId="349E4F45">
            <w:pPr>
              <w:rPr>
                <w:rFonts w:ascii="Arial"/>
                <w:sz w:val="21"/>
              </w:rPr>
            </w:pPr>
          </w:p>
        </w:tc>
        <w:tc>
          <w:tcPr>
            <w:tcW w:w="1537" w:type="dxa"/>
            <w:vAlign w:val="top"/>
          </w:tcPr>
          <w:p w14:paraId="09860981">
            <w:pPr>
              <w:rPr>
                <w:rFonts w:ascii="Arial"/>
                <w:sz w:val="21"/>
              </w:rPr>
            </w:pPr>
          </w:p>
        </w:tc>
        <w:tc>
          <w:tcPr>
            <w:tcW w:w="1676" w:type="dxa"/>
            <w:vAlign w:val="top"/>
          </w:tcPr>
          <w:p w14:paraId="06DD1EDD">
            <w:pPr>
              <w:rPr>
                <w:rFonts w:ascii="Arial"/>
                <w:sz w:val="21"/>
              </w:rPr>
            </w:pPr>
          </w:p>
        </w:tc>
        <w:tc>
          <w:tcPr>
            <w:tcW w:w="1542" w:type="dxa"/>
            <w:vAlign w:val="top"/>
          </w:tcPr>
          <w:p w14:paraId="417FFDB6">
            <w:pPr>
              <w:rPr>
                <w:rFonts w:ascii="Arial"/>
                <w:sz w:val="21"/>
              </w:rPr>
            </w:pPr>
          </w:p>
        </w:tc>
      </w:tr>
      <w:tr w14:paraId="63C77A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14" w:hRule="atLeast"/>
        </w:trPr>
        <w:tc>
          <w:tcPr>
            <w:tcW w:w="589" w:type="dxa"/>
            <w:vAlign w:val="top"/>
          </w:tcPr>
          <w:p w14:paraId="0FE64A86">
            <w:pPr>
              <w:rPr>
                <w:rFonts w:ascii="Arial"/>
                <w:sz w:val="21"/>
              </w:rPr>
            </w:pPr>
          </w:p>
        </w:tc>
        <w:tc>
          <w:tcPr>
            <w:tcW w:w="457" w:type="dxa"/>
            <w:vAlign w:val="top"/>
          </w:tcPr>
          <w:p w14:paraId="2F59DBBE">
            <w:pPr>
              <w:rPr>
                <w:rFonts w:ascii="Arial"/>
                <w:sz w:val="21"/>
              </w:rPr>
            </w:pPr>
          </w:p>
        </w:tc>
        <w:tc>
          <w:tcPr>
            <w:tcW w:w="455" w:type="dxa"/>
            <w:vAlign w:val="top"/>
          </w:tcPr>
          <w:p w14:paraId="483D7B06">
            <w:pPr>
              <w:rPr>
                <w:rFonts w:ascii="Arial"/>
                <w:sz w:val="21"/>
              </w:rPr>
            </w:pPr>
          </w:p>
        </w:tc>
        <w:tc>
          <w:tcPr>
            <w:tcW w:w="2848" w:type="dxa"/>
            <w:vAlign w:val="top"/>
          </w:tcPr>
          <w:p w14:paraId="1667864B">
            <w:pPr>
              <w:rPr>
                <w:rFonts w:ascii="Arial"/>
                <w:sz w:val="21"/>
              </w:rPr>
            </w:pPr>
          </w:p>
        </w:tc>
        <w:tc>
          <w:tcPr>
            <w:tcW w:w="1537" w:type="dxa"/>
            <w:vAlign w:val="top"/>
          </w:tcPr>
          <w:p w14:paraId="656BA3CC">
            <w:pPr>
              <w:rPr>
                <w:rFonts w:ascii="Arial"/>
                <w:sz w:val="21"/>
              </w:rPr>
            </w:pPr>
          </w:p>
        </w:tc>
        <w:tc>
          <w:tcPr>
            <w:tcW w:w="1676" w:type="dxa"/>
            <w:vAlign w:val="top"/>
          </w:tcPr>
          <w:p w14:paraId="39E7499C">
            <w:pPr>
              <w:rPr>
                <w:rFonts w:ascii="Arial"/>
                <w:sz w:val="21"/>
              </w:rPr>
            </w:pPr>
          </w:p>
        </w:tc>
        <w:tc>
          <w:tcPr>
            <w:tcW w:w="1542" w:type="dxa"/>
            <w:vAlign w:val="top"/>
          </w:tcPr>
          <w:p w14:paraId="22DA60C4">
            <w:pPr>
              <w:rPr>
                <w:rFonts w:ascii="Arial"/>
                <w:sz w:val="21"/>
              </w:rPr>
            </w:pPr>
          </w:p>
        </w:tc>
      </w:tr>
      <w:tr w14:paraId="104DEB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B43A385">
            <w:pPr>
              <w:rPr>
                <w:rFonts w:ascii="Arial"/>
                <w:sz w:val="21"/>
              </w:rPr>
            </w:pPr>
          </w:p>
        </w:tc>
        <w:tc>
          <w:tcPr>
            <w:tcW w:w="457" w:type="dxa"/>
            <w:vAlign w:val="top"/>
          </w:tcPr>
          <w:p w14:paraId="459BF9C0">
            <w:pPr>
              <w:rPr>
                <w:rFonts w:ascii="Arial"/>
                <w:sz w:val="21"/>
              </w:rPr>
            </w:pPr>
          </w:p>
        </w:tc>
        <w:tc>
          <w:tcPr>
            <w:tcW w:w="455" w:type="dxa"/>
            <w:vAlign w:val="top"/>
          </w:tcPr>
          <w:p w14:paraId="48A587EC">
            <w:pPr>
              <w:rPr>
                <w:rFonts w:ascii="Arial"/>
                <w:sz w:val="21"/>
              </w:rPr>
            </w:pPr>
          </w:p>
        </w:tc>
        <w:tc>
          <w:tcPr>
            <w:tcW w:w="2848" w:type="dxa"/>
            <w:vAlign w:val="top"/>
          </w:tcPr>
          <w:p w14:paraId="01FC2EBF">
            <w:pPr>
              <w:rPr>
                <w:rFonts w:ascii="Arial"/>
                <w:sz w:val="21"/>
              </w:rPr>
            </w:pPr>
          </w:p>
        </w:tc>
        <w:tc>
          <w:tcPr>
            <w:tcW w:w="1537" w:type="dxa"/>
            <w:vAlign w:val="top"/>
          </w:tcPr>
          <w:p w14:paraId="24051DD1">
            <w:pPr>
              <w:rPr>
                <w:rFonts w:ascii="Arial"/>
                <w:sz w:val="21"/>
              </w:rPr>
            </w:pPr>
          </w:p>
        </w:tc>
        <w:tc>
          <w:tcPr>
            <w:tcW w:w="1676" w:type="dxa"/>
            <w:vAlign w:val="top"/>
          </w:tcPr>
          <w:p w14:paraId="17862B9D">
            <w:pPr>
              <w:rPr>
                <w:rFonts w:ascii="Arial"/>
                <w:sz w:val="21"/>
              </w:rPr>
            </w:pPr>
          </w:p>
        </w:tc>
        <w:tc>
          <w:tcPr>
            <w:tcW w:w="1542" w:type="dxa"/>
            <w:vAlign w:val="top"/>
          </w:tcPr>
          <w:p w14:paraId="733AAB90">
            <w:pPr>
              <w:rPr>
                <w:rFonts w:ascii="Arial"/>
                <w:sz w:val="21"/>
              </w:rPr>
            </w:pPr>
          </w:p>
        </w:tc>
      </w:tr>
      <w:tr w14:paraId="373DA1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664539B">
            <w:pPr>
              <w:rPr>
                <w:rFonts w:ascii="Arial"/>
                <w:sz w:val="21"/>
              </w:rPr>
            </w:pPr>
          </w:p>
        </w:tc>
        <w:tc>
          <w:tcPr>
            <w:tcW w:w="457" w:type="dxa"/>
            <w:vAlign w:val="top"/>
          </w:tcPr>
          <w:p w14:paraId="3AC7DF7B">
            <w:pPr>
              <w:rPr>
                <w:rFonts w:ascii="Arial"/>
                <w:sz w:val="21"/>
              </w:rPr>
            </w:pPr>
          </w:p>
        </w:tc>
        <w:tc>
          <w:tcPr>
            <w:tcW w:w="455" w:type="dxa"/>
            <w:vAlign w:val="top"/>
          </w:tcPr>
          <w:p w14:paraId="5626CC82">
            <w:pPr>
              <w:rPr>
                <w:rFonts w:ascii="Arial"/>
                <w:sz w:val="21"/>
              </w:rPr>
            </w:pPr>
          </w:p>
        </w:tc>
        <w:tc>
          <w:tcPr>
            <w:tcW w:w="2848" w:type="dxa"/>
            <w:vAlign w:val="top"/>
          </w:tcPr>
          <w:p w14:paraId="03429154">
            <w:pPr>
              <w:rPr>
                <w:rFonts w:ascii="Arial"/>
                <w:sz w:val="21"/>
              </w:rPr>
            </w:pPr>
          </w:p>
        </w:tc>
        <w:tc>
          <w:tcPr>
            <w:tcW w:w="1537" w:type="dxa"/>
            <w:vAlign w:val="top"/>
          </w:tcPr>
          <w:p w14:paraId="521CCBD1">
            <w:pPr>
              <w:rPr>
                <w:rFonts w:ascii="Arial"/>
                <w:sz w:val="21"/>
              </w:rPr>
            </w:pPr>
          </w:p>
        </w:tc>
        <w:tc>
          <w:tcPr>
            <w:tcW w:w="1676" w:type="dxa"/>
            <w:vAlign w:val="top"/>
          </w:tcPr>
          <w:p w14:paraId="03EDB307">
            <w:pPr>
              <w:rPr>
                <w:rFonts w:ascii="Arial"/>
                <w:sz w:val="21"/>
              </w:rPr>
            </w:pPr>
          </w:p>
        </w:tc>
        <w:tc>
          <w:tcPr>
            <w:tcW w:w="1542" w:type="dxa"/>
            <w:vAlign w:val="top"/>
          </w:tcPr>
          <w:p w14:paraId="4D27864D">
            <w:pPr>
              <w:rPr>
                <w:rFonts w:ascii="Arial"/>
                <w:sz w:val="21"/>
              </w:rPr>
            </w:pPr>
          </w:p>
        </w:tc>
      </w:tr>
      <w:tr w14:paraId="1F6E7C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1664E7B">
            <w:pPr>
              <w:rPr>
                <w:rFonts w:ascii="Arial"/>
                <w:sz w:val="21"/>
              </w:rPr>
            </w:pPr>
          </w:p>
        </w:tc>
        <w:tc>
          <w:tcPr>
            <w:tcW w:w="457" w:type="dxa"/>
            <w:vAlign w:val="top"/>
          </w:tcPr>
          <w:p w14:paraId="25D93C09">
            <w:pPr>
              <w:rPr>
                <w:rFonts w:ascii="Arial"/>
                <w:sz w:val="21"/>
              </w:rPr>
            </w:pPr>
          </w:p>
        </w:tc>
        <w:tc>
          <w:tcPr>
            <w:tcW w:w="455" w:type="dxa"/>
            <w:vAlign w:val="top"/>
          </w:tcPr>
          <w:p w14:paraId="0C124190">
            <w:pPr>
              <w:rPr>
                <w:rFonts w:ascii="Arial"/>
                <w:sz w:val="21"/>
              </w:rPr>
            </w:pPr>
          </w:p>
        </w:tc>
        <w:tc>
          <w:tcPr>
            <w:tcW w:w="2848" w:type="dxa"/>
            <w:vAlign w:val="top"/>
          </w:tcPr>
          <w:p w14:paraId="3237FA75">
            <w:pPr>
              <w:rPr>
                <w:rFonts w:ascii="Arial"/>
                <w:sz w:val="21"/>
              </w:rPr>
            </w:pPr>
          </w:p>
        </w:tc>
        <w:tc>
          <w:tcPr>
            <w:tcW w:w="1537" w:type="dxa"/>
            <w:vAlign w:val="top"/>
          </w:tcPr>
          <w:p w14:paraId="0B930B53">
            <w:pPr>
              <w:rPr>
                <w:rFonts w:ascii="Arial"/>
                <w:sz w:val="21"/>
              </w:rPr>
            </w:pPr>
          </w:p>
        </w:tc>
        <w:tc>
          <w:tcPr>
            <w:tcW w:w="1676" w:type="dxa"/>
            <w:vAlign w:val="top"/>
          </w:tcPr>
          <w:p w14:paraId="0E578BB7">
            <w:pPr>
              <w:rPr>
                <w:rFonts w:ascii="Arial"/>
                <w:sz w:val="21"/>
              </w:rPr>
            </w:pPr>
          </w:p>
        </w:tc>
        <w:tc>
          <w:tcPr>
            <w:tcW w:w="1542" w:type="dxa"/>
            <w:vAlign w:val="top"/>
          </w:tcPr>
          <w:p w14:paraId="7C7C3DD0">
            <w:pPr>
              <w:rPr>
                <w:rFonts w:ascii="Arial"/>
                <w:sz w:val="21"/>
              </w:rPr>
            </w:pPr>
          </w:p>
        </w:tc>
      </w:tr>
      <w:tr w14:paraId="370716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3FCAC8B">
            <w:pPr>
              <w:rPr>
                <w:rFonts w:ascii="Arial"/>
                <w:sz w:val="21"/>
              </w:rPr>
            </w:pPr>
          </w:p>
        </w:tc>
        <w:tc>
          <w:tcPr>
            <w:tcW w:w="457" w:type="dxa"/>
            <w:vAlign w:val="top"/>
          </w:tcPr>
          <w:p w14:paraId="5AC68EBB">
            <w:pPr>
              <w:rPr>
                <w:rFonts w:ascii="Arial"/>
                <w:sz w:val="21"/>
              </w:rPr>
            </w:pPr>
          </w:p>
        </w:tc>
        <w:tc>
          <w:tcPr>
            <w:tcW w:w="455" w:type="dxa"/>
            <w:vAlign w:val="top"/>
          </w:tcPr>
          <w:p w14:paraId="52C0452F">
            <w:pPr>
              <w:rPr>
                <w:rFonts w:ascii="Arial"/>
                <w:sz w:val="21"/>
              </w:rPr>
            </w:pPr>
          </w:p>
        </w:tc>
        <w:tc>
          <w:tcPr>
            <w:tcW w:w="2848" w:type="dxa"/>
            <w:vAlign w:val="top"/>
          </w:tcPr>
          <w:p w14:paraId="60097457">
            <w:pPr>
              <w:rPr>
                <w:rFonts w:ascii="Arial"/>
                <w:sz w:val="21"/>
              </w:rPr>
            </w:pPr>
          </w:p>
        </w:tc>
        <w:tc>
          <w:tcPr>
            <w:tcW w:w="1537" w:type="dxa"/>
            <w:vAlign w:val="top"/>
          </w:tcPr>
          <w:p w14:paraId="510241A6">
            <w:pPr>
              <w:rPr>
                <w:rFonts w:ascii="Arial"/>
                <w:sz w:val="21"/>
              </w:rPr>
            </w:pPr>
          </w:p>
        </w:tc>
        <w:tc>
          <w:tcPr>
            <w:tcW w:w="1676" w:type="dxa"/>
            <w:vAlign w:val="top"/>
          </w:tcPr>
          <w:p w14:paraId="74C9E1EA">
            <w:pPr>
              <w:rPr>
                <w:rFonts w:ascii="Arial"/>
                <w:sz w:val="21"/>
              </w:rPr>
            </w:pPr>
          </w:p>
        </w:tc>
        <w:tc>
          <w:tcPr>
            <w:tcW w:w="1542" w:type="dxa"/>
            <w:vAlign w:val="top"/>
          </w:tcPr>
          <w:p w14:paraId="54478DD5">
            <w:pPr>
              <w:rPr>
                <w:rFonts w:ascii="Arial"/>
                <w:sz w:val="21"/>
              </w:rPr>
            </w:pPr>
          </w:p>
        </w:tc>
      </w:tr>
      <w:tr w14:paraId="5A4CBC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271F36A">
            <w:pPr>
              <w:rPr>
                <w:rFonts w:ascii="Arial"/>
                <w:sz w:val="21"/>
              </w:rPr>
            </w:pPr>
          </w:p>
        </w:tc>
        <w:tc>
          <w:tcPr>
            <w:tcW w:w="457" w:type="dxa"/>
            <w:vAlign w:val="top"/>
          </w:tcPr>
          <w:p w14:paraId="7CAB0F5F">
            <w:pPr>
              <w:rPr>
                <w:rFonts w:ascii="Arial"/>
                <w:sz w:val="21"/>
              </w:rPr>
            </w:pPr>
          </w:p>
        </w:tc>
        <w:tc>
          <w:tcPr>
            <w:tcW w:w="455" w:type="dxa"/>
            <w:vAlign w:val="top"/>
          </w:tcPr>
          <w:p w14:paraId="1475E607">
            <w:pPr>
              <w:rPr>
                <w:rFonts w:ascii="Arial"/>
                <w:sz w:val="21"/>
              </w:rPr>
            </w:pPr>
          </w:p>
        </w:tc>
        <w:tc>
          <w:tcPr>
            <w:tcW w:w="2848" w:type="dxa"/>
            <w:vAlign w:val="top"/>
          </w:tcPr>
          <w:p w14:paraId="4CE74B9C">
            <w:pPr>
              <w:rPr>
                <w:rFonts w:ascii="Arial"/>
                <w:sz w:val="21"/>
              </w:rPr>
            </w:pPr>
          </w:p>
        </w:tc>
        <w:tc>
          <w:tcPr>
            <w:tcW w:w="1537" w:type="dxa"/>
            <w:vAlign w:val="top"/>
          </w:tcPr>
          <w:p w14:paraId="260ECB23">
            <w:pPr>
              <w:rPr>
                <w:rFonts w:ascii="Arial"/>
                <w:sz w:val="21"/>
              </w:rPr>
            </w:pPr>
          </w:p>
        </w:tc>
        <w:tc>
          <w:tcPr>
            <w:tcW w:w="1676" w:type="dxa"/>
            <w:vAlign w:val="top"/>
          </w:tcPr>
          <w:p w14:paraId="4968FBAA">
            <w:pPr>
              <w:rPr>
                <w:rFonts w:ascii="Arial"/>
                <w:sz w:val="21"/>
              </w:rPr>
            </w:pPr>
          </w:p>
        </w:tc>
        <w:tc>
          <w:tcPr>
            <w:tcW w:w="1542" w:type="dxa"/>
            <w:vAlign w:val="top"/>
          </w:tcPr>
          <w:p w14:paraId="2145B965">
            <w:pPr>
              <w:rPr>
                <w:rFonts w:ascii="Arial"/>
                <w:sz w:val="21"/>
              </w:rPr>
            </w:pPr>
          </w:p>
        </w:tc>
      </w:tr>
      <w:tr w14:paraId="518896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4212D8E">
            <w:pPr>
              <w:rPr>
                <w:rFonts w:ascii="Arial"/>
                <w:sz w:val="21"/>
              </w:rPr>
            </w:pPr>
          </w:p>
        </w:tc>
        <w:tc>
          <w:tcPr>
            <w:tcW w:w="457" w:type="dxa"/>
            <w:vAlign w:val="top"/>
          </w:tcPr>
          <w:p w14:paraId="61CD0899">
            <w:pPr>
              <w:rPr>
                <w:rFonts w:ascii="Arial"/>
                <w:sz w:val="21"/>
              </w:rPr>
            </w:pPr>
          </w:p>
        </w:tc>
        <w:tc>
          <w:tcPr>
            <w:tcW w:w="455" w:type="dxa"/>
            <w:vAlign w:val="top"/>
          </w:tcPr>
          <w:p w14:paraId="5CEFD6CA">
            <w:pPr>
              <w:rPr>
                <w:rFonts w:ascii="Arial"/>
                <w:sz w:val="21"/>
              </w:rPr>
            </w:pPr>
          </w:p>
        </w:tc>
        <w:tc>
          <w:tcPr>
            <w:tcW w:w="2848" w:type="dxa"/>
            <w:vAlign w:val="top"/>
          </w:tcPr>
          <w:p w14:paraId="1C485425">
            <w:pPr>
              <w:rPr>
                <w:rFonts w:ascii="Arial"/>
                <w:sz w:val="21"/>
              </w:rPr>
            </w:pPr>
          </w:p>
        </w:tc>
        <w:tc>
          <w:tcPr>
            <w:tcW w:w="1537" w:type="dxa"/>
            <w:vAlign w:val="top"/>
          </w:tcPr>
          <w:p w14:paraId="5B7D5F83">
            <w:pPr>
              <w:rPr>
                <w:rFonts w:ascii="Arial"/>
                <w:sz w:val="21"/>
              </w:rPr>
            </w:pPr>
          </w:p>
        </w:tc>
        <w:tc>
          <w:tcPr>
            <w:tcW w:w="1676" w:type="dxa"/>
            <w:vAlign w:val="top"/>
          </w:tcPr>
          <w:p w14:paraId="61B6A443">
            <w:pPr>
              <w:rPr>
                <w:rFonts w:ascii="Arial"/>
                <w:sz w:val="21"/>
              </w:rPr>
            </w:pPr>
          </w:p>
        </w:tc>
        <w:tc>
          <w:tcPr>
            <w:tcW w:w="1542" w:type="dxa"/>
            <w:vAlign w:val="top"/>
          </w:tcPr>
          <w:p w14:paraId="17BD3995">
            <w:pPr>
              <w:rPr>
                <w:rFonts w:ascii="Arial"/>
                <w:sz w:val="21"/>
              </w:rPr>
            </w:pPr>
          </w:p>
        </w:tc>
      </w:tr>
      <w:tr w14:paraId="7C930F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3674312D">
            <w:pPr>
              <w:rPr>
                <w:rFonts w:ascii="Arial"/>
                <w:sz w:val="21"/>
              </w:rPr>
            </w:pPr>
          </w:p>
        </w:tc>
        <w:tc>
          <w:tcPr>
            <w:tcW w:w="457" w:type="dxa"/>
            <w:vAlign w:val="top"/>
          </w:tcPr>
          <w:p w14:paraId="4EEDE78D">
            <w:pPr>
              <w:rPr>
                <w:rFonts w:ascii="Arial"/>
                <w:sz w:val="21"/>
              </w:rPr>
            </w:pPr>
          </w:p>
        </w:tc>
        <w:tc>
          <w:tcPr>
            <w:tcW w:w="455" w:type="dxa"/>
            <w:vAlign w:val="top"/>
          </w:tcPr>
          <w:p w14:paraId="2DC30D04">
            <w:pPr>
              <w:rPr>
                <w:rFonts w:ascii="Arial"/>
                <w:sz w:val="21"/>
              </w:rPr>
            </w:pPr>
          </w:p>
        </w:tc>
        <w:tc>
          <w:tcPr>
            <w:tcW w:w="2848" w:type="dxa"/>
            <w:vAlign w:val="top"/>
          </w:tcPr>
          <w:p w14:paraId="5FFE7F94">
            <w:pPr>
              <w:pStyle w:val="6"/>
              <w:spacing w:before="168" w:line="216" w:lineRule="auto"/>
              <w:ind w:left="1250"/>
            </w:pPr>
            <w:r>
              <w:rPr>
                <w:b/>
                <w:bCs/>
                <w:spacing w:val="-7"/>
              </w:rPr>
              <w:t>合计</w:t>
            </w:r>
          </w:p>
        </w:tc>
        <w:tc>
          <w:tcPr>
            <w:tcW w:w="1537" w:type="dxa"/>
            <w:vAlign w:val="top"/>
          </w:tcPr>
          <w:p w14:paraId="480F1420">
            <w:pPr>
              <w:rPr>
                <w:rFonts w:ascii="Arial"/>
                <w:sz w:val="21"/>
              </w:rPr>
            </w:pPr>
          </w:p>
        </w:tc>
        <w:tc>
          <w:tcPr>
            <w:tcW w:w="1676" w:type="dxa"/>
            <w:vAlign w:val="top"/>
          </w:tcPr>
          <w:p w14:paraId="1E37F12B">
            <w:pPr>
              <w:rPr>
                <w:rFonts w:ascii="Arial"/>
                <w:sz w:val="21"/>
              </w:rPr>
            </w:pPr>
          </w:p>
        </w:tc>
        <w:tc>
          <w:tcPr>
            <w:tcW w:w="1542" w:type="dxa"/>
            <w:vAlign w:val="top"/>
          </w:tcPr>
          <w:p w14:paraId="6BFF7F6F">
            <w:pPr>
              <w:rPr>
                <w:rFonts w:ascii="Arial"/>
                <w:sz w:val="21"/>
              </w:rPr>
            </w:pPr>
          </w:p>
        </w:tc>
      </w:tr>
    </w:tbl>
    <w:p w14:paraId="6A520F1C">
      <w:pPr>
        <w:pStyle w:val="2"/>
        <w:spacing w:before="28" w:line="213" w:lineRule="auto"/>
        <w:ind w:left="29"/>
        <w:outlineLvl w:val="0"/>
        <w:rPr>
          <w:sz w:val="18"/>
          <w:szCs w:val="18"/>
        </w:rPr>
      </w:pPr>
      <w:r>
        <w:rPr>
          <w:b/>
          <w:bCs/>
          <w:spacing w:val="-2"/>
          <w:sz w:val="18"/>
          <w:szCs w:val="18"/>
        </w:rPr>
        <w:t>备注：托克逊县政务服务和公共资源交易中心</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w:t>
      </w:r>
      <w:r>
        <w:rPr>
          <w:b/>
          <w:bCs/>
          <w:spacing w:val="-3"/>
          <w:sz w:val="18"/>
          <w:szCs w:val="18"/>
        </w:rPr>
        <w:t>国有资本经营</w:t>
      </w:r>
    </w:p>
    <w:p w14:paraId="26F6EE62">
      <w:pPr>
        <w:pStyle w:val="2"/>
        <w:spacing w:before="25" w:line="213" w:lineRule="auto"/>
        <w:ind w:left="34"/>
        <w:outlineLvl w:val="0"/>
        <w:rPr>
          <w:sz w:val="18"/>
          <w:szCs w:val="18"/>
        </w:rPr>
      </w:pPr>
      <w:r>
        <w:rPr>
          <w:b/>
          <w:bCs/>
          <w:spacing w:val="-3"/>
          <w:sz w:val="18"/>
          <w:szCs w:val="18"/>
        </w:rPr>
        <w:t>预算支出情况表为空表。</w:t>
      </w:r>
    </w:p>
    <w:p w14:paraId="18A352EB">
      <w:pPr>
        <w:spacing w:line="213" w:lineRule="auto"/>
        <w:rPr>
          <w:sz w:val="18"/>
          <w:szCs w:val="18"/>
        </w:rPr>
        <w:sectPr>
          <w:footerReference r:id="rId19" w:type="default"/>
          <w:pgSz w:w="11906" w:h="16839"/>
          <w:pgMar w:top="1431" w:right="1228" w:bottom="1521" w:left="1568" w:header="0" w:footer="1156" w:gutter="0"/>
          <w:cols w:space="720" w:num="1"/>
        </w:sectPr>
      </w:pPr>
    </w:p>
    <w:p w14:paraId="1B3EF415">
      <w:pPr>
        <w:spacing w:line="305" w:lineRule="auto"/>
        <w:rPr>
          <w:rFonts w:ascii="Arial"/>
          <w:sz w:val="21"/>
        </w:rPr>
      </w:pPr>
    </w:p>
    <w:p w14:paraId="1891B105">
      <w:pPr>
        <w:spacing w:line="306" w:lineRule="auto"/>
        <w:rPr>
          <w:rFonts w:ascii="Arial"/>
          <w:sz w:val="21"/>
        </w:rPr>
      </w:pPr>
    </w:p>
    <w:p w14:paraId="48ADFA2B">
      <w:pPr>
        <w:pStyle w:val="2"/>
        <w:spacing w:before="101" w:line="222" w:lineRule="auto"/>
        <w:ind w:left="248"/>
      </w:pPr>
      <w:r>
        <w:rPr>
          <w:b/>
          <w:bCs/>
          <w:spacing w:val="-11"/>
        </w:rPr>
        <w:t>表</w:t>
      </w:r>
      <w:r>
        <w:rPr>
          <w:spacing w:val="-40"/>
        </w:rPr>
        <w:t xml:space="preserve"> </w:t>
      </w:r>
      <w:r>
        <w:rPr>
          <w:b/>
          <w:bCs/>
          <w:spacing w:val="-11"/>
        </w:rPr>
        <w:t>10</w:t>
      </w:r>
    </w:p>
    <w:p w14:paraId="222ACEDC">
      <w:pPr>
        <w:spacing w:line="355" w:lineRule="auto"/>
        <w:rPr>
          <w:rFonts w:ascii="Arial"/>
          <w:sz w:val="21"/>
        </w:rPr>
      </w:pPr>
    </w:p>
    <w:p w14:paraId="2A9CF655">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595CD2A4">
      <w:pPr>
        <w:spacing w:line="373" w:lineRule="auto"/>
        <w:rPr>
          <w:rFonts w:ascii="Arial"/>
          <w:sz w:val="21"/>
        </w:rPr>
      </w:pPr>
    </w:p>
    <w:p w14:paraId="353B2DB1">
      <w:pPr>
        <w:pStyle w:val="2"/>
        <w:spacing w:before="78" w:line="212" w:lineRule="auto"/>
        <w:ind w:left="123"/>
        <w:outlineLvl w:val="0"/>
        <w:rPr>
          <w:sz w:val="24"/>
          <w:szCs w:val="24"/>
        </w:rPr>
      </w:pPr>
      <w:r>
        <w:rPr>
          <w:spacing w:val="-2"/>
          <w:sz w:val="24"/>
          <w:szCs w:val="24"/>
        </w:rPr>
        <w:t xml:space="preserve">编制单位：托克逊县政务服务和公共资源交易中心       </w:t>
      </w:r>
      <w:r>
        <w:rPr>
          <w:spacing w:val="-3"/>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6EE57A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5A71DEC6">
            <w:pPr>
              <w:spacing w:line="262" w:lineRule="auto"/>
              <w:rPr>
                <w:rFonts w:ascii="Arial"/>
                <w:sz w:val="21"/>
              </w:rPr>
            </w:pPr>
          </w:p>
          <w:p w14:paraId="0E7DAA71">
            <w:pPr>
              <w:spacing w:line="262" w:lineRule="auto"/>
              <w:rPr>
                <w:rFonts w:ascii="Arial"/>
                <w:sz w:val="21"/>
              </w:rPr>
            </w:pPr>
          </w:p>
          <w:p w14:paraId="007C6CD7">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76C9928D">
            <w:pPr>
              <w:spacing w:line="262" w:lineRule="auto"/>
              <w:rPr>
                <w:rFonts w:ascii="Arial"/>
                <w:sz w:val="21"/>
              </w:rPr>
            </w:pPr>
          </w:p>
          <w:p w14:paraId="6B2FD23A">
            <w:pPr>
              <w:spacing w:line="263" w:lineRule="auto"/>
              <w:rPr>
                <w:rFonts w:ascii="Arial"/>
                <w:sz w:val="21"/>
              </w:rPr>
            </w:pPr>
          </w:p>
          <w:p w14:paraId="7B4EA509">
            <w:pPr>
              <w:pStyle w:val="6"/>
              <w:spacing w:before="62" w:line="224" w:lineRule="auto"/>
              <w:ind w:left="497"/>
              <w:rPr>
                <w:sz w:val="19"/>
                <w:szCs w:val="19"/>
              </w:rPr>
            </w:pPr>
            <w:r>
              <w:rPr>
                <w:b/>
                <w:bCs/>
                <w:spacing w:val="3"/>
                <w:sz w:val="19"/>
                <w:szCs w:val="19"/>
              </w:rPr>
              <w:t>合计</w:t>
            </w:r>
          </w:p>
        </w:tc>
        <w:tc>
          <w:tcPr>
            <w:tcW w:w="4423" w:type="dxa"/>
            <w:gridSpan w:val="3"/>
            <w:vAlign w:val="top"/>
          </w:tcPr>
          <w:p w14:paraId="725F361C">
            <w:pPr>
              <w:pStyle w:val="6"/>
              <w:spacing w:before="179" w:line="222" w:lineRule="auto"/>
              <w:ind w:left="1822"/>
              <w:rPr>
                <w:sz w:val="19"/>
                <w:szCs w:val="19"/>
              </w:rPr>
            </w:pPr>
            <w:r>
              <w:rPr>
                <w:b/>
                <w:bCs/>
                <w:spacing w:val="4"/>
                <w:sz w:val="19"/>
                <w:szCs w:val="19"/>
              </w:rPr>
              <w:t>资金来源</w:t>
            </w:r>
          </w:p>
        </w:tc>
      </w:tr>
      <w:tr w14:paraId="76A966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4F4A865F">
            <w:pPr>
              <w:rPr>
                <w:rFonts w:ascii="Arial"/>
                <w:sz w:val="21"/>
              </w:rPr>
            </w:pPr>
          </w:p>
        </w:tc>
        <w:tc>
          <w:tcPr>
            <w:tcW w:w="1381" w:type="dxa"/>
            <w:vMerge w:val="continue"/>
            <w:tcBorders>
              <w:top w:val="nil"/>
            </w:tcBorders>
            <w:vAlign w:val="top"/>
          </w:tcPr>
          <w:p w14:paraId="14299976">
            <w:pPr>
              <w:rPr>
                <w:rFonts w:ascii="Arial"/>
                <w:sz w:val="21"/>
              </w:rPr>
            </w:pPr>
          </w:p>
        </w:tc>
        <w:tc>
          <w:tcPr>
            <w:tcW w:w="1518" w:type="dxa"/>
            <w:vAlign w:val="top"/>
          </w:tcPr>
          <w:p w14:paraId="5959FE4D">
            <w:pPr>
              <w:spacing w:line="245" w:lineRule="auto"/>
              <w:rPr>
                <w:rFonts w:ascii="Arial"/>
                <w:sz w:val="21"/>
              </w:rPr>
            </w:pPr>
          </w:p>
          <w:p w14:paraId="542FE761">
            <w:pPr>
              <w:pStyle w:val="6"/>
              <w:spacing w:before="62" w:line="222" w:lineRule="auto"/>
              <w:ind w:left="178"/>
              <w:rPr>
                <w:sz w:val="19"/>
                <w:szCs w:val="19"/>
              </w:rPr>
            </w:pPr>
            <w:r>
              <w:rPr>
                <w:b/>
                <w:bCs/>
                <w:spacing w:val="4"/>
                <w:sz w:val="19"/>
                <w:szCs w:val="19"/>
              </w:rPr>
              <w:t>一般公共预算</w:t>
            </w:r>
          </w:p>
        </w:tc>
        <w:tc>
          <w:tcPr>
            <w:tcW w:w="1382" w:type="dxa"/>
            <w:vAlign w:val="top"/>
          </w:tcPr>
          <w:p w14:paraId="118E17A0">
            <w:pPr>
              <w:spacing w:line="245" w:lineRule="auto"/>
              <w:rPr>
                <w:rFonts w:ascii="Arial"/>
                <w:sz w:val="21"/>
              </w:rPr>
            </w:pPr>
          </w:p>
          <w:p w14:paraId="5107F7C1">
            <w:pPr>
              <w:pStyle w:val="6"/>
              <w:spacing w:before="62" w:line="222" w:lineRule="auto"/>
              <w:ind w:left="201"/>
              <w:rPr>
                <w:sz w:val="19"/>
                <w:szCs w:val="19"/>
              </w:rPr>
            </w:pPr>
            <w:r>
              <w:rPr>
                <w:b/>
                <w:bCs/>
                <w:spacing w:val="6"/>
                <w:sz w:val="19"/>
                <w:szCs w:val="19"/>
              </w:rPr>
              <w:t>政府性基金</w:t>
            </w:r>
          </w:p>
        </w:tc>
        <w:tc>
          <w:tcPr>
            <w:tcW w:w="1523" w:type="dxa"/>
            <w:vAlign w:val="top"/>
          </w:tcPr>
          <w:p w14:paraId="66906F82">
            <w:pPr>
              <w:pStyle w:val="6"/>
              <w:spacing w:before="176" w:line="223" w:lineRule="auto"/>
              <w:ind w:left="184"/>
              <w:rPr>
                <w:sz w:val="19"/>
                <w:szCs w:val="19"/>
              </w:rPr>
            </w:pPr>
            <w:r>
              <w:rPr>
                <w:b/>
                <w:bCs/>
                <w:spacing w:val="4"/>
                <w:sz w:val="19"/>
                <w:szCs w:val="19"/>
              </w:rPr>
              <w:t>国有资本经营</w:t>
            </w:r>
          </w:p>
          <w:p w14:paraId="549CFDF1">
            <w:pPr>
              <w:pStyle w:val="6"/>
              <w:spacing w:before="29" w:line="222" w:lineRule="auto"/>
              <w:ind w:left="573"/>
              <w:rPr>
                <w:sz w:val="19"/>
                <w:szCs w:val="19"/>
              </w:rPr>
            </w:pPr>
            <w:r>
              <w:rPr>
                <w:b/>
                <w:bCs/>
                <w:sz w:val="19"/>
                <w:szCs w:val="19"/>
              </w:rPr>
              <w:t>预算</w:t>
            </w:r>
          </w:p>
        </w:tc>
      </w:tr>
      <w:tr w14:paraId="56AE3F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4E4E5366">
            <w:pPr>
              <w:pStyle w:val="6"/>
              <w:spacing w:before="208" w:line="216" w:lineRule="auto"/>
              <w:ind w:left="1426"/>
            </w:pPr>
            <w:r>
              <w:rPr>
                <w:b/>
                <w:bCs/>
                <w:spacing w:val="-7"/>
              </w:rPr>
              <w:t>合计</w:t>
            </w:r>
          </w:p>
        </w:tc>
        <w:tc>
          <w:tcPr>
            <w:tcW w:w="1381" w:type="dxa"/>
            <w:vAlign w:val="top"/>
          </w:tcPr>
          <w:p w14:paraId="7596019D">
            <w:pPr>
              <w:rPr>
                <w:rFonts w:ascii="Arial"/>
                <w:sz w:val="21"/>
              </w:rPr>
            </w:pPr>
          </w:p>
        </w:tc>
        <w:tc>
          <w:tcPr>
            <w:tcW w:w="1518" w:type="dxa"/>
            <w:vAlign w:val="top"/>
          </w:tcPr>
          <w:p w14:paraId="46CAA145">
            <w:pPr>
              <w:rPr>
                <w:rFonts w:ascii="Arial"/>
                <w:sz w:val="21"/>
              </w:rPr>
            </w:pPr>
          </w:p>
        </w:tc>
        <w:tc>
          <w:tcPr>
            <w:tcW w:w="1382" w:type="dxa"/>
            <w:vAlign w:val="top"/>
          </w:tcPr>
          <w:p w14:paraId="665F8F82">
            <w:pPr>
              <w:rPr>
                <w:rFonts w:ascii="Arial"/>
                <w:sz w:val="21"/>
              </w:rPr>
            </w:pPr>
          </w:p>
        </w:tc>
        <w:tc>
          <w:tcPr>
            <w:tcW w:w="1523" w:type="dxa"/>
            <w:vAlign w:val="top"/>
          </w:tcPr>
          <w:p w14:paraId="2F3ACCBB">
            <w:pPr>
              <w:rPr>
                <w:rFonts w:ascii="Arial"/>
                <w:sz w:val="21"/>
              </w:rPr>
            </w:pPr>
          </w:p>
        </w:tc>
      </w:tr>
      <w:tr w14:paraId="091146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500AF0D5">
            <w:pPr>
              <w:pStyle w:val="6"/>
              <w:spacing w:before="210" w:line="213" w:lineRule="auto"/>
              <w:ind w:left="905"/>
            </w:pPr>
            <w:r>
              <w:rPr>
                <w:spacing w:val="-2"/>
              </w:rPr>
              <w:t>因公出国（境）费</w:t>
            </w:r>
          </w:p>
        </w:tc>
        <w:tc>
          <w:tcPr>
            <w:tcW w:w="1381" w:type="dxa"/>
            <w:vAlign w:val="top"/>
          </w:tcPr>
          <w:p w14:paraId="64454EEF">
            <w:pPr>
              <w:rPr>
                <w:rFonts w:ascii="Arial"/>
                <w:sz w:val="21"/>
              </w:rPr>
            </w:pPr>
          </w:p>
        </w:tc>
        <w:tc>
          <w:tcPr>
            <w:tcW w:w="1518" w:type="dxa"/>
            <w:vAlign w:val="top"/>
          </w:tcPr>
          <w:p w14:paraId="50080C6C">
            <w:pPr>
              <w:rPr>
                <w:rFonts w:ascii="Arial"/>
                <w:sz w:val="21"/>
              </w:rPr>
            </w:pPr>
          </w:p>
        </w:tc>
        <w:tc>
          <w:tcPr>
            <w:tcW w:w="1382" w:type="dxa"/>
            <w:vAlign w:val="top"/>
          </w:tcPr>
          <w:p w14:paraId="7F2DDC9C">
            <w:pPr>
              <w:rPr>
                <w:rFonts w:ascii="Arial"/>
                <w:sz w:val="21"/>
              </w:rPr>
            </w:pPr>
          </w:p>
        </w:tc>
        <w:tc>
          <w:tcPr>
            <w:tcW w:w="1523" w:type="dxa"/>
            <w:vAlign w:val="top"/>
          </w:tcPr>
          <w:p w14:paraId="72ED4B31">
            <w:pPr>
              <w:rPr>
                <w:rFonts w:ascii="Arial"/>
                <w:sz w:val="21"/>
              </w:rPr>
            </w:pPr>
          </w:p>
        </w:tc>
      </w:tr>
      <w:tr w14:paraId="031F0E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202EF642">
            <w:pPr>
              <w:pStyle w:val="6"/>
              <w:spacing w:before="210" w:line="214" w:lineRule="auto"/>
              <w:ind w:left="1154"/>
            </w:pPr>
            <w:r>
              <w:rPr>
                <w:spacing w:val="-2"/>
              </w:rPr>
              <w:t>公务接待费</w:t>
            </w:r>
          </w:p>
        </w:tc>
        <w:tc>
          <w:tcPr>
            <w:tcW w:w="1381" w:type="dxa"/>
            <w:vAlign w:val="top"/>
          </w:tcPr>
          <w:p w14:paraId="3D41F54C">
            <w:pPr>
              <w:rPr>
                <w:rFonts w:ascii="Arial"/>
                <w:sz w:val="21"/>
              </w:rPr>
            </w:pPr>
          </w:p>
        </w:tc>
        <w:tc>
          <w:tcPr>
            <w:tcW w:w="1518" w:type="dxa"/>
            <w:vAlign w:val="top"/>
          </w:tcPr>
          <w:p w14:paraId="7D00FD68">
            <w:pPr>
              <w:rPr>
                <w:rFonts w:ascii="Arial"/>
                <w:sz w:val="21"/>
              </w:rPr>
            </w:pPr>
          </w:p>
        </w:tc>
        <w:tc>
          <w:tcPr>
            <w:tcW w:w="1382" w:type="dxa"/>
            <w:vAlign w:val="top"/>
          </w:tcPr>
          <w:p w14:paraId="5C3A973D">
            <w:pPr>
              <w:rPr>
                <w:rFonts w:ascii="Arial"/>
                <w:sz w:val="21"/>
              </w:rPr>
            </w:pPr>
          </w:p>
        </w:tc>
        <w:tc>
          <w:tcPr>
            <w:tcW w:w="1523" w:type="dxa"/>
            <w:vAlign w:val="top"/>
          </w:tcPr>
          <w:p w14:paraId="374D79CB">
            <w:pPr>
              <w:rPr>
                <w:rFonts w:ascii="Arial"/>
                <w:sz w:val="21"/>
              </w:rPr>
            </w:pPr>
          </w:p>
        </w:tc>
      </w:tr>
      <w:tr w14:paraId="6A48F4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3477F43A">
            <w:pPr>
              <w:pStyle w:val="6"/>
              <w:spacing w:before="209" w:line="214" w:lineRule="auto"/>
              <w:ind w:left="343"/>
            </w:pPr>
            <w:r>
              <w:rPr>
                <w:b/>
                <w:bCs/>
                <w:spacing w:val="-2"/>
              </w:rPr>
              <w:t>公务用车购置及运行费（小计）</w:t>
            </w:r>
          </w:p>
        </w:tc>
        <w:tc>
          <w:tcPr>
            <w:tcW w:w="1381" w:type="dxa"/>
            <w:vAlign w:val="top"/>
          </w:tcPr>
          <w:p w14:paraId="521AF020">
            <w:pPr>
              <w:rPr>
                <w:rFonts w:ascii="Arial"/>
                <w:sz w:val="21"/>
              </w:rPr>
            </w:pPr>
          </w:p>
        </w:tc>
        <w:tc>
          <w:tcPr>
            <w:tcW w:w="1518" w:type="dxa"/>
            <w:vAlign w:val="top"/>
          </w:tcPr>
          <w:p w14:paraId="6EDE494B">
            <w:pPr>
              <w:rPr>
                <w:rFonts w:ascii="Arial"/>
                <w:sz w:val="21"/>
              </w:rPr>
            </w:pPr>
          </w:p>
        </w:tc>
        <w:tc>
          <w:tcPr>
            <w:tcW w:w="1382" w:type="dxa"/>
            <w:vAlign w:val="top"/>
          </w:tcPr>
          <w:p w14:paraId="754E45E3">
            <w:pPr>
              <w:rPr>
                <w:rFonts w:ascii="Arial"/>
                <w:sz w:val="21"/>
              </w:rPr>
            </w:pPr>
          </w:p>
        </w:tc>
        <w:tc>
          <w:tcPr>
            <w:tcW w:w="1523" w:type="dxa"/>
            <w:vAlign w:val="top"/>
          </w:tcPr>
          <w:p w14:paraId="4A83BB9C">
            <w:pPr>
              <w:rPr>
                <w:rFonts w:ascii="Arial"/>
                <w:sz w:val="21"/>
              </w:rPr>
            </w:pPr>
          </w:p>
        </w:tc>
      </w:tr>
      <w:tr w14:paraId="52FBDC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69722CBF">
            <w:pPr>
              <w:pStyle w:val="6"/>
              <w:spacing w:before="210" w:line="214" w:lineRule="auto"/>
              <w:ind w:left="704"/>
            </w:pPr>
            <w:r>
              <w:rPr>
                <w:spacing w:val="-1"/>
              </w:rPr>
              <w:t>其中：公务用车购置费</w:t>
            </w:r>
          </w:p>
        </w:tc>
        <w:tc>
          <w:tcPr>
            <w:tcW w:w="1381" w:type="dxa"/>
            <w:vAlign w:val="top"/>
          </w:tcPr>
          <w:p w14:paraId="7E009E54">
            <w:pPr>
              <w:rPr>
                <w:rFonts w:ascii="Arial"/>
                <w:sz w:val="21"/>
              </w:rPr>
            </w:pPr>
          </w:p>
        </w:tc>
        <w:tc>
          <w:tcPr>
            <w:tcW w:w="1518" w:type="dxa"/>
            <w:vAlign w:val="top"/>
          </w:tcPr>
          <w:p w14:paraId="7712D397">
            <w:pPr>
              <w:rPr>
                <w:rFonts w:ascii="Arial"/>
                <w:sz w:val="21"/>
              </w:rPr>
            </w:pPr>
          </w:p>
        </w:tc>
        <w:tc>
          <w:tcPr>
            <w:tcW w:w="1382" w:type="dxa"/>
            <w:vAlign w:val="top"/>
          </w:tcPr>
          <w:p w14:paraId="7B1EC3F3">
            <w:pPr>
              <w:rPr>
                <w:rFonts w:ascii="Arial"/>
                <w:sz w:val="21"/>
              </w:rPr>
            </w:pPr>
          </w:p>
        </w:tc>
        <w:tc>
          <w:tcPr>
            <w:tcW w:w="1523" w:type="dxa"/>
            <w:vAlign w:val="top"/>
          </w:tcPr>
          <w:p w14:paraId="7C7CAF22">
            <w:pPr>
              <w:rPr>
                <w:rFonts w:ascii="Arial"/>
                <w:sz w:val="21"/>
              </w:rPr>
            </w:pPr>
          </w:p>
        </w:tc>
      </w:tr>
      <w:tr w14:paraId="30733C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727B7BC3">
            <w:pPr>
              <w:pStyle w:val="6"/>
              <w:spacing w:before="211" w:line="214" w:lineRule="auto"/>
              <w:ind w:left="974"/>
            </w:pPr>
            <w:r>
              <w:rPr>
                <w:spacing w:val="-1"/>
              </w:rPr>
              <w:t>公务用车运行费</w:t>
            </w:r>
          </w:p>
        </w:tc>
        <w:tc>
          <w:tcPr>
            <w:tcW w:w="1381" w:type="dxa"/>
            <w:vAlign w:val="top"/>
          </w:tcPr>
          <w:p w14:paraId="63D86288">
            <w:pPr>
              <w:rPr>
                <w:rFonts w:ascii="Arial"/>
                <w:sz w:val="21"/>
              </w:rPr>
            </w:pPr>
          </w:p>
        </w:tc>
        <w:tc>
          <w:tcPr>
            <w:tcW w:w="1518" w:type="dxa"/>
            <w:vAlign w:val="top"/>
          </w:tcPr>
          <w:p w14:paraId="00A3F31D">
            <w:pPr>
              <w:rPr>
                <w:rFonts w:ascii="Arial"/>
                <w:sz w:val="21"/>
              </w:rPr>
            </w:pPr>
          </w:p>
        </w:tc>
        <w:tc>
          <w:tcPr>
            <w:tcW w:w="1382" w:type="dxa"/>
            <w:vAlign w:val="top"/>
          </w:tcPr>
          <w:p w14:paraId="767E18C3">
            <w:pPr>
              <w:rPr>
                <w:rFonts w:ascii="Arial"/>
                <w:sz w:val="21"/>
              </w:rPr>
            </w:pPr>
          </w:p>
        </w:tc>
        <w:tc>
          <w:tcPr>
            <w:tcW w:w="1523" w:type="dxa"/>
            <w:vAlign w:val="top"/>
          </w:tcPr>
          <w:p w14:paraId="74539678">
            <w:pPr>
              <w:rPr>
                <w:rFonts w:ascii="Arial"/>
                <w:sz w:val="21"/>
              </w:rPr>
            </w:pPr>
          </w:p>
        </w:tc>
      </w:tr>
    </w:tbl>
    <w:p w14:paraId="06D51ED3">
      <w:pPr>
        <w:pStyle w:val="2"/>
        <w:spacing w:before="27" w:line="213" w:lineRule="auto"/>
        <w:ind w:left="29"/>
        <w:outlineLvl w:val="0"/>
        <w:rPr>
          <w:sz w:val="18"/>
          <w:szCs w:val="18"/>
        </w:rPr>
      </w:pPr>
      <w:r>
        <w:rPr>
          <w:b/>
          <w:bCs/>
          <w:spacing w:val="-2"/>
          <w:sz w:val="18"/>
          <w:szCs w:val="18"/>
        </w:rPr>
        <w:t>备注：托克逊县政务服务和公共资源交易中心</w:t>
      </w:r>
      <w:r>
        <w:rPr>
          <w:spacing w:val="-29"/>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年未安排三公经费预算，三公经费支出情况表为空表。</w:t>
      </w:r>
    </w:p>
    <w:p w14:paraId="61C5F5BD">
      <w:pPr>
        <w:spacing w:line="213" w:lineRule="auto"/>
        <w:rPr>
          <w:sz w:val="18"/>
          <w:szCs w:val="18"/>
        </w:rPr>
        <w:sectPr>
          <w:footerReference r:id="rId20" w:type="default"/>
          <w:pgSz w:w="11906" w:h="16839"/>
          <w:pgMar w:top="1431" w:right="1328" w:bottom="1521" w:left="1568" w:header="0" w:footer="1156" w:gutter="0"/>
          <w:cols w:space="720" w:num="1"/>
        </w:sectPr>
      </w:pPr>
    </w:p>
    <w:p w14:paraId="2291C8D6">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1C2FBC3F">
      <w:pPr>
        <w:spacing w:line="317" w:lineRule="auto"/>
        <w:rPr>
          <w:rFonts w:ascii="Arial"/>
          <w:sz w:val="21"/>
        </w:rPr>
      </w:pPr>
    </w:p>
    <w:p w14:paraId="5D9A6E3D">
      <w:pPr>
        <w:spacing w:line="317" w:lineRule="auto"/>
        <w:rPr>
          <w:rFonts w:ascii="Arial"/>
          <w:sz w:val="21"/>
        </w:rPr>
      </w:pPr>
    </w:p>
    <w:p w14:paraId="3D3103FE">
      <w:pPr>
        <w:spacing w:before="100" w:line="334" w:lineRule="auto"/>
        <w:ind w:left="23" w:right="91" w:firstLine="648"/>
        <w:rPr>
          <w:rFonts w:ascii="黑体" w:hAnsi="黑体" w:eastAsia="黑体" w:cs="黑体"/>
          <w:sz w:val="31"/>
          <w:szCs w:val="31"/>
        </w:rPr>
      </w:pPr>
      <w:r>
        <w:rPr>
          <w:rFonts w:ascii="黑体" w:hAnsi="黑体" w:eastAsia="黑体" w:cs="黑体"/>
          <w:spacing w:val="22"/>
          <w:sz w:val="31"/>
          <w:szCs w:val="31"/>
        </w:rPr>
        <w:t>一、关于托克逊县政务服务和公共资源交易中心单位</w:t>
      </w:r>
      <w:r>
        <w:rPr>
          <w:rFonts w:ascii="黑体" w:hAnsi="黑体" w:eastAsia="黑体" w:cs="黑体"/>
          <w:spacing w:val="8"/>
          <w:sz w:val="31"/>
          <w:szCs w:val="31"/>
        </w:rPr>
        <w:t xml:space="preserve"> </w:t>
      </w:r>
      <w:r>
        <w:rPr>
          <w:rFonts w:ascii="黑体" w:hAnsi="黑体" w:eastAsia="黑体" w:cs="黑体"/>
          <w:spacing w:val="7"/>
          <w:sz w:val="31"/>
          <w:szCs w:val="31"/>
        </w:rPr>
        <w:t>2023</w:t>
      </w:r>
      <w:r>
        <w:rPr>
          <w:rFonts w:ascii="黑体" w:hAnsi="黑体" w:eastAsia="黑体" w:cs="黑体"/>
          <w:spacing w:val="-59"/>
          <w:sz w:val="31"/>
          <w:szCs w:val="31"/>
        </w:rPr>
        <w:t xml:space="preserve"> </w:t>
      </w:r>
      <w:r>
        <w:rPr>
          <w:rFonts w:ascii="黑体" w:hAnsi="黑体" w:eastAsia="黑体" w:cs="黑体"/>
          <w:spacing w:val="7"/>
          <w:sz w:val="31"/>
          <w:szCs w:val="31"/>
        </w:rPr>
        <w:t>年收支预算情况的总体说明</w:t>
      </w:r>
    </w:p>
    <w:p w14:paraId="75816BCB">
      <w:pPr>
        <w:pStyle w:val="2"/>
        <w:spacing w:before="4" w:line="332" w:lineRule="auto"/>
        <w:ind w:left="37" w:firstLine="630"/>
      </w:pPr>
      <w:r>
        <w:rPr>
          <w:spacing w:val="8"/>
        </w:rPr>
        <w:t>按照全口径预算的原则，托克逊县政务服务和公共资源</w:t>
      </w:r>
      <w:r>
        <w:rPr>
          <w:spacing w:val="16"/>
        </w:rPr>
        <w:t xml:space="preserve"> </w:t>
      </w:r>
      <w:r>
        <w:rPr>
          <w:spacing w:val="4"/>
        </w:rPr>
        <w:t>交易中心单位</w:t>
      </w:r>
      <w:r>
        <w:rPr>
          <w:spacing w:val="-46"/>
        </w:rPr>
        <w:t xml:space="preserve"> </w:t>
      </w:r>
      <w:r>
        <w:rPr>
          <w:spacing w:val="4"/>
        </w:rPr>
        <w:t>2023</w:t>
      </w:r>
      <w:r>
        <w:rPr>
          <w:spacing w:val="-66"/>
        </w:rPr>
        <w:t xml:space="preserve"> </w:t>
      </w:r>
      <w:r>
        <w:rPr>
          <w:spacing w:val="4"/>
        </w:rPr>
        <w:t>年所有收入和支出均纳入单位预算管理。</w:t>
      </w:r>
      <w:r>
        <w:t xml:space="preserve"> 收支总预算</w:t>
      </w:r>
      <w:r>
        <w:rPr>
          <w:spacing w:val="-31"/>
        </w:rPr>
        <w:t xml:space="preserve"> </w:t>
      </w:r>
      <w:r>
        <w:t>150.63</w:t>
      </w:r>
      <w:r>
        <w:rPr>
          <w:spacing w:val="-47"/>
        </w:rPr>
        <w:t xml:space="preserve"> </w:t>
      </w:r>
      <w:r>
        <w:t>万元。</w:t>
      </w:r>
    </w:p>
    <w:p w14:paraId="60041170">
      <w:pPr>
        <w:pStyle w:val="2"/>
        <w:spacing w:before="2" w:line="219" w:lineRule="auto"/>
        <w:ind w:left="690"/>
      </w:pPr>
      <w:r>
        <w:rPr>
          <w:spacing w:val="6"/>
        </w:rPr>
        <w:t>收入预算包括：一般公共预算等。</w:t>
      </w:r>
    </w:p>
    <w:p w14:paraId="358EC703">
      <w:pPr>
        <w:pStyle w:val="2"/>
        <w:spacing w:before="192" w:line="333" w:lineRule="auto"/>
        <w:ind w:left="67" w:right="91" w:firstLine="607"/>
      </w:pPr>
      <w:r>
        <w:rPr>
          <w:spacing w:val="8"/>
        </w:rPr>
        <w:t>支出预算包括：一般公共服务支出、社会保障和就业支</w:t>
      </w:r>
      <w:r>
        <w:rPr>
          <w:spacing w:val="9"/>
        </w:rPr>
        <w:t xml:space="preserve"> </w:t>
      </w:r>
      <w:r>
        <w:rPr>
          <w:spacing w:val="6"/>
        </w:rPr>
        <w:t>出、卫生健康支出、住房保障支出等。</w:t>
      </w:r>
    </w:p>
    <w:p w14:paraId="4B7C0C63">
      <w:pPr>
        <w:spacing w:before="3" w:line="333" w:lineRule="auto"/>
        <w:ind w:left="23" w:right="91" w:firstLine="648"/>
        <w:rPr>
          <w:rFonts w:ascii="黑体" w:hAnsi="黑体" w:eastAsia="黑体" w:cs="黑体"/>
          <w:sz w:val="31"/>
          <w:szCs w:val="31"/>
        </w:rPr>
      </w:pPr>
      <w:r>
        <w:rPr>
          <w:rFonts w:ascii="黑体" w:hAnsi="黑体" w:eastAsia="黑体" w:cs="黑体"/>
          <w:spacing w:val="22"/>
          <w:sz w:val="31"/>
          <w:szCs w:val="31"/>
        </w:rPr>
        <w:t>二、关于托克逊县政务服务和公共资源交易中心单位</w:t>
      </w:r>
      <w:r>
        <w:rPr>
          <w:rFonts w:ascii="黑体" w:hAnsi="黑体" w:eastAsia="黑体" w:cs="黑体"/>
          <w:spacing w:val="8"/>
          <w:sz w:val="31"/>
          <w:szCs w:val="31"/>
        </w:rPr>
        <w:t xml:space="preserve"> </w:t>
      </w:r>
      <w:r>
        <w:rPr>
          <w:rFonts w:ascii="黑体" w:hAnsi="黑体" w:eastAsia="黑体" w:cs="黑体"/>
          <w:spacing w:val="6"/>
          <w:sz w:val="31"/>
          <w:szCs w:val="31"/>
        </w:rPr>
        <w:t>2023</w:t>
      </w:r>
      <w:r>
        <w:rPr>
          <w:rFonts w:ascii="黑体" w:hAnsi="黑体" w:eastAsia="黑体" w:cs="黑体"/>
          <w:spacing w:val="-55"/>
          <w:sz w:val="31"/>
          <w:szCs w:val="31"/>
        </w:rPr>
        <w:t xml:space="preserve"> </w:t>
      </w:r>
      <w:r>
        <w:rPr>
          <w:rFonts w:ascii="黑体" w:hAnsi="黑体" w:eastAsia="黑体" w:cs="黑体"/>
          <w:spacing w:val="6"/>
          <w:sz w:val="31"/>
          <w:szCs w:val="31"/>
        </w:rPr>
        <w:t>年收入预算情况说明</w:t>
      </w:r>
    </w:p>
    <w:p w14:paraId="081AC0B3">
      <w:pPr>
        <w:pStyle w:val="2"/>
        <w:spacing w:before="2" w:line="332" w:lineRule="auto"/>
        <w:ind w:left="46" w:right="91" w:firstLine="618"/>
      </w:pPr>
      <w:r>
        <w:rPr>
          <w:spacing w:val="22"/>
        </w:rPr>
        <w:t>托克逊县政务服务和公共资源交易中心单位收入预算</w:t>
      </w:r>
      <w:r>
        <w:rPr>
          <w:spacing w:val="16"/>
        </w:rPr>
        <w:t xml:space="preserve"> </w:t>
      </w:r>
      <w:r>
        <w:rPr>
          <w:spacing w:val="1"/>
        </w:rPr>
        <w:t>150.63</w:t>
      </w:r>
      <w:r>
        <w:rPr>
          <w:spacing w:val="-44"/>
        </w:rPr>
        <w:t xml:space="preserve"> </w:t>
      </w:r>
      <w:r>
        <w:rPr>
          <w:spacing w:val="1"/>
        </w:rPr>
        <w:t>万元，其中：</w:t>
      </w:r>
    </w:p>
    <w:p w14:paraId="4AFBE70D">
      <w:pPr>
        <w:pStyle w:val="2"/>
        <w:spacing w:before="4" w:line="333" w:lineRule="auto"/>
        <w:ind w:left="26" w:right="89" w:firstLine="660"/>
        <w:jc w:val="both"/>
      </w:pPr>
      <w:r>
        <w:t>一般公共预算</w:t>
      </w:r>
      <w:r>
        <w:rPr>
          <w:spacing w:val="-29"/>
        </w:rPr>
        <w:t xml:space="preserve"> </w:t>
      </w:r>
      <w:r>
        <w:t>150.63</w:t>
      </w:r>
      <w:r>
        <w:rPr>
          <w:spacing w:val="-47"/>
        </w:rPr>
        <w:t xml:space="preserve"> </w:t>
      </w:r>
      <w:r>
        <w:t>万元，占</w:t>
      </w:r>
      <w:r>
        <w:rPr>
          <w:spacing w:val="-43"/>
        </w:rPr>
        <w:t xml:space="preserve"> </w:t>
      </w:r>
      <w:r>
        <w:t xml:space="preserve">100.00%，比上年预算增 </w:t>
      </w:r>
      <w:r>
        <w:rPr>
          <w:spacing w:val="2"/>
        </w:rPr>
        <w:t>加</w:t>
      </w:r>
      <w:r>
        <w:rPr>
          <w:spacing w:val="-44"/>
        </w:rPr>
        <w:t xml:space="preserve"> </w:t>
      </w:r>
      <w:r>
        <w:rPr>
          <w:spacing w:val="2"/>
        </w:rPr>
        <w:t>52.42</w:t>
      </w:r>
      <w:r>
        <w:rPr>
          <w:spacing w:val="-47"/>
        </w:rPr>
        <w:t xml:space="preserve"> </w:t>
      </w:r>
      <w:r>
        <w:rPr>
          <w:spacing w:val="2"/>
        </w:rPr>
        <w:t>万元，增长</w:t>
      </w:r>
      <w:r>
        <w:rPr>
          <w:spacing w:val="-45"/>
        </w:rPr>
        <w:t xml:space="preserve"> </w:t>
      </w:r>
      <w:r>
        <w:rPr>
          <w:spacing w:val="2"/>
        </w:rPr>
        <w:t>53.38%，主要原因是人员增加</w:t>
      </w:r>
      <w:r>
        <w:rPr>
          <w:spacing w:val="1"/>
        </w:rPr>
        <w:t>，基数调</w:t>
      </w:r>
      <w:r>
        <w:t xml:space="preserve"> </w:t>
      </w:r>
      <w:r>
        <w:rPr>
          <w:spacing w:val="9"/>
        </w:rPr>
        <w:t>整，采购办公设备，维护维修设备，导致预算增</w:t>
      </w:r>
      <w:r>
        <w:rPr>
          <w:spacing w:val="8"/>
        </w:rPr>
        <w:t>长。</w:t>
      </w:r>
    </w:p>
    <w:p w14:paraId="441D9CF1">
      <w:pPr>
        <w:pStyle w:val="2"/>
        <w:spacing w:before="2" w:line="218" w:lineRule="auto"/>
        <w:ind w:left="674"/>
      </w:pPr>
      <w:r>
        <w:rPr>
          <w:spacing w:val="8"/>
        </w:rPr>
        <w:t>上级一般公共预算安排的转移支付资金未安排。</w:t>
      </w:r>
    </w:p>
    <w:p w14:paraId="03F1D894">
      <w:pPr>
        <w:pStyle w:val="2"/>
        <w:spacing w:before="195" w:line="219" w:lineRule="auto"/>
        <w:ind w:left="673"/>
      </w:pPr>
      <w:r>
        <w:rPr>
          <w:spacing w:val="7"/>
        </w:rPr>
        <w:t>政府性基金预算未安排。</w:t>
      </w:r>
    </w:p>
    <w:p w14:paraId="74130876">
      <w:pPr>
        <w:pStyle w:val="2"/>
        <w:spacing w:before="192" w:line="218" w:lineRule="auto"/>
        <w:ind w:left="674"/>
      </w:pPr>
      <w:r>
        <w:rPr>
          <w:spacing w:val="8"/>
        </w:rPr>
        <w:t>上级政府性基金安排的转移支付资金未安排。</w:t>
      </w:r>
    </w:p>
    <w:p w14:paraId="5AD8923B">
      <w:pPr>
        <w:pStyle w:val="2"/>
        <w:spacing w:before="192" w:line="219" w:lineRule="auto"/>
        <w:ind w:left="694"/>
      </w:pPr>
      <w:r>
        <w:rPr>
          <w:spacing w:val="5"/>
        </w:rPr>
        <w:t>国有资本经营预算未安排。</w:t>
      </w:r>
    </w:p>
    <w:p w14:paraId="4A26C990">
      <w:pPr>
        <w:pStyle w:val="2"/>
        <w:spacing w:before="195" w:line="218" w:lineRule="auto"/>
        <w:ind w:left="674"/>
      </w:pPr>
      <w:r>
        <w:rPr>
          <w:spacing w:val="8"/>
        </w:rPr>
        <w:t>上级国有资本经营预算安排的转移支付资金未安排。</w:t>
      </w:r>
    </w:p>
    <w:p w14:paraId="296AC363">
      <w:pPr>
        <w:spacing w:before="190" w:line="334" w:lineRule="auto"/>
        <w:ind w:left="23" w:right="91" w:firstLine="649"/>
        <w:rPr>
          <w:rFonts w:ascii="黑体" w:hAnsi="黑体" w:eastAsia="黑体" w:cs="黑体"/>
          <w:sz w:val="31"/>
          <w:szCs w:val="31"/>
        </w:rPr>
      </w:pPr>
      <w:r>
        <w:rPr>
          <w:rFonts w:ascii="黑体" w:hAnsi="黑体" w:eastAsia="黑体" w:cs="黑体"/>
          <w:spacing w:val="22"/>
          <w:sz w:val="31"/>
          <w:szCs w:val="31"/>
        </w:rPr>
        <w:t>三、关于托克逊县政务服务和公共资源交易中心单位</w:t>
      </w:r>
      <w:r>
        <w:rPr>
          <w:rFonts w:ascii="黑体" w:hAnsi="黑体" w:eastAsia="黑体" w:cs="黑体"/>
          <w:spacing w:val="7"/>
          <w:sz w:val="31"/>
          <w:szCs w:val="31"/>
        </w:rPr>
        <w:t xml:space="preserve"> </w:t>
      </w:r>
      <w:r>
        <w:rPr>
          <w:rFonts w:ascii="黑体" w:hAnsi="黑体" w:eastAsia="黑体" w:cs="黑体"/>
          <w:spacing w:val="6"/>
          <w:sz w:val="31"/>
          <w:szCs w:val="31"/>
        </w:rPr>
        <w:t>2023</w:t>
      </w:r>
      <w:r>
        <w:rPr>
          <w:rFonts w:ascii="黑体" w:hAnsi="黑体" w:eastAsia="黑体" w:cs="黑体"/>
          <w:spacing w:val="-55"/>
          <w:sz w:val="31"/>
          <w:szCs w:val="31"/>
        </w:rPr>
        <w:t xml:space="preserve"> </w:t>
      </w:r>
      <w:r>
        <w:rPr>
          <w:rFonts w:ascii="黑体" w:hAnsi="黑体" w:eastAsia="黑体" w:cs="黑体"/>
          <w:spacing w:val="6"/>
          <w:sz w:val="31"/>
          <w:szCs w:val="31"/>
        </w:rPr>
        <w:t>年支出预算情况说明</w:t>
      </w:r>
    </w:p>
    <w:p w14:paraId="73442FE3">
      <w:pPr>
        <w:spacing w:line="334" w:lineRule="auto"/>
        <w:rPr>
          <w:rFonts w:ascii="黑体" w:hAnsi="黑体" w:eastAsia="黑体" w:cs="黑体"/>
          <w:sz w:val="31"/>
          <w:szCs w:val="31"/>
        </w:rPr>
        <w:sectPr>
          <w:footerReference r:id="rId21" w:type="default"/>
          <w:pgSz w:w="11906" w:h="16839"/>
          <w:pgMar w:top="1431" w:right="1710" w:bottom="1521" w:left="1785" w:header="0" w:footer="1153" w:gutter="0"/>
          <w:cols w:space="720" w:num="1"/>
        </w:sectPr>
      </w:pPr>
    </w:p>
    <w:p w14:paraId="3EB3FF45">
      <w:pPr>
        <w:pStyle w:val="2"/>
        <w:spacing w:before="186" w:line="332" w:lineRule="auto"/>
        <w:ind w:left="67" w:right="83" w:firstLine="597"/>
      </w:pPr>
      <w:r>
        <w:rPr>
          <w:spacing w:val="12"/>
        </w:rPr>
        <w:t>托克逊县政务服务和公共资源交易中心单位</w:t>
      </w:r>
      <w:r>
        <w:rPr>
          <w:spacing w:val="-37"/>
        </w:rPr>
        <w:t xml:space="preserve"> </w:t>
      </w:r>
      <w:r>
        <w:rPr>
          <w:spacing w:val="12"/>
        </w:rPr>
        <w:t>2023</w:t>
      </w:r>
      <w:r>
        <w:rPr>
          <w:spacing w:val="-51"/>
        </w:rPr>
        <w:t xml:space="preserve"> </w:t>
      </w:r>
      <w:r>
        <w:rPr>
          <w:spacing w:val="12"/>
        </w:rPr>
        <w:t>年支</w:t>
      </w:r>
      <w:r>
        <w:t xml:space="preserve"> </w:t>
      </w:r>
      <w:r>
        <w:rPr>
          <w:spacing w:val="-1"/>
        </w:rPr>
        <w:t>出预算</w:t>
      </w:r>
      <w:r>
        <w:rPr>
          <w:spacing w:val="-37"/>
        </w:rPr>
        <w:t xml:space="preserve"> </w:t>
      </w:r>
      <w:r>
        <w:rPr>
          <w:spacing w:val="-1"/>
        </w:rPr>
        <w:t>150.63</w:t>
      </w:r>
      <w:r>
        <w:rPr>
          <w:spacing w:val="-44"/>
        </w:rPr>
        <w:t xml:space="preserve"> </w:t>
      </w:r>
      <w:r>
        <w:rPr>
          <w:spacing w:val="-1"/>
        </w:rPr>
        <w:t>万元，其中：</w:t>
      </w:r>
    </w:p>
    <w:p w14:paraId="1616D1C1">
      <w:pPr>
        <w:pStyle w:val="2"/>
        <w:spacing w:before="3" w:line="333" w:lineRule="auto"/>
        <w:ind w:left="38" w:firstLine="623"/>
        <w:jc w:val="both"/>
      </w:pPr>
      <w:r>
        <w:rPr>
          <w:spacing w:val="2"/>
        </w:rPr>
        <w:t>基本支出 100.63 万元</w:t>
      </w:r>
      <w:r>
        <w:rPr>
          <w:spacing w:val="-71"/>
        </w:rPr>
        <w:t xml:space="preserve"> </w:t>
      </w:r>
      <w:r>
        <w:rPr>
          <w:spacing w:val="2"/>
        </w:rPr>
        <w:t>，</w:t>
      </w:r>
      <w:r>
        <w:rPr>
          <w:spacing w:val="-63"/>
        </w:rPr>
        <w:t xml:space="preserve"> </w:t>
      </w:r>
      <w:r>
        <w:rPr>
          <w:spacing w:val="2"/>
        </w:rPr>
        <w:t>占</w:t>
      </w:r>
      <w:r>
        <w:rPr>
          <w:spacing w:val="-24"/>
        </w:rPr>
        <w:t xml:space="preserve"> </w:t>
      </w:r>
      <w:r>
        <w:rPr>
          <w:spacing w:val="2"/>
        </w:rPr>
        <w:t>66.81%</w:t>
      </w:r>
      <w:r>
        <w:rPr>
          <w:spacing w:val="-89"/>
        </w:rPr>
        <w:t xml:space="preserve"> </w:t>
      </w:r>
      <w:r>
        <w:rPr>
          <w:spacing w:val="2"/>
        </w:rPr>
        <w:t>，</w:t>
      </w:r>
      <w:r>
        <w:rPr>
          <w:spacing w:val="-64"/>
        </w:rPr>
        <w:t xml:space="preserve"> </w:t>
      </w:r>
      <w:r>
        <w:rPr>
          <w:spacing w:val="2"/>
        </w:rPr>
        <w:t>比上年预算增加</w:t>
      </w:r>
      <w:r>
        <w:t xml:space="preserve"> </w:t>
      </w:r>
      <w:r>
        <w:rPr>
          <w:spacing w:val="-2"/>
        </w:rPr>
        <w:t>22.42</w:t>
      </w:r>
      <w:r>
        <w:rPr>
          <w:spacing w:val="-44"/>
        </w:rPr>
        <w:t xml:space="preserve"> </w:t>
      </w:r>
      <w:r>
        <w:rPr>
          <w:spacing w:val="-2"/>
        </w:rPr>
        <w:t>万元，增长</w:t>
      </w:r>
      <w:r>
        <w:rPr>
          <w:spacing w:val="-49"/>
        </w:rPr>
        <w:t xml:space="preserve"> </w:t>
      </w:r>
      <w:r>
        <w:rPr>
          <w:spacing w:val="-2"/>
        </w:rPr>
        <w:t>28.67%，主要原因是人员增</w:t>
      </w:r>
      <w:r>
        <w:rPr>
          <w:spacing w:val="-3"/>
        </w:rPr>
        <w:t>加；基数上调，</w:t>
      </w:r>
      <w:r>
        <w:t xml:space="preserve"> </w:t>
      </w:r>
      <w:r>
        <w:rPr>
          <w:spacing w:val="4"/>
        </w:rPr>
        <w:t>导致预算增长。</w:t>
      </w:r>
    </w:p>
    <w:p w14:paraId="417A829C">
      <w:pPr>
        <w:pStyle w:val="2"/>
        <w:spacing w:before="2" w:line="333" w:lineRule="auto"/>
        <w:ind w:left="26" w:right="80" w:firstLine="644"/>
        <w:jc w:val="both"/>
      </w:pPr>
      <w:r>
        <w:rPr>
          <w:spacing w:val="-7"/>
        </w:rPr>
        <w:t>项目支出</w:t>
      </w:r>
      <w:r>
        <w:rPr>
          <w:spacing w:val="-49"/>
        </w:rPr>
        <w:t xml:space="preserve"> </w:t>
      </w:r>
      <w:r>
        <w:rPr>
          <w:spacing w:val="-7"/>
        </w:rPr>
        <w:t>50.00</w:t>
      </w:r>
      <w:r>
        <w:rPr>
          <w:spacing w:val="-47"/>
        </w:rPr>
        <w:t xml:space="preserve"> </w:t>
      </w:r>
      <w:r>
        <w:rPr>
          <w:spacing w:val="-7"/>
        </w:rPr>
        <w:t>万元，占</w:t>
      </w:r>
      <w:r>
        <w:rPr>
          <w:spacing w:val="-38"/>
        </w:rPr>
        <w:t xml:space="preserve"> </w:t>
      </w:r>
      <w:r>
        <w:rPr>
          <w:spacing w:val="-7"/>
        </w:rPr>
        <w:t>33.19%，</w:t>
      </w:r>
      <w:r>
        <w:rPr>
          <w:spacing w:val="-8"/>
        </w:rPr>
        <w:t>比上年预算增加</w:t>
      </w:r>
      <w:r>
        <w:rPr>
          <w:spacing w:val="-41"/>
        </w:rPr>
        <w:t xml:space="preserve"> </w:t>
      </w:r>
      <w:r>
        <w:rPr>
          <w:spacing w:val="-8"/>
        </w:rPr>
        <w:t>30.00</w:t>
      </w:r>
      <w:r>
        <w:t xml:space="preserve"> </w:t>
      </w:r>
      <w:r>
        <w:rPr>
          <w:spacing w:val="9"/>
        </w:rPr>
        <w:t>万元，增长</w:t>
      </w:r>
      <w:r>
        <w:rPr>
          <w:spacing w:val="-31"/>
        </w:rPr>
        <w:t xml:space="preserve"> </w:t>
      </w:r>
      <w:r>
        <w:rPr>
          <w:spacing w:val="9"/>
        </w:rPr>
        <w:t>150.00%，主要原因是采购办公设备，维护维修</w:t>
      </w:r>
      <w:r>
        <w:t xml:space="preserve"> </w:t>
      </w:r>
      <w:r>
        <w:rPr>
          <w:spacing w:val="8"/>
        </w:rPr>
        <w:t>设备，项目需求增加，导致预算增长。</w:t>
      </w:r>
    </w:p>
    <w:p w14:paraId="6269496E">
      <w:pPr>
        <w:spacing w:line="334" w:lineRule="auto"/>
        <w:ind w:left="23" w:right="83" w:firstLine="662"/>
        <w:rPr>
          <w:rFonts w:ascii="黑体" w:hAnsi="黑体" w:eastAsia="黑体" w:cs="黑体"/>
          <w:sz w:val="31"/>
          <w:szCs w:val="31"/>
        </w:rPr>
      </w:pPr>
      <w:r>
        <w:rPr>
          <w:rFonts w:ascii="黑体" w:hAnsi="黑体" w:eastAsia="黑体" w:cs="黑体"/>
          <w:spacing w:val="21"/>
          <w:sz w:val="31"/>
          <w:szCs w:val="31"/>
        </w:rPr>
        <w:t>四、关于托克逊县政务服务和公共资源交易中心单位</w:t>
      </w:r>
      <w:r>
        <w:rPr>
          <w:rFonts w:ascii="黑体" w:hAnsi="黑体" w:eastAsia="黑体" w:cs="黑体"/>
          <w:spacing w:val="17"/>
          <w:sz w:val="31"/>
          <w:szCs w:val="31"/>
        </w:rPr>
        <w:t xml:space="preserve"> </w:t>
      </w:r>
      <w:r>
        <w:rPr>
          <w:rFonts w:ascii="黑体" w:hAnsi="黑体" w:eastAsia="黑体" w:cs="黑体"/>
          <w:spacing w:val="7"/>
          <w:sz w:val="31"/>
          <w:szCs w:val="31"/>
        </w:rPr>
        <w:t>2023</w:t>
      </w:r>
      <w:r>
        <w:rPr>
          <w:rFonts w:ascii="黑体" w:hAnsi="黑体" w:eastAsia="黑体" w:cs="黑体"/>
          <w:spacing w:val="-48"/>
          <w:sz w:val="31"/>
          <w:szCs w:val="31"/>
        </w:rPr>
        <w:t xml:space="preserve"> </w:t>
      </w:r>
      <w:r>
        <w:rPr>
          <w:rFonts w:ascii="黑体" w:hAnsi="黑体" w:eastAsia="黑体" w:cs="黑体"/>
          <w:spacing w:val="7"/>
          <w:sz w:val="31"/>
          <w:szCs w:val="31"/>
        </w:rPr>
        <w:t>年财政拨款收支预算情况的总体说明</w:t>
      </w:r>
    </w:p>
    <w:p w14:paraId="70823EFE">
      <w:pPr>
        <w:pStyle w:val="2"/>
        <w:spacing w:line="218" w:lineRule="auto"/>
        <w:ind w:left="679"/>
      </w:pPr>
      <w:r>
        <w:rPr>
          <w:spacing w:val="2"/>
        </w:rPr>
        <w:t>2023</w:t>
      </w:r>
      <w:r>
        <w:rPr>
          <w:spacing w:val="-42"/>
        </w:rPr>
        <w:t xml:space="preserve"> </w:t>
      </w:r>
      <w:r>
        <w:rPr>
          <w:spacing w:val="2"/>
        </w:rPr>
        <w:t>年财政拨款收支总预算</w:t>
      </w:r>
      <w:r>
        <w:rPr>
          <w:spacing w:val="-43"/>
        </w:rPr>
        <w:t xml:space="preserve"> </w:t>
      </w:r>
      <w:r>
        <w:rPr>
          <w:spacing w:val="2"/>
        </w:rPr>
        <w:t>150.63</w:t>
      </w:r>
      <w:r>
        <w:rPr>
          <w:spacing w:val="-44"/>
        </w:rPr>
        <w:t xml:space="preserve"> </w:t>
      </w:r>
      <w:r>
        <w:rPr>
          <w:spacing w:val="2"/>
        </w:rPr>
        <w:t>万元。</w:t>
      </w:r>
    </w:p>
    <w:p w14:paraId="64F1B7FA">
      <w:pPr>
        <w:pStyle w:val="2"/>
        <w:spacing w:before="192" w:line="334" w:lineRule="auto"/>
        <w:ind w:left="53" w:right="71" w:firstLine="612"/>
      </w:pPr>
      <w:r>
        <w:rPr>
          <w:spacing w:val="-4"/>
        </w:rPr>
        <w:t>收入全部为一般公共预算拨款，无政府性基金预算拨款和</w:t>
      </w:r>
      <w:r>
        <w:rPr>
          <w:spacing w:val="11"/>
        </w:rPr>
        <w:t xml:space="preserve"> </w:t>
      </w:r>
      <w:r>
        <w:rPr>
          <w:spacing w:val="-6"/>
        </w:rPr>
        <w:t>国有资本经营预算。</w:t>
      </w:r>
    </w:p>
    <w:p w14:paraId="49919643">
      <w:pPr>
        <w:pStyle w:val="2"/>
        <w:spacing w:line="219" w:lineRule="auto"/>
        <w:ind w:left="690"/>
      </w:pPr>
      <w:r>
        <w:rPr>
          <w:spacing w:val="4"/>
        </w:rPr>
        <w:t>收入预算包括：一般公共预算拨款</w:t>
      </w:r>
      <w:r>
        <w:rPr>
          <w:spacing w:val="-40"/>
        </w:rPr>
        <w:t xml:space="preserve"> </w:t>
      </w:r>
      <w:r>
        <w:rPr>
          <w:spacing w:val="4"/>
        </w:rPr>
        <w:t>150.63</w:t>
      </w:r>
      <w:r>
        <w:rPr>
          <w:spacing w:val="-47"/>
        </w:rPr>
        <w:t xml:space="preserve"> </w:t>
      </w:r>
      <w:r>
        <w:rPr>
          <w:spacing w:val="4"/>
        </w:rPr>
        <w:t>万元。</w:t>
      </w:r>
    </w:p>
    <w:p w14:paraId="2F68B396">
      <w:pPr>
        <w:pStyle w:val="2"/>
        <w:spacing w:before="195" w:line="333" w:lineRule="auto"/>
        <w:ind w:left="34" w:right="81" w:firstLine="653"/>
        <w:jc w:val="both"/>
      </w:pPr>
      <w:r>
        <w:rPr>
          <w:spacing w:val="10"/>
        </w:rPr>
        <w:t>一般公共预算支出包括：一般公共服务支出</w:t>
      </w:r>
      <w:r>
        <w:rPr>
          <w:spacing w:val="-31"/>
        </w:rPr>
        <w:t xml:space="preserve"> </w:t>
      </w:r>
      <w:r>
        <w:rPr>
          <w:spacing w:val="10"/>
        </w:rPr>
        <w:t>125.31</w:t>
      </w:r>
      <w:r>
        <w:rPr>
          <w:spacing w:val="-40"/>
        </w:rPr>
        <w:t xml:space="preserve"> </w:t>
      </w:r>
      <w:r>
        <w:rPr>
          <w:spacing w:val="10"/>
        </w:rPr>
        <w:t>万</w:t>
      </w:r>
      <w:r>
        <w:t xml:space="preserve"> </w:t>
      </w:r>
      <w:r>
        <w:rPr>
          <w:spacing w:val="14"/>
        </w:rPr>
        <w:t>元，主要用于工资福利支出和日常公用经费支出;社会保障</w:t>
      </w:r>
      <w:r>
        <w:rPr>
          <w:spacing w:val="13"/>
        </w:rPr>
        <w:t xml:space="preserve"> </w:t>
      </w:r>
      <w:r>
        <w:rPr>
          <w:spacing w:val="5"/>
        </w:rPr>
        <w:t>和就业支出</w:t>
      </w:r>
      <w:r>
        <w:rPr>
          <w:spacing w:val="-26"/>
        </w:rPr>
        <w:t xml:space="preserve"> </w:t>
      </w:r>
      <w:r>
        <w:rPr>
          <w:spacing w:val="5"/>
        </w:rPr>
        <w:t>13.98</w:t>
      </w:r>
      <w:r>
        <w:rPr>
          <w:spacing w:val="-45"/>
        </w:rPr>
        <w:t xml:space="preserve"> </w:t>
      </w:r>
      <w:r>
        <w:rPr>
          <w:spacing w:val="5"/>
        </w:rPr>
        <w:t>万元，主要用于行政事业单位离退休和缴</w:t>
      </w:r>
      <w:r>
        <w:t xml:space="preserve"> </w:t>
      </w:r>
      <w:r>
        <w:rPr>
          <w:spacing w:val="5"/>
        </w:rPr>
        <w:t>纳职工养老保险;卫生健康支出</w:t>
      </w:r>
      <w:r>
        <w:rPr>
          <w:spacing w:val="-28"/>
        </w:rPr>
        <w:t xml:space="preserve"> </w:t>
      </w:r>
      <w:r>
        <w:rPr>
          <w:spacing w:val="5"/>
        </w:rPr>
        <w:t>3.96</w:t>
      </w:r>
      <w:r>
        <w:rPr>
          <w:spacing w:val="-45"/>
        </w:rPr>
        <w:t xml:space="preserve"> </w:t>
      </w:r>
      <w:r>
        <w:rPr>
          <w:spacing w:val="5"/>
        </w:rPr>
        <w:t>万元，主要用于缴纳职</w:t>
      </w:r>
      <w:r>
        <w:t xml:space="preserve"> </w:t>
      </w:r>
      <w:r>
        <w:rPr>
          <w:spacing w:val="6"/>
        </w:rPr>
        <w:t>工医疗保险;住房保障支出</w:t>
      </w:r>
      <w:r>
        <w:rPr>
          <w:spacing w:val="-46"/>
        </w:rPr>
        <w:t xml:space="preserve"> </w:t>
      </w:r>
      <w:r>
        <w:rPr>
          <w:spacing w:val="6"/>
        </w:rPr>
        <w:t>7.38</w:t>
      </w:r>
      <w:r>
        <w:rPr>
          <w:spacing w:val="-44"/>
        </w:rPr>
        <w:t xml:space="preserve"> </w:t>
      </w:r>
      <w:r>
        <w:rPr>
          <w:spacing w:val="6"/>
        </w:rPr>
        <w:t>万元，主</w:t>
      </w:r>
      <w:r>
        <w:rPr>
          <w:spacing w:val="5"/>
        </w:rPr>
        <w:t>要用于缴纳职工住</w:t>
      </w:r>
      <w:r>
        <w:t xml:space="preserve"> </w:t>
      </w:r>
      <w:r>
        <w:rPr>
          <w:spacing w:val="3"/>
        </w:rPr>
        <w:t>房公积金。</w:t>
      </w:r>
    </w:p>
    <w:p w14:paraId="26372FC2">
      <w:pPr>
        <w:spacing w:before="1" w:line="334" w:lineRule="auto"/>
        <w:ind w:left="23" w:right="83" w:firstLine="651"/>
        <w:rPr>
          <w:rFonts w:ascii="黑体" w:hAnsi="黑体" w:eastAsia="黑体" w:cs="黑体"/>
          <w:sz w:val="31"/>
          <w:szCs w:val="31"/>
        </w:rPr>
      </w:pPr>
      <w:r>
        <w:rPr>
          <w:rFonts w:ascii="黑体" w:hAnsi="黑体" w:eastAsia="黑体" w:cs="黑体"/>
          <w:spacing w:val="22"/>
          <w:sz w:val="31"/>
          <w:szCs w:val="31"/>
        </w:rPr>
        <w:t>五、关于托克逊县政务服务和公共资源交易中心单位</w:t>
      </w:r>
      <w:r>
        <w:rPr>
          <w:rFonts w:ascii="黑体" w:hAnsi="黑体" w:eastAsia="黑体" w:cs="黑体"/>
          <w:spacing w:val="4"/>
          <w:sz w:val="31"/>
          <w:szCs w:val="31"/>
        </w:rPr>
        <w:t xml:space="preserve"> </w:t>
      </w:r>
      <w:r>
        <w:rPr>
          <w:rFonts w:ascii="黑体" w:hAnsi="黑体" w:eastAsia="黑体" w:cs="黑体"/>
          <w:spacing w:val="7"/>
          <w:sz w:val="31"/>
          <w:szCs w:val="31"/>
        </w:rPr>
        <w:t>2023</w:t>
      </w:r>
      <w:r>
        <w:rPr>
          <w:rFonts w:ascii="黑体" w:hAnsi="黑体" w:eastAsia="黑体" w:cs="黑体"/>
          <w:spacing w:val="-50"/>
          <w:sz w:val="31"/>
          <w:szCs w:val="31"/>
        </w:rPr>
        <w:t xml:space="preserve"> </w:t>
      </w:r>
      <w:r>
        <w:rPr>
          <w:rFonts w:ascii="黑体" w:hAnsi="黑体" w:eastAsia="黑体" w:cs="黑体"/>
          <w:spacing w:val="7"/>
          <w:sz w:val="31"/>
          <w:szCs w:val="31"/>
        </w:rPr>
        <w:t>年一般公共预算当年拨款情况说明</w:t>
      </w:r>
    </w:p>
    <w:p w14:paraId="3252CD9E">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644AA465">
      <w:pPr>
        <w:pStyle w:val="2"/>
        <w:spacing w:before="187" w:line="219" w:lineRule="auto"/>
        <w:ind w:left="664"/>
      </w:pPr>
      <w:r>
        <w:rPr>
          <w:spacing w:val="13"/>
        </w:rPr>
        <w:t>托克逊县政务服务和公共资源交易中心单位</w:t>
      </w:r>
      <w:r>
        <w:rPr>
          <w:spacing w:val="-39"/>
        </w:rPr>
        <w:t xml:space="preserve"> </w:t>
      </w:r>
      <w:r>
        <w:rPr>
          <w:spacing w:val="13"/>
        </w:rPr>
        <w:t>2023</w:t>
      </w:r>
      <w:r>
        <w:rPr>
          <w:spacing w:val="-51"/>
        </w:rPr>
        <w:t xml:space="preserve"> </w:t>
      </w:r>
      <w:r>
        <w:rPr>
          <w:spacing w:val="13"/>
        </w:rPr>
        <w:t>年一</w:t>
      </w:r>
    </w:p>
    <w:p w14:paraId="2D8D8C91">
      <w:pPr>
        <w:spacing w:line="219" w:lineRule="auto"/>
        <w:sectPr>
          <w:footerReference r:id="rId22" w:type="default"/>
          <w:pgSz w:w="11906" w:h="16839"/>
          <w:pgMar w:top="1431" w:right="1718" w:bottom="1521" w:left="1785" w:header="0" w:footer="1156" w:gutter="0"/>
          <w:cols w:space="720" w:num="1"/>
        </w:sectPr>
      </w:pPr>
    </w:p>
    <w:p w14:paraId="66EA3E56">
      <w:pPr>
        <w:pStyle w:val="2"/>
        <w:spacing w:before="185" w:line="219" w:lineRule="auto"/>
        <w:ind w:left="30"/>
      </w:pPr>
      <w:r>
        <w:rPr>
          <w:spacing w:val="4"/>
        </w:rPr>
        <w:t>般公共预算拨款合计</w:t>
      </w:r>
      <w:r>
        <w:rPr>
          <w:spacing w:val="-38"/>
        </w:rPr>
        <w:t xml:space="preserve"> </w:t>
      </w:r>
      <w:r>
        <w:rPr>
          <w:spacing w:val="4"/>
        </w:rPr>
        <w:t>150.63</w:t>
      </w:r>
      <w:r>
        <w:rPr>
          <w:spacing w:val="-45"/>
        </w:rPr>
        <w:t xml:space="preserve"> </w:t>
      </w:r>
      <w:r>
        <w:rPr>
          <w:spacing w:val="4"/>
        </w:rPr>
        <w:t>万元，其中：</w:t>
      </w:r>
    </w:p>
    <w:p w14:paraId="06296F81">
      <w:pPr>
        <w:pStyle w:val="2"/>
        <w:spacing w:before="192" w:line="333" w:lineRule="auto"/>
        <w:ind w:left="22" w:right="13" w:firstLine="639"/>
        <w:jc w:val="both"/>
      </w:pPr>
      <w:r>
        <w:rPr>
          <w:spacing w:val="5"/>
        </w:rPr>
        <w:t>基本支出</w:t>
      </w:r>
      <w:r>
        <w:rPr>
          <w:spacing w:val="-34"/>
        </w:rPr>
        <w:t xml:space="preserve"> </w:t>
      </w:r>
      <w:r>
        <w:rPr>
          <w:spacing w:val="5"/>
        </w:rPr>
        <w:t>100.63</w:t>
      </w:r>
      <w:r>
        <w:rPr>
          <w:spacing w:val="-37"/>
        </w:rPr>
        <w:t xml:space="preserve"> </w:t>
      </w:r>
      <w:r>
        <w:rPr>
          <w:spacing w:val="5"/>
        </w:rPr>
        <w:t>万元，</w:t>
      </w:r>
      <w:r>
        <w:rPr>
          <w:spacing w:val="-79"/>
        </w:rPr>
        <w:t xml:space="preserve"> </w:t>
      </w:r>
      <w:r>
        <w:rPr>
          <w:spacing w:val="5"/>
        </w:rPr>
        <w:t>比上年预算增加</w:t>
      </w:r>
      <w:r>
        <w:rPr>
          <w:spacing w:val="-38"/>
        </w:rPr>
        <w:t xml:space="preserve"> </w:t>
      </w:r>
      <w:r>
        <w:rPr>
          <w:spacing w:val="4"/>
        </w:rPr>
        <w:t>22.42</w:t>
      </w:r>
      <w:r>
        <w:rPr>
          <w:spacing w:val="-37"/>
        </w:rPr>
        <w:t xml:space="preserve"> </w:t>
      </w:r>
      <w:r>
        <w:rPr>
          <w:spacing w:val="4"/>
        </w:rPr>
        <w:t>万元，</w:t>
      </w:r>
      <w:r>
        <w:t xml:space="preserve"> </w:t>
      </w:r>
      <w:r>
        <w:rPr>
          <w:spacing w:val="4"/>
        </w:rPr>
        <w:t>增长</w:t>
      </w:r>
      <w:r>
        <w:rPr>
          <w:spacing w:val="-35"/>
        </w:rPr>
        <w:t xml:space="preserve"> </w:t>
      </w:r>
      <w:r>
        <w:rPr>
          <w:spacing w:val="4"/>
        </w:rPr>
        <w:t>28.67%。主要原因是：人员增加；基数上调，导致预算</w:t>
      </w:r>
      <w:r>
        <w:t xml:space="preserve"> </w:t>
      </w:r>
      <w:r>
        <w:rPr>
          <w:spacing w:val="3"/>
        </w:rPr>
        <w:t>增长。</w:t>
      </w:r>
    </w:p>
    <w:p w14:paraId="4264F7B0">
      <w:pPr>
        <w:pStyle w:val="2"/>
        <w:spacing w:before="2" w:line="333" w:lineRule="auto"/>
        <w:ind w:left="30" w:right="16" w:firstLine="640"/>
        <w:jc w:val="both"/>
      </w:pPr>
      <w:r>
        <w:rPr>
          <w:spacing w:val="2"/>
        </w:rPr>
        <w:t>项目支出</w:t>
      </w:r>
      <w:r>
        <w:rPr>
          <w:spacing w:val="-34"/>
        </w:rPr>
        <w:t xml:space="preserve"> </w:t>
      </w:r>
      <w:r>
        <w:rPr>
          <w:spacing w:val="2"/>
        </w:rPr>
        <w:t>50.00</w:t>
      </w:r>
      <w:r>
        <w:rPr>
          <w:spacing w:val="-44"/>
        </w:rPr>
        <w:t xml:space="preserve"> </w:t>
      </w:r>
      <w:r>
        <w:rPr>
          <w:spacing w:val="2"/>
        </w:rPr>
        <w:t>万元，比上年预算增加</w:t>
      </w:r>
      <w:r>
        <w:rPr>
          <w:spacing w:val="-36"/>
        </w:rPr>
        <w:t xml:space="preserve"> </w:t>
      </w:r>
      <w:r>
        <w:rPr>
          <w:spacing w:val="2"/>
        </w:rPr>
        <w:t>30.00</w:t>
      </w:r>
      <w:r>
        <w:rPr>
          <w:spacing w:val="-47"/>
        </w:rPr>
        <w:t xml:space="preserve"> </w:t>
      </w:r>
      <w:r>
        <w:rPr>
          <w:spacing w:val="2"/>
        </w:rPr>
        <w:t>万元，增</w:t>
      </w:r>
      <w:r>
        <w:t xml:space="preserve"> </w:t>
      </w:r>
      <w:r>
        <w:rPr>
          <w:spacing w:val="9"/>
        </w:rPr>
        <w:t>长</w:t>
      </w:r>
      <w:r>
        <w:rPr>
          <w:spacing w:val="-35"/>
        </w:rPr>
        <w:t xml:space="preserve"> </w:t>
      </w:r>
      <w:r>
        <w:rPr>
          <w:spacing w:val="9"/>
        </w:rPr>
        <w:t>150.00%。主要原因是：采购办公设备，维护维修设备，</w:t>
      </w:r>
      <w:r>
        <w:t xml:space="preserve"> </w:t>
      </w:r>
      <w:r>
        <w:rPr>
          <w:spacing w:val="8"/>
        </w:rPr>
        <w:t>项目需求增加，导致预算增长。</w:t>
      </w:r>
    </w:p>
    <w:p w14:paraId="3603E889">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5CCE55DD">
      <w:pPr>
        <w:pStyle w:val="2"/>
        <w:spacing w:before="187" w:line="218" w:lineRule="auto"/>
        <w:ind w:right="9"/>
        <w:jc w:val="right"/>
      </w:pPr>
      <w:r>
        <w:rPr>
          <w:spacing w:val="2"/>
        </w:rPr>
        <w:t>1、一般公共服务支出（类）125.31</w:t>
      </w:r>
      <w:r>
        <w:rPr>
          <w:spacing w:val="-42"/>
        </w:rPr>
        <w:t xml:space="preserve"> </w:t>
      </w:r>
      <w:r>
        <w:rPr>
          <w:spacing w:val="2"/>
        </w:rPr>
        <w:t>万元，</w:t>
      </w:r>
      <w:r>
        <w:rPr>
          <w:spacing w:val="-84"/>
        </w:rPr>
        <w:t xml:space="preserve"> </w:t>
      </w:r>
      <w:r>
        <w:rPr>
          <w:spacing w:val="2"/>
        </w:rPr>
        <w:t>占</w:t>
      </w:r>
      <w:r>
        <w:rPr>
          <w:spacing w:val="-49"/>
        </w:rPr>
        <w:t xml:space="preserve"> </w:t>
      </w:r>
      <w:r>
        <w:rPr>
          <w:spacing w:val="2"/>
        </w:rPr>
        <w:t>83.19%。</w:t>
      </w:r>
    </w:p>
    <w:p w14:paraId="5AFFF4BB">
      <w:pPr>
        <w:pStyle w:val="2"/>
        <w:spacing w:before="195" w:line="218" w:lineRule="auto"/>
        <w:ind w:right="9"/>
        <w:jc w:val="right"/>
      </w:pPr>
      <w:r>
        <w:rPr>
          <w:spacing w:val="2"/>
        </w:rPr>
        <w:t>2、社会保障和就业支出（类）13.98</w:t>
      </w:r>
      <w:r>
        <w:rPr>
          <w:spacing w:val="-35"/>
        </w:rPr>
        <w:t xml:space="preserve"> </w:t>
      </w:r>
      <w:r>
        <w:rPr>
          <w:spacing w:val="2"/>
        </w:rPr>
        <w:t>万元，</w:t>
      </w:r>
      <w:r>
        <w:rPr>
          <w:spacing w:val="-84"/>
        </w:rPr>
        <w:t xml:space="preserve"> </w:t>
      </w:r>
      <w:r>
        <w:rPr>
          <w:spacing w:val="2"/>
        </w:rPr>
        <w:t>占</w:t>
      </w:r>
      <w:r>
        <w:rPr>
          <w:spacing w:val="-46"/>
        </w:rPr>
        <w:t xml:space="preserve"> </w:t>
      </w:r>
      <w:r>
        <w:rPr>
          <w:spacing w:val="2"/>
        </w:rPr>
        <w:t>9.28%。</w:t>
      </w:r>
    </w:p>
    <w:p w14:paraId="3E7403A6">
      <w:pPr>
        <w:pStyle w:val="2"/>
        <w:spacing w:before="193" w:line="218" w:lineRule="auto"/>
        <w:ind w:left="692"/>
      </w:pPr>
      <w:r>
        <w:rPr>
          <w:spacing w:val="1"/>
        </w:rPr>
        <w:t>3、卫生健康支出（类）3.96</w:t>
      </w:r>
      <w:r>
        <w:rPr>
          <w:spacing w:val="-45"/>
        </w:rPr>
        <w:t xml:space="preserve"> </w:t>
      </w:r>
      <w:r>
        <w:rPr>
          <w:spacing w:val="1"/>
        </w:rPr>
        <w:t>万元，</w:t>
      </w:r>
      <w:r>
        <w:rPr>
          <w:spacing w:val="-84"/>
        </w:rPr>
        <w:t xml:space="preserve"> </w:t>
      </w:r>
      <w:r>
        <w:rPr>
          <w:spacing w:val="1"/>
        </w:rPr>
        <w:t>占</w:t>
      </w:r>
      <w:r>
        <w:rPr>
          <w:spacing w:val="-51"/>
        </w:rPr>
        <w:t xml:space="preserve"> </w:t>
      </w:r>
      <w:r>
        <w:rPr>
          <w:spacing w:val="1"/>
        </w:rPr>
        <w:t>2.63%。</w:t>
      </w:r>
    </w:p>
    <w:p w14:paraId="7AF0517E">
      <w:pPr>
        <w:pStyle w:val="2"/>
        <w:spacing w:before="193" w:line="218" w:lineRule="auto"/>
        <w:ind w:left="678"/>
      </w:pPr>
      <w:r>
        <w:rPr>
          <w:spacing w:val="1"/>
        </w:rPr>
        <w:t>4、住房保障支出（类）7.38</w:t>
      </w:r>
      <w:r>
        <w:rPr>
          <w:spacing w:val="-30"/>
        </w:rPr>
        <w:t xml:space="preserve"> </w:t>
      </w:r>
      <w:r>
        <w:rPr>
          <w:spacing w:val="1"/>
        </w:rPr>
        <w:t>万元，</w:t>
      </w:r>
      <w:r>
        <w:rPr>
          <w:spacing w:val="-84"/>
        </w:rPr>
        <w:t xml:space="preserve"> </w:t>
      </w:r>
      <w:r>
        <w:rPr>
          <w:spacing w:val="1"/>
        </w:rPr>
        <w:t>占</w:t>
      </w:r>
      <w:r>
        <w:rPr>
          <w:spacing w:val="-52"/>
        </w:rPr>
        <w:t xml:space="preserve"> </w:t>
      </w:r>
      <w:r>
        <w:rPr>
          <w:spacing w:val="1"/>
        </w:rPr>
        <w:t>4.90%。</w:t>
      </w:r>
    </w:p>
    <w:p w14:paraId="58DAB90E">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09415F70">
      <w:pPr>
        <w:pStyle w:val="2"/>
        <w:spacing w:before="191" w:line="310" w:lineRule="auto"/>
        <w:ind w:left="21" w:right="13" w:firstLine="666"/>
      </w:pPr>
      <w:r>
        <w:rPr>
          <w:spacing w:val="14"/>
        </w:rPr>
        <w:t>1、一般公共服务支出（类）政府办公厅（室）及相关</w:t>
      </w:r>
      <w:r>
        <w:rPr>
          <w:spacing w:val="10"/>
        </w:rPr>
        <w:t xml:space="preserve"> </w:t>
      </w:r>
      <w:r>
        <w:rPr>
          <w:spacing w:val="3"/>
        </w:rPr>
        <w:t>机构事务（款）事业运行（项</w:t>
      </w:r>
      <w:r>
        <w:rPr>
          <w:spacing w:val="-4"/>
        </w:rPr>
        <w:t>）：</w:t>
      </w:r>
      <w:r>
        <w:rPr>
          <w:spacing w:val="3"/>
        </w:rPr>
        <w:t>2023</w:t>
      </w:r>
      <w:r>
        <w:rPr>
          <w:spacing w:val="-58"/>
        </w:rPr>
        <w:t xml:space="preserve"> </w:t>
      </w:r>
      <w:r>
        <w:rPr>
          <w:spacing w:val="3"/>
        </w:rPr>
        <w:t>年预算数为</w:t>
      </w:r>
      <w:r>
        <w:rPr>
          <w:spacing w:val="-46"/>
        </w:rPr>
        <w:t xml:space="preserve"> </w:t>
      </w:r>
      <w:r>
        <w:rPr>
          <w:spacing w:val="3"/>
        </w:rPr>
        <w:t>75.31</w:t>
      </w:r>
      <w:r>
        <w:rPr>
          <w:spacing w:val="-45"/>
        </w:rPr>
        <w:t xml:space="preserve"> </w:t>
      </w:r>
      <w:r>
        <w:rPr>
          <w:spacing w:val="3"/>
        </w:rPr>
        <w:t>万</w:t>
      </w:r>
      <w:r>
        <w:t xml:space="preserve"> </w:t>
      </w:r>
      <w:r>
        <w:rPr>
          <w:spacing w:val="2"/>
        </w:rPr>
        <w:t>元，比上年预算数增加</w:t>
      </w:r>
      <w:r>
        <w:rPr>
          <w:spacing w:val="-39"/>
        </w:rPr>
        <w:t xml:space="preserve"> </w:t>
      </w:r>
      <w:r>
        <w:rPr>
          <w:spacing w:val="2"/>
        </w:rPr>
        <w:t>14.74</w:t>
      </w:r>
      <w:r>
        <w:rPr>
          <w:spacing w:val="-47"/>
        </w:rPr>
        <w:t xml:space="preserve"> </w:t>
      </w:r>
      <w:r>
        <w:rPr>
          <w:spacing w:val="2"/>
        </w:rPr>
        <w:t>万元，增长</w:t>
      </w:r>
      <w:r>
        <w:rPr>
          <w:spacing w:val="-49"/>
        </w:rPr>
        <w:t xml:space="preserve"> </w:t>
      </w:r>
      <w:r>
        <w:rPr>
          <w:spacing w:val="2"/>
        </w:rPr>
        <w:t>24.34%，主要原因</w:t>
      </w:r>
      <w:r>
        <w:t xml:space="preserve"> </w:t>
      </w:r>
      <w:r>
        <w:rPr>
          <w:spacing w:val="9"/>
        </w:rPr>
        <w:t>是：人员增加；基数上调；采购办公设备，维护维修设备，</w:t>
      </w:r>
      <w:r>
        <w:rPr>
          <w:spacing w:val="3"/>
        </w:rPr>
        <w:t xml:space="preserve"> </w:t>
      </w:r>
      <w:r>
        <w:rPr>
          <w:spacing w:val="8"/>
        </w:rPr>
        <w:t>项目需求增加，导致预算增长。</w:t>
      </w:r>
    </w:p>
    <w:p w14:paraId="4A604555">
      <w:pPr>
        <w:pStyle w:val="2"/>
        <w:spacing w:before="198" w:line="310" w:lineRule="auto"/>
        <w:ind w:left="18" w:right="13" w:firstLine="661"/>
      </w:pPr>
      <w:r>
        <w:rPr>
          <w:spacing w:val="14"/>
        </w:rPr>
        <w:t>2、一般公共服务支出（类）政府办公厅（室）及相关</w:t>
      </w:r>
      <w:r>
        <w:rPr>
          <w:spacing w:val="18"/>
        </w:rPr>
        <w:t xml:space="preserve"> </w:t>
      </w:r>
      <w:r>
        <w:rPr>
          <w:spacing w:val="9"/>
        </w:rPr>
        <w:t>机构事务（款）其他政府办公厅（室）及相关机构事务支出</w:t>
      </w:r>
      <w:r>
        <w:rPr>
          <w:spacing w:val="6"/>
        </w:rPr>
        <w:t xml:space="preserve"> </w:t>
      </w:r>
      <w:r>
        <w:rPr>
          <w:spacing w:val="7"/>
        </w:rPr>
        <w:t>（项</w:t>
      </w:r>
      <w:r>
        <w:rPr>
          <w:spacing w:val="44"/>
        </w:rPr>
        <w:t>）：</w:t>
      </w:r>
      <w:r>
        <w:rPr>
          <w:spacing w:val="7"/>
        </w:rPr>
        <w:t>2023</w:t>
      </w:r>
      <w:r>
        <w:rPr>
          <w:spacing w:val="-48"/>
        </w:rPr>
        <w:t xml:space="preserve"> </w:t>
      </w:r>
      <w:r>
        <w:rPr>
          <w:spacing w:val="7"/>
        </w:rPr>
        <w:t>年预算数为</w:t>
      </w:r>
      <w:r>
        <w:rPr>
          <w:spacing w:val="-33"/>
        </w:rPr>
        <w:t xml:space="preserve"> </w:t>
      </w:r>
      <w:r>
        <w:rPr>
          <w:spacing w:val="7"/>
        </w:rPr>
        <w:t>50.00</w:t>
      </w:r>
      <w:r>
        <w:rPr>
          <w:spacing w:val="-35"/>
        </w:rPr>
        <w:t xml:space="preserve"> </w:t>
      </w:r>
      <w:r>
        <w:rPr>
          <w:spacing w:val="7"/>
        </w:rPr>
        <w:t>万元，</w:t>
      </w:r>
      <w:r>
        <w:rPr>
          <w:spacing w:val="-78"/>
        </w:rPr>
        <w:t xml:space="preserve"> </w:t>
      </w:r>
      <w:r>
        <w:rPr>
          <w:spacing w:val="7"/>
        </w:rPr>
        <w:t>比上年预算数增加</w:t>
      </w:r>
      <w:r>
        <w:t xml:space="preserve"> </w:t>
      </w:r>
      <w:r>
        <w:rPr>
          <w:spacing w:val="10"/>
        </w:rPr>
        <w:t>30.00</w:t>
      </w:r>
      <w:r>
        <w:rPr>
          <w:spacing w:val="-36"/>
        </w:rPr>
        <w:t xml:space="preserve"> </w:t>
      </w:r>
      <w:r>
        <w:rPr>
          <w:spacing w:val="10"/>
        </w:rPr>
        <w:t>万元，增长</w:t>
      </w:r>
      <w:r>
        <w:rPr>
          <w:spacing w:val="-34"/>
        </w:rPr>
        <w:t xml:space="preserve"> </w:t>
      </w:r>
      <w:r>
        <w:rPr>
          <w:spacing w:val="10"/>
        </w:rPr>
        <w:t>150.00%，主要原因是：采购办公设备，</w:t>
      </w:r>
      <w:r>
        <w:t xml:space="preserve"> </w:t>
      </w:r>
      <w:r>
        <w:rPr>
          <w:spacing w:val="9"/>
        </w:rPr>
        <w:t>维护维修设备，项目需求增加，导致预算增长。</w:t>
      </w:r>
    </w:p>
    <w:p w14:paraId="34DF9C33">
      <w:pPr>
        <w:pStyle w:val="2"/>
        <w:spacing w:before="192" w:line="218" w:lineRule="auto"/>
        <w:ind w:right="14"/>
        <w:jc w:val="right"/>
      </w:pPr>
      <w:r>
        <w:rPr>
          <w:spacing w:val="14"/>
        </w:rPr>
        <w:t>3、社会保障和就业支出（类）行政事业单位养老支出</w:t>
      </w:r>
    </w:p>
    <w:p w14:paraId="7EF1AB9C">
      <w:pPr>
        <w:spacing w:line="218" w:lineRule="auto"/>
        <w:sectPr>
          <w:footerReference r:id="rId23" w:type="default"/>
          <w:pgSz w:w="11906" w:h="16839"/>
          <w:pgMar w:top="1431" w:right="1785" w:bottom="1521" w:left="1785" w:header="0" w:footer="1156" w:gutter="0"/>
          <w:cols w:space="720" w:num="1"/>
        </w:sectPr>
      </w:pPr>
    </w:p>
    <w:p w14:paraId="5A28CAEF">
      <w:pPr>
        <w:pStyle w:val="2"/>
        <w:spacing w:before="188" w:line="332" w:lineRule="auto"/>
        <w:ind w:left="37" w:right="6" w:hanging="19"/>
        <w:jc w:val="both"/>
      </w:pP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9"/>
        </w:rPr>
        <w:t>预算数为</w:t>
      </w:r>
      <w:r>
        <w:rPr>
          <w:spacing w:val="-20"/>
        </w:rPr>
        <w:t xml:space="preserve"> </w:t>
      </w:r>
      <w:r>
        <w:rPr>
          <w:spacing w:val="9"/>
        </w:rPr>
        <w:t>9.32</w:t>
      </w:r>
      <w:r>
        <w:rPr>
          <w:spacing w:val="-31"/>
        </w:rPr>
        <w:t xml:space="preserve"> </w:t>
      </w:r>
      <w:r>
        <w:rPr>
          <w:spacing w:val="9"/>
        </w:rPr>
        <w:t>万元，</w:t>
      </w:r>
      <w:r>
        <w:rPr>
          <w:spacing w:val="-73"/>
        </w:rPr>
        <w:t xml:space="preserve"> </w:t>
      </w:r>
      <w:r>
        <w:rPr>
          <w:spacing w:val="9"/>
        </w:rPr>
        <w:t>比上年预算数增加</w:t>
      </w:r>
      <w:r>
        <w:rPr>
          <w:spacing w:val="-34"/>
        </w:rPr>
        <w:t xml:space="preserve"> </w:t>
      </w:r>
      <w:r>
        <w:rPr>
          <w:spacing w:val="9"/>
        </w:rPr>
        <w:t>2.73</w:t>
      </w:r>
      <w:r>
        <w:rPr>
          <w:spacing w:val="-30"/>
        </w:rPr>
        <w:t xml:space="preserve"> </w:t>
      </w:r>
      <w:r>
        <w:rPr>
          <w:spacing w:val="9"/>
        </w:rPr>
        <w:t>万元，增长</w:t>
      </w:r>
      <w:r>
        <w:t xml:space="preserve"> 41.43%，主要原因是：人员增加；基数上调，导致预算增长。</w:t>
      </w:r>
    </w:p>
    <w:p w14:paraId="5F35CCEB">
      <w:pPr>
        <w:pStyle w:val="2"/>
        <w:spacing w:before="4" w:line="305" w:lineRule="auto"/>
        <w:ind w:left="18" w:right="13" w:firstLine="659"/>
      </w:pPr>
      <w:r>
        <w:rPr>
          <w:spacing w:val="15"/>
        </w:rPr>
        <w:t>4、社会保障和就业支出（类）行政事业单</w:t>
      </w:r>
      <w:r>
        <w:rPr>
          <w:spacing w:val="14"/>
        </w:rPr>
        <w:t>位养老支出</w:t>
      </w:r>
      <w:r>
        <w:t xml:space="preserve"> </w:t>
      </w: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7"/>
        </w:rPr>
        <w:t>数为</w:t>
      </w:r>
      <w:r>
        <w:rPr>
          <w:spacing w:val="-43"/>
        </w:rPr>
        <w:t xml:space="preserve"> </w:t>
      </w:r>
      <w:r>
        <w:rPr>
          <w:spacing w:val="-7"/>
        </w:rPr>
        <w:t>4.66</w:t>
      </w:r>
      <w:r>
        <w:rPr>
          <w:spacing w:val="-45"/>
        </w:rPr>
        <w:t xml:space="preserve"> </w:t>
      </w:r>
      <w:r>
        <w:rPr>
          <w:spacing w:val="-7"/>
        </w:rPr>
        <w:t>万元，比上年预算数增加</w:t>
      </w:r>
      <w:r>
        <w:rPr>
          <w:spacing w:val="-40"/>
        </w:rPr>
        <w:t xml:space="preserve"> </w:t>
      </w:r>
      <w:r>
        <w:rPr>
          <w:spacing w:val="-7"/>
        </w:rPr>
        <w:t>1.36</w:t>
      </w:r>
      <w:r>
        <w:rPr>
          <w:spacing w:val="-45"/>
        </w:rPr>
        <w:t xml:space="preserve"> </w:t>
      </w:r>
      <w:r>
        <w:rPr>
          <w:spacing w:val="-7"/>
        </w:rPr>
        <w:t>万元，增长</w:t>
      </w:r>
      <w:r>
        <w:rPr>
          <w:spacing w:val="-49"/>
        </w:rPr>
        <w:t xml:space="preserve"> </w:t>
      </w:r>
      <w:r>
        <w:rPr>
          <w:spacing w:val="-7"/>
        </w:rPr>
        <w:t>41.21%，</w:t>
      </w:r>
      <w:r>
        <w:t xml:space="preserve"> </w:t>
      </w:r>
      <w:r>
        <w:rPr>
          <w:spacing w:val="9"/>
        </w:rPr>
        <w:t>主要原因是：人员增加；基数上调，导致预算增长。</w:t>
      </w:r>
    </w:p>
    <w:p w14:paraId="199FB799">
      <w:pPr>
        <w:pStyle w:val="2"/>
        <w:spacing w:before="190" w:line="305" w:lineRule="auto"/>
        <w:ind w:left="21" w:right="95" w:firstLine="662"/>
      </w:pPr>
      <w:r>
        <w:rPr>
          <w:spacing w:val="14"/>
        </w:rPr>
        <w:t xml:space="preserve">5、卫生健康支出（类）行政事业单位医疗（款）事业 </w:t>
      </w:r>
      <w:r>
        <w:rPr>
          <w:spacing w:val="3"/>
        </w:rPr>
        <w:t>单位医疗（项</w:t>
      </w:r>
      <w:r>
        <w:rPr>
          <w:spacing w:val="29"/>
        </w:rPr>
        <w:t>）：</w:t>
      </w:r>
      <w:r>
        <w:rPr>
          <w:spacing w:val="3"/>
        </w:rPr>
        <w:t>2023</w:t>
      </w:r>
      <w:r>
        <w:rPr>
          <w:spacing w:val="-55"/>
        </w:rPr>
        <w:t xml:space="preserve"> </w:t>
      </w:r>
      <w:r>
        <w:rPr>
          <w:spacing w:val="3"/>
        </w:rPr>
        <w:t>年预算数为</w:t>
      </w:r>
      <w:r>
        <w:rPr>
          <w:spacing w:val="-34"/>
        </w:rPr>
        <w:t xml:space="preserve"> </w:t>
      </w:r>
      <w:r>
        <w:rPr>
          <w:spacing w:val="3"/>
        </w:rPr>
        <w:t>3.96</w:t>
      </w:r>
      <w:r>
        <w:rPr>
          <w:spacing w:val="-42"/>
        </w:rPr>
        <w:t xml:space="preserve"> </w:t>
      </w:r>
      <w:r>
        <w:rPr>
          <w:spacing w:val="3"/>
        </w:rPr>
        <w:t>万元，</w:t>
      </w:r>
      <w:r>
        <w:rPr>
          <w:spacing w:val="-83"/>
        </w:rPr>
        <w:t xml:space="preserve"> </w:t>
      </w:r>
      <w:r>
        <w:rPr>
          <w:spacing w:val="3"/>
        </w:rPr>
        <w:t>比上年预算</w:t>
      </w:r>
      <w:r>
        <w:t xml:space="preserve"> </w:t>
      </w:r>
      <w:r>
        <w:rPr>
          <w:spacing w:val="6"/>
        </w:rPr>
        <w:t>数增加</w:t>
      </w:r>
      <w:r>
        <w:rPr>
          <w:spacing w:val="-25"/>
        </w:rPr>
        <w:t xml:space="preserve"> </w:t>
      </w:r>
      <w:r>
        <w:rPr>
          <w:spacing w:val="6"/>
        </w:rPr>
        <w:t>1.15</w:t>
      </w:r>
      <w:r>
        <w:rPr>
          <w:spacing w:val="-42"/>
        </w:rPr>
        <w:t xml:space="preserve"> </w:t>
      </w:r>
      <w:r>
        <w:rPr>
          <w:spacing w:val="6"/>
        </w:rPr>
        <w:t>万元，增长</w:t>
      </w:r>
      <w:r>
        <w:rPr>
          <w:spacing w:val="-47"/>
        </w:rPr>
        <w:t xml:space="preserve"> </w:t>
      </w:r>
      <w:r>
        <w:rPr>
          <w:spacing w:val="6"/>
        </w:rPr>
        <w:t>40.93%，主要原因是：人员增加；</w:t>
      </w:r>
      <w:r>
        <w:t xml:space="preserve"> </w:t>
      </w:r>
      <w:r>
        <w:rPr>
          <w:spacing w:val="8"/>
        </w:rPr>
        <w:t>基数上调，导致预算增长。</w:t>
      </w:r>
    </w:p>
    <w:p w14:paraId="728BC299">
      <w:pPr>
        <w:pStyle w:val="2"/>
        <w:spacing w:before="190" w:line="305" w:lineRule="auto"/>
        <w:ind w:left="26" w:right="95" w:firstLine="655"/>
      </w:pPr>
      <w:r>
        <w:rPr>
          <w:spacing w:val="14"/>
        </w:rPr>
        <w:t>6、住房保障支出（类）住房改革支出（款）住房公积</w:t>
      </w:r>
      <w:r>
        <w:rPr>
          <w:spacing w:val="15"/>
        </w:rPr>
        <w:t xml:space="preserve"> </w:t>
      </w:r>
      <w:r>
        <w:rPr>
          <w:spacing w:val="2"/>
        </w:rPr>
        <w:t>金（项</w:t>
      </w:r>
      <w:r>
        <w:rPr>
          <w:spacing w:val="23"/>
        </w:rPr>
        <w:t>）：</w:t>
      </w:r>
      <w:r>
        <w:rPr>
          <w:spacing w:val="2"/>
        </w:rPr>
        <w:t>2023</w:t>
      </w:r>
      <w:r>
        <w:rPr>
          <w:spacing w:val="-59"/>
        </w:rPr>
        <w:t xml:space="preserve"> </w:t>
      </w:r>
      <w:r>
        <w:rPr>
          <w:spacing w:val="2"/>
        </w:rPr>
        <w:t>年预算数为</w:t>
      </w:r>
      <w:r>
        <w:rPr>
          <w:spacing w:val="-45"/>
        </w:rPr>
        <w:t xml:space="preserve"> </w:t>
      </w:r>
      <w:r>
        <w:rPr>
          <w:spacing w:val="2"/>
        </w:rPr>
        <w:t>7.38</w:t>
      </w:r>
      <w:r>
        <w:rPr>
          <w:spacing w:val="-45"/>
        </w:rPr>
        <w:t xml:space="preserve"> </w:t>
      </w:r>
      <w:r>
        <w:rPr>
          <w:spacing w:val="2"/>
        </w:rPr>
        <w:t>万元，</w:t>
      </w:r>
      <w:r>
        <w:rPr>
          <w:spacing w:val="-88"/>
        </w:rPr>
        <w:t xml:space="preserve"> </w:t>
      </w:r>
      <w:r>
        <w:rPr>
          <w:spacing w:val="1"/>
        </w:rPr>
        <w:t>比上年预算数增加</w:t>
      </w:r>
      <w:r>
        <w:t xml:space="preserve"> </w:t>
      </w:r>
      <w:r>
        <w:rPr>
          <w:spacing w:val="10"/>
        </w:rPr>
        <w:t>2.44</w:t>
      </w:r>
      <w:r>
        <w:rPr>
          <w:spacing w:val="-28"/>
        </w:rPr>
        <w:t xml:space="preserve"> </w:t>
      </w:r>
      <w:r>
        <w:rPr>
          <w:spacing w:val="10"/>
        </w:rPr>
        <w:t>万元，增长</w:t>
      </w:r>
      <w:r>
        <w:rPr>
          <w:spacing w:val="-42"/>
        </w:rPr>
        <w:t xml:space="preserve"> </w:t>
      </w:r>
      <w:r>
        <w:rPr>
          <w:spacing w:val="10"/>
        </w:rPr>
        <w:t>49.39%，主要原因是：人员增加；基数上</w:t>
      </w:r>
      <w:r>
        <w:t xml:space="preserve"> </w:t>
      </w:r>
      <w:r>
        <w:rPr>
          <w:spacing w:val="7"/>
        </w:rPr>
        <w:t>调，导致预算增长。</w:t>
      </w:r>
    </w:p>
    <w:p w14:paraId="5E4FD3E1">
      <w:pPr>
        <w:spacing w:before="194" w:line="333" w:lineRule="auto"/>
        <w:ind w:left="23" w:right="97" w:firstLine="653"/>
        <w:rPr>
          <w:rFonts w:ascii="黑体" w:hAnsi="黑体" w:eastAsia="黑体" w:cs="黑体"/>
          <w:sz w:val="31"/>
          <w:szCs w:val="31"/>
        </w:rPr>
      </w:pPr>
      <w:r>
        <w:rPr>
          <w:rFonts w:ascii="黑体" w:hAnsi="黑体" w:eastAsia="黑体" w:cs="黑体"/>
          <w:spacing w:val="22"/>
          <w:sz w:val="31"/>
          <w:szCs w:val="31"/>
        </w:rPr>
        <w:t>六、关于托克逊县政务服务和公共资源交易中心单位</w:t>
      </w:r>
      <w:r>
        <w:rPr>
          <w:rFonts w:ascii="黑体" w:hAnsi="黑体" w:eastAsia="黑体" w:cs="黑体"/>
          <w:spacing w:val="3"/>
          <w:sz w:val="31"/>
          <w:szCs w:val="31"/>
        </w:rPr>
        <w:t xml:space="preserve"> </w:t>
      </w:r>
      <w:r>
        <w:rPr>
          <w:rFonts w:ascii="黑体" w:hAnsi="黑体" w:eastAsia="黑体" w:cs="黑体"/>
          <w:spacing w:val="7"/>
          <w:sz w:val="31"/>
          <w:szCs w:val="31"/>
        </w:rPr>
        <w:t>2023</w:t>
      </w:r>
      <w:r>
        <w:rPr>
          <w:rFonts w:ascii="黑体" w:hAnsi="黑体" w:eastAsia="黑体" w:cs="黑体"/>
          <w:spacing w:val="-50"/>
          <w:sz w:val="31"/>
          <w:szCs w:val="31"/>
        </w:rPr>
        <w:t xml:space="preserve"> </w:t>
      </w:r>
      <w:r>
        <w:rPr>
          <w:rFonts w:ascii="黑体" w:hAnsi="黑体" w:eastAsia="黑体" w:cs="黑体"/>
          <w:spacing w:val="7"/>
          <w:sz w:val="31"/>
          <w:szCs w:val="31"/>
        </w:rPr>
        <w:t>年一般公共预算基本支出情况说明</w:t>
      </w:r>
    </w:p>
    <w:p w14:paraId="74CD8E82">
      <w:pPr>
        <w:pStyle w:val="2"/>
        <w:spacing w:line="333" w:lineRule="auto"/>
        <w:ind w:left="30" w:right="97" w:firstLine="634"/>
      </w:pPr>
      <w:r>
        <w:rPr>
          <w:spacing w:val="12"/>
        </w:rPr>
        <w:t>托克逊县政务服务和公共资源交易中心单位</w:t>
      </w:r>
      <w:r>
        <w:rPr>
          <w:spacing w:val="-37"/>
        </w:rPr>
        <w:t xml:space="preserve"> </w:t>
      </w:r>
      <w:r>
        <w:rPr>
          <w:spacing w:val="12"/>
        </w:rPr>
        <w:t>2023</w:t>
      </w:r>
      <w:r>
        <w:rPr>
          <w:spacing w:val="-51"/>
        </w:rPr>
        <w:t xml:space="preserve"> </w:t>
      </w:r>
      <w:r>
        <w:rPr>
          <w:spacing w:val="12"/>
        </w:rPr>
        <w:t>年一</w:t>
      </w:r>
      <w:r>
        <w:t xml:space="preserve"> </w:t>
      </w:r>
      <w:r>
        <w:rPr>
          <w:spacing w:val="4"/>
        </w:rPr>
        <w:t>般公共预算基本支出</w:t>
      </w:r>
      <w:r>
        <w:rPr>
          <w:spacing w:val="-38"/>
        </w:rPr>
        <w:t xml:space="preserve"> </w:t>
      </w:r>
      <w:r>
        <w:rPr>
          <w:spacing w:val="4"/>
        </w:rPr>
        <w:t>100.63</w:t>
      </w:r>
      <w:r>
        <w:rPr>
          <w:spacing w:val="-45"/>
        </w:rPr>
        <w:t xml:space="preserve"> </w:t>
      </w:r>
      <w:r>
        <w:rPr>
          <w:spacing w:val="4"/>
        </w:rPr>
        <w:t>万元，其中：</w:t>
      </w:r>
    </w:p>
    <w:p w14:paraId="0CD302D4">
      <w:pPr>
        <w:pStyle w:val="2"/>
        <w:spacing w:before="2" w:line="333" w:lineRule="auto"/>
        <w:ind w:left="25" w:firstLine="644"/>
        <w:jc w:val="both"/>
      </w:pPr>
      <w:r>
        <w:rPr>
          <w:spacing w:val="-3"/>
        </w:rPr>
        <w:t>人员经费</w:t>
      </w:r>
      <w:r>
        <w:rPr>
          <w:spacing w:val="-35"/>
        </w:rPr>
        <w:t xml:space="preserve"> </w:t>
      </w:r>
      <w:r>
        <w:rPr>
          <w:spacing w:val="-3"/>
        </w:rPr>
        <w:t>87.69</w:t>
      </w:r>
      <w:r>
        <w:rPr>
          <w:spacing w:val="-45"/>
        </w:rPr>
        <w:t xml:space="preserve"> </w:t>
      </w:r>
      <w:r>
        <w:rPr>
          <w:spacing w:val="-3"/>
        </w:rPr>
        <w:t>万元，主要包括：基本工资、津贴补贴、</w:t>
      </w:r>
      <w:r>
        <w:t xml:space="preserve"> </w:t>
      </w:r>
      <w:r>
        <w:rPr>
          <w:spacing w:val="9"/>
        </w:rPr>
        <w:t>奖金、绩效工资、机关事业单位基本养老保险缴费、职业年</w:t>
      </w:r>
      <w:r>
        <w:t xml:space="preserve"> </w:t>
      </w:r>
      <w:r>
        <w:rPr>
          <w:spacing w:val="9"/>
        </w:rPr>
        <w:t>金缴费、职工基本医疗保险缴费、其他社会保障缴费</w:t>
      </w:r>
      <w:r>
        <w:rPr>
          <w:spacing w:val="8"/>
        </w:rPr>
        <w:t>、住房</w:t>
      </w:r>
      <w:r>
        <w:t xml:space="preserve"> </w:t>
      </w:r>
      <w:r>
        <w:rPr>
          <w:spacing w:val="5"/>
        </w:rPr>
        <w:t>公积金等。</w:t>
      </w:r>
    </w:p>
    <w:p w14:paraId="0A7B7E6D">
      <w:pPr>
        <w:pStyle w:val="2"/>
        <w:spacing w:before="2" w:line="219" w:lineRule="auto"/>
        <w:ind w:left="666"/>
      </w:pPr>
      <w:r>
        <w:rPr>
          <w:spacing w:val="5"/>
        </w:rPr>
        <w:t>公用经费</w:t>
      </w:r>
      <w:r>
        <w:rPr>
          <w:spacing w:val="-28"/>
        </w:rPr>
        <w:t xml:space="preserve"> </w:t>
      </w:r>
      <w:r>
        <w:rPr>
          <w:spacing w:val="5"/>
        </w:rPr>
        <w:t>12.94</w:t>
      </w:r>
      <w:r>
        <w:rPr>
          <w:spacing w:val="-44"/>
        </w:rPr>
        <w:t xml:space="preserve"> </w:t>
      </w:r>
      <w:r>
        <w:rPr>
          <w:spacing w:val="5"/>
        </w:rPr>
        <w:t>万元，主要包括：办公费、水费、邮电</w:t>
      </w:r>
    </w:p>
    <w:p w14:paraId="0A175EEE">
      <w:pPr>
        <w:spacing w:line="219" w:lineRule="auto"/>
        <w:sectPr>
          <w:footerReference r:id="rId24" w:type="default"/>
          <w:pgSz w:w="11906" w:h="16839"/>
          <w:pgMar w:top="1431" w:right="1704" w:bottom="1521" w:left="1785" w:header="0" w:footer="1156" w:gutter="0"/>
          <w:cols w:space="720" w:num="1"/>
        </w:sectPr>
      </w:pPr>
    </w:p>
    <w:p w14:paraId="1CD02E6D">
      <w:pPr>
        <w:pStyle w:val="2"/>
        <w:spacing w:before="185" w:line="332" w:lineRule="auto"/>
        <w:ind w:left="34" w:right="16" w:firstLine="13"/>
      </w:pPr>
      <w:r>
        <w:rPr>
          <w:spacing w:val="8"/>
        </w:rPr>
        <w:t>费、取暖费、差旅费、工会经费、福利费、其他商品和服务</w:t>
      </w:r>
      <w:r>
        <w:rPr>
          <w:spacing w:val="1"/>
        </w:rPr>
        <w:t xml:space="preserve"> </w:t>
      </w:r>
      <w:r>
        <w:rPr>
          <w:spacing w:val="2"/>
        </w:rPr>
        <w:t>支出等。</w:t>
      </w:r>
    </w:p>
    <w:p w14:paraId="03D26528">
      <w:pPr>
        <w:spacing w:before="3" w:line="334" w:lineRule="auto"/>
        <w:ind w:left="23" w:right="16" w:firstLine="642"/>
        <w:rPr>
          <w:rFonts w:ascii="黑体" w:hAnsi="黑体" w:eastAsia="黑体" w:cs="黑体"/>
          <w:sz w:val="31"/>
          <w:szCs w:val="31"/>
        </w:rPr>
      </w:pPr>
      <w:r>
        <w:rPr>
          <w:rFonts w:ascii="黑体" w:hAnsi="黑体" w:eastAsia="黑体" w:cs="黑体"/>
          <w:spacing w:val="22"/>
          <w:sz w:val="31"/>
          <w:szCs w:val="31"/>
        </w:rPr>
        <w:t>七、关于托克逊县政务服务和公共资源交易中心单位</w:t>
      </w:r>
      <w:r>
        <w:rPr>
          <w:rFonts w:ascii="黑体" w:hAnsi="黑体" w:eastAsia="黑体" w:cs="黑体"/>
          <w:spacing w:val="14"/>
          <w:sz w:val="31"/>
          <w:szCs w:val="31"/>
        </w:rPr>
        <w:t xml:space="preserve"> </w:t>
      </w:r>
      <w:r>
        <w:rPr>
          <w:rFonts w:ascii="黑体" w:hAnsi="黑体" w:eastAsia="黑体" w:cs="黑体"/>
          <w:spacing w:val="7"/>
          <w:sz w:val="31"/>
          <w:szCs w:val="31"/>
        </w:rPr>
        <w:t>2023</w:t>
      </w:r>
      <w:r>
        <w:rPr>
          <w:rFonts w:ascii="黑体" w:hAnsi="黑体" w:eastAsia="黑体" w:cs="黑体"/>
          <w:spacing w:val="-50"/>
          <w:sz w:val="31"/>
          <w:szCs w:val="31"/>
        </w:rPr>
        <w:t xml:space="preserve"> </w:t>
      </w:r>
      <w:r>
        <w:rPr>
          <w:rFonts w:ascii="黑体" w:hAnsi="黑体" w:eastAsia="黑体" w:cs="黑体"/>
          <w:spacing w:val="7"/>
          <w:sz w:val="31"/>
          <w:szCs w:val="31"/>
        </w:rPr>
        <w:t>年一般公共预算项目支出情况说明</w:t>
      </w:r>
    </w:p>
    <w:p w14:paraId="7398EB38">
      <w:pPr>
        <w:pStyle w:val="2"/>
        <w:spacing w:before="1" w:line="218" w:lineRule="auto"/>
        <w:ind w:left="659"/>
      </w:pPr>
      <w:r>
        <w:rPr>
          <w:spacing w:val="9"/>
        </w:rPr>
        <w:t>（一）项目名称：政务服务中心综合业务项目经费</w:t>
      </w:r>
    </w:p>
    <w:p w14:paraId="4020A883">
      <w:pPr>
        <w:pStyle w:val="2"/>
        <w:spacing w:before="193" w:line="333" w:lineRule="auto"/>
        <w:ind w:left="36" w:right="14" w:firstLine="630"/>
        <w:jc w:val="both"/>
      </w:pPr>
      <w:r>
        <w:rPr>
          <w:spacing w:val="9"/>
        </w:rPr>
        <w:t>设立政策依据：《关于印发托克逊县政务服</w:t>
      </w:r>
      <w:r>
        <w:rPr>
          <w:spacing w:val="8"/>
        </w:rPr>
        <w:t>务和公共资</w:t>
      </w:r>
      <w:r>
        <w:t xml:space="preserve"> </w:t>
      </w:r>
      <w:r>
        <w:rPr>
          <w:spacing w:val="-4"/>
        </w:rPr>
        <w:t>源交易中心职能配置、内设机构和人员编制规定的通知》（托</w:t>
      </w:r>
      <w:r>
        <w:rPr>
          <w:spacing w:val="18"/>
        </w:rPr>
        <w:t xml:space="preserve"> </w:t>
      </w:r>
      <w:r>
        <w:rPr>
          <w:spacing w:val="3"/>
        </w:rPr>
        <w:t>党编委【2021】19</w:t>
      </w:r>
      <w:r>
        <w:rPr>
          <w:spacing w:val="-44"/>
        </w:rPr>
        <w:t xml:space="preserve"> </w:t>
      </w:r>
      <w:r>
        <w:rPr>
          <w:spacing w:val="3"/>
        </w:rPr>
        <w:t>号）</w:t>
      </w:r>
    </w:p>
    <w:p w14:paraId="2FC374BF">
      <w:pPr>
        <w:pStyle w:val="2"/>
        <w:spacing w:line="219" w:lineRule="auto"/>
        <w:ind w:left="679"/>
      </w:pPr>
      <w:r>
        <w:rPr>
          <w:spacing w:val="4"/>
        </w:rPr>
        <w:t>预算安排规模：50.00</w:t>
      </w:r>
      <w:r>
        <w:rPr>
          <w:spacing w:val="-44"/>
        </w:rPr>
        <w:t xml:space="preserve"> </w:t>
      </w:r>
      <w:r>
        <w:rPr>
          <w:spacing w:val="4"/>
        </w:rPr>
        <w:t>万元</w:t>
      </w:r>
    </w:p>
    <w:p w14:paraId="72309293">
      <w:pPr>
        <w:pStyle w:val="2"/>
        <w:spacing w:before="193" w:line="219" w:lineRule="auto"/>
        <w:ind w:right="16"/>
        <w:jc w:val="right"/>
      </w:pPr>
      <w:r>
        <w:rPr>
          <w:spacing w:val="8"/>
        </w:rPr>
        <w:t>项目承担单位：托克逊县政务服务和公共资源交易中心</w:t>
      </w:r>
    </w:p>
    <w:p w14:paraId="29B1ED42">
      <w:pPr>
        <w:pStyle w:val="2"/>
        <w:spacing w:before="192" w:line="333" w:lineRule="auto"/>
        <w:ind w:left="25" w:right="16" w:firstLine="655"/>
      </w:pPr>
      <w:r>
        <w:rPr>
          <w:spacing w:val="10"/>
        </w:rPr>
        <w:t>资金分配情况：其他商品和服务支出</w:t>
      </w:r>
      <w:r>
        <w:rPr>
          <w:spacing w:val="-21"/>
        </w:rPr>
        <w:t xml:space="preserve"> </w:t>
      </w:r>
      <w:r>
        <w:rPr>
          <w:spacing w:val="10"/>
        </w:rPr>
        <w:t>108664</w:t>
      </w:r>
      <w:r>
        <w:rPr>
          <w:rFonts w:hint="eastAsia"/>
          <w:spacing w:val="10"/>
          <w:lang w:val="en-US" w:eastAsia="zh-CN"/>
        </w:rPr>
        <w:t>.00</w:t>
      </w:r>
      <w:r>
        <w:rPr>
          <w:spacing w:val="-44"/>
        </w:rPr>
        <w:t xml:space="preserve"> </w:t>
      </w:r>
      <w:r>
        <w:rPr>
          <w:spacing w:val="10"/>
        </w:rPr>
        <w:t>元，采购</w:t>
      </w:r>
      <w:r>
        <w:t xml:space="preserve"> </w:t>
      </w:r>
      <w:r>
        <w:rPr>
          <w:spacing w:val="6"/>
        </w:rPr>
        <w:t>空调、打印机、电脑、热水器、饮水机</w:t>
      </w:r>
      <w:r>
        <w:rPr>
          <w:spacing w:val="-38"/>
        </w:rPr>
        <w:t xml:space="preserve"> </w:t>
      </w:r>
      <w:r>
        <w:rPr>
          <w:spacing w:val="6"/>
        </w:rPr>
        <w:t>39000</w:t>
      </w:r>
      <w:r>
        <w:rPr>
          <w:rFonts w:hint="eastAsia"/>
          <w:spacing w:val="6"/>
          <w:lang w:val="en-US" w:eastAsia="zh-CN"/>
        </w:rPr>
        <w:t>.00</w:t>
      </w:r>
      <w:r>
        <w:rPr>
          <w:spacing w:val="-51"/>
        </w:rPr>
        <w:t xml:space="preserve"> </w:t>
      </w:r>
      <w:r>
        <w:rPr>
          <w:spacing w:val="6"/>
        </w:rPr>
        <w:t>元，大</w:t>
      </w:r>
      <w:r>
        <w:rPr>
          <w:spacing w:val="5"/>
        </w:rPr>
        <w:t>厅设施</w:t>
      </w:r>
      <w:r>
        <w:t xml:space="preserve"> </w:t>
      </w:r>
      <w:r>
        <w:rPr>
          <w:spacing w:val="7"/>
        </w:rPr>
        <w:t>维护维修费用</w:t>
      </w:r>
      <w:r>
        <w:rPr>
          <w:spacing w:val="-43"/>
        </w:rPr>
        <w:t xml:space="preserve"> </w:t>
      </w:r>
      <w:r>
        <w:rPr>
          <w:spacing w:val="7"/>
        </w:rPr>
        <w:t>50000</w:t>
      </w:r>
      <w:r>
        <w:rPr>
          <w:rFonts w:hint="eastAsia"/>
          <w:spacing w:val="7"/>
          <w:lang w:val="en-US" w:eastAsia="zh-CN"/>
        </w:rPr>
        <w:t>.00</w:t>
      </w:r>
      <w:r>
        <w:rPr>
          <w:spacing w:val="-49"/>
        </w:rPr>
        <w:t xml:space="preserve"> </w:t>
      </w:r>
      <w:r>
        <w:rPr>
          <w:spacing w:val="7"/>
        </w:rPr>
        <w:t>元，宣传版面制作费用</w:t>
      </w:r>
      <w:r>
        <w:rPr>
          <w:spacing w:val="-42"/>
        </w:rPr>
        <w:t xml:space="preserve"> </w:t>
      </w:r>
      <w:r>
        <w:rPr>
          <w:spacing w:val="7"/>
        </w:rPr>
        <w:t>50000</w:t>
      </w:r>
      <w:r>
        <w:rPr>
          <w:rFonts w:hint="eastAsia"/>
          <w:spacing w:val="7"/>
          <w:lang w:val="en-US" w:eastAsia="zh-CN"/>
        </w:rPr>
        <w:t>.00</w:t>
      </w:r>
      <w:r>
        <w:rPr>
          <w:spacing w:val="7"/>
        </w:rPr>
        <w:t>，大学生</w:t>
      </w:r>
      <w:r>
        <w:t xml:space="preserve"> </w:t>
      </w:r>
      <w:r>
        <w:rPr>
          <w:spacing w:val="6"/>
        </w:rPr>
        <w:t>志愿者、三支一扶、见习岗生活补贴</w:t>
      </w:r>
      <w:r>
        <w:rPr>
          <w:spacing w:val="-39"/>
        </w:rPr>
        <w:t xml:space="preserve"> </w:t>
      </w:r>
      <w:r>
        <w:rPr>
          <w:spacing w:val="6"/>
        </w:rPr>
        <w:t>62040</w:t>
      </w:r>
      <w:r>
        <w:rPr>
          <w:rFonts w:hint="eastAsia"/>
          <w:spacing w:val="6"/>
          <w:lang w:val="en-US" w:eastAsia="zh-CN"/>
        </w:rPr>
        <w:t>.00</w:t>
      </w:r>
      <w:r>
        <w:rPr>
          <w:spacing w:val="-53"/>
        </w:rPr>
        <w:t xml:space="preserve"> </w:t>
      </w:r>
      <w:r>
        <w:rPr>
          <w:spacing w:val="6"/>
        </w:rPr>
        <w:t>元，办公用品、</w:t>
      </w:r>
      <w:r>
        <w:t xml:space="preserve"> </w:t>
      </w:r>
      <w:r>
        <w:rPr>
          <w:spacing w:val="4"/>
        </w:rPr>
        <w:t>水电网络通信及委托业务费用</w:t>
      </w:r>
      <w:r>
        <w:rPr>
          <w:spacing w:val="-27"/>
        </w:rPr>
        <w:t xml:space="preserve"> </w:t>
      </w:r>
      <w:r>
        <w:rPr>
          <w:spacing w:val="4"/>
        </w:rPr>
        <w:t>190296</w:t>
      </w:r>
      <w:r>
        <w:rPr>
          <w:rFonts w:hint="eastAsia"/>
          <w:spacing w:val="4"/>
          <w:lang w:val="en-US" w:eastAsia="zh-CN"/>
        </w:rPr>
        <w:t>.00</w:t>
      </w:r>
      <w:r>
        <w:rPr>
          <w:spacing w:val="-51"/>
        </w:rPr>
        <w:t xml:space="preserve"> </w:t>
      </w:r>
      <w:r>
        <w:rPr>
          <w:spacing w:val="4"/>
        </w:rPr>
        <w:t>元。</w:t>
      </w:r>
    </w:p>
    <w:p w14:paraId="116EE541">
      <w:pPr>
        <w:pStyle w:val="2"/>
        <w:spacing w:before="4" w:line="220" w:lineRule="auto"/>
        <w:ind w:left="681"/>
      </w:pPr>
      <w:r>
        <w:rPr>
          <w:spacing w:val="-1"/>
        </w:rPr>
        <w:t>资金执行时间：2023</w:t>
      </w:r>
      <w:r>
        <w:rPr>
          <w:spacing w:val="-47"/>
        </w:rPr>
        <w:t xml:space="preserve"> </w:t>
      </w:r>
      <w:r>
        <w:rPr>
          <w:spacing w:val="-1"/>
        </w:rPr>
        <w:t>年</w:t>
      </w:r>
      <w:r>
        <w:rPr>
          <w:spacing w:val="-41"/>
        </w:rPr>
        <w:t xml:space="preserve"> </w:t>
      </w:r>
      <w:r>
        <w:rPr>
          <w:spacing w:val="-1"/>
        </w:rPr>
        <w:t>1</w:t>
      </w:r>
      <w:r>
        <w:rPr>
          <w:spacing w:val="-46"/>
        </w:rPr>
        <w:t xml:space="preserve"> </w:t>
      </w:r>
      <w:r>
        <w:rPr>
          <w:spacing w:val="-1"/>
        </w:rPr>
        <w:t>月至</w:t>
      </w:r>
      <w:r>
        <w:rPr>
          <w:spacing w:val="-40"/>
        </w:rPr>
        <w:t xml:space="preserve"> </w:t>
      </w:r>
      <w:r>
        <w:rPr>
          <w:spacing w:val="-1"/>
        </w:rPr>
        <w:t>12</w:t>
      </w:r>
      <w:r>
        <w:rPr>
          <w:spacing w:val="-49"/>
        </w:rPr>
        <w:t xml:space="preserve"> </w:t>
      </w:r>
      <w:r>
        <w:rPr>
          <w:spacing w:val="-1"/>
        </w:rPr>
        <w:t>月</w:t>
      </w:r>
    </w:p>
    <w:p w14:paraId="150D288D">
      <w:pPr>
        <w:spacing w:before="188" w:line="334" w:lineRule="auto"/>
        <w:ind w:left="23" w:right="16" w:firstLine="643"/>
        <w:rPr>
          <w:rFonts w:ascii="黑体" w:hAnsi="黑体" w:eastAsia="黑体" w:cs="黑体"/>
          <w:sz w:val="31"/>
          <w:szCs w:val="31"/>
        </w:rPr>
      </w:pPr>
      <w:r>
        <w:rPr>
          <w:rFonts w:ascii="黑体" w:hAnsi="黑体" w:eastAsia="黑体" w:cs="黑体"/>
          <w:spacing w:val="22"/>
          <w:sz w:val="31"/>
          <w:szCs w:val="31"/>
        </w:rPr>
        <w:t>八、关于托克逊县政务服务和公共资源交易中心单位</w:t>
      </w:r>
      <w:r>
        <w:rPr>
          <w:rFonts w:ascii="黑体" w:hAnsi="黑体" w:eastAsia="黑体" w:cs="黑体"/>
          <w:spacing w:val="13"/>
          <w:sz w:val="31"/>
          <w:szCs w:val="31"/>
        </w:rPr>
        <w:t xml:space="preserve"> </w:t>
      </w:r>
      <w:r>
        <w:rPr>
          <w:rFonts w:ascii="黑体" w:hAnsi="黑体" w:eastAsia="黑体" w:cs="黑体"/>
          <w:spacing w:val="7"/>
          <w:sz w:val="31"/>
          <w:szCs w:val="31"/>
        </w:rPr>
        <w:t>2023</w:t>
      </w:r>
      <w:r>
        <w:rPr>
          <w:rFonts w:ascii="黑体" w:hAnsi="黑体" w:eastAsia="黑体" w:cs="黑体"/>
          <w:spacing w:val="-54"/>
          <w:sz w:val="31"/>
          <w:szCs w:val="31"/>
        </w:rPr>
        <w:t xml:space="preserve"> </w:t>
      </w:r>
      <w:r>
        <w:rPr>
          <w:rFonts w:ascii="黑体" w:hAnsi="黑体" w:eastAsia="黑体" w:cs="黑体"/>
          <w:spacing w:val="7"/>
          <w:sz w:val="31"/>
          <w:szCs w:val="31"/>
        </w:rPr>
        <w:t>年政府性基金预算拨款情况说明</w:t>
      </w:r>
    </w:p>
    <w:p w14:paraId="16A767FC">
      <w:pPr>
        <w:pStyle w:val="2"/>
        <w:spacing w:before="3" w:line="333" w:lineRule="auto"/>
        <w:ind w:left="26" w:right="13" w:firstLine="638"/>
      </w:pPr>
      <w:r>
        <w:rPr>
          <w:spacing w:val="12"/>
        </w:rPr>
        <w:t>托克逊县政务服务和公共资源交易中心</w:t>
      </w:r>
      <w:r>
        <w:rPr>
          <w:spacing w:val="-35"/>
        </w:rPr>
        <w:t xml:space="preserve"> </w:t>
      </w:r>
      <w:r>
        <w:rPr>
          <w:spacing w:val="12"/>
        </w:rPr>
        <w:t>2023</w:t>
      </w:r>
      <w:r>
        <w:rPr>
          <w:spacing w:val="-51"/>
        </w:rPr>
        <w:t xml:space="preserve"> </w:t>
      </w:r>
      <w:r>
        <w:rPr>
          <w:spacing w:val="12"/>
        </w:rPr>
        <w:t>年没有使</w:t>
      </w:r>
      <w:r>
        <w:t xml:space="preserve"> </w:t>
      </w:r>
      <w:r>
        <w:rPr>
          <w:spacing w:val="9"/>
        </w:rPr>
        <w:t>用政府性基金预算拨款安排的支出，政府性基金预</w:t>
      </w:r>
      <w:r>
        <w:rPr>
          <w:spacing w:val="8"/>
        </w:rPr>
        <w:t>算支出情</w:t>
      </w:r>
      <w:r>
        <w:t xml:space="preserve"> </w:t>
      </w:r>
      <w:r>
        <w:rPr>
          <w:spacing w:val="5"/>
        </w:rPr>
        <w:t>况表为空表。</w:t>
      </w:r>
    </w:p>
    <w:p w14:paraId="313088DA">
      <w:pPr>
        <w:spacing w:before="1" w:line="333" w:lineRule="auto"/>
        <w:ind w:left="23" w:right="16" w:firstLine="651"/>
        <w:rPr>
          <w:rFonts w:ascii="黑体" w:hAnsi="黑体" w:eastAsia="黑体" w:cs="黑体"/>
          <w:sz w:val="31"/>
          <w:szCs w:val="31"/>
        </w:rPr>
      </w:pPr>
      <w:r>
        <w:rPr>
          <w:rFonts w:ascii="黑体" w:hAnsi="黑体" w:eastAsia="黑体" w:cs="黑体"/>
          <w:spacing w:val="22"/>
          <w:sz w:val="31"/>
          <w:szCs w:val="31"/>
        </w:rPr>
        <w:t>九、关于托克逊县政务服务和公共资源交易中心单位</w:t>
      </w:r>
      <w:r>
        <w:rPr>
          <w:rFonts w:ascii="黑体" w:hAnsi="黑体" w:eastAsia="黑体" w:cs="黑体"/>
          <w:spacing w:val="5"/>
          <w:sz w:val="31"/>
          <w:szCs w:val="31"/>
        </w:rPr>
        <w:t xml:space="preserve"> </w:t>
      </w:r>
      <w:r>
        <w:rPr>
          <w:rFonts w:ascii="黑体" w:hAnsi="黑体" w:eastAsia="黑体" w:cs="黑体"/>
          <w:spacing w:val="7"/>
          <w:sz w:val="31"/>
          <w:szCs w:val="31"/>
        </w:rPr>
        <w:t>2023</w:t>
      </w:r>
      <w:r>
        <w:rPr>
          <w:rFonts w:ascii="黑体" w:hAnsi="黑体" w:eastAsia="黑体" w:cs="黑体"/>
          <w:spacing w:val="-50"/>
          <w:sz w:val="31"/>
          <w:szCs w:val="31"/>
        </w:rPr>
        <w:t xml:space="preserve"> </w:t>
      </w:r>
      <w:r>
        <w:rPr>
          <w:rFonts w:ascii="黑体" w:hAnsi="黑体" w:eastAsia="黑体" w:cs="黑体"/>
          <w:spacing w:val="7"/>
          <w:sz w:val="31"/>
          <w:szCs w:val="31"/>
        </w:rPr>
        <w:t>年国有资本经营预算拨款情况说明</w:t>
      </w:r>
    </w:p>
    <w:p w14:paraId="3E99BC9C">
      <w:pPr>
        <w:pStyle w:val="2"/>
        <w:spacing w:before="2" w:line="218" w:lineRule="auto"/>
        <w:ind w:right="13"/>
        <w:jc w:val="right"/>
      </w:pPr>
      <w:r>
        <w:rPr>
          <w:spacing w:val="12"/>
        </w:rPr>
        <w:t>托克逊县政务服务和公共资源交易中心</w:t>
      </w:r>
      <w:r>
        <w:rPr>
          <w:spacing w:val="-35"/>
        </w:rPr>
        <w:t xml:space="preserve"> </w:t>
      </w:r>
      <w:r>
        <w:rPr>
          <w:spacing w:val="12"/>
        </w:rPr>
        <w:t>2023</w:t>
      </w:r>
      <w:r>
        <w:rPr>
          <w:spacing w:val="-51"/>
        </w:rPr>
        <w:t xml:space="preserve"> </w:t>
      </w:r>
      <w:r>
        <w:rPr>
          <w:spacing w:val="12"/>
        </w:rPr>
        <w:t>年没有使</w:t>
      </w:r>
    </w:p>
    <w:p w14:paraId="3FF77318">
      <w:pPr>
        <w:spacing w:line="218" w:lineRule="auto"/>
        <w:sectPr>
          <w:footerReference r:id="rId25" w:type="default"/>
          <w:pgSz w:w="11906" w:h="16839"/>
          <w:pgMar w:top="1431" w:right="1785" w:bottom="1521" w:left="1785" w:header="0" w:footer="1156" w:gutter="0"/>
          <w:cols w:space="720" w:num="1"/>
        </w:sectPr>
      </w:pPr>
    </w:p>
    <w:p w14:paraId="046415A3">
      <w:pPr>
        <w:pStyle w:val="2"/>
        <w:spacing w:before="184" w:line="333" w:lineRule="auto"/>
        <w:ind w:left="67" w:right="156" w:hanging="41"/>
      </w:pPr>
      <w:r>
        <w:rPr>
          <w:spacing w:val="9"/>
        </w:rPr>
        <w:t>用国有资本经营预算拨款安排的支出，国有资本经营预</w:t>
      </w:r>
      <w:r>
        <w:rPr>
          <w:spacing w:val="8"/>
        </w:rPr>
        <w:t>算支</w:t>
      </w:r>
      <w:r>
        <w:t xml:space="preserve"> </w:t>
      </w:r>
      <w:r>
        <w:rPr>
          <w:spacing w:val="1"/>
        </w:rPr>
        <w:t>出情况表为空表。</w:t>
      </w:r>
    </w:p>
    <w:p w14:paraId="2EB7A50E">
      <w:pPr>
        <w:spacing w:line="334" w:lineRule="auto"/>
        <w:ind w:left="23" w:right="158" w:firstLine="647"/>
        <w:rPr>
          <w:rFonts w:ascii="黑体" w:hAnsi="黑体" w:eastAsia="黑体" w:cs="黑体"/>
          <w:sz w:val="31"/>
          <w:szCs w:val="31"/>
        </w:rPr>
      </w:pPr>
      <w:r>
        <w:rPr>
          <w:rFonts w:ascii="黑体" w:hAnsi="黑体" w:eastAsia="黑体" w:cs="黑体"/>
          <w:spacing w:val="22"/>
          <w:sz w:val="31"/>
          <w:szCs w:val="31"/>
        </w:rPr>
        <w:t>十、关于托克逊县政务服务和公共资源交易中心单位</w:t>
      </w:r>
      <w:r>
        <w:rPr>
          <w:rFonts w:ascii="黑体" w:hAnsi="黑体" w:eastAsia="黑体" w:cs="黑体"/>
          <w:spacing w:val="9"/>
          <w:sz w:val="31"/>
          <w:szCs w:val="31"/>
        </w:rPr>
        <w:t xml:space="preserve"> </w:t>
      </w:r>
      <w:r>
        <w:rPr>
          <w:rFonts w:ascii="黑体" w:hAnsi="黑体" w:eastAsia="黑体" w:cs="黑体"/>
          <w:spacing w:val="7"/>
          <w:sz w:val="31"/>
          <w:szCs w:val="31"/>
        </w:rPr>
        <w:t>2023</w:t>
      </w:r>
      <w:r>
        <w:rPr>
          <w:rFonts w:ascii="黑体" w:hAnsi="黑体" w:eastAsia="黑体" w:cs="黑体"/>
          <w:spacing w:val="-45"/>
          <w:sz w:val="31"/>
          <w:szCs w:val="31"/>
        </w:rPr>
        <w:t xml:space="preserve"> </w:t>
      </w:r>
      <w:r>
        <w:rPr>
          <w:rFonts w:ascii="黑体" w:hAnsi="黑体" w:eastAsia="黑体" w:cs="黑体"/>
          <w:spacing w:val="7"/>
          <w:sz w:val="31"/>
          <w:szCs w:val="31"/>
        </w:rPr>
        <w:t>年财政拨款“三公”经费预算情况说明</w:t>
      </w:r>
    </w:p>
    <w:p w14:paraId="16F21C4D">
      <w:pPr>
        <w:pStyle w:val="2"/>
        <w:spacing w:line="333" w:lineRule="auto"/>
        <w:ind w:left="32" w:firstLine="631"/>
      </w:pPr>
      <w:r>
        <w:rPr>
          <w:spacing w:val="12"/>
        </w:rPr>
        <w:t>托克逊县政务服务和公共资源交易中心单位</w:t>
      </w:r>
      <w:r>
        <w:rPr>
          <w:spacing w:val="-37"/>
        </w:rPr>
        <w:t xml:space="preserve"> </w:t>
      </w:r>
      <w:r>
        <w:rPr>
          <w:spacing w:val="12"/>
        </w:rPr>
        <w:t>2023</w:t>
      </w:r>
      <w:r>
        <w:rPr>
          <w:spacing w:val="-51"/>
        </w:rPr>
        <w:t xml:space="preserve"> </w:t>
      </w:r>
      <w:r>
        <w:rPr>
          <w:spacing w:val="12"/>
        </w:rPr>
        <w:t>年财</w:t>
      </w:r>
      <w:r>
        <w:t xml:space="preserve">  </w:t>
      </w:r>
      <w:r>
        <w:rPr>
          <w:spacing w:val="4"/>
        </w:rPr>
        <w:t>政拨款“</w:t>
      </w:r>
      <w:r>
        <w:rPr>
          <w:spacing w:val="-110"/>
        </w:rPr>
        <w:t xml:space="preserve"> </w:t>
      </w:r>
      <w:r>
        <w:rPr>
          <w:spacing w:val="4"/>
        </w:rPr>
        <w:t>三公”经费数为</w:t>
      </w:r>
      <w:r>
        <w:rPr>
          <w:spacing w:val="-40"/>
        </w:rPr>
        <w:t xml:space="preserve"> </w:t>
      </w:r>
      <w:r>
        <w:rPr>
          <w:spacing w:val="4"/>
        </w:rPr>
        <w:t>0.00</w:t>
      </w:r>
      <w:r>
        <w:rPr>
          <w:spacing w:val="-45"/>
        </w:rPr>
        <w:t xml:space="preserve"> </w:t>
      </w:r>
      <w:r>
        <w:rPr>
          <w:spacing w:val="4"/>
        </w:rPr>
        <w:t>万元，其中：因公出国（境）</w:t>
      </w:r>
      <w:r>
        <w:t xml:space="preserve"> </w:t>
      </w:r>
      <w:r>
        <w:rPr>
          <w:spacing w:val="3"/>
        </w:rPr>
        <w:t>费</w:t>
      </w:r>
      <w:r>
        <w:rPr>
          <w:spacing w:val="-39"/>
        </w:rPr>
        <w:t xml:space="preserve"> </w:t>
      </w:r>
      <w:r>
        <w:rPr>
          <w:spacing w:val="3"/>
        </w:rPr>
        <w:t>0.00</w:t>
      </w:r>
      <w:r>
        <w:rPr>
          <w:spacing w:val="-44"/>
        </w:rPr>
        <w:t xml:space="preserve"> </w:t>
      </w:r>
      <w:r>
        <w:rPr>
          <w:spacing w:val="3"/>
        </w:rPr>
        <w:t>万元，公务用车购置费</w:t>
      </w:r>
      <w:r>
        <w:rPr>
          <w:spacing w:val="-41"/>
        </w:rPr>
        <w:t xml:space="preserve"> </w:t>
      </w:r>
      <w:r>
        <w:rPr>
          <w:spacing w:val="3"/>
        </w:rPr>
        <w:t>0.00</w:t>
      </w:r>
      <w:r>
        <w:rPr>
          <w:spacing w:val="-45"/>
        </w:rPr>
        <w:t xml:space="preserve"> </w:t>
      </w:r>
      <w:r>
        <w:rPr>
          <w:spacing w:val="3"/>
        </w:rPr>
        <w:t>万元，公务</w:t>
      </w:r>
      <w:r>
        <w:rPr>
          <w:spacing w:val="2"/>
        </w:rPr>
        <w:t>用车运行费</w:t>
      </w:r>
      <w:r>
        <w:t xml:space="preserve">  </w:t>
      </w:r>
      <w:r>
        <w:rPr>
          <w:spacing w:val="1"/>
        </w:rPr>
        <w:t>0.00</w:t>
      </w:r>
      <w:r>
        <w:rPr>
          <w:spacing w:val="-43"/>
        </w:rPr>
        <w:t xml:space="preserve"> </w:t>
      </w:r>
      <w:r>
        <w:rPr>
          <w:spacing w:val="1"/>
        </w:rPr>
        <w:t>万元，公务接待费</w:t>
      </w:r>
      <w:r>
        <w:rPr>
          <w:spacing w:val="-39"/>
        </w:rPr>
        <w:t xml:space="preserve"> </w:t>
      </w:r>
      <w:r>
        <w:rPr>
          <w:spacing w:val="1"/>
        </w:rPr>
        <w:t>0.00</w:t>
      </w:r>
      <w:r>
        <w:rPr>
          <w:spacing w:val="-44"/>
        </w:rPr>
        <w:t xml:space="preserve"> </w:t>
      </w:r>
      <w:r>
        <w:rPr>
          <w:spacing w:val="1"/>
        </w:rPr>
        <w:t>万元。</w:t>
      </w:r>
    </w:p>
    <w:p w14:paraId="77419AF0">
      <w:pPr>
        <w:pStyle w:val="2"/>
        <w:spacing w:before="5" w:line="333" w:lineRule="auto"/>
        <w:ind w:left="21" w:right="139"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7107ADA9">
      <w:pPr>
        <w:spacing w:before="3"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492513E8">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4CD0241F">
      <w:pPr>
        <w:pStyle w:val="2"/>
        <w:spacing w:before="186" w:line="333" w:lineRule="auto"/>
        <w:ind w:left="38" w:right="67" w:firstLine="640"/>
        <w:jc w:val="both"/>
      </w:pPr>
      <w:r>
        <w:rPr>
          <w:spacing w:val="4"/>
        </w:rPr>
        <w:t>2023</w:t>
      </w:r>
      <w:r>
        <w:rPr>
          <w:spacing w:val="-59"/>
        </w:rPr>
        <w:t xml:space="preserve"> </w:t>
      </w:r>
      <w:r>
        <w:rPr>
          <w:spacing w:val="4"/>
        </w:rPr>
        <w:t>年，托克逊县政务服务和公共资源交易中</w:t>
      </w:r>
      <w:r>
        <w:rPr>
          <w:spacing w:val="3"/>
        </w:rPr>
        <w:t>心本级及</w:t>
      </w:r>
      <w:r>
        <w:t xml:space="preserve"> </w:t>
      </w:r>
      <w:r>
        <w:rPr>
          <w:spacing w:val="4"/>
        </w:rPr>
        <w:t>下属</w:t>
      </w:r>
      <w:r>
        <w:rPr>
          <w:spacing w:val="-38"/>
        </w:rPr>
        <w:t xml:space="preserve"> </w:t>
      </w:r>
      <w:r>
        <w:rPr>
          <w:spacing w:val="4"/>
        </w:rPr>
        <w:t>0</w:t>
      </w:r>
      <w:r>
        <w:rPr>
          <w:spacing w:val="-56"/>
        </w:rPr>
        <w:t xml:space="preserve"> </w:t>
      </w:r>
      <w:r>
        <w:rPr>
          <w:spacing w:val="4"/>
        </w:rPr>
        <w:t>家行政单位和</w:t>
      </w:r>
      <w:r>
        <w:rPr>
          <w:spacing w:val="-44"/>
        </w:rPr>
        <w:t xml:space="preserve"> </w:t>
      </w:r>
      <w:r>
        <w:rPr>
          <w:spacing w:val="4"/>
        </w:rPr>
        <w:t>0</w:t>
      </w:r>
      <w:r>
        <w:rPr>
          <w:spacing w:val="-59"/>
        </w:rPr>
        <w:t xml:space="preserve"> </w:t>
      </w:r>
      <w:r>
        <w:rPr>
          <w:spacing w:val="4"/>
        </w:rPr>
        <w:t>家事业单位的机关运行经费财政拨款</w:t>
      </w:r>
      <w:r>
        <w:t xml:space="preserve"> </w:t>
      </w:r>
      <w:r>
        <w:rPr>
          <w:spacing w:val="-3"/>
        </w:rPr>
        <w:t>预算</w:t>
      </w:r>
      <w:r>
        <w:rPr>
          <w:spacing w:val="-26"/>
        </w:rPr>
        <w:t xml:space="preserve"> </w:t>
      </w:r>
      <w:r>
        <w:rPr>
          <w:spacing w:val="-3"/>
        </w:rPr>
        <w:t>12.94</w:t>
      </w:r>
      <w:r>
        <w:rPr>
          <w:spacing w:val="-45"/>
        </w:rPr>
        <w:t xml:space="preserve"> </w:t>
      </w:r>
      <w:r>
        <w:rPr>
          <w:spacing w:val="-3"/>
        </w:rPr>
        <w:t>万元，比上年预算增加</w:t>
      </w:r>
      <w:r>
        <w:rPr>
          <w:spacing w:val="-48"/>
        </w:rPr>
        <w:t xml:space="preserve"> </w:t>
      </w:r>
      <w:r>
        <w:rPr>
          <w:spacing w:val="-3"/>
        </w:rPr>
        <w:t>2.83</w:t>
      </w:r>
      <w:r>
        <w:rPr>
          <w:spacing w:val="-45"/>
        </w:rPr>
        <w:t xml:space="preserve"> </w:t>
      </w:r>
      <w:r>
        <w:rPr>
          <w:spacing w:val="-3"/>
        </w:rPr>
        <w:t>万元，增长</w:t>
      </w:r>
      <w:r>
        <w:rPr>
          <w:spacing w:val="-48"/>
        </w:rPr>
        <w:t xml:space="preserve"> </w:t>
      </w:r>
      <w:r>
        <w:rPr>
          <w:spacing w:val="-3"/>
        </w:rPr>
        <w:t>27.99%。</w:t>
      </w:r>
      <w:r>
        <w:t xml:space="preserve"> </w:t>
      </w:r>
      <w:r>
        <w:rPr>
          <w:spacing w:val="8"/>
        </w:rPr>
        <w:t>主要原因是人员增加；相关费用支出增加，导致预算增长。</w:t>
      </w:r>
    </w:p>
    <w:p w14:paraId="5AB784CD">
      <w:pPr>
        <w:spacing w:before="6"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06C76C5E">
      <w:pPr>
        <w:pStyle w:val="2"/>
        <w:spacing w:before="185" w:line="332" w:lineRule="auto"/>
        <w:ind w:left="29" w:right="158" w:firstLine="650"/>
      </w:pPr>
      <w:r>
        <w:rPr>
          <w:spacing w:val="4"/>
        </w:rPr>
        <w:t>2023</w:t>
      </w:r>
      <w:r>
        <w:rPr>
          <w:spacing w:val="-59"/>
        </w:rPr>
        <w:t xml:space="preserve"> </w:t>
      </w:r>
      <w:r>
        <w:rPr>
          <w:spacing w:val="4"/>
        </w:rPr>
        <w:t>年，托克逊县政务服务和公共资源交易中</w:t>
      </w:r>
      <w:r>
        <w:rPr>
          <w:spacing w:val="3"/>
        </w:rPr>
        <w:t>心单位政</w:t>
      </w:r>
      <w:r>
        <w:t xml:space="preserve"> 府采购预算</w:t>
      </w:r>
      <w:r>
        <w:rPr>
          <w:spacing w:val="-18"/>
        </w:rPr>
        <w:t xml:space="preserve"> </w:t>
      </w:r>
      <w:r>
        <w:t>3.9</w:t>
      </w:r>
      <w:r>
        <w:rPr>
          <w:rFonts w:hint="eastAsia"/>
          <w:lang w:val="en-US" w:eastAsia="zh-CN"/>
        </w:rPr>
        <w:t>0</w:t>
      </w:r>
      <w:r>
        <w:rPr>
          <w:spacing w:val="-47"/>
        </w:rPr>
        <w:t xml:space="preserve"> </w:t>
      </w:r>
      <w:r>
        <w:t>万元，其中：政府采购货物预算</w:t>
      </w:r>
      <w:r>
        <w:rPr>
          <w:spacing w:val="-36"/>
        </w:rPr>
        <w:t xml:space="preserve"> </w:t>
      </w:r>
      <w:r>
        <w:t>3.9</w:t>
      </w:r>
      <w:r>
        <w:rPr>
          <w:rFonts w:hint="eastAsia"/>
          <w:lang w:val="en-US" w:eastAsia="zh-CN"/>
        </w:rPr>
        <w:t>0</w:t>
      </w:r>
      <w:r>
        <w:rPr>
          <w:spacing w:val="-44"/>
        </w:rPr>
        <w:t xml:space="preserve"> </w:t>
      </w:r>
      <w:r>
        <w:t>万元，</w:t>
      </w:r>
    </w:p>
    <w:p w14:paraId="62CB36CD">
      <w:pPr>
        <w:spacing w:line="332" w:lineRule="auto"/>
        <w:sectPr>
          <w:footerReference r:id="rId26" w:type="default"/>
          <w:pgSz w:w="11906" w:h="16839"/>
          <w:pgMar w:top="1431" w:right="1643" w:bottom="1521" w:left="1785" w:header="0" w:footer="1156" w:gutter="0"/>
          <w:cols w:space="720" w:num="1"/>
        </w:sectPr>
      </w:pPr>
    </w:p>
    <w:p w14:paraId="69884919">
      <w:pPr>
        <w:pStyle w:val="2"/>
        <w:spacing w:before="185" w:line="219" w:lineRule="auto"/>
        <w:ind w:left="32"/>
      </w:pPr>
      <w:r>
        <w:rPr>
          <w:spacing w:val="2"/>
        </w:rPr>
        <w:t>政府采购工程预算</w:t>
      </w:r>
      <w:r>
        <w:rPr>
          <w:spacing w:val="-23"/>
        </w:rPr>
        <w:t xml:space="preserve"> </w:t>
      </w:r>
      <w:r>
        <w:rPr>
          <w:spacing w:val="2"/>
        </w:rPr>
        <w:t>0</w:t>
      </w:r>
      <w:r>
        <w:rPr>
          <w:rFonts w:hint="eastAsia"/>
          <w:spacing w:val="2"/>
          <w:lang w:val="en-US" w:eastAsia="zh-CN"/>
        </w:rPr>
        <w:t>.00</w:t>
      </w:r>
      <w:r>
        <w:rPr>
          <w:spacing w:val="-44"/>
        </w:rPr>
        <w:t xml:space="preserve"> </w:t>
      </w:r>
      <w:r>
        <w:rPr>
          <w:spacing w:val="2"/>
        </w:rPr>
        <w:t>万元，政府采购服务预算</w:t>
      </w:r>
      <w:r>
        <w:rPr>
          <w:spacing w:val="-39"/>
        </w:rPr>
        <w:t xml:space="preserve"> </w:t>
      </w:r>
      <w:r>
        <w:rPr>
          <w:spacing w:val="2"/>
        </w:rPr>
        <w:t>0</w:t>
      </w:r>
      <w:r>
        <w:rPr>
          <w:rFonts w:hint="eastAsia"/>
          <w:spacing w:val="2"/>
          <w:lang w:val="en-US" w:eastAsia="zh-CN"/>
        </w:rPr>
        <w:t>.00</w:t>
      </w:r>
      <w:r>
        <w:rPr>
          <w:spacing w:val="-44"/>
        </w:rPr>
        <w:t xml:space="preserve"> </w:t>
      </w:r>
      <w:r>
        <w:rPr>
          <w:spacing w:val="2"/>
        </w:rPr>
        <w:t>万元。</w:t>
      </w:r>
    </w:p>
    <w:p w14:paraId="6D88B866">
      <w:pPr>
        <w:pStyle w:val="2"/>
        <w:spacing w:before="194"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32C96C22">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431FA749">
      <w:pPr>
        <w:pStyle w:val="2"/>
        <w:spacing w:before="189" w:line="334" w:lineRule="auto"/>
        <w:ind w:left="35" w:right="16" w:firstLine="637"/>
      </w:pPr>
      <w:r>
        <w:rPr>
          <w:spacing w:val="12"/>
        </w:rPr>
        <w:t>截至</w:t>
      </w:r>
      <w:r>
        <w:rPr>
          <w:spacing w:val="-43"/>
        </w:rPr>
        <w:t xml:space="preserve"> </w:t>
      </w:r>
      <w:r>
        <w:rPr>
          <w:spacing w:val="12"/>
        </w:rPr>
        <w:t>2022</w:t>
      </w:r>
      <w:r>
        <w:rPr>
          <w:spacing w:val="-51"/>
        </w:rPr>
        <w:t xml:space="preserve"> </w:t>
      </w:r>
      <w:r>
        <w:rPr>
          <w:spacing w:val="12"/>
        </w:rPr>
        <w:t>年底，托克逊县政务服务和公共资源交</w:t>
      </w:r>
      <w:r>
        <w:rPr>
          <w:spacing w:val="11"/>
        </w:rPr>
        <w:t>易中</w:t>
      </w:r>
      <w:r>
        <w:t xml:space="preserve"> </w:t>
      </w:r>
      <w:r>
        <w:rPr>
          <w:spacing w:val="8"/>
        </w:rPr>
        <w:t>心单位占用使用国有资产总体情况为</w:t>
      </w:r>
    </w:p>
    <w:p w14:paraId="661C2249">
      <w:pPr>
        <w:pStyle w:val="2"/>
        <w:spacing w:before="1" w:line="219"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313F5518">
      <w:pPr>
        <w:pStyle w:val="2"/>
        <w:spacing w:before="188" w:line="296"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54C1FBB1">
      <w:pPr>
        <w:pStyle w:val="2"/>
        <w:spacing w:before="190" w:line="220" w:lineRule="auto"/>
        <w:ind w:left="692"/>
      </w:pPr>
      <w:r>
        <w:t>3.办公家具价值</w:t>
      </w:r>
      <w:r>
        <w:rPr>
          <w:spacing w:val="-41"/>
        </w:rPr>
        <w:t xml:space="preserve"> </w:t>
      </w:r>
      <w:r>
        <w:t>1.7</w:t>
      </w:r>
      <w:r>
        <w:rPr>
          <w:spacing w:val="-45"/>
        </w:rPr>
        <w:t xml:space="preserve"> </w:t>
      </w:r>
      <w:r>
        <w:t>万元。</w:t>
      </w:r>
    </w:p>
    <w:p w14:paraId="4DB9CFA9">
      <w:pPr>
        <w:pStyle w:val="2"/>
        <w:spacing w:before="192" w:line="220" w:lineRule="auto"/>
        <w:ind w:left="678"/>
      </w:pPr>
      <w:r>
        <w:t>4.其他资产价值</w:t>
      </w:r>
      <w:r>
        <w:rPr>
          <w:spacing w:val="-39"/>
        </w:rPr>
        <w:t xml:space="preserve"> </w:t>
      </w:r>
      <w:r>
        <w:t>0</w:t>
      </w:r>
      <w:r>
        <w:rPr>
          <w:spacing w:val="-45"/>
        </w:rPr>
        <w:t xml:space="preserve"> </w:t>
      </w:r>
      <w:r>
        <w:t>万元。</w:t>
      </w:r>
    </w:p>
    <w:p w14:paraId="6B453A71">
      <w:pPr>
        <w:pStyle w:val="2"/>
        <w:spacing w:before="191"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52B148D8">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14478691">
      <w:pPr>
        <w:spacing w:before="2"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604A7E55">
      <w:pPr>
        <w:pStyle w:val="2"/>
        <w:spacing w:before="185" w:line="333" w:lineRule="auto"/>
        <w:ind w:left="22" w:right="16" w:firstLine="657"/>
        <w:jc w:val="both"/>
      </w:pPr>
      <w:r>
        <w:rPr>
          <w:spacing w:val="2"/>
        </w:rPr>
        <w:t>2023</w:t>
      </w:r>
      <w:r>
        <w:rPr>
          <w:spacing w:val="-58"/>
        </w:rPr>
        <w:t xml:space="preserve"> </w:t>
      </w:r>
      <w:r>
        <w:rPr>
          <w:spacing w:val="2"/>
        </w:rPr>
        <w:t>年，本年度预算绩效管理的财政拨款项</w:t>
      </w:r>
      <w:r>
        <w:rPr>
          <w:spacing w:val="1"/>
        </w:rPr>
        <w:t>目</w:t>
      </w:r>
      <w:r>
        <w:rPr>
          <w:spacing w:val="-43"/>
        </w:rPr>
        <w:t xml:space="preserve"> </w:t>
      </w:r>
      <w:r>
        <w:rPr>
          <w:spacing w:val="1"/>
        </w:rPr>
        <w:t>1</w:t>
      </w:r>
      <w:r>
        <w:rPr>
          <w:spacing w:val="-59"/>
        </w:rPr>
        <w:t xml:space="preserve"> </w:t>
      </w:r>
      <w:r>
        <w:rPr>
          <w:spacing w:val="1"/>
        </w:rPr>
        <w:t>个，涉</w:t>
      </w:r>
      <w:r>
        <w:t xml:space="preserve"> </w:t>
      </w:r>
      <w:r>
        <w:rPr>
          <w:spacing w:val="4"/>
        </w:rPr>
        <w:t>及预算金额</w:t>
      </w:r>
      <w:r>
        <w:rPr>
          <w:spacing w:val="-44"/>
        </w:rPr>
        <w:t xml:space="preserve"> </w:t>
      </w:r>
      <w:r>
        <w:rPr>
          <w:spacing w:val="4"/>
        </w:rPr>
        <w:t>50.00</w:t>
      </w:r>
      <w:r>
        <w:rPr>
          <w:spacing w:val="-44"/>
        </w:rPr>
        <w:t xml:space="preserve"> </w:t>
      </w:r>
      <w:r>
        <w:rPr>
          <w:spacing w:val="4"/>
        </w:rPr>
        <w:t>万元；非财政拨款项目</w:t>
      </w:r>
      <w:r>
        <w:rPr>
          <w:spacing w:val="-41"/>
        </w:rPr>
        <w:t xml:space="preserve"> </w:t>
      </w:r>
      <w:r>
        <w:rPr>
          <w:spacing w:val="4"/>
        </w:rPr>
        <w:t>0</w:t>
      </w:r>
      <w:r>
        <w:rPr>
          <w:spacing w:val="-59"/>
        </w:rPr>
        <w:t xml:space="preserve"> </w:t>
      </w:r>
      <w:r>
        <w:rPr>
          <w:spacing w:val="4"/>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6BCAC879">
      <w:pPr>
        <w:spacing w:line="333" w:lineRule="auto"/>
        <w:sectPr>
          <w:footerReference r:id="rId27" w:type="default"/>
          <w:pgSz w:w="11906" w:h="16839"/>
          <w:pgMar w:top="1431" w:right="1785" w:bottom="1521" w:left="1785" w:header="0" w:footer="1156" w:gutter="0"/>
          <w:cols w:space="720" w:num="1"/>
        </w:sectPr>
      </w:pPr>
    </w:p>
    <w:p w14:paraId="19B7B41B">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7"/>
        <w:gridCol w:w="965"/>
        <w:gridCol w:w="1732"/>
        <w:gridCol w:w="960"/>
        <w:gridCol w:w="1564"/>
        <w:gridCol w:w="845"/>
        <w:gridCol w:w="991"/>
        <w:gridCol w:w="1085"/>
        <w:gridCol w:w="985"/>
      </w:tblGrid>
      <w:tr w14:paraId="6B8460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883F835">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39660C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3D52E002">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FF519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1842" w:type="dxa"/>
            <w:gridSpan w:val="2"/>
            <w:vAlign w:val="top"/>
          </w:tcPr>
          <w:p w14:paraId="44D987BF">
            <w:pPr>
              <w:spacing w:before="213" w:line="220" w:lineRule="auto"/>
              <w:ind w:left="567"/>
              <w:rPr>
                <w:rFonts w:ascii="宋体" w:hAnsi="宋体" w:eastAsia="宋体" w:cs="宋体"/>
                <w:sz w:val="18"/>
                <w:szCs w:val="18"/>
              </w:rPr>
            </w:pPr>
            <w:r>
              <w:rPr>
                <w:rFonts w:ascii="宋体" w:hAnsi="宋体" w:eastAsia="宋体" w:cs="宋体"/>
                <w:b/>
                <w:bCs/>
                <w:spacing w:val="-4"/>
                <w:sz w:val="18"/>
                <w:szCs w:val="18"/>
              </w:rPr>
              <w:t>预算单位</w:t>
            </w:r>
          </w:p>
        </w:tc>
        <w:tc>
          <w:tcPr>
            <w:tcW w:w="8162" w:type="dxa"/>
            <w:gridSpan w:val="7"/>
            <w:vAlign w:val="top"/>
          </w:tcPr>
          <w:p w14:paraId="77F90F8C">
            <w:pPr>
              <w:spacing w:before="213" w:line="220" w:lineRule="auto"/>
              <w:ind w:left="2554"/>
              <w:rPr>
                <w:rFonts w:ascii="宋体" w:hAnsi="宋体" w:eastAsia="宋体" w:cs="宋体"/>
                <w:sz w:val="18"/>
                <w:szCs w:val="18"/>
              </w:rPr>
            </w:pPr>
            <w:r>
              <w:rPr>
                <w:rFonts w:ascii="宋体" w:hAnsi="宋体" w:eastAsia="宋体" w:cs="宋体"/>
                <w:spacing w:val="-1"/>
                <w:sz w:val="18"/>
                <w:szCs w:val="18"/>
              </w:rPr>
              <w:t>托克逊县政务服务和公共资源交易中心</w:t>
            </w:r>
          </w:p>
        </w:tc>
      </w:tr>
      <w:tr w14:paraId="367C44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1842" w:type="dxa"/>
            <w:gridSpan w:val="2"/>
            <w:vAlign w:val="top"/>
          </w:tcPr>
          <w:p w14:paraId="5E35CC6B">
            <w:pPr>
              <w:spacing w:before="212" w:line="221" w:lineRule="auto"/>
              <w:ind w:left="568"/>
              <w:rPr>
                <w:rFonts w:ascii="宋体" w:hAnsi="宋体" w:eastAsia="宋体" w:cs="宋体"/>
                <w:sz w:val="18"/>
                <w:szCs w:val="18"/>
              </w:rPr>
            </w:pPr>
            <w:r>
              <w:rPr>
                <w:rFonts w:ascii="宋体" w:hAnsi="宋体" w:eastAsia="宋体" w:cs="宋体"/>
                <w:b/>
                <w:bCs/>
                <w:spacing w:val="-4"/>
                <w:sz w:val="18"/>
                <w:szCs w:val="18"/>
              </w:rPr>
              <w:t>项目名称</w:t>
            </w:r>
          </w:p>
        </w:tc>
        <w:tc>
          <w:tcPr>
            <w:tcW w:w="4256" w:type="dxa"/>
            <w:gridSpan w:val="3"/>
            <w:vAlign w:val="top"/>
          </w:tcPr>
          <w:p w14:paraId="648EF0EA">
            <w:pPr>
              <w:spacing w:before="213" w:line="220" w:lineRule="auto"/>
              <w:ind w:left="871"/>
              <w:rPr>
                <w:rFonts w:ascii="宋体" w:hAnsi="宋体" w:eastAsia="宋体" w:cs="宋体"/>
                <w:sz w:val="18"/>
                <w:szCs w:val="18"/>
              </w:rPr>
            </w:pPr>
            <w:r>
              <w:rPr>
                <w:rFonts w:ascii="宋体" w:hAnsi="宋体" w:eastAsia="宋体" w:cs="宋体"/>
                <w:spacing w:val="-1"/>
                <w:sz w:val="18"/>
                <w:szCs w:val="18"/>
              </w:rPr>
              <w:t>政务服务中心综合业务项目经费</w:t>
            </w:r>
          </w:p>
        </w:tc>
        <w:tc>
          <w:tcPr>
            <w:tcW w:w="1836" w:type="dxa"/>
            <w:gridSpan w:val="2"/>
            <w:vAlign w:val="top"/>
          </w:tcPr>
          <w:p w14:paraId="2CE72F73">
            <w:pPr>
              <w:spacing w:before="213" w:line="220" w:lineRule="auto"/>
              <w:ind w:left="475"/>
              <w:rPr>
                <w:rFonts w:ascii="宋体" w:hAnsi="宋体" w:eastAsia="宋体" w:cs="宋体"/>
                <w:sz w:val="18"/>
                <w:szCs w:val="18"/>
              </w:rPr>
            </w:pPr>
            <w:r>
              <w:rPr>
                <w:rFonts w:ascii="宋体" w:hAnsi="宋体" w:eastAsia="宋体" w:cs="宋体"/>
                <w:b/>
                <w:bCs/>
                <w:spacing w:val="-4"/>
                <w:sz w:val="18"/>
                <w:szCs w:val="18"/>
              </w:rPr>
              <w:t>项目负责人</w:t>
            </w:r>
          </w:p>
        </w:tc>
        <w:tc>
          <w:tcPr>
            <w:tcW w:w="2070" w:type="dxa"/>
            <w:gridSpan w:val="2"/>
            <w:vAlign w:val="top"/>
          </w:tcPr>
          <w:p w14:paraId="38D29B8A">
            <w:pPr>
              <w:spacing w:before="213" w:line="219" w:lineRule="auto"/>
              <w:ind w:left="769"/>
              <w:rPr>
                <w:rFonts w:ascii="宋体" w:hAnsi="宋体" w:eastAsia="宋体" w:cs="宋体"/>
                <w:sz w:val="18"/>
                <w:szCs w:val="18"/>
              </w:rPr>
            </w:pPr>
            <w:r>
              <w:rPr>
                <w:rFonts w:ascii="宋体" w:hAnsi="宋体" w:eastAsia="宋体" w:cs="宋体"/>
                <w:spacing w:val="-3"/>
                <w:sz w:val="18"/>
                <w:szCs w:val="18"/>
              </w:rPr>
              <w:t>崔令师</w:t>
            </w:r>
          </w:p>
        </w:tc>
      </w:tr>
      <w:tr w14:paraId="47B4CA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842" w:type="dxa"/>
            <w:gridSpan w:val="2"/>
            <w:vAlign w:val="top"/>
          </w:tcPr>
          <w:p w14:paraId="30F3C7B0">
            <w:pPr>
              <w:spacing w:before="251" w:line="221" w:lineRule="auto"/>
              <w:ind w:left="208"/>
              <w:rPr>
                <w:rFonts w:ascii="宋体" w:hAnsi="宋体" w:eastAsia="宋体" w:cs="宋体"/>
                <w:sz w:val="18"/>
                <w:szCs w:val="18"/>
              </w:rPr>
            </w:pPr>
            <w:r>
              <w:rPr>
                <w:rFonts w:ascii="宋体" w:hAnsi="宋体" w:eastAsia="宋体" w:cs="宋体"/>
                <w:b/>
                <w:bCs/>
                <w:spacing w:val="-3"/>
                <w:sz w:val="18"/>
                <w:szCs w:val="18"/>
              </w:rPr>
              <w:t>项目资金（万元）</w:t>
            </w:r>
          </w:p>
        </w:tc>
        <w:tc>
          <w:tcPr>
            <w:tcW w:w="1732" w:type="dxa"/>
            <w:vAlign w:val="top"/>
          </w:tcPr>
          <w:p w14:paraId="22DDB8FA">
            <w:pPr>
              <w:spacing w:before="251" w:line="220" w:lineRule="auto"/>
              <w:ind w:left="238"/>
              <w:rPr>
                <w:rFonts w:ascii="宋体" w:hAnsi="宋体" w:eastAsia="宋体" w:cs="宋体"/>
                <w:sz w:val="18"/>
                <w:szCs w:val="18"/>
              </w:rPr>
            </w:pPr>
            <w:r>
              <w:rPr>
                <w:rFonts w:ascii="宋体" w:hAnsi="宋体" w:eastAsia="宋体" w:cs="宋体"/>
                <w:spacing w:val="-2"/>
                <w:sz w:val="18"/>
                <w:szCs w:val="18"/>
              </w:rPr>
              <w:t>年度预算总额：</w:t>
            </w:r>
          </w:p>
        </w:tc>
        <w:tc>
          <w:tcPr>
            <w:tcW w:w="960" w:type="dxa"/>
            <w:vAlign w:val="top"/>
          </w:tcPr>
          <w:p w14:paraId="6D55404E">
            <w:pPr>
              <w:spacing w:before="251"/>
              <w:ind w:left="261"/>
              <w:rPr>
                <w:rFonts w:ascii="宋体" w:hAnsi="宋体" w:eastAsia="宋体" w:cs="宋体"/>
                <w:sz w:val="18"/>
                <w:szCs w:val="18"/>
              </w:rPr>
            </w:pPr>
            <w:r>
              <w:rPr>
                <w:rFonts w:ascii="宋体" w:hAnsi="宋体" w:eastAsia="宋体" w:cs="宋体"/>
                <w:spacing w:val="-2"/>
                <w:sz w:val="18"/>
                <w:szCs w:val="18"/>
              </w:rPr>
              <w:t>50.00</w:t>
            </w:r>
          </w:p>
        </w:tc>
        <w:tc>
          <w:tcPr>
            <w:tcW w:w="1564" w:type="dxa"/>
            <w:vAlign w:val="top"/>
          </w:tcPr>
          <w:p w14:paraId="066577DF">
            <w:pPr>
              <w:spacing w:before="251" w:line="220" w:lineRule="auto"/>
              <w:ind w:left="155"/>
              <w:rPr>
                <w:rFonts w:ascii="宋体" w:hAnsi="宋体" w:eastAsia="宋体" w:cs="宋体"/>
                <w:sz w:val="18"/>
                <w:szCs w:val="18"/>
              </w:rPr>
            </w:pPr>
            <w:r>
              <w:rPr>
                <w:rFonts w:ascii="宋体" w:hAnsi="宋体" w:eastAsia="宋体" w:cs="宋体"/>
                <w:spacing w:val="-2"/>
                <w:sz w:val="18"/>
                <w:szCs w:val="18"/>
              </w:rPr>
              <w:t>其中：财政拨款</w:t>
            </w:r>
          </w:p>
        </w:tc>
        <w:tc>
          <w:tcPr>
            <w:tcW w:w="845" w:type="dxa"/>
            <w:vAlign w:val="top"/>
          </w:tcPr>
          <w:p w14:paraId="7751E018">
            <w:pPr>
              <w:spacing w:before="251"/>
              <w:ind w:left="205"/>
              <w:rPr>
                <w:rFonts w:ascii="宋体" w:hAnsi="宋体" w:eastAsia="宋体" w:cs="宋体"/>
                <w:sz w:val="18"/>
                <w:szCs w:val="18"/>
              </w:rPr>
            </w:pPr>
            <w:r>
              <w:rPr>
                <w:rFonts w:ascii="宋体" w:hAnsi="宋体" w:eastAsia="宋体" w:cs="宋体"/>
                <w:spacing w:val="-2"/>
                <w:sz w:val="18"/>
                <w:szCs w:val="18"/>
              </w:rPr>
              <w:t>50.00</w:t>
            </w:r>
          </w:p>
        </w:tc>
        <w:tc>
          <w:tcPr>
            <w:tcW w:w="991" w:type="dxa"/>
            <w:vAlign w:val="top"/>
          </w:tcPr>
          <w:p w14:paraId="08265D99">
            <w:pPr>
              <w:spacing w:before="94" w:line="298" w:lineRule="auto"/>
              <w:ind w:left="321" w:right="22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070" w:type="dxa"/>
            <w:gridSpan w:val="2"/>
            <w:vAlign w:val="top"/>
          </w:tcPr>
          <w:p w14:paraId="1FA4DE86">
            <w:pPr>
              <w:spacing w:before="251"/>
              <w:ind w:left="860"/>
              <w:rPr>
                <w:rFonts w:ascii="宋体" w:hAnsi="宋体" w:eastAsia="宋体" w:cs="宋体"/>
                <w:sz w:val="18"/>
                <w:szCs w:val="18"/>
              </w:rPr>
            </w:pPr>
            <w:r>
              <w:rPr>
                <w:rFonts w:ascii="宋体" w:hAnsi="宋体" w:eastAsia="宋体" w:cs="宋体"/>
                <w:spacing w:val="-3"/>
                <w:sz w:val="18"/>
                <w:szCs w:val="18"/>
              </w:rPr>
              <w:t>0.00</w:t>
            </w:r>
          </w:p>
        </w:tc>
      </w:tr>
      <w:tr w14:paraId="70EA67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842" w:type="dxa"/>
            <w:gridSpan w:val="2"/>
            <w:vAlign w:val="top"/>
          </w:tcPr>
          <w:p w14:paraId="7D630490">
            <w:pPr>
              <w:spacing w:line="475" w:lineRule="auto"/>
              <w:rPr>
                <w:rFonts w:ascii="Arial"/>
                <w:sz w:val="21"/>
              </w:rPr>
            </w:pPr>
          </w:p>
          <w:p w14:paraId="187C090C">
            <w:pPr>
              <w:spacing w:before="59" w:line="221" w:lineRule="auto"/>
              <w:ind w:left="388"/>
              <w:rPr>
                <w:rFonts w:ascii="宋体" w:hAnsi="宋体" w:eastAsia="宋体" w:cs="宋体"/>
                <w:sz w:val="18"/>
                <w:szCs w:val="18"/>
              </w:rPr>
            </w:pPr>
            <w:r>
              <w:rPr>
                <w:rFonts w:ascii="宋体" w:hAnsi="宋体" w:eastAsia="宋体" w:cs="宋体"/>
                <w:b/>
                <w:bCs/>
                <w:spacing w:val="-4"/>
                <w:sz w:val="18"/>
                <w:szCs w:val="18"/>
              </w:rPr>
              <w:t>项目总体目标</w:t>
            </w:r>
          </w:p>
        </w:tc>
        <w:tc>
          <w:tcPr>
            <w:tcW w:w="8162" w:type="dxa"/>
            <w:gridSpan w:val="7"/>
            <w:vAlign w:val="top"/>
          </w:tcPr>
          <w:p w14:paraId="0D7B2676">
            <w:pPr>
              <w:spacing w:before="67" w:line="220" w:lineRule="auto"/>
              <w:ind w:left="124"/>
              <w:rPr>
                <w:rFonts w:ascii="宋体" w:hAnsi="宋体" w:eastAsia="宋体" w:cs="宋体"/>
                <w:sz w:val="18"/>
                <w:szCs w:val="18"/>
              </w:rPr>
            </w:pPr>
            <w:r>
              <w:rPr>
                <w:rFonts w:ascii="宋体" w:hAnsi="宋体" w:eastAsia="宋体" w:cs="宋体"/>
                <w:spacing w:val="-1"/>
                <w:sz w:val="18"/>
                <w:szCs w:val="18"/>
              </w:rPr>
              <w:t>1、深入推进行政审批制度改革，贯彻落实自治区、市、县政务服务“一站式</w:t>
            </w:r>
            <w:r>
              <w:rPr>
                <w:rFonts w:ascii="宋体" w:hAnsi="宋体" w:eastAsia="宋体" w:cs="宋体"/>
                <w:spacing w:val="-66"/>
                <w:sz w:val="18"/>
                <w:szCs w:val="18"/>
              </w:rPr>
              <w:t xml:space="preserve"> </w:t>
            </w:r>
            <w:r>
              <w:rPr>
                <w:rFonts w:ascii="宋体" w:hAnsi="宋体" w:eastAsia="宋体" w:cs="宋体"/>
                <w:spacing w:val="-1"/>
                <w:sz w:val="18"/>
                <w:szCs w:val="18"/>
              </w:rPr>
              <w:t>”服务</w:t>
            </w:r>
            <w:r>
              <w:rPr>
                <w:rFonts w:ascii="宋体" w:hAnsi="宋体" w:eastAsia="宋体" w:cs="宋体"/>
                <w:spacing w:val="-2"/>
                <w:sz w:val="18"/>
                <w:szCs w:val="18"/>
              </w:rPr>
              <w:t>工作要求。</w:t>
            </w:r>
          </w:p>
          <w:p w14:paraId="7000CB17">
            <w:pPr>
              <w:spacing w:before="97" w:line="219" w:lineRule="auto"/>
              <w:ind w:left="113"/>
              <w:rPr>
                <w:rFonts w:ascii="宋体" w:hAnsi="宋体" w:eastAsia="宋体" w:cs="宋体"/>
                <w:sz w:val="18"/>
                <w:szCs w:val="18"/>
              </w:rPr>
            </w:pPr>
            <w:r>
              <w:rPr>
                <w:rFonts w:ascii="宋体" w:hAnsi="宋体" w:eastAsia="宋体" w:cs="宋体"/>
                <w:sz w:val="18"/>
                <w:szCs w:val="18"/>
              </w:rPr>
              <w:t>2、为各部门进驻新政务服务大厅、为企业和办事群众提供</w:t>
            </w:r>
            <w:r>
              <w:rPr>
                <w:rFonts w:ascii="宋体" w:hAnsi="宋体" w:eastAsia="宋体" w:cs="宋体"/>
                <w:spacing w:val="-1"/>
                <w:sz w:val="18"/>
                <w:szCs w:val="18"/>
              </w:rPr>
              <w:t>温馨舒适的办事服务环境。</w:t>
            </w:r>
          </w:p>
          <w:p w14:paraId="08B14012">
            <w:pPr>
              <w:spacing w:before="98" w:line="219" w:lineRule="auto"/>
              <w:ind w:left="114"/>
              <w:rPr>
                <w:rFonts w:ascii="宋体" w:hAnsi="宋体" w:eastAsia="宋体" w:cs="宋体"/>
                <w:sz w:val="18"/>
                <w:szCs w:val="18"/>
              </w:rPr>
            </w:pPr>
            <w:r>
              <w:rPr>
                <w:rFonts w:ascii="宋体" w:hAnsi="宋体" w:eastAsia="宋体" w:cs="宋体"/>
                <w:spacing w:val="-3"/>
                <w:sz w:val="18"/>
                <w:szCs w:val="18"/>
              </w:rPr>
              <w:t>3、构建县、乡、村三级政务服务体系，打通政务服务“最后一公里</w:t>
            </w:r>
            <w:r>
              <w:rPr>
                <w:rFonts w:ascii="宋体" w:hAnsi="宋体" w:eastAsia="宋体" w:cs="宋体"/>
                <w:spacing w:val="-66"/>
                <w:sz w:val="18"/>
                <w:szCs w:val="18"/>
              </w:rPr>
              <w:t xml:space="preserve"> </w:t>
            </w:r>
            <w:r>
              <w:rPr>
                <w:rFonts w:ascii="宋体" w:hAnsi="宋体" w:eastAsia="宋体" w:cs="宋体"/>
                <w:spacing w:val="-3"/>
                <w:sz w:val="18"/>
                <w:szCs w:val="18"/>
              </w:rPr>
              <w:t>”，方便群众就近</w:t>
            </w:r>
            <w:r>
              <w:rPr>
                <w:rFonts w:ascii="宋体" w:hAnsi="宋体" w:eastAsia="宋体" w:cs="宋体"/>
                <w:spacing w:val="-4"/>
                <w:sz w:val="18"/>
                <w:szCs w:val="18"/>
              </w:rPr>
              <w:t>办事。</w:t>
            </w:r>
          </w:p>
          <w:p w14:paraId="2F904CEB">
            <w:pPr>
              <w:spacing w:before="98" w:line="220" w:lineRule="auto"/>
              <w:ind w:left="110"/>
              <w:rPr>
                <w:rFonts w:ascii="宋体" w:hAnsi="宋体" w:eastAsia="宋体" w:cs="宋体"/>
                <w:sz w:val="18"/>
                <w:szCs w:val="18"/>
              </w:rPr>
            </w:pPr>
            <w:r>
              <w:rPr>
                <w:rFonts w:ascii="宋体" w:hAnsi="宋体" w:eastAsia="宋体" w:cs="宋体"/>
                <w:sz w:val="18"/>
                <w:szCs w:val="18"/>
              </w:rPr>
              <w:t>4、解决政务服务热线号码过多、接通率低、缺乏统一管理等问题，提高人民群</w:t>
            </w:r>
            <w:r>
              <w:rPr>
                <w:rFonts w:ascii="宋体" w:hAnsi="宋体" w:eastAsia="宋体" w:cs="宋体"/>
                <w:spacing w:val="-1"/>
                <w:sz w:val="18"/>
                <w:szCs w:val="18"/>
              </w:rPr>
              <w:t>众获得感和满意度。</w:t>
            </w:r>
          </w:p>
        </w:tc>
      </w:tr>
      <w:tr w14:paraId="0B8946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7" w:type="dxa"/>
            <w:vAlign w:val="top"/>
          </w:tcPr>
          <w:p w14:paraId="7BC3DCCA">
            <w:pPr>
              <w:spacing w:before="69" w:line="283" w:lineRule="auto"/>
              <w:ind w:left="352" w:right="164"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965" w:type="dxa"/>
            <w:vAlign w:val="top"/>
          </w:tcPr>
          <w:p w14:paraId="2EE3F4C6">
            <w:pPr>
              <w:spacing w:before="225" w:line="221" w:lineRule="auto"/>
              <w:ind w:left="128"/>
              <w:rPr>
                <w:rFonts w:ascii="宋体" w:hAnsi="宋体" w:eastAsia="宋体" w:cs="宋体"/>
                <w:sz w:val="18"/>
                <w:szCs w:val="18"/>
              </w:rPr>
            </w:pPr>
            <w:r>
              <w:rPr>
                <w:rFonts w:ascii="宋体" w:hAnsi="宋体" w:eastAsia="宋体" w:cs="宋体"/>
                <w:b/>
                <w:bCs/>
                <w:spacing w:val="-4"/>
                <w:sz w:val="18"/>
                <w:szCs w:val="18"/>
              </w:rPr>
              <w:t>二级指标</w:t>
            </w:r>
          </w:p>
        </w:tc>
        <w:tc>
          <w:tcPr>
            <w:tcW w:w="1732" w:type="dxa"/>
            <w:vAlign w:val="top"/>
          </w:tcPr>
          <w:p w14:paraId="422FB608">
            <w:pPr>
              <w:spacing w:before="225" w:line="221" w:lineRule="auto"/>
              <w:ind w:left="509"/>
              <w:rPr>
                <w:rFonts w:ascii="宋体" w:hAnsi="宋体" w:eastAsia="宋体" w:cs="宋体"/>
                <w:sz w:val="18"/>
                <w:szCs w:val="18"/>
              </w:rPr>
            </w:pPr>
            <w:r>
              <w:rPr>
                <w:rFonts w:ascii="宋体" w:hAnsi="宋体" w:eastAsia="宋体" w:cs="宋体"/>
                <w:b/>
                <w:bCs/>
                <w:spacing w:val="-4"/>
                <w:sz w:val="18"/>
                <w:szCs w:val="18"/>
              </w:rPr>
              <w:t>三级指标</w:t>
            </w:r>
          </w:p>
        </w:tc>
        <w:tc>
          <w:tcPr>
            <w:tcW w:w="960" w:type="dxa"/>
            <w:vAlign w:val="top"/>
          </w:tcPr>
          <w:p w14:paraId="59A9F348">
            <w:pPr>
              <w:spacing w:before="226" w:line="220" w:lineRule="auto"/>
              <w:ind w:left="214"/>
              <w:rPr>
                <w:rFonts w:ascii="宋体" w:hAnsi="宋体" w:eastAsia="宋体" w:cs="宋体"/>
                <w:sz w:val="18"/>
                <w:szCs w:val="18"/>
              </w:rPr>
            </w:pPr>
            <w:r>
              <w:rPr>
                <w:rFonts w:ascii="宋体" w:hAnsi="宋体" w:eastAsia="宋体" w:cs="宋体"/>
                <w:b/>
                <w:bCs/>
                <w:spacing w:val="-5"/>
                <w:sz w:val="18"/>
                <w:szCs w:val="18"/>
              </w:rPr>
              <w:t>指标值</w:t>
            </w:r>
          </w:p>
        </w:tc>
        <w:tc>
          <w:tcPr>
            <w:tcW w:w="1564" w:type="dxa"/>
            <w:vAlign w:val="top"/>
          </w:tcPr>
          <w:p w14:paraId="2E3608E3">
            <w:pPr>
              <w:spacing w:before="226" w:line="219" w:lineRule="auto"/>
              <w:ind w:left="157"/>
              <w:rPr>
                <w:rFonts w:ascii="宋体" w:hAnsi="宋体" w:eastAsia="宋体" w:cs="宋体"/>
                <w:sz w:val="18"/>
                <w:szCs w:val="18"/>
              </w:rPr>
            </w:pPr>
            <w:r>
              <w:rPr>
                <w:rFonts w:ascii="宋体" w:hAnsi="宋体" w:eastAsia="宋体" w:cs="宋体"/>
                <w:b/>
                <w:bCs/>
                <w:spacing w:val="-3"/>
                <w:sz w:val="18"/>
                <w:szCs w:val="18"/>
              </w:rPr>
              <w:t>指标值设置依据</w:t>
            </w:r>
          </w:p>
        </w:tc>
        <w:tc>
          <w:tcPr>
            <w:tcW w:w="845" w:type="dxa"/>
            <w:vAlign w:val="top"/>
          </w:tcPr>
          <w:p w14:paraId="7D8EAD4F">
            <w:pPr>
              <w:spacing w:before="69" w:line="283" w:lineRule="auto"/>
              <w:ind w:left="248" w:right="148" w:hanging="91"/>
              <w:rPr>
                <w:rFonts w:ascii="宋体" w:hAnsi="宋体" w:eastAsia="宋体" w:cs="宋体"/>
                <w:sz w:val="18"/>
                <w:szCs w:val="18"/>
              </w:rPr>
            </w:pPr>
            <w:r>
              <w:rPr>
                <w:rFonts w:ascii="宋体" w:hAnsi="宋体" w:eastAsia="宋体" w:cs="宋体"/>
                <w:b/>
                <w:bCs/>
                <w:spacing w:val="-4"/>
                <w:sz w:val="18"/>
                <w:szCs w:val="18"/>
              </w:rPr>
              <w:t>上年完</w:t>
            </w:r>
            <w:r>
              <w:rPr>
                <w:rFonts w:ascii="宋体" w:hAnsi="宋体" w:eastAsia="宋体" w:cs="宋体"/>
                <w:sz w:val="18"/>
                <w:szCs w:val="18"/>
              </w:rPr>
              <w:t xml:space="preserve"> </w:t>
            </w:r>
            <w:r>
              <w:rPr>
                <w:rFonts w:ascii="宋体" w:hAnsi="宋体" w:eastAsia="宋体" w:cs="宋体"/>
                <w:b/>
                <w:bCs/>
                <w:spacing w:val="-7"/>
                <w:sz w:val="18"/>
                <w:szCs w:val="18"/>
              </w:rPr>
              <w:t>成值</w:t>
            </w:r>
          </w:p>
        </w:tc>
        <w:tc>
          <w:tcPr>
            <w:tcW w:w="991" w:type="dxa"/>
            <w:vAlign w:val="top"/>
          </w:tcPr>
          <w:p w14:paraId="218F9C53">
            <w:pPr>
              <w:spacing w:before="69" w:line="283" w:lineRule="auto"/>
              <w:ind w:left="320" w:right="129"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85" w:type="dxa"/>
            <w:vAlign w:val="top"/>
          </w:tcPr>
          <w:p w14:paraId="5377E59C">
            <w:pPr>
              <w:spacing w:before="69" w:line="283" w:lineRule="auto"/>
              <w:ind w:left="369" w:right="17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5" w:type="dxa"/>
            <w:vAlign w:val="top"/>
          </w:tcPr>
          <w:p w14:paraId="00AF91EB">
            <w:pPr>
              <w:spacing w:before="225" w:line="221" w:lineRule="auto"/>
              <w:ind w:left="135"/>
              <w:rPr>
                <w:rFonts w:ascii="宋体" w:hAnsi="宋体" w:eastAsia="宋体" w:cs="宋体"/>
                <w:sz w:val="18"/>
                <w:szCs w:val="18"/>
              </w:rPr>
            </w:pPr>
            <w:r>
              <w:rPr>
                <w:rFonts w:ascii="宋体" w:hAnsi="宋体" w:eastAsia="宋体" w:cs="宋体"/>
                <w:b/>
                <w:bCs/>
                <w:spacing w:val="-3"/>
                <w:sz w:val="18"/>
                <w:szCs w:val="18"/>
              </w:rPr>
              <w:t>佐证资料</w:t>
            </w:r>
          </w:p>
        </w:tc>
      </w:tr>
      <w:tr w14:paraId="00FFB6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restart"/>
            <w:tcBorders>
              <w:bottom w:val="nil"/>
            </w:tcBorders>
            <w:vAlign w:val="top"/>
          </w:tcPr>
          <w:p w14:paraId="66176A78">
            <w:pPr>
              <w:spacing w:line="246" w:lineRule="auto"/>
              <w:rPr>
                <w:rFonts w:ascii="Arial"/>
                <w:sz w:val="21"/>
              </w:rPr>
            </w:pPr>
          </w:p>
          <w:p w14:paraId="1E2DCE1C">
            <w:pPr>
              <w:spacing w:line="246" w:lineRule="auto"/>
              <w:rPr>
                <w:rFonts w:ascii="Arial"/>
                <w:sz w:val="21"/>
              </w:rPr>
            </w:pPr>
          </w:p>
          <w:p w14:paraId="0935135D">
            <w:pPr>
              <w:spacing w:line="246" w:lineRule="auto"/>
              <w:rPr>
                <w:rFonts w:ascii="Arial"/>
                <w:sz w:val="21"/>
              </w:rPr>
            </w:pPr>
          </w:p>
          <w:p w14:paraId="23EDE514">
            <w:pPr>
              <w:spacing w:line="246" w:lineRule="auto"/>
              <w:rPr>
                <w:rFonts w:ascii="Arial"/>
                <w:sz w:val="21"/>
              </w:rPr>
            </w:pPr>
          </w:p>
          <w:p w14:paraId="1A4F63B8">
            <w:pPr>
              <w:spacing w:line="246" w:lineRule="auto"/>
              <w:rPr>
                <w:rFonts w:ascii="Arial"/>
                <w:sz w:val="21"/>
              </w:rPr>
            </w:pPr>
          </w:p>
          <w:p w14:paraId="10143231">
            <w:pPr>
              <w:spacing w:line="246" w:lineRule="auto"/>
              <w:rPr>
                <w:rFonts w:ascii="Arial"/>
                <w:sz w:val="21"/>
              </w:rPr>
            </w:pPr>
          </w:p>
          <w:p w14:paraId="60D13739">
            <w:pPr>
              <w:spacing w:line="246" w:lineRule="auto"/>
              <w:rPr>
                <w:rFonts w:ascii="Arial"/>
                <w:sz w:val="21"/>
              </w:rPr>
            </w:pPr>
          </w:p>
          <w:p w14:paraId="783A63EC">
            <w:pPr>
              <w:spacing w:line="246" w:lineRule="auto"/>
              <w:rPr>
                <w:rFonts w:ascii="Arial"/>
                <w:sz w:val="21"/>
              </w:rPr>
            </w:pPr>
          </w:p>
          <w:p w14:paraId="09871399">
            <w:pPr>
              <w:spacing w:line="246" w:lineRule="auto"/>
              <w:rPr>
                <w:rFonts w:ascii="Arial"/>
                <w:sz w:val="21"/>
              </w:rPr>
            </w:pPr>
          </w:p>
          <w:p w14:paraId="1C5DD51A">
            <w:pPr>
              <w:spacing w:line="246" w:lineRule="auto"/>
              <w:rPr>
                <w:rFonts w:ascii="Arial"/>
                <w:sz w:val="21"/>
              </w:rPr>
            </w:pPr>
          </w:p>
          <w:p w14:paraId="141354AF">
            <w:pPr>
              <w:spacing w:line="247" w:lineRule="auto"/>
              <w:rPr>
                <w:rFonts w:ascii="Arial"/>
                <w:sz w:val="21"/>
              </w:rPr>
            </w:pPr>
          </w:p>
          <w:p w14:paraId="79D463D2">
            <w:pPr>
              <w:spacing w:line="247" w:lineRule="auto"/>
              <w:rPr>
                <w:rFonts w:ascii="Arial"/>
                <w:sz w:val="21"/>
              </w:rPr>
            </w:pPr>
          </w:p>
          <w:p w14:paraId="088B5646">
            <w:pPr>
              <w:spacing w:line="247" w:lineRule="auto"/>
              <w:rPr>
                <w:rFonts w:ascii="Arial"/>
                <w:sz w:val="21"/>
              </w:rPr>
            </w:pPr>
          </w:p>
          <w:p w14:paraId="604E4F0A">
            <w:pPr>
              <w:spacing w:line="247" w:lineRule="auto"/>
              <w:rPr>
                <w:rFonts w:ascii="Arial"/>
                <w:sz w:val="21"/>
              </w:rPr>
            </w:pPr>
          </w:p>
          <w:p w14:paraId="6641954D">
            <w:pPr>
              <w:spacing w:line="247" w:lineRule="auto"/>
              <w:rPr>
                <w:rFonts w:ascii="Arial"/>
                <w:sz w:val="21"/>
              </w:rPr>
            </w:pPr>
          </w:p>
          <w:p w14:paraId="5864EA72">
            <w:pPr>
              <w:spacing w:line="247" w:lineRule="auto"/>
              <w:rPr>
                <w:rFonts w:ascii="Arial"/>
                <w:sz w:val="21"/>
              </w:rPr>
            </w:pPr>
          </w:p>
          <w:p w14:paraId="0D5443BD">
            <w:pPr>
              <w:spacing w:before="58" w:line="220" w:lineRule="auto"/>
              <w:ind w:left="172"/>
              <w:rPr>
                <w:rFonts w:ascii="宋体" w:hAnsi="宋体" w:eastAsia="宋体" w:cs="宋体"/>
                <w:sz w:val="18"/>
                <w:szCs w:val="18"/>
              </w:rPr>
            </w:pPr>
            <w:r>
              <w:rPr>
                <w:rFonts w:ascii="宋体" w:hAnsi="宋体" w:eastAsia="宋体" w:cs="宋体"/>
                <w:spacing w:val="-3"/>
                <w:sz w:val="18"/>
                <w:szCs w:val="18"/>
              </w:rPr>
              <w:t>产出指</w:t>
            </w:r>
          </w:p>
          <w:p w14:paraId="5D954255">
            <w:pPr>
              <w:spacing w:before="97" w:line="221" w:lineRule="auto"/>
              <w:ind w:left="352"/>
              <w:rPr>
                <w:rFonts w:ascii="宋体" w:hAnsi="宋体" w:eastAsia="宋体" w:cs="宋体"/>
                <w:sz w:val="18"/>
                <w:szCs w:val="18"/>
              </w:rPr>
            </w:pPr>
            <w:r>
              <w:rPr>
                <w:rFonts w:ascii="宋体" w:hAnsi="宋体" w:eastAsia="宋体" w:cs="宋体"/>
                <w:sz w:val="18"/>
                <w:szCs w:val="18"/>
              </w:rPr>
              <w:t>标</w:t>
            </w:r>
          </w:p>
        </w:tc>
        <w:tc>
          <w:tcPr>
            <w:tcW w:w="965" w:type="dxa"/>
            <w:vMerge w:val="restart"/>
            <w:tcBorders>
              <w:bottom w:val="nil"/>
            </w:tcBorders>
            <w:vAlign w:val="top"/>
          </w:tcPr>
          <w:p w14:paraId="3F8B6563">
            <w:pPr>
              <w:spacing w:line="241" w:lineRule="auto"/>
              <w:rPr>
                <w:rFonts w:ascii="Arial"/>
                <w:sz w:val="21"/>
              </w:rPr>
            </w:pPr>
          </w:p>
          <w:p w14:paraId="511198D3">
            <w:pPr>
              <w:spacing w:line="241" w:lineRule="auto"/>
              <w:rPr>
                <w:rFonts w:ascii="Arial"/>
                <w:sz w:val="21"/>
              </w:rPr>
            </w:pPr>
          </w:p>
          <w:p w14:paraId="3A582B10">
            <w:pPr>
              <w:spacing w:line="241" w:lineRule="auto"/>
              <w:rPr>
                <w:rFonts w:ascii="Arial"/>
                <w:sz w:val="21"/>
              </w:rPr>
            </w:pPr>
          </w:p>
          <w:p w14:paraId="724EB0F1">
            <w:pPr>
              <w:spacing w:line="241" w:lineRule="auto"/>
              <w:rPr>
                <w:rFonts w:ascii="Arial"/>
                <w:sz w:val="21"/>
              </w:rPr>
            </w:pPr>
          </w:p>
          <w:p w14:paraId="23C7FA3C">
            <w:pPr>
              <w:spacing w:line="241" w:lineRule="auto"/>
              <w:rPr>
                <w:rFonts w:ascii="Arial"/>
                <w:sz w:val="21"/>
              </w:rPr>
            </w:pPr>
          </w:p>
          <w:p w14:paraId="046A32A1">
            <w:pPr>
              <w:spacing w:line="241" w:lineRule="auto"/>
              <w:rPr>
                <w:rFonts w:ascii="Arial"/>
                <w:sz w:val="21"/>
              </w:rPr>
            </w:pPr>
          </w:p>
          <w:p w14:paraId="75B55DFE">
            <w:pPr>
              <w:spacing w:line="241" w:lineRule="auto"/>
              <w:rPr>
                <w:rFonts w:ascii="Arial"/>
                <w:sz w:val="21"/>
              </w:rPr>
            </w:pPr>
          </w:p>
          <w:p w14:paraId="06972685">
            <w:pPr>
              <w:spacing w:line="241" w:lineRule="auto"/>
              <w:rPr>
                <w:rFonts w:ascii="Arial"/>
                <w:sz w:val="21"/>
              </w:rPr>
            </w:pPr>
          </w:p>
          <w:p w14:paraId="03F63176">
            <w:pPr>
              <w:spacing w:line="241" w:lineRule="auto"/>
              <w:rPr>
                <w:rFonts w:ascii="Arial"/>
                <w:sz w:val="21"/>
              </w:rPr>
            </w:pPr>
          </w:p>
          <w:p w14:paraId="332C98D5">
            <w:pPr>
              <w:spacing w:line="241" w:lineRule="auto"/>
              <w:rPr>
                <w:rFonts w:ascii="Arial"/>
                <w:sz w:val="21"/>
              </w:rPr>
            </w:pPr>
          </w:p>
          <w:p w14:paraId="7848E0B5">
            <w:pPr>
              <w:spacing w:line="241" w:lineRule="auto"/>
              <w:rPr>
                <w:rFonts w:ascii="Arial"/>
                <w:sz w:val="21"/>
              </w:rPr>
            </w:pPr>
          </w:p>
          <w:p w14:paraId="4603463C">
            <w:pPr>
              <w:spacing w:line="241" w:lineRule="auto"/>
              <w:rPr>
                <w:rFonts w:ascii="Arial"/>
                <w:sz w:val="21"/>
              </w:rPr>
            </w:pPr>
          </w:p>
          <w:p w14:paraId="01DC4FC1">
            <w:pPr>
              <w:spacing w:line="241" w:lineRule="auto"/>
              <w:rPr>
                <w:rFonts w:ascii="Arial"/>
                <w:sz w:val="21"/>
              </w:rPr>
            </w:pPr>
          </w:p>
          <w:p w14:paraId="259E97DE">
            <w:pPr>
              <w:spacing w:line="241" w:lineRule="auto"/>
              <w:rPr>
                <w:rFonts w:ascii="Arial"/>
                <w:sz w:val="21"/>
              </w:rPr>
            </w:pPr>
          </w:p>
          <w:p w14:paraId="61E624BC">
            <w:pPr>
              <w:spacing w:line="241" w:lineRule="auto"/>
              <w:rPr>
                <w:rFonts w:ascii="Arial"/>
                <w:sz w:val="21"/>
              </w:rPr>
            </w:pPr>
          </w:p>
          <w:p w14:paraId="74130B00">
            <w:pPr>
              <w:spacing w:line="241" w:lineRule="auto"/>
              <w:rPr>
                <w:rFonts w:ascii="Arial"/>
                <w:sz w:val="21"/>
              </w:rPr>
            </w:pPr>
          </w:p>
          <w:p w14:paraId="50152938">
            <w:pPr>
              <w:spacing w:line="241" w:lineRule="auto"/>
              <w:rPr>
                <w:rFonts w:ascii="Arial"/>
                <w:sz w:val="21"/>
              </w:rPr>
            </w:pPr>
          </w:p>
          <w:p w14:paraId="321E7E9C">
            <w:pPr>
              <w:spacing w:before="58" w:line="220" w:lineRule="auto"/>
              <w:ind w:left="127"/>
              <w:rPr>
                <w:rFonts w:ascii="宋体" w:hAnsi="宋体" w:eastAsia="宋体" w:cs="宋体"/>
                <w:sz w:val="18"/>
                <w:szCs w:val="18"/>
              </w:rPr>
            </w:pPr>
            <w:r>
              <w:rPr>
                <w:rFonts w:ascii="宋体" w:hAnsi="宋体" w:eastAsia="宋体" w:cs="宋体"/>
                <w:spacing w:val="-3"/>
                <w:sz w:val="18"/>
                <w:szCs w:val="18"/>
              </w:rPr>
              <w:t>数量指标</w:t>
            </w:r>
          </w:p>
        </w:tc>
        <w:tc>
          <w:tcPr>
            <w:tcW w:w="1732" w:type="dxa"/>
            <w:vAlign w:val="top"/>
          </w:tcPr>
          <w:p w14:paraId="124D0829">
            <w:pPr>
              <w:spacing w:before="67" w:line="283" w:lineRule="auto"/>
              <w:ind w:left="596" w:right="144" w:hanging="445"/>
              <w:rPr>
                <w:rFonts w:ascii="宋体" w:hAnsi="宋体" w:eastAsia="宋体" w:cs="宋体"/>
                <w:sz w:val="18"/>
                <w:szCs w:val="18"/>
              </w:rPr>
            </w:pPr>
            <w:r>
              <w:rPr>
                <w:rFonts w:ascii="宋体" w:hAnsi="宋体" w:eastAsia="宋体" w:cs="宋体"/>
                <w:spacing w:val="-2"/>
                <w:sz w:val="18"/>
                <w:szCs w:val="18"/>
              </w:rPr>
              <w:t>核心主义价值观宣</w:t>
            </w:r>
            <w:r>
              <w:rPr>
                <w:rFonts w:ascii="宋体" w:hAnsi="宋体" w:eastAsia="宋体" w:cs="宋体"/>
                <w:spacing w:val="5"/>
                <w:sz w:val="18"/>
                <w:szCs w:val="18"/>
              </w:rPr>
              <w:t xml:space="preserve"> </w:t>
            </w:r>
            <w:r>
              <w:rPr>
                <w:rFonts w:ascii="宋体" w:hAnsi="宋体" w:eastAsia="宋体" w:cs="宋体"/>
                <w:spacing w:val="-2"/>
                <w:sz w:val="18"/>
                <w:szCs w:val="18"/>
              </w:rPr>
              <w:t>传活动</w:t>
            </w:r>
          </w:p>
        </w:tc>
        <w:tc>
          <w:tcPr>
            <w:tcW w:w="960" w:type="dxa"/>
            <w:vAlign w:val="top"/>
          </w:tcPr>
          <w:p w14:paraId="5A3EF958">
            <w:pPr>
              <w:spacing w:before="223" w:line="220" w:lineRule="auto"/>
              <w:ind w:left="262"/>
              <w:rPr>
                <w:rFonts w:ascii="宋体" w:hAnsi="宋体" w:eastAsia="宋体" w:cs="宋体"/>
                <w:sz w:val="18"/>
                <w:szCs w:val="18"/>
              </w:rPr>
            </w:pPr>
            <w:r>
              <w:rPr>
                <w:rFonts w:ascii="宋体" w:hAnsi="宋体" w:eastAsia="宋体" w:cs="宋体"/>
                <w:spacing w:val="-11"/>
                <w:sz w:val="18"/>
                <w:szCs w:val="18"/>
              </w:rPr>
              <w:t>≦4</w:t>
            </w:r>
            <w:r>
              <w:rPr>
                <w:rFonts w:ascii="宋体" w:hAnsi="宋体" w:eastAsia="宋体" w:cs="宋体"/>
                <w:spacing w:val="-34"/>
                <w:sz w:val="18"/>
                <w:szCs w:val="18"/>
              </w:rPr>
              <w:t xml:space="preserve"> </w:t>
            </w:r>
            <w:r>
              <w:rPr>
                <w:rFonts w:ascii="宋体" w:hAnsi="宋体" w:eastAsia="宋体" w:cs="宋体"/>
                <w:spacing w:val="-11"/>
                <w:sz w:val="18"/>
                <w:szCs w:val="18"/>
              </w:rPr>
              <w:t>次</w:t>
            </w:r>
          </w:p>
        </w:tc>
        <w:tc>
          <w:tcPr>
            <w:tcW w:w="1564" w:type="dxa"/>
            <w:vAlign w:val="top"/>
          </w:tcPr>
          <w:p w14:paraId="680FAE37">
            <w:pPr>
              <w:spacing w:before="223"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7D8E0993">
            <w:pPr>
              <w:rPr>
                <w:rFonts w:ascii="Arial"/>
                <w:sz w:val="21"/>
              </w:rPr>
            </w:pPr>
          </w:p>
        </w:tc>
        <w:tc>
          <w:tcPr>
            <w:tcW w:w="991" w:type="dxa"/>
            <w:vAlign w:val="top"/>
          </w:tcPr>
          <w:p w14:paraId="72B87CD1">
            <w:pPr>
              <w:spacing w:before="223" w:line="242" w:lineRule="auto"/>
              <w:ind w:left="457"/>
              <w:rPr>
                <w:rFonts w:ascii="宋体" w:hAnsi="宋体" w:eastAsia="宋体" w:cs="宋体"/>
                <w:sz w:val="18"/>
                <w:szCs w:val="18"/>
              </w:rPr>
            </w:pPr>
            <w:r>
              <w:rPr>
                <w:rFonts w:ascii="宋体" w:hAnsi="宋体" w:eastAsia="宋体" w:cs="宋体"/>
                <w:sz w:val="18"/>
                <w:szCs w:val="18"/>
              </w:rPr>
              <w:t>2</w:t>
            </w:r>
          </w:p>
        </w:tc>
        <w:tc>
          <w:tcPr>
            <w:tcW w:w="1085" w:type="dxa"/>
            <w:vAlign w:val="top"/>
          </w:tcPr>
          <w:p w14:paraId="6D100AC0">
            <w:pPr>
              <w:spacing w:before="67"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43FC867B">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242CBC58">
            <w:pPr>
              <w:spacing w:before="223"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3F7D8D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7" w:type="dxa"/>
            <w:vMerge w:val="continue"/>
            <w:tcBorders>
              <w:top w:val="nil"/>
              <w:bottom w:val="nil"/>
            </w:tcBorders>
            <w:vAlign w:val="top"/>
          </w:tcPr>
          <w:p w14:paraId="61164CDD">
            <w:pPr>
              <w:rPr>
                <w:rFonts w:ascii="Arial"/>
                <w:sz w:val="21"/>
              </w:rPr>
            </w:pPr>
          </w:p>
        </w:tc>
        <w:tc>
          <w:tcPr>
            <w:tcW w:w="965" w:type="dxa"/>
            <w:vMerge w:val="continue"/>
            <w:tcBorders>
              <w:top w:val="nil"/>
              <w:bottom w:val="nil"/>
            </w:tcBorders>
            <w:vAlign w:val="top"/>
          </w:tcPr>
          <w:p w14:paraId="66BEFFFE">
            <w:pPr>
              <w:rPr>
                <w:rFonts w:ascii="Arial"/>
                <w:sz w:val="21"/>
              </w:rPr>
            </w:pPr>
          </w:p>
        </w:tc>
        <w:tc>
          <w:tcPr>
            <w:tcW w:w="1732" w:type="dxa"/>
            <w:vAlign w:val="top"/>
          </w:tcPr>
          <w:p w14:paraId="2F84352E">
            <w:pPr>
              <w:spacing w:before="66" w:line="221" w:lineRule="auto"/>
              <w:ind w:left="151"/>
              <w:rPr>
                <w:rFonts w:ascii="宋体" w:hAnsi="宋体" w:eastAsia="宋体" w:cs="宋体"/>
                <w:sz w:val="18"/>
                <w:szCs w:val="18"/>
              </w:rPr>
            </w:pPr>
            <w:r>
              <w:rPr>
                <w:rFonts w:ascii="宋体" w:hAnsi="宋体" w:eastAsia="宋体" w:cs="宋体"/>
                <w:spacing w:val="-1"/>
                <w:sz w:val="18"/>
                <w:szCs w:val="18"/>
              </w:rPr>
              <w:t>大学生志愿者、三</w:t>
            </w:r>
          </w:p>
          <w:p w14:paraId="6D391168">
            <w:pPr>
              <w:spacing w:before="96" w:line="220" w:lineRule="auto"/>
              <w:ind w:left="150"/>
              <w:rPr>
                <w:rFonts w:ascii="宋体" w:hAnsi="宋体" w:eastAsia="宋体" w:cs="宋体"/>
                <w:sz w:val="18"/>
                <w:szCs w:val="18"/>
              </w:rPr>
            </w:pPr>
            <w:r>
              <w:rPr>
                <w:rFonts w:ascii="宋体" w:hAnsi="宋体" w:eastAsia="宋体" w:cs="宋体"/>
                <w:spacing w:val="-1"/>
                <w:sz w:val="18"/>
                <w:szCs w:val="18"/>
              </w:rPr>
              <w:t>支一扶、见习岗人</w:t>
            </w:r>
          </w:p>
          <w:p w14:paraId="3911153C">
            <w:pPr>
              <w:spacing w:before="97" w:line="220" w:lineRule="auto"/>
              <w:ind w:left="779"/>
              <w:rPr>
                <w:rFonts w:ascii="宋体" w:hAnsi="宋体" w:eastAsia="宋体" w:cs="宋体"/>
                <w:sz w:val="18"/>
                <w:szCs w:val="18"/>
              </w:rPr>
            </w:pPr>
            <w:r>
              <w:rPr>
                <w:rFonts w:ascii="宋体" w:hAnsi="宋体" w:eastAsia="宋体" w:cs="宋体"/>
                <w:sz w:val="18"/>
                <w:szCs w:val="18"/>
              </w:rPr>
              <w:t>数</w:t>
            </w:r>
          </w:p>
        </w:tc>
        <w:tc>
          <w:tcPr>
            <w:tcW w:w="960" w:type="dxa"/>
            <w:vAlign w:val="top"/>
          </w:tcPr>
          <w:p w14:paraId="032A5E1B">
            <w:pPr>
              <w:spacing w:line="318" w:lineRule="auto"/>
              <w:rPr>
                <w:rFonts w:ascii="Arial"/>
                <w:sz w:val="21"/>
              </w:rPr>
            </w:pPr>
          </w:p>
          <w:p w14:paraId="01D3F09D">
            <w:pPr>
              <w:spacing w:before="59" w:line="223" w:lineRule="auto"/>
              <w:ind w:left="262"/>
              <w:rPr>
                <w:rFonts w:ascii="宋体" w:hAnsi="宋体" w:eastAsia="宋体" w:cs="宋体"/>
                <w:sz w:val="18"/>
                <w:szCs w:val="18"/>
              </w:rPr>
            </w:pPr>
            <w:r>
              <w:rPr>
                <w:rFonts w:ascii="宋体" w:hAnsi="宋体" w:eastAsia="宋体" w:cs="宋体"/>
                <w:spacing w:val="-11"/>
                <w:sz w:val="18"/>
                <w:szCs w:val="18"/>
              </w:rPr>
              <w:t>≦7</w:t>
            </w:r>
            <w:r>
              <w:rPr>
                <w:rFonts w:ascii="宋体" w:hAnsi="宋体" w:eastAsia="宋体" w:cs="宋体"/>
                <w:spacing w:val="-38"/>
                <w:sz w:val="18"/>
                <w:szCs w:val="18"/>
              </w:rPr>
              <w:t xml:space="preserve"> </w:t>
            </w:r>
            <w:r>
              <w:rPr>
                <w:rFonts w:ascii="宋体" w:hAnsi="宋体" w:eastAsia="宋体" w:cs="宋体"/>
                <w:spacing w:val="-11"/>
                <w:sz w:val="18"/>
                <w:szCs w:val="18"/>
              </w:rPr>
              <w:t>人</w:t>
            </w:r>
          </w:p>
        </w:tc>
        <w:tc>
          <w:tcPr>
            <w:tcW w:w="1564" w:type="dxa"/>
            <w:vAlign w:val="top"/>
          </w:tcPr>
          <w:p w14:paraId="42C9150C">
            <w:pPr>
              <w:spacing w:line="318" w:lineRule="auto"/>
              <w:rPr>
                <w:rFonts w:ascii="Arial"/>
                <w:sz w:val="21"/>
              </w:rPr>
            </w:pPr>
          </w:p>
          <w:p w14:paraId="650B613A">
            <w:pPr>
              <w:spacing w:before="59"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6E04D815">
            <w:pPr>
              <w:rPr>
                <w:rFonts w:ascii="Arial"/>
                <w:sz w:val="21"/>
              </w:rPr>
            </w:pPr>
          </w:p>
        </w:tc>
        <w:tc>
          <w:tcPr>
            <w:tcW w:w="991" w:type="dxa"/>
            <w:vAlign w:val="top"/>
          </w:tcPr>
          <w:p w14:paraId="6F72AE36">
            <w:pPr>
              <w:spacing w:line="318" w:lineRule="auto"/>
              <w:rPr>
                <w:rFonts w:ascii="Arial"/>
                <w:sz w:val="21"/>
              </w:rPr>
            </w:pPr>
          </w:p>
          <w:p w14:paraId="7E0FCAC0">
            <w:pPr>
              <w:spacing w:before="58" w:line="242" w:lineRule="auto"/>
              <w:ind w:left="457"/>
              <w:rPr>
                <w:rFonts w:ascii="宋体" w:hAnsi="宋体" w:eastAsia="宋体" w:cs="宋体"/>
                <w:sz w:val="18"/>
                <w:szCs w:val="18"/>
              </w:rPr>
            </w:pPr>
            <w:r>
              <w:rPr>
                <w:rFonts w:ascii="宋体" w:hAnsi="宋体" w:eastAsia="宋体" w:cs="宋体"/>
                <w:sz w:val="18"/>
                <w:szCs w:val="18"/>
              </w:rPr>
              <w:t>2</w:t>
            </w:r>
          </w:p>
        </w:tc>
        <w:tc>
          <w:tcPr>
            <w:tcW w:w="1085" w:type="dxa"/>
            <w:vAlign w:val="top"/>
          </w:tcPr>
          <w:p w14:paraId="4DD9C09A">
            <w:pPr>
              <w:spacing w:before="223"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6CCFA26C">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6F1A6656">
            <w:pPr>
              <w:spacing w:line="318" w:lineRule="auto"/>
              <w:rPr>
                <w:rFonts w:ascii="Arial"/>
                <w:sz w:val="21"/>
              </w:rPr>
            </w:pPr>
          </w:p>
          <w:p w14:paraId="09EFF2AD">
            <w:pPr>
              <w:spacing w:before="59"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7EEA45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7DF489DD">
            <w:pPr>
              <w:rPr>
                <w:rFonts w:ascii="Arial"/>
                <w:sz w:val="21"/>
              </w:rPr>
            </w:pPr>
          </w:p>
        </w:tc>
        <w:tc>
          <w:tcPr>
            <w:tcW w:w="965" w:type="dxa"/>
            <w:vMerge w:val="continue"/>
            <w:tcBorders>
              <w:top w:val="nil"/>
              <w:bottom w:val="nil"/>
            </w:tcBorders>
            <w:vAlign w:val="top"/>
          </w:tcPr>
          <w:p w14:paraId="565098D5">
            <w:pPr>
              <w:rPr>
                <w:rFonts w:ascii="Arial"/>
                <w:sz w:val="21"/>
              </w:rPr>
            </w:pPr>
          </w:p>
        </w:tc>
        <w:tc>
          <w:tcPr>
            <w:tcW w:w="1732" w:type="dxa"/>
            <w:vAlign w:val="top"/>
          </w:tcPr>
          <w:p w14:paraId="1EE152C1">
            <w:pPr>
              <w:spacing w:before="226" w:line="220" w:lineRule="auto"/>
              <w:ind w:left="330"/>
              <w:rPr>
                <w:rFonts w:ascii="宋体" w:hAnsi="宋体" w:eastAsia="宋体" w:cs="宋体"/>
                <w:sz w:val="18"/>
                <w:szCs w:val="18"/>
              </w:rPr>
            </w:pPr>
            <w:r>
              <w:rPr>
                <w:rFonts w:ascii="宋体" w:hAnsi="宋体" w:eastAsia="宋体" w:cs="宋体"/>
                <w:spacing w:val="-2"/>
                <w:sz w:val="18"/>
                <w:szCs w:val="18"/>
              </w:rPr>
              <w:t>保障职工数量</w:t>
            </w:r>
          </w:p>
        </w:tc>
        <w:tc>
          <w:tcPr>
            <w:tcW w:w="960" w:type="dxa"/>
            <w:vAlign w:val="top"/>
          </w:tcPr>
          <w:p w14:paraId="693E63F5">
            <w:pPr>
              <w:spacing w:before="226" w:line="223" w:lineRule="auto"/>
              <w:ind w:left="262"/>
              <w:rPr>
                <w:rFonts w:ascii="宋体" w:hAnsi="宋体" w:eastAsia="宋体" w:cs="宋体"/>
                <w:sz w:val="18"/>
                <w:szCs w:val="18"/>
              </w:rPr>
            </w:pPr>
            <w:r>
              <w:rPr>
                <w:rFonts w:ascii="宋体" w:hAnsi="宋体" w:eastAsia="宋体" w:cs="宋体"/>
                <w:spacing w:val="-11"/>
                <w:sz w:val="18"/>
                <w:szCs w:val="18"/>
              </w:rPr>
              <w:t>≦6</w:t>
            </w:r>
            <w:r>
              <w:rPr>
                <w:rFonts w:ascii="宋体" w:hAnsi="宋体" w:eastAsia="宋体" w:cs="宋体"/>
                <w:spacing w:val="-38"/>
                <w:sz w:val="18"/>
                <w:szCs w:val="18"/>
              </w:rPr>
              <w:t xml:space="preserve"> </w:t>
            </w:r>
            <w:r>
              <w:rPr>
                <w:rFonts w:ascii="宋体" w:hAnsi="宋体" w:eastAsia="宋体" w:cs="宋体"/>
                <w:spacing w:val="-11"/>
                <w:sz w:val="18"/>
                <w:szCs w:val="18"/>
              </w:rPr>
              <w:t>人</w:t>
            </w:r>
          </w:p>
        </w:tc>
        <w:tc>
          <w:tcPr>
            <w:tcW w:w="1564" w:type="dxa"/>
            <w:vAlign w:val="top"/>
          </w:tcPr>
          <w:p w14:paraId="6583D3C9">
            <w:pPr>
              <w:spacing w:before="225"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1F8D3CEC">
            <w:pPr>
              <w:spacing w:before="226" w:line="223" w:lineRule="auto"/>
              <w:ind w:left="270"/>
              <w:rPr>
                <w:rFonts w:ascii="宋体" w:hAnsi="宋体" w:eastAsia="宋体" w:cs="宋体"/>
                <w:sz w:val="18"/>
                <w:szCs w:val="18"/>
              </w:rPr>
            </w:pPr>
            <w:r>
              <w:rPr>
                <w:rFonts w:ascii="宋体" w:hAnsi="宋体" w:eastAsia="宋体" w:cs="宋体"/>
                <w:spacing w:val="-5"/>
                <w:sz w:val="18"/>
                <w:szCs w:val="18"/>
              </w:rPr>
              <w:t>6</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991" w:type="dxa"/>
            <w:vAlign w:val="top"/>
          </w:tcPr>
          <w:p w14:paraId="2D004CAB">
            <w:pPr>
              <w:spacing w:before="225" w:line="242" w:lineRule="auto"/>
              <w:ind w:left="457"/>
              <w:rPr>
                <w:rFonts w:ascii="宋体" w:hAnsi="宋体" w:eastAsia="宋体" w:cs="宋体"/>
                <w:sz w:val="18"/>
                <w:szCs w:val="18"/>
              </w:rPr>
            </w:pPr>
            <w:r>
              <w:rPr>
                <w:rFonts w:ascii="宋体" w:hAnsi="宋体" w:eastAsia="宋体" w:cs="宋体"/>
                <w:sz w:val="18"/>
                <w:szCs w:val="18"/>
              </w:rPr>
              <w:t>2</w:t>
            </w:r>
          </w:p>
        </w:tc>
        <w:tc>
          <w:tcPr>
            <w:tcW w:w="1085" w:type="dxa"/>
            <w:vAlign w:val="top"/>
          </w:tcPr>
          <w:p w14:paraId="5C85EDB0">
            <w:pPr>
              <w:spacing w:before="70"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14B7AB6D">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186CB094">
            <w:pPr>
              <w:spacing w:before="225"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71D205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6CAB1B2D">
            <w:pPr>
              <w:rPr>
                <w:rFonts w:ascii="Arial"/>
                <w:sz w:val="21"/>
              </w:rPr>
            </w:pPr>
          </w:p>
        </w:tc>
        <w:tc>
          <w:tcPr>
            <w:tcW w:w="965" w:type="dxa"/>
            <w:vMerge w:val="continue"/>
            <w:tcBorders>
              <w:top w:val="nil"/>
              <w:bottom w:val="nil"/>
            </w:tcBorders>
            <w:vAlign w:val="top"/>
          </w:tcPr>
          <w:p w14:paraId="4C4F3D25">
            <w:pPr>
              <w:rPr>
                <w:rFonts w:ascii="Arial"/>
                <w:sz w:val="21"/>
              </w:rPr>
            </w:pPr>
          </w:p>
        </w:tc>
        <w:tc>
          <w:tcPr>
            <w:tcW w:w="1732" w:type="dxa"/>
            <w:vAlign w:val="top"/>
          </w:tcPr>
          <w:p w14:paraId="1DFF9619">
            <w:pPr>
              <w:spacing w:before="69" w:line="282" w:lineRule="auto"/>
              <w:ind w:left="690" w:right="144" w:hanging="540"/>
              <w:rPr>
                <w:rFonts w:ascii="宋体" w:hAnsi="宋体" w:eastAsia="宋体" w:cs="宋体"/>
                <w:sz w:val="18"/>
                <w:szCs w:val="18"/>
              </w:rPr>
            </w:pPr>
            <w:r>
              <w:rPr>
                <w:rFonts w:ascii="宋体" w:hAnsi="宋体" w:eastAsia="宋体" w:cs="宋体"/>
                <w:spacing w:val="-1"/>
                <w:sz w:val="18"/>
                <w:szCs w:val="18"/>
              </w:rPr>
              <w:t>保障房屋建筑供暖</w:t>
            </w:r>
            <w:r>
              <w:rPr>
                <w:rFonts w:ascii="宋体" w:hAnsi="宋体" w:eastAsia="宋体" w:cs="宋体"/>
                <w:sz w:val="18"/>
                <w:szCs w:val="18"/>
              </w:rPr>
              <w:t xml:space="preserve"> </w:t>
            </w:r>
            <w:r>
              <w:rPr>
                <w:rFonts w:ascii="宋体" w:hAnsi="宋体" w:eastAsia="宋体" w:cs="宋体"/>
                <w:spacing w:val="-4"/>
                <w:sz w:val="18"/>
                <w:szCs w:val="18"/>
              </w:rPr>
              <w:t>面积</w:t>
            </w:r>
          </w:p>
        </w:tc>
        <w:tc>
          <w:tcPr>
            <w:tcW w:w="960" w:type="dxa"/>
            <w:vAlign w:val="top"/>
          </w:tcPr>
          <w:p w14:paraId="0A4EBAB9">
            <w:pPr>
              <w:spacing w:before="69" w:line="224" w:lineRule="auto"/>
              <w:ind w:left="113"/>
              <w:rPr>
                <w:rFonts w:ascii="宋体" w:hAnsi="宋体" w:eastAsia="宋体" w:cs="宋体"/>
                <w:sz w:val="18"/>
                <w:szCs w:val="18"/>
              </w:rPr>
            </w:pPr>
            <w:r>
              <w:rPr>
                <w:rFonts w:ascii="宋体" w:hAnsi="宋体" w:eastAsia="宋体" w:cs="宋体"/>
                <w:spacing w:val="3"/>
                <w:sz w:val="18"/>
                <w:szCs w:val="18"/>
              </w:rPr>
              <w:t>2865.0平</w:t>
            </w:r>
          </w:p>
          <w:p w14:paraId="22DB9FE7">
            <w:pPr>
              <w:spacing w:before="93" w:line="220" w:lineRule="auto"/>
              <w:ind w:left="304"/>
              <w:rPr>
                <w:rFonts w:ascii="宋体" w:hAnsi="宋体" w:eastAsia="宋体" w:cs="宋体"/>
                <w:sz w:val="18"/>
                <w:szCs w:val="18"/>
              </w:rPr>
            </w:pPr>
            <w:r>
              <w:rPr>
                <w:rFonts w:ascii="宋体" w:hAnsi="宋体" w:eastAsia="宋体" w:cs="宋体"/>
                <w:spacing w:val="-4"/>
                <w:sz w:val="18"/>
                <w:szCs w:val="18"/>
              </w:rPr>
              <w:t>方米</w:t>
            </w:r>
          </w:p>
        </w:tc>
        <w:tc>
          <w:tcPr>
            <w:tcW w:w="1564" w:type="dxa"/>
            <w:vAlign w:val="top"/>
          </w:tcPr>
          <w:p w14:paraId="56283866">
            <w:pPr>
              <w:spacing w:before="225"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2CD4B472">
            <w:pPr>
              <w:spacing w:before="69" w:line="282" w:lineRule="auto"/>
              <w:ind w:left="247" w:right="127" w:hanging="111"/>
              <w:rPr>
                <w:rFonts w:ascii="宋体" w:hAnsi="宋体" w:eastAsia="宋体" w:cs="宋体"/>
                <w:sz w:val="18"/>
                <w:szCs w:val="18"/>
              </w:rPr>
            </w:pPr>
            <w:r>
              <w:rPr>
                <w:rFonts w:ascii="宋体" w:hAnsi="宋体" w:eastAsia="宋体" w:cs="宋体"/>
                <w:spacing w:val="-3"/>
                <w:sz w:val="18"/>
                <w:szCs w:val="18"/>
              </w:rPr>
              <w:t>2865</w:t>
            </w:r>
            <w:r>
              <w:rPr>
                <w:rFonts w:ascii="宋体" w:hAnsi="宋体" w:eastAsia="宋体" w:cs="宋体"/>
                <w:spacing w:val="-40"/>
                <w:sz w:val="18"/>
                <w:szCs w:val="18"/>
              </w:rPr>
              <w:t xml:space="preserve"> </w:t>
            </w:r>
            <w:r>
              <w:rPr>
                <w:rFonts w:ascii="宋体" w:hAnsi="宋体" w:eastAsia="宋体" w:cs="宋体"/>
                <w:spacing w:val="-3"/>
                <w:sz w:val="18"/>
                <w:szCs w:val="18"/>
              </w:rPr>
              <w:t>平</w:t>
            </w:r>
            <w:r>
              <w:rPr>
                <w:rFonts w:ascii="宋体" w:hAnsi="宋体" w:eastAsia="宋体" w:cs="宋体"/>
                <w:sz w:val="18"/>
                <w:szCs w:val="18"/>
              </w:rPr>
              <w:t xml:space="preserve"> </w:t>
            </w:r>
            <w:r>
              <w:rPr>
                <w:rFonts w:ascii="宋体" w:hAnsi="宋体" w:eastAsia="宋体" w:cs="宋体"/>
                <w:spacing w:val="-4"/>
                <w:sz w:val="18"/>
                <w:szCs w:val="18"/>
              </w:rPr>
              <w:t>方米</w:t>
            </w:r>
          </w:p>
        </w:tc>
        <w:tc>
          <w:tcPr>
            <w:tcW w:w="991" w:type="dxa"/>
            <w:vAlign w:val="top"/>
          </w:tcPr>
          <w:p w14:paraId="1E6B4074">
            <w:pPr>
              <w:spacing w:before="225" w:line="242" w:lineRule="auto"/>
              <w:ind w:left="457"/>
              <w:rPr>
                <w:rFonts w:ascii="宋体" w:hAnsi="宋体" w:eastAsia="宋体" w:cs="宋体"/>
                <w:sz w:val="18"/>
                <w:szCs w:val="18"/>
              </w:rPr>
            </w:pPr>
            <w:r>
              <w:rPr>
                <w:rFonts w:ascii="宋体" w:hAnsi="宋体" w:eastAsia="宋体" w:cs="宋体"/>
                <w:sz w:val="18"/>
                <w:szCs w:val="18"/>
              </w:rPr>
              <w:t>2</w:t>
            </w:r>
          </w:p>
        </w:tc>
        <w:tc>
          <w:tcPr>
            <w:tcW w:w="1085" w:type="dxa"/>
            <w:vAlign w:val="top"/>
          </w:tcPr>
          <w:p w14:paraId="0EB7CB3D">
            <w:pPr>
              <w:spacing w:before="69"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16D3823A">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386738B9">
            <w:pPr>
              <w:spacing w:before="225"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329DE2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7" w:type="dxa"/>
            <w:vMerge w:val="continue"/>
            <w:tcBorders>
              <w:top w:val="nil"/>
              <w:bottom w:val="nil"/>
            </w:tcBorders>
            <w:vAlign w:val="top"/>
          </w:tcPr>
          <w:p w14:paraId="6FB9D8D5">
            <w:pPr>
              <w:rPr>
                <w:rFonts w:ascii="Arial"/>
                <w:sz w:val="21"/>
              </w:rPr>
            </w:pPr>
          </w:p>
        </w:tc>
        <w:tc>
          <w:tcPr>
            <w:tcW w:w="965" w:type="dxa"/>
            <w:vMerge w:val="continue"/>
            <w:tcBorders>
              <w:top w:val="nil"/>
              <w:bottom w:val="nil"/>
            </w:tcBorders>
            <w:vAlign w:val="top"/>
          </w:tcPr>
          <w:p w14:paraId="019E42BB">
            <w:pPr>
              <w:rPr>
                <w:rFonts w:ascii="Arial"/>
                <w:sz w:val="21"/>
              </w:rPr>
            </w:pPr>
          </w:p>
        </w:tc>
        <w:tc>
          <w:tcPr>
            <w:tcW w:w="1732" w:type="dxa"/>
            <w:vAlign w:val="top"/>
          </w:tcPr>
          <w:p w14:paraId="7867966A">
            <w:pPr>
              <w:spacing w:before="225" w:line="322" w:lineRule="auto"/>
              <w:ind w:left="598" w:right="144" w:hanging="449"/>
              <w:rPr>
                <w:rFonts w:ascii="宋体" w:hAnsi="宋体" w:eastAsia="宋体" w:cs="宋体"/>
                <w:sz w:val="18"/>
                <w:szCs w:val="18"/>
              </w:rPr>
            </w:pPr>
            <w:r>
              <w:rPr>
                <w:rFonts w:ascii="宋体" w:hAnsi="宋体" w:eastAsia="宋体" w:cs="宋体"/>
                <w:spacing w:val="-1"/>
                <w:sz w:val="18"/>
                <w:szCs w:val="18"/>
              </w:rPr>
              <w:t>服务企业员工和群</w:t>
            </w:r>
            <w:r>
              <w:rPr>
                <w:rFonts w:ascii="宋体" w:hAnsi="宋体" w:eastAsia="宋体" w:cs="宋体"/>
                <w:sz w:val="18"/>
                <w:szCs w:val="18"/>
              </w:rPr>
              <w:t xml:space="preserve"> </w:t>
            </w:r>
            <w:r>
              <w:rPr>
                <w:rFonts w:ascii="宋体" w:hAnsi="宋体" w:eastAsia="宋体" w:cs="宋体"/>
                <w:spacing w:val="-3"/>
                <w:sz w:val="18"/>
                <w:szCs w:val="18"/>
              </w:rPr>
              <w:t>众人次</w:t>
            </w:r>
          </w:p>
        </w:tc>
        <w:tc>
          <w:tcPr>
            <w:tcW w:w="960" w:type="dxa"/>
            <w:vAlign w:val="top"/>
          </w:tcPr>
          <w:p w14:paraId="28C03268">
            <w:pPr>
              <w:spacing w:before="69" w:line="249" w:lineRule="exact"/>
              <w:ind w:left="418"/>
              <w:rPr>
                <w:rFonts w:ascii="宋体" w:hAnsi="宋体" w:eastAsia="宋体" w:cs="宋体"/>
                <w:sz w:val="18"/>
                <w:szCs w:val="18"/>
              </w:rPr>
            </w:pPr>
            <w:r>
              <w:rPr>
                <w:rFonts w:ascii="宋体" w:hAnsi="宋体" w:eastAsia="宋体" w:cs="宋体"/>
                <w:position w:val="1"/>
                <w:sz w:val="18"/>
                <w:szCs w:val="18"/>
              </w:rPr>
              <w:t>≧</w:t>
            </w:r>
          </w:p>
          <w:p w14:paraId="59065A4B">
            <w:pPr>
              <w:spacing w:before="63" w:line="281" w:lineRule="auto"/>
              <w:ind w:left="305" w:right="162" w:hanging="132"/>
              <w:rPr>
                <w:rFonts w:ascii="宋体" w:hAnsi="宋体" w:eastAsia="宋体" w:cs="宋体"/>
                <w:sz w:val="18"/>
                <w:szCs w:val="18"/>
              </w:rPr>
            </w:pPr>
            <w:r>
              <w:rPr>
                <w:rFonts w:ascii="宋体" w:hAnsi="宋体" w:eastAsia="宋体" w:cs="宋体"/>
                <w:spacing w:val="-2"/>
                <w:sz w:val="18"/>
                <w:szCs w:val="18"/>
              </w:rPr>
              <w:t>30000.0</w:t>
            </w:r>
            <w:r>
              <w:rPr>
                <w:rFonts w:ascii="宋体" w:hAnsi="宋体" w:eastAsia="宋体" w:cs="宋体"/>
                <w:spacing w:val="2"/>
                <w:sz w:val="18"/>
                <w:szCs w:val="18"/>
              </w:rPr>
              <w:t xml:space="preserve"> </w:t>
            </w:r>
            <w:r>
              <w:rPr>
                <w:rFonts w:ascii="宋体" w:hAnsi="宋体" w:eastAsia="宋体" w:cs="宋体"/>
                <w:spacing w:val="-5"/>
                <w:sz w:val="18"/>
                <w:szCs w:val="18"/>
              </w:rPr>
              <w:t>人次</w:t>
            </w:r>
          </w:p>
        </w:tc>
        <w:tc>
          <w:tcPr>
            <w:tcW w:w="1564" w:type="dxa"/>
            <w:vAlign w:val="top"/>
          </w:tcPr>
          <w:p w14:paraId="75355A54">
            <w:pPr>
              <w:spacing w:line="320" w:lineRule="auto"/>
              <w:rPr>
                <w:rFonts w:ascii="Arial"/>
                <w:sz w:val="21"/>
              </w:rPr>
            </w:pPr>
          </w:p>
          <w:p w14:paraId="59B14770">
            <w:pPr>
              <w:spacing w:before="59"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0A30223A">
            <w:pPr>
              <w:spacing w:before="225" w:line="322" w:lineRule="auto"/>
              <w:ind w:left="247" w:right="195" w:hanging="44"/>
              <w:rPr>
                <w:rFonts w:ascii="宋体" w:hAnsi="宋体" w:eastAsia="宋体" w:cs="宋体"/>
                <w:sz w:val="18"/>
                <w:szCs w:val="18"/>
              </w:rPr>
            </w:pPr>
            <w:r>
              <w:rPr>
                <w:rFonts w:ascii="宋体" w:hAnsi="宋体" w:eastAsia="宋体" w:cs="宋体"/>
                <w:spacing w:val="-2"/>
                <w:sz w:val="18"/>
                <w:szCs w:val="18"/>
              </w:rPr>
              <w:t>25000</w:t>
            </w:r>
            <w:r>
              <w:rPr>
                <w:rFonts w:ascii="宋体" w:hAnsi="宋体" w:eastAsia="宋体" w:cs="宋体"/>
                <w:sz w:val="18"/>
                <w:szCs w:val="18"/>
              </w:rPr>
              <w:t xml:space="preserve"> </w:t>
            </w:r>
            <w:r>
              <w:rPr>
                <w:rFonts w:ascii="宋体" w:hAnsi="宋体" w:eastAsia="宋体" w:cs="宋体"/>
                <w:spacing w:val="-5"/>
                <w:sz w:val="18"/>
                <w:szCs w:val="18"/>
              </w:rPr>
              <w:t>人次</w:t>
            </w:r>
          </w:p>
        </w:tc>
        <w:tc>
          <w:tcPr>
            <w:tcW w:w="991" w:type="dxa"/>
            <w:vAlign w:val="top"/>
          </w:tcPr>
          <w:p w14:paraId="1E67246C">
            <w:pPr>
              <w:spacing w:line="320" w:lineRule="auto"/>
              <w:rPr>
                <w:rFonts w:ascii="Arial"/>
                <w:sz w:val="21"/>
              </w:rPr>
            </w:pPr>
          </w:p>
          <w:p w14:paraId="6485AD63">
            <w:pPr>
              <w:spacing w:before="59" w:line="242" w:lineRule="auto"/>
              <w:ind w:left="457"/>
              <w:rPr>
                <w:rFonts w:ascii="宋体" w:hAnsi="宋体" w:eastAsia="宋体" w:cs="宋体"/>
                <w:sz w:val="18"/>
                <w:szCs w:val="18"/>
              </w:rPr>
            </w:pPr>
            <w:r>
              <w:rPr>
                <w:rFonts w:ascii="宋体" w:hAnsi="宋体" w:eastAsia="宋体" w:cs="宋体"/>
                <w:sz w:val="18"/>
                <w:szCs w:val="18"/>
              </w:rPr>
              <w:t>2</w:t>
            </w:r>
          </w:p>
        </w:tc>
        <w:tc>
          <w:tcPr>
            <w:tcW w:w="1085" w:type="dxa"/>
            <w:vAlign w:val="top"/>
          </w:tcPr>
          <w:p w14:paraId="33D33C0E">
            <w:pPr>
              <w:spacing w:before="225"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50B93199">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2224ABCF">
            <w:pPr>
              <w:spacing w:line="320" w:lineRule="auto"/>
              <w:rPr>
                <w:rFonts w:ascii="Arial"/>
                <w:sz w:val="21"/>
              </w:rPr>
            </w:pPr>
          </w:p>
          <w:p w14:paraId="3C2F87DA">
            <w:pPr>
              <w:spacing w:before="59"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580162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6C80C72B">
            <w:pPr>
              <w:rPr>
                <w:rFonts w:ascii="Arial"/>
                <w:sz w:val="21"/>
              </w:rPr>
            </w:pPr>
          </w:p>
        </w:tc>
        <w:tc>
          <w:tcPr>
            <w:tcW w:w="965" w:type="dxa"/>
            <w:vMerge w:val="continue"/>
            <w:tcBorders>
              <w:top w:val="nil"/>
              <w:bottom w:val="nil"/>
            </w:tcBorders>
            <w:vAlign w:val="top"/>
          </w:tcPr>
          <w:p w14:paraId="67D1E2DE">
            <w:pPr>
              <w:rPr>
                <w:rFonts w:ascii="Arial"/>
                <w:sz w:val="21"/>
              </w:rPr>
            </w:pPr>
          </w:p>
        </w:tc>
        <w:tc>
          <w:tcPr>
            <w:tcW w:w="1732" w:type="dxa"/>
            <w:vAlign w:val="top"/>
          </w:tcPr>
          <w:p w14:paraId="32D3A156">
            <w:pPr>
              <w:spacing w:before="69" w:line="282" w:lineRule="auto"/>
              <w:ind w:left="148" w:right="144" w:firstLine="2"/>
              <w:rPr>
                <w:rFonts w:ascii="宋体" w:hAnsi="宋体" w:eastAsia="宋体" w:cs="宋体"/>
                <w:sz w:val="18"/>
                <w:szCs w:val="18"/>
              </w:rPr>
            </w:pPr>
            <w:r>
              <w:rPr>
                <w:rFonts w:ascii="宋体" w:hAnsi="宋体" w:eastAsia="宋体" w:cs="宋体"/>
                <w:spacing w:val="-2"/>
                <w:sz w:val="18"/>
                <w:szCs w:val="18"/>
              </w:rPr>
              <w:t>为企业和群众提供</w:t>
            </w:r>
            <w:r>
              <w:rPr>
                <w:rFonts w:ascii="宋体" w:hAnsi="宋体" w:eastAsia="宋体" w:cs="宋体"/>
                <w:spacing w:val="5"/>
                <w:sz w:val="18"/>
                <w:szCs w:val="18"/>
              </w:rPr>
              <w:t xml:space="preserve"> </w:t>
            </w:r>
            <w:r>
              <w:rPr>
                <w:rFonts w:ascii="宋体" w:hAnsi="宋体" w:eastAsia="宋体" w:cs="宋体"/>
                <w:spacing w:val="-1"/>
                <w:sz w:val="18"/>
                <w:szCs w:val="18"/>
              </w:rPr>
              <w:t>政务咨询服务人次</w:t>
            </w:r>
          </w:p>
        </w:tc>
        <w:tc>
          <w:tcPr>
            <w:tcW w:w="960" w:type="dxa"/>
            <w:vAlign w:val="top"/>
          </w:tcPr>
          <w:p w14:paraId="22128379">
            <w:pPr>
              <w:spacing w:before="69" w:line="282" w:lineRule="auto"/>
              <w:ind w:left="304" w:right="162" w:hanging="109"/>
              <w:rPr>
                <w:rFonts w:ascii="宋体" w:hAnsi="宋体" w:eastAsia="宋体" w:cs="宋体"/>
                <w:sz w:val="18"/>
                <w:szCs w:val="18"/>
              </w:rPr>
            </w:pPr>
            <w:r>
              <w:rPr>
                <w:rFonts w:ascii="宋体" w:hAnsi="宋体" w:eastAsia="宋体" w:cs="宋体"/>
                <w:spacing w:val="-9"/>
                <w:sz w:val="18"/>
                <w:szCs w:val="18"/>
              </w:rPr>
              <w:t>≧</w:t>
            </w:r>
            <w:r>
              <w:rPr>
                <w:rFonts w:ascii="宋体" w:hAnsi="宋体" w:eastAsia="宋体" w:cs="宋体"/>
                <w:spacing w:val="-70"/>
                <w:sz w:val="18"/>
                <w:szCs w:val="18"/>
              </w:rPr>
              <w:t xml:space="preserve"> </w:t>
            </w:r>
            <w:r>
              <w:rPr>
                <w:rFonts w:ascii="宋体" w:hAnsi="宋体" w:eastAsia="宋体" w:cs="宋体"/>
                <w:spacing w:val="-9"/>
                <w:sz w:val="18"/>
                <w:szCs w:val="18"/>
              </w:rPr>
              <w:t>10000</w:t>
            </w:r>
            <w:r>
              <w:rPr>
                <w:rFonts w:ascii="宋体" w:hAnsi="宋体" w:eastAsia="宋体" w:cs="宋体"/>
                <w:sz w:val="18"/>
                <w:szCs w:val="18"/>
              </w:rPr>
              <w:t xml:space="preserve"> </w:t>
            </w:r>
            <w:r>
              <w:rPr>
                <w:rFonts w:ascii="宋体" w:hAnsi="宋体" w:eastAsia="宋体" w:cs="宋体"/>
                <w:spacing w:val="-5"/>
                <w:sz w:val="18"/>
                <w:szCs w:val="18"/>
              </w:rPr>
              <w:t>人次</w:t>
            </w:r>
          </w:p>
        </w:tc>
        <w:tc>
          <w:tcPr>
            <w:tcW w:w="1564" w:type="dxa"/>
            <w:vAlign w:val="top"/>
          </w:tcPr>
          <w:p w14:paraId="58C052CB">
            <w:pPr>
              <w:spacing w:before="225"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46AAE468">
            <w:pPr>
              <w:spacing w:before="69" w:line="282" w:lineRule="auto"/>
              <w:ind w:left="247" w:right="195" w:hanging="33"/>
              <w:rPr>
                <w:rFonts w:ascii="宋体" w:hAnsi="宋体" w:eastAsia="宋体" w:cs="宋体"/>
                <w:sz w:val="18"/>
                <w:szCs w:val="18"/>
              </w:rPr>
            </w:pPr>
            <w:r>
              <w:rPr>
                <w:rFonts w:ascii="宋体" w:hAnsi="宋体" w:eastAsia="宋体" w:cs="宋体"/>
                <w:spacing w:val="-5"/>
                <w:sz w:val="18"/>
                <w:szCs w:val="18"/>
              </w:rPr>
              <w:t>10000</w:t>
            </w:r>
            <w:r>
              <w:rPr>
                <w:rFonts w:ascii="宋体" w:hAnsi="宋体" w:eastAsia="宋体" w:cs="宋体"/>
                <w:spacing w:val="3"/>
                <w:sz w:val="18"/>
                <w:szCs w:val="18"/>
              </w:rPr>
              <w:t xml:space="preserve"> </w:t>
            </w:r>
            <w:r>
              <w:rPr>
                <w:rFonts w:ascii="宋体" w:hAnsi="宋体" w:eastAsia="宋体" w:cs="宋体"/>
                <w:spacing w:val="-5"/>
                <w:sz w:val="18"/>
                <w:szCs w:val="18"/>
              </w:rPr>
              <w:t>人次</w:t>
            </w:r>
          </w:p>
        </w:tc>
        <w:tc>
          <w:tcPr>
            <w:tcW w:w="991" w:type="dxa"/>
            <w:vAlign w:val="top"/>
          </w:tcPr>
          <w:p w14:paraId="769A1CB1">
            <w:pPr>
              <w:spacing w:before="225" w:line="242" w:lineRule="auto"/>
              <w:ind w:left="457"/>
              <w:rPr>
                <w:rFonts w:ascii="宋体" w:hAnsi="宋体" w:eastAsia="宋体" w:cs="宋体"/>
                <w:sz w:val="18"/>
                <w:szCs w:val="18"/>
              </w:rPr>
            </w:pPr>
            <w:r>
              <w:rPr>
                <w:rFonts w:ascii="宋体" w:hAnsi="宋体" w:eastAsia="宋体" w:cs="宋体"/>
                <w:sz w:val="18"/>
                <w:szCs w:val="18"/>
              </w:rPr>
              <w:t>2</w:t>
            </w:r>
          </w:p>
        </w:tc>
        <w:tc>
          <w:tcPr>
            <w:tcW w:w="1085" w:type="dxa"/>
            <w:vAlign w:val="top"/>
          </w:tcPr>
          <w:p w14:paraId="1D0FAC1C">
            <w:pPr>
              <w:spacing w:before="70"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3B853161">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54B568DF">
            <w:pPr>
              <w:spacing w:before="225"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63B2D5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7" w:type="dxa"/>
            <w:vMerge w:val="continue"/>
            <w:tcBorders>
              <w:top w:val="nil"/>
              <w:bottom w:val="nil"/>
            </w:tcBorders>
            <w:vAlign w:val="top"/>
          </w:tcPr>
          <w:p w14:paraId="4C4E3E1B">
            <w:pPr>
              <w:rPr>
                <w:rFonts w:ascii="Arial"/>
                <w:sz w:val="21"/>
              </w:rPr>
            </w:pPr>
          </w:p>
        </w:tc>
        <w:tc>
          <w:tcPr>
            <w:tcW w:w="965" w:type="dxa"/>
            <w:vMerge w:val="continue"/>
            <w:tcBorders>
              <w:top w:val="nil"/>
              <w:bottom w:val="nil"/>
            </w:tcBorders>
            <w:vAlign w:val="top"/>
          </w:tcPr>
          <w:p w14:paraId="2E9D2639">
            <w:pPr>
              <w:rPr>
                <w:rFonts w:ascii="Arial"/>
                <w:sz w:val="21"/>
              </w:rPr>
            </w:pPr>
          </w:p>
        </w:tc>
        <w:tc>
          <w:tcPr>
            <w:tcW w:w="1732" w:type="dxa"/>
            <w:vAlign w:val="top"/>
          </w:tcPr>
          <w:p w14:paraId="2CAF1045">
            <w:pPr>
              <w:spacing w:before="69" w:line="220" w:lineRule="auto"/>
              <w:ind w:left="151"/>
              <w:rPr>
                <w:rFonts w:ascii="宋体" w:hAnsi="宋体" w:eastAsia="宋体" w:cs="宋体"/>
                <w:sz w:val="18"/>
                <w:szCs w:val="18"/>
              </w:rPr>
            </w:pPr>
            <w:r>
              <w:rPr>
                <w:rFonts w:ascii="宋体" w:hAnsi="宋体" w:eastAsia="宋体" w:cs="宋体"/>
                <w:spacing w:val="-2"/>
                <w:sz w:val="18"/>
                <w:szCs w:val="18"/>
              </w:rPr>
              <w:t>组织开展政务服务</w:t>
            </w:r>
          </w:p>
          <w:p w14:paraId="0CA4B1C1">
            <w:pPr>
              <w:spacing w:before="97" w:line="220" w:lineRule="auto"/>
              <w:ind w:left="151"/>
              <w:rPr>
                <w:rFonts w:ascii="宋体" w:hAnsi="宋体" w:eastAsia="宋体" w:cs="宋体"/>
                <w:sz w:val="18"/>
                <w:szCs w:val="18"/>
              </w:rPr>
            </w:pPr>
            <w:r>
              <w:rPr>
                <w:rFonts w:ascii="宋体" w:hAnsi="宋体" w:eastAsia="宋体" w:cs="宋体"/>
                <w:spacing w:val="-2"/>
                <w:sz w:val="18"/>
                <w:szCs w:val="18"/>
              </w:rPr>
              <w:t>部门业务人员培训</w:t>
            </w:r>
          </w:p>
          <w:p w14:paraId="732C0503">
            <w:pPr>
              <w:spacing w:before="97" w:line="220" w:lineRule="auto"/>
              <w:ind w:left="694"/>
              <w:rPr>
                <w:rFonts w:ascii="宋体" w:hAnsi="宋体" w:eastAsia="宋体" w:cs="宋体"/>
                <w:sz w:val="18"/>
                <w:szCs w:val="18"/>
              </w:rPr>
            </w:pPr>
            <w:r>
              <w:rPr>
                <w:rFonts w:ascii="宋体" w:hAnsi="宋体" w:eastAsia="宋体" w:cs="宋体"/>
                <w:spacing w:val="-6"/>
                <w:sz w:val="18"/>
                <w:szCs w:val="18"/>
              </w:rPr>
              <w:t>次数</w:t>
            </w:r>
          </w:p>
        </w:tc>
        <w:tc>
          <w:tcPr>
            <w:tcW w:w="960" w:type="dxa"/>
            <w:vAlign w:val="top"/>
          </w:tcPr>
          <w:p w14:paraId="66075D1F">
            <w:pPr>
              <w:spacing w:line="321" w:lineRule="auto"/>
              <w:rPr>
                <w:rFonts w:ascii="Arial"/>
                <w:sz w:val="21"/>
              </w:rPr>
            </w:pPr>
          </w:p>
          <w:p w14:paraId="4305CD2A">
            <w:pPr>
              <w:spacing w:before="58" w:line="220" w:lineRule="auto"/>
              <w:ind w:left="262"/>
              <w:rPr>
                <w:rFonts w:ascii="宋体" w:hAnsi="宋体" w:eastAsia="宋体" w:cs="宋体"/>
                <w:sz w:val="18"/>
                <w:szCs w:val="18"/>
              </w:rPr>
            </w:pPr>
            <w:r>
              <w:rPr>
                <w:rFonts w:ascii="宋体" w:hAnsi="宋体" w:eastAsia="宋体" w:cs="宋体"/>
                <w:spacing w:val="-12"/>
                <w:sz w:val="18"/>
                <w:szCs w:val="18"/>
              </w:rPr>
              <w:t>≧2</w:t>
            </w:r>
            <w:r>
              <w:rPr>
                <w:rFonts w:ascii="宋体" w:hAnsi="宋体" w:eastAsia="宋体" w:cs="宋体"/>
                <w:spacing w:val="-32"/>
                <w:sz w:val="18"/>
                <w:szCs w:val="18"/>
              </w:rPr>
              <w:t xml:space="preserve"> </w:t>
            </w:r>
            <w:r>
              <w:rPr>
                <w:rFonts w:ascii="宋体" w:hAnsi="宋体" w:eastAsia="宋体" w:cs="宋体"/>
                <w:spacing w:val="-12"/>
                <w:sz w:val="18"/>
                <w:szCs w:val="18"/>
              </w:rPr>
              <w:t>次</w:t>
            </w:r>
          </w:p>
        </w:tc>
        <w:tc>
          <w:tcPr>
            <w:tcW w:w="1564" w:type="dxa"/>
            <w:vAlign w:val="top"/>
          </w:tcPr>
          <w:p w14:paraId="60B07EFD">
            <w:pPr>
              <w:spacing w:line="320" w:lineRule="auto"/>
              <w:rPr>
                <w:rFonts w:ascii="Arial"/>
                <w:sz w:val="21"/>
              </w:rPr>
            </w:pPr>
          </w:p>
          <w:p w14:paraId="6A4D1DA7">
            <w:pPr>
              <w:spacing w:before="59"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3F75B922">
            <w:pPr>
              <w:spacing w:line="321" w:lineRule="auto"/>
              <w:rPr>
                <w:rFonts w:ascii="Arial"/>
                <w:sz w:val="21"/>
              </w:rPr>
            </w:pPr>
          </w:p>
          <w:p w14:paraId="07191ADC">
            <w:pPr>
              <w:spacing w:before="58" w:line="220" w:lineRule="auto"/>
              <w:ind w:left="270"/>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2"/>
                <w:sz w:val="18"/>
                <w:szCs w:val="18"/>
              </w:rPr>
              <w:t xml:space="preserve"> </w:t>
            </w:r>
            <w:r>
              <w:rPr>
                <w:rFonts w:ascii="宋体" w:hAnsi="宋体" w:eastAsia="宋体" w:cs="宋体"/>
                <w:spacing w:val="-5"/>
                <w:sz w:val="18"/>
                <w:szCs w:val="18"/>
              </w:rPr>
              <w:t>次</w:t>
            </w:r>
          </w:p>
        </w:tc>
        <w:tc>
          <w:tcPr>
            <w:tcW w:w="991" w:type="dxa"/>
            <w:vAlign w:val="top"/>
          </w:tcPr>
          <w:p w14:paraId="46009758">
            <w:pPr>
              <w:spacing w:line="320" w:lineRule="auto"/>
              <w:rPr>
                <w:rFonts w:ascii="Arial"/>
                <w:sz w:val="21"/>
              </w:rPr>
            </w:pPr>
          </w:p>
          <w:p w14:paraId="2F193D42">
            <w:pPr>
              <w:spacing w:before="59" w:line="242" w:lineRule="auto"/>
              <w:ind w:left="457"/>
              <w:rPr>
                <w:rFonts w:ascii="宋体" w:hAnsi="宋体" w:eastAsia="宋体" w:cs="宋体"/>
                <w:sz w:val="18"/>
                <w:szCs w:val="18"/>
              </w:rPr>
            </w:pPr>
            <w:r>
              <w:rPr>
                <w:rFonts w:ascii="宋体" w:hAnsi="宋体" w:eastAsia="宋体" w:cs="宋体"/>
                <w:sz w:val="18"/>
                <w:szCs w:val="18"/>
              </w:rPr>
              <w:t>2</w:t>
            </w:r>
          </w:p>
        </w:tc>
        <w:tc>
          <w:tcPr>
            <w:tcW w:w="1085" w:type="dxa"/>
            <w:vAlign w:val="top"/>
          </w:tcPr>
          <w:p w14:paraId="161385B1">
            <w:pPr>
              <w:spacing w:before="225"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1E83ECF1">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768E2E9F">
            <w:pPr>
              <w:spacing w:line="320" w:lineRule="auto"/>
              <w:rPr>
                <w:rFonts w:ascii="Arial"/>
                <w:sz w:val="21"/>
              </w:rPr>
            </w:pPr>
          </w:p>
          <w:p w14:paraId="10A2D6B3">
            <w:pPr>
              <w:spacing w:before="59"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70F94B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3660C5D6">
            <w:pPr>
              <w:rPr>
                <w:rFonts w:ascii="Arial"/>
                <w:sz w:val="21"/>
              </w:rPr>
            </w:pPr>
          </w:p>
        </w:tc>
        <w:tc>
          <w:tcPr>
            <w:tcW w:w="965" w:type="dxa"/>
            <w:vMerge w:val="continue"/>
            <w:tcBorders>
              <w:top w:val="nil"/>
              <w:bottom w:val="nil"/>
            </w:tcBorders>
            <w:vAlign w:val="top"/>
          </w:tcPr>
          <w:p w14:paraId="229AE726">
            <w:pPr>
              <w:rPr>
                <w:rFonts w:ascii="Arial"/>
                <w:sz w:val="21"/>
              </w:rPr>
            </w:pPr>
          </w:p>
        </w:tc>
        <w:tc>
          <w:tcPr>
            <w:tcW w:w="1732" w:type="dxa"/>
            <w:vAlign w:val="top"/>
          </w:tcPr>
          <w:p w14:paraId="5D43F089">
            <w:pPr>
              <w:spacing w:before="71" w:line="281" w:lineRule="auto"/>
              <w:ind w:left="509" w:right="144" w:hanging="356"/>
              <w:rPr>
                <w:rFonts w:ascii="宋体" w:hAnsi="宋体" w:eastAsia="宋体" w:cs="宋体"/>
                <w:sz w:val="18"/>
                <w:szCs w:val="18"/>
              </w:rPr>
            </w:pPr>
            <w:r>
              <w:rPr>
                <w:rFonts w:ascii="宋体" w:hAnsi="宋体" w:eastAsia="宋体" w:cs="宋体"/>
                <w:spacing w:val="-2"/>
                <w:sz w:val="18"/>
                <w:szCs w:val="18"/>
              </w:rPr>
              <w:t>办理各类政务服务</w:t>
            </w:r>
            <w:r>
              <w:rPr>
                <w:rFonts w:ascii="宋体" w:hAnsi="宋体" w:eastAsia="宋体" w:cs="宋体"/>
                <w:spacing w:val="4"/>
                <w:sz w:val="18"/>
                <w:szCs w:val="18"/>
              </w:rPr>
              <w:t xml:space="preserve"> </w:t>
            </w:r>
            <w:r>
              <w:rPr>
                <w:rFonts w:ascii="宋体" w:hAnsi="宋体" w:eastAsia="宋体" w:cs="宋体"/>
                <w:spacing w:val="-2"/>
                <w:sz w:val="18"/>
                <w:szCs w:val="18"/>
              </w:rPr>
              <w:t>事项数量</w:t>
            </w:r>
          </w:p>
        </w:tc>
        <w:tc>
          <w:tcPr>
            <w:tcW w:w="960" w:type="dxa"/>
            <w:vAlign w:val="top"/>
          </w:tcPr>
          <w:p w14:paraId="06440DB2">
            <w:pPr>
              <w:spacing w:before="70"/>
              <w:ind w:left="195"/>
              <w:rPr>
                <w:rFonts w:ascii="宋体" w:hAnsi="宋体" w:eastAsia="宋体" w:cs="宋体"/>
                <w:sz w:val="18"/>
                <w:szCs w:val="18"/>
              </w:rPr>
            </w:pPr>
            <w:r>
              <w:rPr>
                <w:rFonts w:ascii="宋体" w:hAnsi="宋体" w:eastAsia="宋体" w:cs="宋体"/>
                <w:spacing w:val="-6"/>
                <w:sz w:val="18"/>
                <w:szCs w:val="18"/>
              </w:rPr>
              <w:t>≧50000</w:t>
            </w:r>
          </w:p>
          <w:p w14:paraId="1F9FFBAB">
            <w:pPr>
              <w:spacing w:before="77" w:line="220" w:lineRule="auto"/>
              <w:ind w:left="391"/>
              <w:rPr>
                <w:rFonts w:ascii="宋体" w:hAnsi="宋体" w:eastAsia="宋体" w:cs="宋体"/>
                <w:sz w:val="18"/>
                <w:szCs w:val="18"/>
              </w:rPr>
            </w:pPr>
            <w:r>
              <w:rPr>
                <w:rFonts w:ascii="宋体" w:hAnsi="宋体" w:eastAsia="宋体" w:cs="宋体"/>
                <w:sz w:val="18"/>
                <w:szCs w:val="18"/>
              </w:rPr>
              <w:t>件</w:t>
            </w:r>
          </w:p>
        </w:tc>
        <w:tc>
          <w:tcPr>
            <w:tcW w:w="1564" w:type="dxa"/>
            <w:vAlign w:val="top"/>
          </w:tcPr>
          <w:p w14:paraId="28FD218B">
            <w:pPr>
              <w:spacing w:before="225"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75A0A026">
            <w:pPr>
              <w:spacing w:before="71" w:line="281" w:lineRule="auto"/>
              <w:ind w:left="334" w:right="195" w:hanging="134"/>
              <w:rPr>
                <w:rFonts w:ascii="宋体" w:hAnsi="宋体" w:eastAsia="宋体" w:cs="宋体"/>
                <w:sz w:val="18"/>
                <w:szCs w:val="18"/>
              </w:rPr>
            </w:pPr>
            <w:r>
              <w:rPr>
                <w:rFonts w:ascii="宋体" w:hAnsi="宋体" w:eastAsia="宋体" w:cs="宋体"/>
                <w:spacing w:val="-2"/>
                <w:sz w:val="18"/>
                <w:szCs w:val="18"/>
              </w:rPr>
              <w:t>40000</w:t>
            </w:r>
            <w:r>
              <w:rPr>
                <w:rFonts w:ascii="宋体" w:hAnsi="宋体" w:eastAsia="宋体" w:cs="宋体"/>
                <w:spacing w:val="2"/>
                <w:sz w:val="18"/>
                <w:szCs w:val="18"/>
              </w:rPr>
              <w:t xml:space="preserve"> </w:t>
            </w:r>
            <w:r>
              <w:rPr>
                <w:rFonts w:ascii="宋体" w:hAnsi="宋体" w:eastAsia="宋体" w:cs="宋体"/>
                <w:sz w:val="18"/>
                <w:szCs w:val="18"/>
              </w:rPr>
              <w:t>件</w:t>
            </w:r>
          </w:p>
        </w:tc>
        <w:tc>
          <w:tcPr>
            <w:tcW w:w="991" w:type="dxa"/>
            <w:vAlign w:val="top"/>
          </w:tcPr>
          <w:p w14:paraId="11FC6437">
            <w:pPr>
              <w:spacing w:before="225" w:line="242" w:lineRule="auto"/>
              <w:ind w:left="457"/>
              <w:rPr>
                <w:rFonts w:ascii="宋体" w:hAnsi="宋体" w:eastAsia="宋体" w:cs="宋体"/>
                <w:sz w:val="18"/>
                <w:szCs w:val="18"/>
              </w:rPr>
            </w:pPr>
            <w:r>
              <w:rPr>
                <w:rFonts w:ascii="宋体" w:hAnsi="宋体" w:eastAsia="宋体" w:cs="宋体"/>
                <w:sz w:val="18"/>
                <w:szCs w:val="18"/>
              </w:rPr>
              <w:t>2</w:t>
            </w:r>
          </w:p>
        </w:tc>
        <w:tc>
          <w:tcPr>
            <w:tcW w:w="1085" w:type="dxa"/>
            <w:vAlign w:val="top"/>
          </w:tcPr>
          <w:p w14:paraId="6C34D1E0">
            <w:pPr>
              <w:spacing w:before="70"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6AB70B5C">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2EE57044">
            <w:pPr>
              <w:spacing w:before="225"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028973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5249E9A9">
            <w:pPr>
              <w:rPr>
                <w:rFonts w:ascii="Arial"/>
                <w:sz w:val="21"/>
              </w:rPr>
            </w:pPr>
          </w:p>
        </w:tc>
        <w:tc>
          <w:tcPr>
            <w:tcW w:w="965" w:type="dxa"/>
            <w:vMerge w:val="continue"/>
            <w:tcBorders>
              <w:top w:val="nil"/>
              <w:bottom w:val="nil"/>
            </w:tcBorders>
            <w:vAlign w:val="top"/>
          </w:tcPr>
          <w:p w14:paraId="28211C89">
            <w:pPr>
              <w:rPr>
                <w:rFonts w:ascii="Arial"/>
                <w:sz w:val="21"/>
              </w:rPr>
            </w:pPr>
          </w:p>
        </w:tc>
        <w:tc>
          <w:tcPr>
            <w:tcW w:w="1732" w:type="dxa"/>
            <w:vAlign w:val="top"/>
          </w:tcPr>
          <w:p w14:paraId="645E22DD">
            <w:pPr>
              <w:spacing w:before="228" w:line="219" w:lineRule="auto"/>
              <w:ind w:left="508"/>
              <w:rPr>
                <w:rFonts w:ascii="宋体" w:hAnsi="宋体" w:eastAsia="宋体" w:cs="宋体"/>
                <w:sz w:val="18"/>
                <w:szCs w:val="18"/>
              </w:rPr>
            </w:pPr>
            <w:r>
              <w:rPr>
                <w:rFonts w:ascii="宋体" w:hAnsi="宋体" w:eastAsia="宋体" w:cs="宋体"/>
                <w:spacing w:val="-2"/>
                <w:sz w:val="18"/>
                <w:szCs w:val="18"/>
              </w:rPr>
              <w:t>采购空调</w:t>
            </w:r>
          </w:p>
        </w:tc>
        <w:tc>
          <w:tcPr>
            <w:tcW w:w="960" w:type="dxa"/>
            <w:vAlign w:val="top"/>
          </w:tcPr>
          <w:p w14:paraId="03839EC8">
            <w:pPr>
              <w:spacing w:before="228" w:line="222" w:lineRule="auto"/>
              <w:ind w:left="262"/>
              <w:rPr>
                <w:rFonts w:ascii="宋体" w:hAnsi="宋体" w:eastAsia="宋体" w:cs="宋体"/>
                <w:sz w:val="18"/>
                <w:szCs w:val="18"/>
              </w:rPr>
            </w:pPr>
            <w:r>
              <w:rPr>
                <w:rFonts w:ascii="宋体" w:hAnsi="宋体" w:eastAsia="宋体" w:cs="宋体"/>
                <w:spacing w:val="-11"/>
                <w:sz w:val="18"/>
                <w:szCs w:val="18"/>
              </w:rPr>
              <w:t>≦6</w:t>
            </w:r>
            <w:r>
              <w:rPr>
                <w:rFonts w:ascii="宋体" w:hAnsi="宋体" w:eastAsia="宋体" w:cs="宋体"/>
                <w:spacing w:val="-25"/>
                <w:sz w:val="18"/>
                <w:szCs w:val="18"/>
              </w:rPr>
              <w:t xml:space="preserve"> </w:t>
            </w:r>
            <w:r>
              <w:rPr>
                <w:rFonts w:ascii="宋体" w:hAnsi="宋体" w:eastAsia="宋体" w:cs="宋体"/>
                <w:spacing w:val="-11"/>
                <w:sz w:val="18"/>
                <w:szCs w:val="18"/>
              </w:rPr>
              <w:t>台</w:t>
            </w:r>
          </w:p>
        </w:tc>
        <w:tc>
          <w:tcPr>
            <w:tcW w:w="1564" w:type="dxa"/>
            <w:vAlign w:val="top"/>
          </w:tcPr>
          <w:p w14:paraId="294BC1F8">
            <w:pPr>
              <w:spacing w:before="227"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564225CD">
            <w:pPr>
              <w:rPr>
                <w:rFonts w:ascii="Arial"/>
                <w:sz w:val="21"/>
              </w:rPr>
            </w:pPr>
          </w:p>
        </w:tc>
        <w:tc>
          <w:tcPr>
            <w:tcW w:w="991" w:type="dxa"/>
            <w:vAlign w:val="top"/>
          </w:tcPr>
          <w:p w14:paraId="6DE615AC">
            <w:pPr>
              <w:spacing w:before="227" w:line="242" w:lineRule="auto"/>
              <w:ind w:left="457"/>
              <w:rPr>
                <w:rFonts w:ascii="宋体" w:hAnsi="宋体" w:eastAsia="宋体" w:cs="宋体"/>
                <w:sz w:val="18"/>
                <w:szCs w:val="18"/>
              </w:rPr>
            </w:pPr>
            <w:r>
              <w:rPr>
                <w:rFonts w:ascii="宋体" w:hAnsi="宋体" w:eastAsia="宋体" w:cs="宋体"/>
                <w:sz w:val="18"/>
                <w:szCs w:val="18"/>
              </w:rPr>
              <w:t>2</w:t>
            </w:r>
          </w:p>
        </w:tc>
        <w:tc>
          <w:tcPr>
            <w:tcW w:w="1085" w:type="dxa"/>
            <w:vAlign w:val="top"/>
          </w:tcPr>
          <w:p w14:paraId="027C1B8B">
            <w:pPr>
              <w:spacing w:before="72"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13C138C2">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68D81A4C">
            <w:pPr>
              <w:spacing w:before="227"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670EFB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12930E26">
            <w:pPr>
              <w:rPr>
                <w:rFonts w:ascii="Arial"/>
                <w:sz w:val="21"/>
              </w:rPr>
            </w:pPr>
          </w:p>
        </w:tc>
        <w:tc>
          <w:tcPr>
            <w:tcW w:w="965" w:type="dxa"/>
            <w:vMerge w:val="continue"/>
            <w:tcBorders>
              <w:top w:val="nil"/>
              <w:bottom w:val="nil"/>
            </w:tcBorders>
            <w:vAlign w:val="top"/>
          </w:tcPr>
          <w:p w14:paraId="36E253DB">
            <w:pPr>
              <w:rPr>
                <w:rFonts w:ascii="Arial"/>
                <w:sz w:val="21"/>
              </w:rPr>
            </w:pPr>
          </w:p>
        </w:tc>
        <w:tc>
          <w:tcPr>
            <w:tcW w:w="1732" w:type="dxa"/>
            <w:vAlign w:val="top"/>
          </w:tcPr>
          <w:p w14:paraId="104F9D15">
            <w:pPr>
              <w:spacing w:before="228" w:line="219" w:lineRule="auto"/>
              <w:ind w:left="417"/>
              <w:rPr>
                <w:rFonts w:ascii="宋体" w:hAnsi="宋体" w:eastAsia="宋体" w:cs="宋体"/>
                <w:sz w:val="18"/>
                <w:szCs w:val="18"/>
              </w:rPr>
            </w:pPr>
            <w:r>
              <w:rPr>
                <w:rFonts w:ascii="宋体" w:hAnsi="宋体" w:eastAsia="宋体" w:cs="宋体"/>
                <w:spacing w:val="-2"/>
                <w:sz w:val="18"/>
                <w:szCs w:val="18"/>
              </w:rPr>
              <w:t>采购打印机</w:t>
            </w:r>
          </w:p>
        </w:tc>
        <w:tc>
          <w:tcPr>
            <w:tcW w:w="960" w:type="dxa"/>
            <w:vAlign w:val="top"/>
          </w:tcPr>
          <w:p w14:paraId="25B207DF">
            <w:pPr>
              <w:spacing w:before="227" w:line="222" w:lineRule="auto"/>
              <w:ind w:left="262"/>
              <w:rPr>
                <w:rFonts w:ascii="宋体" w:hAnsi="宋体" w:eastAsia="宋体" w:cs="宋体"/>
                <w:sz w:val="18"/>
                <w:szCs w:val="18"/>
              </w:rPr>
            </w:pPr>
            <w:r>
              <w:rPr>
                <w:rFonts w:ascii="宋体" w:hAnsi="宋体" w:eastAsia="宋体" w:cs="宋体"/>
                <w:spacing w:val="-11"/>
                <w:sz w:val="18"/>
                <w:szCs w:val="18"/>
              </w:rPr>
              <w:t>≦2</w:t>
            </w:r>
            <w:r>
              <w:rPr>
                <w:rFonts w:ascii="宋体" w:hAnsi="宋体" w:eastAsia="宋体" w:cs="宋体"/>
                <w:spacing w:val="-25"/>
                <w:sz w:val="18"/>
                <w:szCs w:val="18"/>
              </w:rPr>
              <w:t xml:space="preserve"> </w:t>
            </w:r>
            <w:r>
              <w:rPr>
                <w:rFonts w:ascii="宋体" w:hAnsi="宋体" w:eastAsia="宋体" w:cs="宋体"/>
                <w:spacing w:val="-11"/>
                <w:sz w:val="18"/>
                <w:szCs w:val="18"/>
              </w:rPr>
              <w:t>台</w:t>
            </w:r>
          </w:p>
        </w:tc>
        <w:tc>
          <w:tcPr>
            <w:tcW w:w="1564" w:type="dxa"/>
            <w:vAlign w:val="top"/>
          </w:tcPr>
          <w:p w14:paraId="1A1028A4">
            <w:pPr>
              <w:spacing w:before="227"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765C5C85">
            <w:pPr>
              <w:rPr>
                <w:rFonts w:ascii="Arial"/>
                <w:sz w:val="21"/>
              </w:rPr>
            </w:pPr>
          </w:p>
        </w:tc>
        <w:tc>
          <w:tcPr>
            <w:tcW w:w="991" w:type="dxa"/>
            <w:vAlign w:val="top"/>
          </w:tcPr>
          <w:p w14:paraId="634BF4A6">
            <w:pPr>
              <w:spacing w:before="227" w:line="242" w:lineRule="auto"/>
              <w:ind w:left="457"/>
              <w:rPr>
                <w:rFonts w:ascii="宋体" w:hAnsi="宋体" w:eastAsia="宋体" w:cs="宋体"/>
                <w:sz w:val="18"/>
                <w:szCs w:val="18"/>
              </w:rPr>
            </w:pPr>
            <w:r>
              <w:rPr>
                <w:rFonts w:ascii="宋体" w:hAnsi="宋体" w:eastAsia="宋体" w:cs="宋体"/>
                <w:sz w:val="18"/>
                <w:szCs w:val="18"/>
              </w:rPr>
              <w:t>2</w:t>
            </w:r>
          </w:p>
        </w:tc>
        <w:tc>
          <w:tcPr>
            <w:tcW w:w="1085" w:type="dxa"/>
            <w:vAlign w:val="top"/>
          </w:tcPr>
          <w:p w14:paraId="32B250FE">
            <w:pPr>
              <w:spacing w:before="71"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398BB146">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1D8F97A8">
            <w:pPr>
              <w:spacing w:before="227"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795675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434489EE">
            <w:pPr>
              <w:rPr>
                <w:rFonts w:ascii="Arial"/>
                <w:sz w:val="21"/>
              </w:rPr>
            </w:pPr>
          </w:p>
        </w:tc>
        <w:tc>
          <w:tcPr>
            <w:tcW w:w="965" w:type="dxa"/>
            <w:vMerge w:val="continue"/>
            <w:tcBorders>
              <w:top w:val="nil"/>
              <w:bottom w:val="nil"/>
            </w:tcBorders>
            <w:vAlign w:val="top"/>
          </w:tcPr>
          <w:p w14:paraId="44C58545">
            <w:pPr>
              <w:rPr>
                <w:rFonts w:ascii="Arial"/>
                <w:sz w:val="21"/>
              </w:rPr>
            </w:pPr>
          </w:p>
        </w:tc>
        <w:tc>
          <w:tcPr>
            <w:tcW w:w="1732" w:type="dxa"/>
            <w:vAlign w:val="top"/>
          </w:tcPr>
          <w:p w14:paraId="3964AEAD">
            <w:pPr>
              <w:spacing w:before="227" w:line="219" w:lineRule="auto"/>
              <w:ind w:left="417"/>
              <w:rPr>
                <w:rFonts w:ascii="宋体" w:hAnsi="宋体" w:eastAsia="宋体" w:cs="宋体"/>
                <w:sz w:val="18"/>
                <w:szCs w:val="18"/>
              </w:rPr>
            </w:pPr>
            <w:r>
              <w:rPr>
                <w:rFonts w:ascii="宋体" w:hAnsi="宋体" w:eastAsia="宋体" w:cs="宋体"/>
                <w:spacing w:val="-2"/>
                <w:sz w:val="18"/>
                <w:szCs w:val="18"/>
              </w:rPr>
              <w:t>采购热水器</w:t>
            </w:r>
          </w:p>
        </w:tc>
        <w:tc>
          <w:tcPr>
            <w:tcW w:w="960" w:type="dxa"/>
            <w:vAlign w:val="top"/>
          </w:tcPr>
          <w:p w14:paraId="5642A1C0">
            <w:pPr>
              <w:spacing w:before="227" w:line="222" w:lineRule="auto"/>
              <w:ind w:left="262"/>
              <w:rPr>
                <w:rFonts w:ascii="宋体" w:hAnsi="宋体" w:eastAsia="宋体" w:cs="宋体"/>
                <w:sz w:val="18"/>
                <w:szCs w:val="18"/>
              </w:rPr>
            </w:pPr>
            <w:r>
              <w:rPr>
                <w:rFonts w:ascii="宋体" w:hAnsi="宋体" w:eastAsia="宋体" w:cs="宋体"/>
                <w:spacing w:val="-11"/>
                <w:sz w:val="18"/>
                <w:szCs w:val="18"/>
              </w:rPr>
              <w:t>≦2</w:t>
            </w:r>
            <w:r>
              <w:rPr>
                <w:rFonts w:ascii="宋体" w:hAnsi="宋体" w:eastAsia="宋体" w:cs="宋体"/>
                <w:spacing w:val="-25"/>
                <w:sz w:val="18"/>
                <w:szCs w:val="18"/>
              </w:rPr>
              <w:t xml:space="preserve"> </w:t>
            </w:r>
            <w:r>
              <w:rPr>
                <w:rFonts w:ascii="宋体" w:hAnsi="宋体" w:eastAsia="宋体" w:cs="宋体"/>
                <w:spacing w:val="-11"/>
                <w:sz w:val="18"/>
                <w:szCs w:val="18"/>
              </w:rPr>
              <w:t>台</w:t>
            </w:r>
          </w:p>
        </w:tc>
        <w:tc>
          <w:tcPr>
            <w:tcW w:w="1564" w:type="dxa"/>
            <w:vAlign w:val="top"/>
          </w:tcPr>
          <w:p w14:paraId="07B84BB0">
            <w:pPr>
              <w:spacing w:before="227"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5DD4BF35">
            <w:pPr>
              <w:rPr>
                <w:rFonts w:ascii="Arial"/>
                <w:sz w:val="21"/>
              </w:rPr>
            </w:pPr>
          </w:p>
        </w:tc>
        <w:tc>
          <w:tcPr>
            <w:tcW w:w="991" w:type="dxa"/>
            <w:vAlign w:val="top"/>
          </w:tcPr>
          <w:p w14:paraId="7DE4840F">
            <w:pPr>
              <w:spacing w:before="227" w:line="242" w:lineRule="auto"/>
              <w:ind w:left="457"/>
              <w:rPr>
                <w:rFonts w:ascii="宋体" w:hAnsi="宋体" w:eastAsia="宋体" w:cs="宋体"/>
                <w:sz w:val="18"/>
                <w:szCs w:val="18"/>
              </w:rPr>
            </w:pPr>
            <w:r>
              <w:rPr>
                <w:rFonts w:ascii="宋体" w:hAnsi="宋体" w:eastAsia="宋体" w:cs="宋体"/>
                <w:sz w:val="18"/>
                <w:szCs w:val="18"/>
              </w:rPr>
              <w:t>2</w:t>
            </w:r>
          </w:p>
        </w:tc>
        <w:tc>
          <w:tcPr>
            <w:tcW w:w="1085" w:type="dxa"/>
            <w:vAlign w:val="top"/>
          </w:tcPr>
          <w:p w14:paraId="2FF51B39">
            <w:pPr>
              <w:spacing w:before="71"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651949BA">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04BA86DC">
            <w:pPr>
              <w:spacing w:before="227"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2D8A34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7" w:type="dxa"/>
            <w:vMerge w:val="continue"/>
            <w:tcBorders>
              <w:top w:val="nil"/>
            </w:tcBorders>
            <w:vAlign w:val="top"/>
          </w:tcPr>
          <w:p w14:paraId="03AC9F55">
            <w:pPr>
              <w:rPr>
                <w:rFonts w:ascii="Arial"/>
                <w:sz w:val="21"/>
              </w:rPr>
            </w:pPr>
          </w:p>
        </w:tc>
        <w:tc>
          <w:tcPr>
            <w:tcW w:w="965" w:type="dxa"/>
            <w:vMerge w:val="continue"/>
            <w:tcBorders>
              <w:top w:val="nil"/>
            </w:tcBorders>
            <w:vAlign w:val="top"/>
          </w:tcPr>
          <w:p w14:paraId="0E0DD76A">
            <w:pPr>
              <w:rPr>
                <w:rFonts w:ascii="Arial"/>
                <w:sz w:val="21"/>
              </w:rPr>
            </w:pPr>
          </w:p>
        </w:tc>
        <w:tc>
          <w:tcPr>
            <w:tcW w:w="1732" w:type="dxa"/>
            <w:vAlign w:val="top"/>
          </w:tcPr>
          <w:p w14:paraId="2E334C1A">
            <w:pPr>
              <w:spacing w:before="227" w:line="219" w:lineRule="auto"/>
              <w:ind w:left="417"/>
              <w:rPr>
                <w:rFonts w:ascii="宋体" w:hAnsi="宋体" w:eastAsia="宋体" w:cs="宋体"/>
                <w:sz w:val="18"/>
                <w:szCs w:val="18"/>
              </w:rPr>
            </w:pPr>
            <w:r>
              <w:rPr>
                <w:rFonts w:ascii="宋体" w:hAnsi="宋体" w:eastAsia="宋体" w:cs="宋体"/>
                <w:spacing w:val="-2"/>
                <w:sz w:val="18"/>
                <w:szCs w:val="18"/>
              </w:rPr>
              <w:t>采购饮水机</w:t>
            </w:r>
          </w:p>
        </w:tc>
        <w:tc>
          <w:tcPr>
            <w:tcW w:w="960" w:type="dxa"/>
            <w:vAlign w:val="top"/>
          </w:tcPr>
          <w:p w14:paraId="2C4C88D7">
            <w:pPr>
              <w:spacing w:before="227" w:line="222" w:lineRule="auto"/>
              <w:ind w:left="262"/>
              <w:rPr>
                <w:rFonts w:ascii="宋体" w:hAnsi="宋体" w:eastAsia="宋体" w:cs="宋体"/>
                <w:sz w:val="18"/>
                <w:szCs w:val="18"/>
              </w:rPr>
            </w:pPr>
            <w:r>
              <w:rPr>
                <w:rFonts w:ascii="宋体" w:hAnsi="宋体" w:eastAsia="宋体" w:cs="宋体"/>
                <w:spacing w:val="-18"/>
                <w:sz w:val="18"/>
                <w:szCs w:val="18"/>
              </w:rPr>
              <w:t>≦</w:t>
            </w:r>
            <w:r>
              <w:rPr>
                <w:rFonts w:ascii="宋体" w:hAnsi="宋体" w:eastAsia="宋体" w:cs="宋体"/>
                <w:spacing w:val="-70"/>
                <w:sz w:val="18"/>
                <w:szCs w:val="18"/>
              </w:rPr>
              <w:t xml:space="preserve"> </w:t>
            </w:r>
            <w:r>
              <w:rPr>
                <w:rFonts w:ascii="宋体" w:hAnsi="宋体" w:eastAsia="宋体" w:cs="宋体"/>
                <w:spacing w:val="-18"/>
                <w:sz w:val="18"/>
                <w:szCs w:val="18"/>
              </w:rPr>
              <w:t>1</w:t>
            </w:r>
            <w:r>
              <w:rPr>
                <w:rFonts w:ascii="宋体" w:hAnsi="宋体" w:eastAsia="宋体" w:cs="宋体"/>
                <w:spacing w:val="-24"/>
                <w:sz w:val="18"/>
                <w:szCs w:val="18"/>
              </w:rPr>
              <w:t xml:space="preserve"> </w:t>
            </w:r>
            <w:r>
              <w:rPr>
                <w:rFonts w:ascii="宋体" w:hAnsi="宋体" w:eastAsia="宋体" w:cs="宋体"/>
                <w:spacing w:val="-18"/>
                <w:sz w:val="18"/>
                <w:szCs w:val="18"/>
              </w:rPr>
              <w:t>台</w:t>
            </w:r>
          </w:p>
        </w:tc>
        <w:tc>
          <w:tcPr>
            <w:tcW w:w="1564" w:type="dxa"/>
            <w:vAlign w:val="top"/>
          </w:tcPr>
          <w:p w14:paraId="7182524B">
            <w:pPr>
              <w:spacing w:before="226"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64258ADE">
            <w:pPr>
              <w:rPr>
                <w:rFonts w:ascii="Arial"/>
                <w:sz w:val="21"/>
              </w:rPr>
            </w:pPr>
          </w:p>
        </w:tc>
        <w:tc>
          <w:tcPr>
            <w:tcW w:w="991" w:type="dxa"/>
            <w:vAlign w:val="top"/>
          </w:tcPr>
          <w:p w14:paraId="03104909">
            <w:pPr>
              <w:spacing w:before="226" w:line="242" w:lineRule="auto"/>
              <w:ind w:left="457"/>
              <w:rPr>
                <w:rFonts w:ascii="宋体" w:hAnsi="宋体" w:eastAsia="宋体" w:cs="宋体"/>
                <w:sz w:val="18"/>
                <w:szCs w:val="18"/>
              </w:rPr>
            </w:pPr>
            <w:r>
              <w:rPr>
                <w:rFonts w:ascii="宋体" w:hAnsi="宋体" w:eastAsia="宋体" w:cs="宋体"/>
                <w:sz w:val="18"/>
                <w:szCs w:val="18"/>
              </w:rPr>
              <w:t>2</w:t>
            </w:r>
          </w:p>
        </w:tc>
        <w:tc>
          <w:tcPr>
            <w:tcW w:w="1085" w:type="dxa"/>
            <w:vAlign w:val="top"/>
          </w:tcPr>
          <w:p w14:paraId="7415C971">
            <w:pPr>
              <w:spacing w:before="71"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0C1103E5">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0EF37ED5">
            <w:pPr>
              <w:spacing w:before="226"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bl>
    <w:p w14:paraId="765CE7E3">
      <w:pPr>
        <w:rPr>
          <w:rFonts w:ascii="Arial"/>
          <w:sz w:val="21"/>
        </w:rPr>
      </w:pPr>
    </w:p>
    <w:p w14:paraId="1B0CA141">
      <w:pPr>
        <w:rPr>
          <w:rFonts w:ascii="Arial" w:hAnsi="Arial" w:eastAsia="Arial" w:cs="Arial"/>
          <w:sz w:val="21"/>
          <w:szCs w:val="21"/>
        </w:rPr>
        <w:sectPr>
          <w:footerReference r:id="rId28" w:type="default"/>
          <w:pgSz w:w="11906" w:h="16839"/>
          <w:pgMar w:top="1431" w:right="948" w:bottom="1521" w:left="948" w:header="0" w:footer="1156" w:gutter="0"/>
          <w:cols w:space="720" w:num="1"/>
        </w:sectPr>
      </w:pPr>
    </w:p>
    <w:p w14:paraId="1526618D">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7"/>
        <w:gridCol w:w="965"/>
        <w:gridCol w:w="1732"/>
        <w:gridCol w:w="960"/>
        <w:gridCol w:w="1564"/>
        <w:gridCol w:w="845"/>
        <w:gridCol w:w="991"/>
        <w:gridCol w:w="1085"/>
        <w:gridCol w:w="985"/>
      </w:tblGrid>
      <w:tr w14:paraId="4B3132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7" w:type="dxa"/>
            <w:vMerge w:val="restart"/>
            <w:tcBorders>
              <w:bottom w:val="nil"/>
            </w:tcBorders>
            <w:vAlign w:val="top"/>
          </w:tcPr>
          <w:p w14:paraId="6E3C4F47">
            <w:pPr>
              <w:rPr>
                <w:rFonts w:ascii="Arial"/>
                <w:sz w:val="21"/>
              </w:rPr>
            </w:pPr>
          </w:p>
        </w:tc>
        <w:tc>
          <w:tcPr>
            <w:tcW w:w="965" w:type="dxa"/>
            <w:vMerge w:val="restart"/>
            <w:tcBorders>
              <w:bottom w:val="nil"/>
            </w:tcBorders>
            <w:vAlign w:val="top"/>
          </w:tcPr>
          <w:p w14:paraId="67D76FD7">
            <w:pPr>
              <w:rPr>
                <w:rFonts w:ascii="Arial"/>
                <w:sz w:val="21"/>
              </w:rPr>
            </w:pPr>
          </w:p>
        </w:tc>
        <w:tc>
          <w:tcPr>
            <w:tcW w:w="1732" w:type="dxa"/>
            <w:vAlign w:val="top"/>
          </w:tcPr>
          <w:p w14:paraId="51F51BFB">
            <w:pPr>
              <w:spacing w:before="228" w:line="219" w:lineRule="auto"/>
              <w:ind w:left="148"/>
              <w:rPr>
                <w:rFonts w:ascii="宋体" w:hAnsi="宋体" w:eastAsia="宋体" w:cs="宋体"/>
                <w:sz w:val="18"/>
                <w:szCs w:val="18"/>
              </w:rPr>
            </w:pPr>
            <w:r>
              <w:rPr>
                <w:rFonts w:ascii="宋体" w:hAnsi="宋体" w:eastAsia="宋体" w:cs="宋体"/>
                <w:spacing w:val="-1"/>
                <w:sz w:val="18"/>
                <w:szCs w:val="18"/>
              </w:rPr>
              <w:t>采购安可国产电脑</w:t>
            </w:r>
          </w:p>
        </w:tc>
        <w:tc>
          <w:tcPr>
            <w:tcW w:w="960" w:type="dxa"/>
            <w:vAlign w:val="top"/>
          </w:tcPr>
          <w:p w14:paraId="4CC34BA0">
            <w:pPr>
              <w:spacing w:before="228" w:line="222" w:lineRule="auto"/>
              <w:ind w:left="262"/>
              <w:rPr>
                <w:rFonts w:ascii="宋体" w:hAnsi="宋体" w:eastAsia="宋体" w:cs="宋体"/>
                <w:sz w:val="18"/>
                <w:szCs w:val="18"/>
              </w:rPr>
            </w:pPr>
            <w:r>
              <w:rPr>
                <w:rFonts w:ascii="宋体" w:hAnsi="宋体" w:eastAsia="宋体" w:cs="宋体"/>
                <w:spacing w:val="-11"/>
                <w:sz w:val="18"/>
                <w:szCs w:val="18"/>
              </w:rPr>
              <w:t>≦2</w:t>
            </w:r>
            <w:r>
              <w:rPr>
                <w:rFonts w:ascii="宋体" w:hAnsi="宋体" w:eastAsia="宋体" w:cs="宋体"/>
                <w:spacing w:val="-25"/>
                <w:sz w:val="18"/>
                <w:szCs w:val="18"/>
              </w:rPr>
              <w:t xml:space="preserve"> </w:t>
            </w:r>
            <w:r>
              <w:rPr>
                <w:rFonts w:ascii="宋体" w:hAnsi="宋体" w:eastAsia="宋体" w:cs="宋体"/>
                <w:spacing w:val="-11"/>
                <w:sz w:val="18"/>
                <w:szCs w:val="18"/>
              </w:rPr>
              <w:t>台</w:t>
            </w:r>
          </w:p>
        </w:tc>
        <w:tc>
          <w:tcPr>
            <w:tcW w:w="1564" w:type="dxa"/>
            <w:vAlign w:val="top"/>
          </w:tcPr>
          <w:p w14:paraId="2C0BC48F">
            <w:pPr>
              <w:spacing w:before="227"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6F924F02">
            <w:pPr>
              <w:rPr>
                <w:rFonts w:ascii="Arial"/>
                <w:sz w:val="21"/>
              </w:rPr>
            </w:pPr>
          </w:p>
        </w:tc>
        <w:tc>
          <w:tcPr>
            <w:tcW w:w="991" w:type="dxa"/>
            <w:vAlign w:val="top"/>
          </w:tcPr>
          <w:p w14:paraId="4BC0695C">
            <w:pPr>
              <w:spacing w:before="227" w:line="242" w:lineRule="auto"/>
              <w:ind w:left="457"/>
              <w:rPr>
                <w:rFonts w:ascii="宋体" w:hAnsi="宋体" w:eastAsia="宋体" w:cs="宋体"/>
                <w:sz w:val="18"/>
                <w:szCs w:val="18"/>
              </w:rPr>
            </w:pPr>
            <w:r>
              <w:rPr>
                <w:rFonts w:ascii="宋体" w:hAnsi="宋体" w:eastAsia="宋体" w:cs="宋体"/>
                <w:sz w:val="18"/>
                <w:szCs w:val="18"/>
              </w:rPr>
              <w:t>2</w:t>
            </w:r>
          </w:p>
        </w:tc>
        <w:tc>
          <w:tcPr>
            <w:tcW w:w="1085" w:type="dxa"/>
            <w:vAlign w:val="top"/>
          </w:tcPr>
          <w:p w14:paraId="48AD75F1">
            <w:pPr>
              <w:spacing w:before="71"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6CD6733C">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46A69117">
            <w:pPr>
              <w:spacing w:before="227"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6F110B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7" w:type="dxa"/>
            <w:vMerge w:val="continue"/>
            <w:tcBorders>
              <w:top w:val="nil"/>
              <w:bottom w:val="nil"/>
            </w:tcBorders>
            <w:vAlign w:val="top"/>
          </w:tcPr>
          <w:p w14:paraId="13E781CA">
            <w:pPr>
              <w:rPr>
                <w:rFonts w:ascii="Arial"/>
                <w:sz w:val="21"/>
              </w:rPr>
            </w:pPr>
          </w:p>
        </w:tc>
        <w:tc>
          <w:tcPr>
            <w:tcW w:w="965" w:type="dxa"/>
            <w:vMerge w:val="continue"/>
            <w:tcBorders>
              <w:top w:val="nil"/>
            </w:tcBorders>
            <w:vAlign w:val="top"/>
          </w:tcPr>
          <w:p w14:paraId="35862AB4">
            <w:pPr>
              <w:rPr>
                <w:rFonts w:ascii="Arial"/>
                <w:sz w:val="21"/>
              </w:rPr>
            </w:pPr>
          </w:p>
        </w:tc>
        <w:tc>
          <w:tcPr>
            <w:tcW w:w="1732" w:type="dxa"/>
            <w:vAlign w:val="top"/>
          </w:tcPr>
          <w:p w14:paraId="00A7D981">
            <w:pPr>
              <w:spacing w:before="67" w:line="220" w:lineRule="auto"/>
              <w:ind w:left="153"/>
              <w:rPr>
                <w:rFonts w:ascii="宋体" w:hAnsi="宋体" w:eastAsia="宋体" w:cs="宋体"/>
                <w:sz w:val="18"/>
                <w:szCs w:val="18"/>
              </w:rPr>
            </w:pPr>
            <w:r>
              <w:rPr>
                <w:rFonts w:ascii="宋体" w:hAnsi="宋体" w:eastAsia="宋体" w:cs="宋体"/>
                <w:spacing w:val="-4"/>
                <w:sz w:val="18"/>
                <w:szCs w:val="18"/>
              </w:rPr>
              <w:t>督办完成</w:t>
            </w:r>
            <w:r>
              <w:rPr>
                <w:rFonts w:ascii="宋体" w:hAnsi="宋体" w:eastAsia="宋体" w:cs="宋体"/>
                <w:spacing w:val="-19"/>
                <w:sz w:val="18"/>
                <w:szCs w:val="18"/>
              </w:rPr>
              <w:t xml:space="preserve"> </w:t>
            </w:r>
            <w:r>
              <w:rPr>
                <w:rFonts w:ascii="宋体" w:hAnsi="宋体" w:eastAsia="宋体" w:cs="宋体"/>
                <w:spacing w:val="-4"/>
                <w:sz w:val="18"/>
                <w:szCs w:val="18"/>
              </w:rPr>
              <w:t>12345</w:t>
            </w:r>
            <w:r>
              <w:rPr>
                <w:rFonts w:ascii="宋体" w:hAnsi="宋体" w:eastAsia="宋体" w:cs="宋体"/>
                <w:spacing w:val="-37"/>
                <w:sz w:val="18"/>
                <w:szCs w:val="18"/>
              </w:rPr>
              <w:t xml:space="preserve"> </w:t>
            </w:r>
            <w:r>
              <w:rPr>
                <w:rFonts w:ascii="宋体" w:hAnsi="宋体" w:eastAsia="宋体" w:cs="宋体"/>
                <w:spacing w:val="-4"/>
                <w:sz w:val="18"/>
                <w:szCs w:val="18"/>
              </w:rPr>
              <w:t>政</w:t>
            </w:r>
          </w:p>
          <w:p w14:paraId="0CD3D483">
            <w:pPr>
              <w:spacing w:before="97" w:line="220" w:lineRule="auto"/>
              <w:ind w:left="150"/>
              <w:rPr>
                <w:rFonts w:ascii="宋体" w:hAnsi="宋体" w:eastAsia="宋体" w:cs="宋体"/>
                <w:sz w:val="18"/>
                <w:szCs w:val="18"/>
              </w:rPr>
            </w:pPr>
            <w:r>
              <w:rPr>
                <w:rFonts w:ascii="宋体" w:hAnsi="宋体" w:eastAsia="宋体" w:cs="宋体"/>
                <w:spacing w:val="-2"/>
                <w:sz w:val="18"/>
                <w:szCs w:val="18"/>
              </w:rPr>
              <w:t>务服务热线工单数</w:t>
            </w:r>
          </w:p>
          <w:p w14:paraId="2EF0B99D">
            <w:pPr>
              <w:spacing w:before="97" w:line="226" w:lineRule="auto"/>
              <w:ind w:left="778"/>
              <w:rPr>
                <w:rFonts w:ascii="宋体" w:hAnsi="宋体" w:eastAsia="宋体" w:cs="宋体"/>
                <w:sz w:val="18"/>
                <w:szCs w:val="18"/>
              </w:rPr>
            </w:pPr>
            <w:r>
              <w:rPr>
                <w:rFonts w:ascii="宋体" w:hAnsi="宋体" w:eastAsia="宋体" w:cs="宋体"/>
                <w:sz w:val="18"/>
                <w:szCs w:val="18"/>
              </w:rPr>
              <w:t>量</w:t>
            </w:r>
          </w:p>
        </w:tc>
        <w:tc>
          <w:tcPr>
            <w:tcW w:w="960" w:type="dxa"/>
            <w:vAlign w:val="top"/>
          </w:tcPr>
          <w:p w14:paraId="0A036F7D">
            <w:pPr>
              <w:spacing w:line="318" w:lineRule="auto"/>
              <w:rPr>
                <w:rFonts w:ascii="Arial"/>
                <w:sz w:val="21"/>
              </w:rPr>
            </w:pPr>
          </w:p>
          <w:p w14:paraId="42CEFBE0">
            <w:pPr>
              <w:spacing w:before="59" w:line="221" w:lineRule="auto"/>
              <w:ind w:left="137"/>
              <w:rPr>
                <w:rFonts w:ascii="宋体" w:hAnsi="宋体" w:eastAsia="宋体" w:cs="宋体"/>
                <w:sz w:val="18"/>
                <w:szCs w:val="18"/>
              </w:rPr>
            </w:pPr>
            <w:r>
              <w:rPr>
                <w:rFonts w:ascii="宋体" w:hAnsi="宋体" w:eastAsia="宋体" w:cs="宋体"/>
                <w:spacing w:val="-1"/>
                <w:sz w:val="18"/>
                <w:szCs w:val="18"/>
              </w:rPr>
              <w:t>≧3000单</w:t>
            </w:r>
          </w:p>
        </w:tc>
        <w:tc>
          <w:tcPr>
            <w:tcW w:w="1564" w:type="dxa"/>
            <w:vAlign w:val="top"/>
          </w:tcPr>
          <w:p w14:paraId="5F0E16BC">
            <w:pPr>
              <w:spacing w:line="318" w:lineRule="auto"/>
              <w:rPr>
                <w:rFonts w:ascii="Arial"/>
                <w:sz w:val="21"/>
              </w:rPr>
            </w:pPr>
          </w:p>
          <w:p w14:paraId="6A84DC6F">
            <w:pPr>
              <w:spacing w:before="59"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7E8DD5D7">
            <w:pPr>
              <w:spacing w:line="318" w:lineRule="auto"/>
              <w:rPr>
                <w:rFonts w:ascii="Arial"/>
                <w:sz w:val="21"/>
              </w:rPr>
            </w:pPr>
          </w:p>
          <w:p w14:paraId="21A84D5B">
            <w:pPr>
              <w:spacing w:before="59" w:line="220" w:lineRule="auto"/>
              <w:ind w:left="136"/>
              <w:rPr>
                <w:rFonts w:ascii="宋体" w:hAnsi="宋体" w:eastAsia="宋体" w:cs="宋体"/>
                <w:sz w:val="18"/>
                <w:szCs w:val="18"/>
              </w:rPr>
            </w:pPr>
            <w:r>
              <w:rPr>
                <w:rFonts w:ascii="宋体" w:hAnsi="宋体" w:eastAsia="宋体" w:cs="宋体"/>
                <w:spacing w:val="-2"/>
                <w:sz w:val="18"/>
                <w:szCs w:val="18"/>
              </w:rPr>
              <w:t>2000</w:t>
            </w:r>
            <w:r>
              <w:rPr>
                <w:rFonts w:ascii="宋体" w:hAnsi="宋体" w:eastAsia="宋体" w:cs="宋体"/>
                <w:spacing w:val="-39"/>
                <w:sz w:val="18"/>
                <w:szCs w:val="18"/>
              </w:rPr>
              <w:t xml:space="preserve"> </w:t>
            </w:r>
            <w:r>
              <w:rPr>
                <w:rFonts w:ascii="宋体" w:hAnsi="宋体" w:eastAsia="宋体" w:cs="宋体"/>
                <w:spacing w:val="-2"/>
                <w:sz w:val="18"/>
                <w:szCs w:val="18"/>
              </w:rPr>
              <w:t>件</w:t>
            </w:r>
          </w:p>
        </w:tc>
        <w:tc>
          <w:tcPr>
            <w:tcW w:w="991" w:type="dxa"/>
            <w:vAlign w:val="top"/>
          </w:tcPr>
          <w:p w14:paraId="1620E0A1">
            <w:pPr>
              <w:spacing w:line="318" w:lineRule="auto"/>
              <w:rPr>
                <w:rFonts w:ascii="Arial"/>
                <w:sz w:val="21"/>
              </w:rPr>
            </w:pPr>
          </w:p>
          <w:p w14:paraId="38B1A8C2">
            <w:pPr>
              <w:spacing w:before="59" w:line="242" w:lineRule="auto"/>
              <w:ind w:left="457"/>
              <w:rPr>
                <w:rFonts w:ascii="宋体" w:hAnsi="宋体" w:eastAsia="宋体" w:cs="宋体"/>
                <w:sz w:val="18"/>
                <w:szCs w:val="18"/>
              </w:rPr>
            </w:pPr>
            <w:r>
              <w:rPr>
                <w:rFonts w:ascii="宋体" w:hAnsi="宋体" w:eastAsia="宋体" w:cs="宋体"/>
                <w:sz w:val="18"/>
                <w:szCs w:val="18"/>
              </w:rPr>
              <w:t>2</w:t>
            </w:r>
          </w:p>
        </w:tc>
        <w:tc>
          <w:tcPr>
            <w:tcW w:w="1085" w:type="dxa"/>
            <w:vAlign w:val="top"/>
          </w:tcPr>
          <w:p w14:paraId="20CBAB1F">
            <w:pPr>
              <w:spacing w:before="223"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4E668226">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13282218">
            <w:pPr>
              <w:spacing w:line="318" w:lineRule="auto"/>
              <w:rPr>
                <w:rFonts w:ascii="Arial"/>
                <w:sz w:val="21"/>
              </w:rPr>
            </w:pPr>
          </w:p>
          <w:p w14:paraId="43D2546B">
            <w:pPr>
              <w:spacing w:before="59"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0B4A57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0D68FFA4">
            <w:pPr>
              <w:rPr>
                <w:rFonts w:ascii="Arial"/>
                <w:sz w:val="21"/>
              </w:rPr>
            </w:pPr>
          </w:p>
        </w:tc>
        <w:tc>
          <w:tcPr>
            <w:tcW w:w="965" w:type="dxa"/>
            <w:vMerge w:val="restart"/>
            <w:tcBorders>
              <w:bottom w:val="nil"/>
            </w:tcBorders>
            <w:vAlign w:val="top"/>
          </w:tcPr>
          <w:p w14:paraId="1CDB39DC">
            <w:pPr>
              <w:spacing w:line="277" w:lineRule="auto"/>
              <w:rPr>
                <w:rFonts w:ascii="Arial"/>
                <w:sz w:val="21"/>
              </w:rPr>
            </w:pPr>
          </w:p>
          <w:p w14:paraId="5C291A0A">
            <w:pPr>
              <w:spacing w:line="278" w:lineRule="auto"/>
              <w:rPr>
                <w:rFonts w:ascii="Arial"/>
                <w:sz w:val="21"/>
              </w:rPr>
            </w:pPr>
          </w:p>
          <w:p w14:paraId="081F4ABE">
            <w:pPr>
              <w:spacing w:line="278" w:lineRule="auto"/>
              <w:rPr>
                <w:rFonts w:ascii="Arial"/>
                <w:sz w:val="21"/>
              </w:rPr>
            </w:pPr>
          </w:p>
          <w:p w14:paraId="67952077">
            <w:pPr>
              <w:spacing w:line="278" w:lineRule="auto"/>
              <w:rPr>
                <w:rFonts w:ascii="Arial"/>
                <w:sz w:val="21"/>
              </w:rPr>
            </w:pPr>
          </w:p>
          <w:p w14:paraId="07604DCD">
            <w:pPr>
              <w:spacing w:before="58" w:line="221" w:lineRule="auto"/>
              <w:ind w:left="126"/>
              <w:rPr>
                <w:rFonts w:ascii="宋体" w:hAnsi="宋体" w:eastAsia="宋体" w:cs="宋体"/>
                <w:sz w:val="18"/>
                <w:szCs w:val="18"/>
              </w:rPr>
            </w:pPr>
            <w:r>
              <w:rPr>
                <w:rFonts w:ascii="宋体" w:hAnsi="宋体" w:eastAsia="宋体" w:cs="宋体"/>
                <w:spacing w:val="-2"/>
                <w:sz w:val="18"/>
                <w:szCs w:val="18"/>
              </w:rPr>
              <w:t>质量指标</w:t>
            </w:r>
          </w:p>
        </w:tc>
        <w:tc>
          <w:tcPr>
            <w:tcW w:w="1732" w:type="dxa"/>
            <w:vAlign w:val="top"/>
          </w:tcPr>
          <w:p w14:paraId="32E874EE">
            <w:pPr>
              <w:spacing w:before="67" w:line="283" w:lineRule="auto"/>
              <w:ind w:left="779" w:right="144" w:hanging="622"/>
              <w:rPr>
                <w:rFonts w:ascii="宋体" w:hAnsi="宋体" w:eastAsia="宋体" w:cs="宋体"/>
                <w:sz w:val="18"/>
                <w:szCs w:val="18"/>
              </w:rPr>
            </w:pPr>
            <w:r>
              <w:rPr>
                <w:rFonts w:ascii="宋体" w:hAnsi="宋体" w:eastAsia="宋体" w:cs="宋体"/>
                <w:spacing w:val="-2"/>
                <w:sz w:val="18"/>
                <w:szCs w:val="18"/>
              </w:rPr>
              <w:t>资金规范管理使用</w:t>
            </w:r>
            <w:r>
              <w:rPr>
                <w:rFonts w:ascii="宋体" w:hAnsi="宋体" w:eastAsia="宋体" w:cs="宋体"/>
                <w:sz w:val="18"/>
                <w:szCs w:val="18"/>
              </w:rPr>
              <w:t xml:space="preserve"> 率</w:t>
            </w:r>
          </w:p>
        </w:tc>
        <w:tc>
          <w:tcPr>
            <w:tcW w:w="960" w:type="dxa"/>
            <w:vAlign w:val="top"/>
          </w:tcPr>
          <w:p w14:paraId="5D90594E">
            <w:pPr>
              <w:spacing w:before="224"/>
              <w:ind w:left="317"/>
              <w:rPr>
                <w:rFonts w:ascii="宋体" w:hAnsi="宋体" w:eastAsia="宋体" w:cs="宋体"/>
                <w:sz w:val="18"/>
                <w:szCs w:val="18"/>
              </w:rPr>
            </w:pPr>
            <w:r>
              <w:rPr>
                <w:rFonts w:ascii="宋体" w:hAnsi="宋体" w:eastAsia="宋体" w:cs="宋体"/>
                <w:spacing w:val="-5"/>
                <w:sz w:val="18"/>
                <w:szCs w:val="18"/>
              </w:rPr>
              <w:t>100%</w:t>
            </w:r>
          </w:p>
        </w:tc>
        <w:tc>
          <w:tcPr>
            <w:tcW w:w="1564" w:type="dxa"/>
            <w:vAlign w:val="top"/>
          </w:tcPr>
          <w:p w14:paraId="68E57D0C">
            <w:pPr>
              <w:spacing w:before="223" w:line="221" w:lineRule="auto"/>
              <w:ind w:left="429"/>
              <w:rPr>
                <w:rFonts w:ascii="宋体" w:hAnsi="宋体" w:eastAsia="宋体" w:cs="宋体"/>
                <w:sz w:val="18"/>
                <w:szCs w:val="18"/>
              </w:rPr>
            </w:pPr>
            <w:r>
              <w:rPr>
                <w:rFonts w:ascii="宋体" w:hAnsi="宋体" w:eastAsia="宋体" w:cs="宋体"/>
                <w:spacing w:val="-3"/>
                <w:sz w:val="18"/>
                <w:szCs w:val="18"/>
              </w:rPr>
              <w:t>行业标准</w:t>
            </w:r>
          </w:p>
        </w:tc>
        <w:tc>
          <w:tcPr>
            <w:tcW w:w="845" w:type="dxa"/>
            <w:vAlign w:val="top"/>
          </w:tcPr>
          <w:p w14:paraId="53E82CAB">
            <w:pPr>
              <w:rPr>
                <w:rFonts w:ascii="Arial"/>
                <w:sz w:val="21"/>
              </w:rPr>
            </w:pPr>
          </w:p>
        </w:tc>
        <w:tc>
          <w:tcPr>
            <w:tcW w:w="991" w:type="dxa"/>
            <w:vAlign w:val="top"/>
          </w:tcPr>
          <w:p w14:paraId="097F6781">
            <w:pPr>
              <w:spacing w:before="224"/>
              <w:ind w:left="459"/>
              <w:rPr>
                <w:rFonts w:ascii="宋体" w:hAnsi="宋体" w:eastAsia="宋体" w:cs="宋体"/>
                <w:sz w:val="18"/>
                <w:szCs w:val="18"/>
              </w:rPr>
            </w:pPr>
            <w:r>
              <w:rPr>
                <w:rFonts w:ascii="宋体" w:hAnsi="宋体" w:eastAsia="宋体" w:cs="宋体"/>
                <w:sz w:val="18"/>
                <w:szCs w:val="18"/>
              </w:rPr>
              <w:t>3</w:t>
            </w:r>
          </w:p>
        </w:tc>
        <w:tc>
          <w:tcPr>
            <w:tcW w:w="1085" w:type="dxa"/>
            <w:vAlign w:val="top"/>
          </w:tcPr>
          <w:p w14:paraId="3FCA8A85">
            <w:pPr>
              <w:spacing w:before="223" w:line="221" w:lineRule="auto"/>
              <w:ind w:left="190"/>
              <w:rPr>
                <w:rFonts w:ascii="宋体" w:hAnsi="宋体" w:eastAsia="宋体" w:cs="宋体"/>
                <w:sz w:val="18"/>
                <w:szCs w:val="18"/>
              </w:rPr>
            </w:pPr>
            <w:r>
              <w:rPr>
                <w:rFonts w:ascii="宋体" w:hAnsi="宋体" w:eastAsia="宋体" w:cs="宋体"/>
                <w:spacing w:val="-3"/>
                <w:sz w:val="18"/>
                <w:szCs w:val="18"/>
              </w:rPr>
              <w:t>直接赋分</w:t>
            </w:r>
          </w:p>
        </w:tc>
        <w:tc>
          <w:tcPr>
            <w:tcW w:w="985" w:type="dxa"/>
            <w:vAlign w:val="top"/>
          </w:tcPr>
          <w:p w14:paraId="193B913B">
            <w:pPr>
              <w:spacing w:before="224" w:line="220" w:lineRule="auto"/>
              <w:ind w:left="140"/>
              <w:rPr>
                <w:rFonts w:ascii="宋体" w:hAnsi="宋体" w:eastAsia="宋体" w:cs="宋体"/>
                <w:sz w:val="18"/>
                <w:szCs w:val="18"/>
              </w:rPr>
            </w:pPr>
            <w:r>
              <w:rPr>
                <w:rFonts w:ascii="宋体" w:hAnsi="宋体" w:eastAsia="宋体" w:cs="宋体"/>
                <w:spacing w:val="-3"/>
                <w:sz w:val="18"/>
                <w:szCs w:val="18"/>
              </w:rPr>
              <w:t>原始凭证</w:t>
            </w:r>
          </w:p>
        </w:tc>
      </w:tr>
      <w:tr w14:paraId="08CF1C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5E29BD6D">
            <w:pPr>
              <w:rPr>
                <w:rFonts w:ascii="Arial"/>
                <w:sz w:val="21"/>
              </w:rPr>
            </w:pPr>
          </w:p>
        </w:tc>
        <w:tc>
          <w:tcPr>
            <w:tcW w:w="965" w:type="dxa"/>
            <w:vMerge w:val="continue"/>
            <w:tcBorders>
              <w:top w:val="nil"/>
              <w:bottom w:val="nil"/>
            </w:tcBorders>
            <w:vAlign w:val="top"/>
          </w:tcPr>
          <w:p w14:paraId="6FA025D7">
            <w:pPr>
              <w:rPr>
                <w:rFonts w:ascii="Arial"/>
                <w:sz w:val="21"/>
              </w:rPr>
            </w:pPr>
          </w:p>
        </w:tc>
        <w:tc>
          <w:tcPr>
            <w:tcW w:w="1732" w:type="dxa"/>
            <w:vAlign w:val="top"/>
          </w:tcPr>
          <w:p w14:paraId="6F905B23">
            <w:pPr>
              <w:spacing w:before="223" w:line="220" w:lineRule="auto"/>
              <w:ind w:left="241"/>
              <w:rPr>
                <w:rFonts w:ascii="宋体" w:hAnsi="宋体" w:eastAsia="宋体" w:cs="宋体"/>
                <w:sz w:val="18"/>
                <w:szCs w:val="18"/>
              </w:rPr>
            </w:pPr>
            <w:r>
              <w:rPr>
                <w:rFonts w:ascii="宋体" w:hAnsi="宋体" w:eastAsia="宋体" w:cs="宋体"/>
                <w:spacing w:val="-2"/>
                <w:sz w:val="18"/>
                <w:szCs w:val="18"/>
              </w:rPr>
              <w:t>设备验收合格率</w:t>
            </w:r>
          </w:p>
        </w:tc>
        <w:tc>
          <w:tcPr>
            <w:tcW w:w="960" w:type="dxa"/>
            <w:vAlign w:val="top"/>
          </w:tcPr>
          <w:p w14:paraId="14197819">
            <w:pPr>
              <w:spacing w:before="223"/>
              <w:ind w:left="317"/>
              <w:rPr>
                <w:rFonts w:ascii="宋体" w:hAnsi="宋体" w:eastAsia="宋体" w:cs="宋体"/>
                <w:sz w:val="18"/>
                <w:szCs w:val="18"/>
              </w:rPr>
            </w:pPr>
            <w:r>
              <w:rPr>
                <w:rFonts w:ascii="宋体" w:hAnsi="宋体" w:eastAsia="宋体" w:cs="宋体"/>
                <w:spacing w:val="-5"/>
                <w:sz w:val="18"/>
                <w:szCs w:val="18"/>
              </w:rPr>
              <w:t>100%</w:t>
            </w:r>
          </w:p>
        </w:tc>
        <w:tc>
          <w:tcPr>
            <w:tcW w:w="1564" w:type="dxa"/>
            <w:vAlign w:val="top"/>
          </w:tcPr>
          <w:p w14:paraId="4784F4B8">
            <w:pPr>
              <w:spacing w:before="223"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6503B22E">
            <w:pPr>
              <w:rPr>
                <w:rFonts w:ascii="Arial"/>
                <w:sz w:val="21"/>
              </w:rPr>
            </w:pPr>
          </w:p>
        </w:tc>
        <w:tc>
          <w:tcPr>
            <w:tcW w:w="991" w:type="dxa"/>
            <w:vAlign w:val="top"/>
          </w:tcPr>
          <w:p w14:paraId="60B0529A">
            <w:pPr>
              <w:spacing w:before="223"/>
              <w:ind w:left="459"/>
              <w:rPr>
                <w:rFonts w:ascii="宋体" w:hAnsi="宋体" w:eastAsia="宋体" w:cs="宋体"/>
                <w:sz w:val="18"/>
                <w:szCs w:val="18"/>
              </w:rPr>
            </w:pPr>
            <w:r>
              <w:rPr>
                <w:rFonts w:ascii="宋体" w:hAnsi="宋体" w:eastAsia="宋体" w:cs="宋体"/>
                <w:sz w:val="18"/>
                <w:szCs w:val="18"/>
              </w:rPr>
              <w:t>3</w:t>
            </w:r>
          </w:p>
        </w:tc>
        <w:tc>
          <w:tcPr>
            <w:tcW w:w="1085" w:type="dxa"/>
            <w:vAlign w:val="top"/>
          </w:tcPr>
          <w:p w14:paraId="1F678298">
            <w:pPr>
              <w:spacing w:before="67"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6BBEE95A">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594912F6">
            <w:pPr>
              <w:spacing w:before="223"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53C9D7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44B51955">
            <w:pPr>
              <w:rPr>
                <w:rFonts w:ascii="Arial"/>
                <w:sz w:val="21"/>
              </w:rPr>
            </w:pPr>
          </w:p>
        </w:tc>
        <w:tc>
          <w:tcPr>
            <w:tcW w:w="965" w:type="dxa"/>
            <w:vMerge w:val="continue"/>
            <w:tcBorders>
              <w:top w:val="nil"/>
              <w:bottom w:val="nil"/>
            </w:tcBorders>
            <w:vAlign w:val="top"/>
          </w:tcPr>
          <w:p w14:paraId="6C5323ED">
            <w:pPr>
              <w:rPr>
                <w:rFonts w:ascii="Arial"/>
                <w:sz w:val="21"/>
              </w:rPr>
            </w:pPr>
          </w:p>
        </w:tc>
        <w:tc>
          <w:tcPr>
            <w:tcW w:w="1732" w:type="dxa"/>
            <w:vAlign w:val="top"/>
          </w:tcPr>
          <w:p w14:paraId="4856EF32">
            <w:pPr>
              <w:spacing w:before="223" w:line="219" w:lineRule="auto"/>
              <w:ind w:left="417"/>
              <w:rPr>
                <w:rFonts w:ascii="宋体" w:hAnsi="宋体" w:eastAsia="宋体" w:cs="宋体"/>
                <w:sz w:val="18"/>
                <w:szCs w:val="18"/>
              </w:rPr>
            </w:pPr>
            <w:r>
              <w:rPr>
                <w:rFonts w:ascii="宋体" w:hAnsi="宋体" w:eastAsia="宋体" w:cs="宋体"/>
                <w:spacing w:val="-2"/>
                <w:sz w:val="18"/>
                <w:szCs w:val="18"/>
              </w:rPr>
              <w:t>政府采购率</w:t>
            </w:r>
          </w:p>
        </w:tc>
        <w:tc>
          <w:tcPr>
            <w:tcW w:w="960" w:type="dxa"/>
            <w:vAlign w:val="top"/>
          </w:tcPr>
          <w:p w14:paraId="76AA5F7E">
            <w:pPr>
              <w:spacing w:before="223"/>
              <w:ind w:left="317"/>
              <w:rPr>
                <w:rFonts w:ascii="宋体" w:hAnsi="宋体" w:eastAsia="宋体" w:cs="宋体"/>
                <w:sz w:val="18"/>
                <w:szCs w:val="18"/>
              </w:rPr>
            </w:pPr>
            <w:r>
              <w:rPr>
                <w:rFonts w:ascii="宋体" w:hAnsi="宋体" w:eastAsia="宋体" w:cs="宋体"/>
                <w:spacing w:val="-5"/>
                <w:sz w:val="18"/>
                <w:szCs w:val="18"/>
              </w:rPr>
              <w:t>100%</w:t>
            </w:r>
          </w:p>
        </w:tc>
        <w:tc>
          <w:tcPr>
            <w:tcW w:w="1564" w:type="dxa"/>
            <w:vAlign w:val="top"/>
          </w:tcPr>
          <w:p w14:paraId="2951E1FC">
            <w:pPr>
              <w:spacing w:before="222" w:line="221" w:lineRule="auto"/>
              <w:ind w:left="429"/>
              <w:rPr>
                <w:rFonts w:ascii="宋体" w:hAnsi="宋体" w:eastAsia="宋体" w:cs="宋体"/>
                <w:sz w:val="18"/>
                <w:szCs w:val="18"/>
              </w:rPr>
            </w:pPr>
            <w:r>
              <w:rPr>
                <w:rFonts w:ascii="宋体" w:hAnsi="宋体" w:eastAsia="宋体" w:cs="宋体"/>
                <w:spacing w:val="-3"/>
                <w:sz w:val="18"/>
                <w:szCs w:val="18"/>
              </w:rPr>
              <w:t>行业标准</w:t>
            </w:r>
          </w:p>
        </w:tc>
        <w:tc>
          <w:tcPr>
            <w:tcW w:w="845" w:type="dxa"/>
            <w:vAlign w:val="top"/>
          </w:tcPr>
          <w:p w14:paraId="3FB31E99">
            <w:pPr>
              <w:rPr>
                <w:rFonts w:ascii="Arial"/>
                <w:sz w:val="21"/>
              </w:rPr>
            </w:pPr>
          </w:p>
        </w:tc>
        <w:tc>
          <w:tcPr>
            <w:tcW w:w="991" w:type="dxa"/>
            <w:vAlign w:val="top"/>
          </w:tcPr>
          <w:p w14:paraId="6012D321">
            <w:pPr>
              <w:spacing w:before="222" w:line="242" w:lineRule="auto"/>
              <w:ind w:left="457"/>
              <w:rPr>
                <w:rFonts w:ascii="宋体" w:hAnsi="宋体" w:eastAsia="宋体" w:cs="宋体"/>
                <w:sz w:val="18"/>
                <w:szCs w:val="18"/>
              </w:rPr>
            </w:pPr>
            <w:r>
              <w:rPr>
                <w:rFonts w:ascii="宋体" w:hAnsi="宋体" w:eastAsia="宋体" w:cs="宋体"/>
                <w:sz w:val="18"/>
                <w:szCs w:val="18"/>
              </w:rPr>
              <w:t>2</w:t>
            </w:r>
          </w:p>
        </w:tc>
        <w:tc>
          <w:tcPr>
            <w:tcW w:w="1085" w:type="dxa"/>
            <w:vAlign w:val="top"/>
          </w:tcPr>
          <w:p w14:paraId="22FAD695">
            <w:pPr>
              <w:spacing w:before="67"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5A90F346">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7EB58C78">
            <w:pPr>
              <w:spacing w:before="222"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589543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7A4D2DCB">
            <w:pPr>
              <w:rPr>
                <w:rFonts w:ascii="Arial"/>
                <w:sz w:val="21"/>
              </w:rPr>
            </w:pPr>
          </w:p>
        </w:tc>
        <w:tc>
          <w:tcPr>
            <w:tcW w:w="965" w:type="dxa"/>
            <w:vMerge w:val="continue"/>
            <w:tcBorders>
              <w:top w:val="nil"/>
            </w:tcBorders>
            <w:vAlign w:val="top"/>
          </w:tcPr>
          <w:p w14:paraId="738669A2">
            <w:pPr>
              <w:rPr>
                <w:rFonts w:ascii="Arial"/>
                <w:sz w:val="21"/>
              </w:rPr>
            </w:pPr>
          </w:p>
        </w:tc>
        <w:tc>
          <w:tcPr>
            <w:tcW w:w="1732" w:type="dxa"/>
            <w:vAlign w:val="top"/>
          </w:tcPr>
          <w:p w14:paraId="11DEE81E">
            <w:pPr>
              <w:spacing w:before="225" w:line="220" w:lineRule="auto"/>
              <w:ind w:left="241"/>
              <w:rPr>
                <w:rFonts w:ascii="宋体" w:hAnsi="宋体" w:eastAsia="宋体" w:cs="宋体"/>
                <w:sz w:val="18"/>
                <w:szCs w:val="18"/>
              </w:rPr>
            </w:pPr>
            <w:r>
              <w:rPr>
                <w:rFonts w:ascii="宋体" w:hAnsi="宋体" w:eastAsia="宋体" w:cs="宋体"/>
                <w:spacing w:val="-2"/>
                <w:sz w:val="18"/>
                <w:szCs w:val="18"/>
              </w:rPr>
              <w:t>设施设备维护率</w:t>
            </w:r>
          </w:p>
        </w:tc>
        <w:tc>
          <w:tcPr>
            <w:tcW w:w="960" w:type="dxa"/>
            <w:vAlign w:val="top"/>
          </w:tcPr>
          <w:p w14:paraId="30F7DE7C">
            <w:pPr>
              <w:spacing w:before="225"/>
              <w:ind w:left="317"/>
              <w:rPr>
                <w:rFonts w:ascii="宋体" w:hAnsi="宋体" w:eastAsia="宋体" w:cs="宋体"/>
                <w:sz w:val="18"/>
                <w:szCs w:val="18"/>
              </w:rPr>
            </w:pPr>
            <w:r>
              <w:rPr>
                <w:rFonts w:ascii="宋体" w:hAnsi="宋体" w:eastAsia="宋体" w:cs="宋体"/>
                <w:spacing w:val="-5"/>
                <w:sz w:val="18"/>
                <w:szCs w:val="18"/>
              </w:rPr>
              <w:t>100%</w:t>
            </w:r>
          </w:p>
        </w:tc>
        <w:tc>
          <w:tcPr>
            <w:tcW w:w="1564" w:type="dxa"/>
            <w:vAlign w:val="top"/>
          </w:tcPr>
          <w:p w14:paraId="5A0FB18D">
            <w:pPr>
              <w:spacing w:before="224"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00054DDD">
            <w:pPr>
              <w:rPr>
                <w:rFonts w:ascii="Arial"/>
                <w:sz w:val="21"/>
              </w:rPr>
            </w:pPr>
          </w:p>
        </w:tc>
        <w:tc>
          <w:tcPr>
            <w:tcW w:w="991" w:type="dxa"/>
            <w:vAlign w:val="top"/>
          </w:tcPr>
          <w:p w14:paraId="387182A6">
            <w:pPr>
              <w:spacing w:before="224" w:line="242" w:lineRule="auto"/>
              <w:ind w:left="457"/>
              <w:rPr>
                <w:rFonts w:ascii="宋体" w:hAnsi="宋体" w:eastAsia="宋体" w:cs="宋体"/>
                <w:sz w:val="18"/>
                <w:szCs w:val="18"/>
              </w:rPr>
            </w:pPr>
            <w:r>
              <w:rPr>
                <w:rFonts w:ascii="宋体" w:hAnsi="宋体" w:eastAsia="宋体" w:cs="宋体"/>
                <w:sz w:val="18"/>
                <w:szCs w:val="18"/>
              </w:rPr>
              <w:t>2</w:t>
            </w:r>
          </w:p>
        </w:tc>
        <w:tc>
          <w:tcPr>
            <w:tcW w:w="1085" w:type="dxa"/>
            <w:vAlign w:val="top"/>
          </w:tcPr>
          <w:p w14:paraId="43A4188A">
            <w:pPr>
              <w:spacing w:before="69"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3B62B694">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587456D5">
            <w:pPr>
              <w:spacing w:before="224"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7A7B03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tcBorders>
            <w:vAlign w:val="top"/>
          </w:tcPr>
          <w:p w14:paraId="21757F0C">
            <w:pPr>
              <w:rPr>
                <w:rFonts w:ascii="Arial"/>
                <w:sz w:val="21"/>
              </w:rPr>
            </w:pPr>
          </w:p>
        </w:tc>
        <w:tc>
          <w:tcPr>
            <w:tcW w:w="965" w:type="dxa"/>
            <w:vAlign w:val="top"/>
          </w:tcPr>
          <w:p w14:paraId="41646EC1">
            <w:pPr>
              <w:spacing w:before="224" w:line="221" w:lineRule="auto"/>
              <w:ind w:left="134"/>
              <w:rPr>
                <w:rFonts w:ascii="宋体" w:hAnsi="宋体" w:eastAsia="宋体" w:cs="宋体"/>
                <w:sz w:val="18"/>
                <w:szCs w:val="18"/>
              </w:rPr>
            </w:pPr>
            <w:r>
              <w:rPr>
                <w:rFonts w:ascii="宋体" w:hAnsi="宋体" w:eastAsia="宋体" w:cs="宋体"/>
                <w:spacing w:val="-4"/>
                <w:sz w:val="18"/>
                <w:szCs w:val="18"/>
              </w:rPr>
              <w:t>时效指标</w:t>
            </w:r>
          </w:p>
        </w:tc>
        <w:tc>
          <w:tcPr>
            <w:tcW w:w="1732" w:type="dxa"/>
            <w:vAlign w:val="top"/>
          </w:tcPr>
          <w:p w14:paraId="24BC1196">
            <w:pPr>
              <w:spacing w:before="224" w:line="220" w:lineRule="auto"/>
              <w:ind w:left="245"/>
              <w:rPr>
                <w:rFonts w:ascii="宋体" w:hAnsi="宋体" w:eastAsia="宋体" w:cs="宋体"/>
                <w:sz w:val="18"/>
                <w:szCs w:val="18"/>
              </w:rPr>
            </w:pPr>
            <w:r>
              <w:rPr>
                <w:rFonts w:ascii="宋体" w:hAnsi="宋体" w:eastAsia="宋体" w:cs="宋体"/>
                <w:spacing w:val="-3"/>
                <w:sz w:val="18"/>
                <w:szCs w:val="18"/>
              </w:rPr>
              <w:t>资金及时支付率</w:t>
            </w:r>
          </w:p>
        </w:tc>
        <w:tc>
          <w:tcPr>
            <w:tcW w:w="960" w:type="dxa"/>
            <w:vAlign w:val="top"/>
          </w:tcPr>
          <w:p w14:paraId="5EC580D1">
            <w:pPr>
              <w:spacing w:before="225"/>
              <w:ind w:left="317"/>
              <w:rPr>
                <w:rFonts w:ascii="宋体" w:hAnsi="宋体" w:eastAsia="宋体" w:cs="宋体"/>
                <w:sz w:val="18"/>
                <w:szCs w:val="18"/>
              </w:rPr>
            </w:pPr>
            <w:r>
              <w:rPr>
                <w:rFonts w:ascii="宋体" w:hAnsi="宋体" w:eastAsia="宋体" w:cs="宋体"/>
                <w:spacing w:val="-5"/>
                <w:sz w:val="18"/>
                <w:szCs w:val="18"/>
              </w:rPr>
              <w:t>100%</w:t>
            </w:r>
          </w:p>
        </w:tc>
        <w:tc>
          <w:tcPr>
            <w:tcW w:w="1564" w:type="dxa"/>
            <w:vAlign w:val="top"/>
          </w:tcPr>
          <w:p w14:paraId="1076CFBC">
            <w:pPr>
              <w:spacing w:before="224"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329B3F8E">
            <w:pPr>
              <w:rPr>
                <w:rFonts w:ascii="Arial"/>
                <w:sz w:val="21"/>
              </w:rPr>
            </w:pPr>
          </w:p>
        </w:tc>
        <w:tc>
          <w:tcPr>
            <w:tcW w:w="991" w:type="dxa"/>
            <w:vAlign w:val="top"/>
          </w:tcPr>
          <w:p w14:paraId="4F27EBAF">
            <w:pPr>
              <w:spacing w:before="224" w:line="242" w:lineRule="auto"/>
              <w:ind w:left="457"/>
              <w:rPr>
                <w:rFonts w:ascii="宋体" w:hAnsi="宋体" w:eastAsia="宋体" w:cs="宋体"/>
                <w:sz w:val="18"/>
                <w:szCs w:val="18"/>
              </w:rPr>
            </w:pPr>
            <w:r>
              <w:rPr>
                <w:rFonts w:ascii="宋体" w:hAnsi="宋体" w:eastAsia="宋体" w:cs="宋体"/>
                <w:sz w:val="18"/>
                <w:szCs w:val="18"/>
              </w:rPr>
              <w:t>2</w:t>
            </w:r>
          </w:p>
        </w:tc>
        <w:tc>
          <w:tcPr>
            <w:tcW w:w="1085" w:type="dxa"/>
            <w:vAlign w:val="top"/>
          </w:tcPr>
          <w:p w14:paraId="71E7FEFA">
            <w:pPr>
              <w:spacing w:before="68"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5E59D27C">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751BB929">
            <w:pPr>
              <w:spacing w:before="224"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3FEBAD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restart"/>
            <w:tcBorders>
              <w:bottom w:val="nil"/>
            </w:tcBorders>
            <w:vAlign w:val="top"/>
          </w:tcPr>
          <w:p w14:paraId="2E752CE9">
            <w:pPr>
              <w:spacing w:line="245" w:lineRule="auto"/>
              <w:rPr>
                <w:rFonts w:ascii="Arial"/>
                <w:sz w:val="21"/>
              </w:rPr>
            </w:pPr>
          </w:p>
          <w:p w14:paraId="464FD05F">
            <w:pPr>
              <w:spacing w:line="245" w:lineRule="auto"/>
              <w:rPr>
                <w:rFonts w:ascii="Arial"/>
                <w:sz w:val="21"/>
              </w:rPr>
            </w:pPr>
          </w:p>
          <w:p w14:paraId="55BC0EF8">
            <w:pPr>
              <w:spacing w:line="245" w:lineRule="auto"/>
              <w:rPr>
                <w:rFonts w:ascii="Arial"/>
                <w:sz w:val="21"/>
              </w:rPr>
            </w:pPr>
          </w:p>
          <w:p w14:paraId="75424780">
            <w:pPr>
              <w:spacing w:line="245" w:lineRule="auto"/>
              <w:rPr>
                <w:rFonts w:ascii="Arial"/>
                <w:sz w:val="21"/>
              </w:rPr>
            </w:pPr>
          </w:p>
          <w:p w14:paraId="5E918F08">
            <w:pPr>
              <w:spacing w:line="245" w:lineRule="auto"/>
              <w:rPr>
                <w:rFonts w:ascii="Arial"/>
                <w:sz w:val="21"/>
              </w:rPr>
            </w:pPr>
          </w:p>
          <w:p w14:paraId="315631D7">
            <w:pPr>
              <w:spacing w:line="245" w:lineRule="auto"/>
              <w:rPr>
                <w:rFonts w:ascii="Arial"/>
                <w:sz w:val="21"/>
              </w:rPr>
            </w:pPr>
          </w:p>
          <w:p w14:paraId="53DE5EB3">
            <w:pPr>
              <w:spacing w:line="245" w:lineRule="auto"/>
              <w:rPr>
                <w:rFonts w:ascii="Arial"/>
                <w:sz w:val="21"/>
              </w:rPr>
            </w:pPr>
          </w:p>
          <w:p w14:paraId="45822737">
            <w:pPr>
              <w:spacing w:line="246" w:lineRule="auto"/>
              <w:rPr>
                <w:rFonts w:ascii="Arial"/>
                <w:sz w:val="21"/>
              </w:rPr>
            </w:pPr>
          </w:p>
          <w:p w14:paraId="659BDE2B">
            <w:pPr>
              <w:spacing w:line="246" w:lineRule="auto"/>
              <w:rPr>
                <w:rFonts w:ascii="Arial"/>
                <w:sz w:val="21"/>
              </w:rPr>
            </w:pPr>
          </w:p>
          <w:p w14:paraId="7EDC2931">
            <w:pPr>
              <w:spacing w:before="58" w:line="322" w:lineRule="auto"/>
              <w:ind w:left="352" w:right="166"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965" w:type="dxa"/>
            <w:vMerge w:val="restart"/>
            <w:tcBorders>
              <w:bottom w:val="nil"/>
            </w:tcBorders>
            <w:vAlign w:val="top"/>
          </w:tcPr>
          <w:p w14:paraId="0B635642">
            <w:pPr>
              <w:spacing w:line="245" w:lineRule="auto"/>
              <w:rPr>
                <w:rFonts w:ascii="Arial"/>
                <w:sz w:val="21"/>
              </w:rPr>
            </w:pPr>
          </w:p>
          <w:p w14:paraId="04FA1149">
            <w:pPr>
              <w:spacing w:line="245" w:lineRule="auto"/>
              <w:rPr>
                <w:rFonts w:ascii="Arial"/>
                <w:sz w:val="21"/>
              </w:rPr>
            </w:pPr>
          </w:p>
          <w:p w14:paraId="74D8894E">
            <w:pPr>
              <w:spacing w:line="245" w:lineRule="auto"/>
              <w:rPr>
                <w:rFonts w:ascii="Arial"/>
                <w:sz w:val="21"/>
              </w:rPr>
            </w:pPr>
          </w:p>
          <w:p w14:paraId="04C9D88D">
            <w:pPr>
              <w:spacing w:line="245" w:lineRule="auto"/>
              <w:rPr>
                <w:rFonts w:ascii="Arial"/>
                <w:sz w:val="21"/>
              </w:rPr>
            </w:pPr>
          </w:p>
          <w:p w14:paraId="69A2843B">
            <w:pPr>
              <w:spacing w:line="245" w:lineRule="auto"/>
              <w:rPr>
                <w:rFonts w:ascii="Arial"/>
                <w:sz w:val="21"/>
              </w:rPr>
            </w:pPr>
          </w:p>
          <w:p w14:paraId="6EDD9585">
            <w:pPr>
              <w:spacing w:line="245" w:lineRule="auto"/>
              <w:rPr>
                <w:rFonts w:ascii="Arial"/>
                <w:sz w:val="21"/>
              </w:rPr>
            </w:pPr>
          </w:p>
          <w:p w14:paraId="67D9A972">
            <w:pPr>
              <w:spacing w:line="245" w:lineRule="auto"/>
              <w:rPr>
                <w:rFonts w:ascii="Arial"/>
                <w:sz w:val="21"/>
              </w:rPr>
            </w:pPr>
          </w:p>
          <w:p w14:paraId="69B50D0A">
            <w:pPr>
              <w:spacing w:line="245" w:lineRule="auto"/>
              <w:rPr>
                <w:rFonts w:ascii="Arial"/>
                <w:sz w:val="21"/>
              </w:rPr>
            </w:pPr>
          </w:p>
          <w:p w14:paraId="008625DC">
            <w:pPr>
              <w:spacing w:line="246" w:lineRule="auto"/>
              <w:rPr>
                <w:rFonts w:ascii="Arial"/>
                <w:sz w:val="21"/>
              </w:rPr>
            </w:pPr>
          </w:p>
          <w:p w14:paraId="5950E7D6">
            <w:pPr>
              <w:spacing w:before="59" w:line="219" w:lineRule="auto"/>
              <w:ind w:left="127"/>
              <w:rPr>
                <w:rFonts w:ascii="宋体" w:hAnsi="宋体" w:eastAsia="宋体" w:cs="宋体"/>
                <w:sz w:val="18"/>
                <w:szCs w:val="18"/>
              </w:rPr>
            </w:pPr>
            <w:r>
              <w:rPr>
                <w:rFonts w:ascii="宋体" w:hAnsi="宋体" w:eastAsia="宋体" w:cs="宋体"/>
                <w:spacing w:val="-3"/>
                <w:sz w:val="18"/>
                <w:szCs w:val="18"/>
              </w:rPr>
              <w:t>经济成本</w:t>
            </w:r>
          </w:p>
          <w:p w14:paraId="7D02ADD3">
            <w:pPr>
              <w:spacing w:before="97" w:line="221" w:lineRule="auto"/>
              <w:ind w:left="307"/>
              <w:rPr>
                <w:rFonts w:ascii="宋体" w:hAnsi="宋体" w:eastAsia="宋体" w:cs="宋体"/>
                <w:sz w:val="18"/>
                <w:szCs w:val="18"/>
              </w:rPr>
            </w:pPr>
            <w:r>
              <w:rPr>
                <w:rFonts w:ascii="宋体" w:hAnsi="宋体" w:eastAsia="宋体" w:cs="宋体"/>
                <w:spacing w:val="-5"/>
                <w:sz w:val="18"/>
                <w:szCs w:val="18"/>
              </w:rPr>
              <w:t>指标</w:t>
            </w:r>
          </w:p>
        </w:tc>
        <w:tc>
          <w:tcPr>
            <w:tcW w:w="1732" w:type="dxa"/>
            <w:vAlign w:val="top"/>
          </w:tcPr>
          <w:p w14:paraId="2ACF9BDD">
            <w:pPr>
              <w:spacing w:before="68" w:line="220" w:lineRule="auto"/>
              <w:ind w:left="150"/>
              <w:rPr>
                <w:rFonts w:ascii="宋体" w:hAnsi="宋体" w:eastAsia="宋体" w:cs="宋体"/>
                <w:sz w:val="18"/>
                <w:szCs w:val="18"/>
              </w:rPr>
            </w:pPr>
            <w:r>
              <w:rPr>
                <w:rFonts w:ascii="宋体" w:hAnsi="宋体" w:eastAsia="宋体" w:cs="宋体"/>
                <w:spacing w:val="-1"/>
                <w:sz w:val="18"/>
                <w:szCs w:val="18"/>
              </w:rPr>
              <w:t>其他商品和服务支</w:t>
            </w:r>
          </w:p>
          <w:p w14:paraId="394C71DA">
            <w:pPr>
              <w:spacing w:before="97" w:line="224" w:lineRule="auto"/>
              <w:ind w:left="793"/>
              <w:rPr>
                <w:rFonts w:ascii="宋体" w:hAnsi="宋体" w:eastAsia="宋体" w:cs="宋体"/>
                <w:sz w:val="18"/>
                <w:szCs w:val="18"/>
              </w:rPr>
            </w:pPr>
            <w:r>
              <w:rPr>
                <w:rFonts w:ascii="宋体" w:hAnsi="宋体" w:eastAsia="宋体" w:cs="宋体"/>
                <w:sz w:val="18"/>
                <w:szCs w:val="18"/>
              </w:rPr>
              <w:t>出</w:t>
            </w:r>
          </w:p>
        </w:tc>
        <w:tc>
          <w:tcPr>
            <w:tcW w:w="960" w:type="dxa"/>
            <w:vAlign w:val="top"/>
          </w:tcPr>
          <w:p w14:paraId="2CB01E70">
            <w:pPr>
              <w:spacing w:before="68"/>
              <w:ind w:left="137"/>
              <w:rPr>
                <w:rFonts w:ascii="宋体" w:hAnsi="宋体" w:eastAsia="宋体" w:cs="宋体"/>
                <w:sz w:val="18"/>
                <w:szCs w:val="18"/>
              </w:rPr>
            </w:pPr>
            <w:r>
              <w:rPr>
                <w:rFonts w:ascii="宋体" w:hAnsi="宋体" w:eastAsia="宋体" w:cs="宋体"/>
                <w:spacing w:val="-8"/>
                <w:sz w:val="18"/>
                <w:szCs w:val="18"/>
              </w:rPr>
              <w:t>≦</w:t>
            </w:r>
            <w:r>
              <w:rPr>
                <w:rFonts w:ascii="宋体" w:hAnsi="宋体" w:eastAsia="宋体" w:cs="宋体"/>
                <w:spacing w:val="-68"/>
                <w:sz w:val="18"/>
                <w:szCs w:val="18"/>
              </w:rPr>
              <w:t xml:space="preserve"> </w:t>
            </w:r>
            <w:r>
              <w:rPr>
                <w:rFonts w:ascii="宋体" w:hAnsi="宋体" w:eastAsia="宋体" w:cs="宋体"/>
                <w:spacing w:val="-8"/>
                <w:sz w:val="18"/>
                <w:szCs w:val="18"/>
              </w:rPr>
              <w:t>108664</w:t>
            </w:r>
          </w:p>
          <w:p w14:paraId="0C0AE7FE">
            <w:pPr>
              <w:spacing w:before="77" w:line="221" w:lineRule="auto"/>
              <w:ind w:left="394"/>
              <w:rPr>
                <w:rFonts w:ascii="宋体" w:hAnsi="宋体" w:eastAsia="宋体" w:cs="宋体"/>
                <w:sz w:val="18"/>
                <w:szCs w:val="18"/>
              </w:rPr>
            </w:pPr>
            <w:r>
              <w:rPr>
                <w:rFonts w:ascii="宋体" w:hAnsi="宋体" w:eastAsia="宋体" w:cs="宋体"/>
                <w:sz w:val="18"/>
                <w:szCs w:val="18"/>
              </w:rPr>
              <w:t>元</w:t>
            </w:r>
          </w:p>
        </w:tc>
        <w:tc>
          <w:tcPr>
            <w:tcW w:w="1564" w:type="dxa"/>
            <w:vAlign w:val="top"/>
          </w:tcPr>
          <w:p w14:paraId="06FA9B0A">
            <w:pPr>
              <w:spacing w:before="224" w:line="220" w:lineRule="auto"/>
              <w:ind w:left="247"/>
              <w:rPr>
                <w:rFonts w:ascii="宋体" w:hAnsi="宋体" w:eastAsia="宋体" w:cs="宋体"/>
                <w:sz w:val="18"/>
                <w:szCs w:val="18"/>
              </w:rPr>
            </w:pPr>
            <w:r>
              <w:rPr>
                <w:rFonts w:ascii="宋体" w:hAnsi="宋体" w:eastAsia="宋体" w:cs="宋体"/>
                <w:spacing w:val="-2"/>
                <w:sz w:val="18"/>
                <w:szCs w:val="18"/>
              </w:rPr>
              <w:t>预算支出标准</w:t>
            </w:r>
          </w:p>
        </w:tc>
        <w:tc>
          <w:tcPr>
            <w:tcW w:w="845" w:type="dxa"/>
            <w:vAlign w:val="top"/>
          </w:tcPr>
          <w:p w14:paraId="3BF6E1D6">
            <w:pPr>
              <w:rPr>
                <w:rFonts w:ascii="Arial"/>
                <w:sz w:val="21"/>
              </w:rPr>
            </w:pPr>
          </w:p>
        </w:tc>
        <w:tc>
          <w:tcPr>
            <w:tcW w:w="991" w:type="dxa"/>
            <w:vAlign w:val="top"/>
          </w:tcPr>
          <w:p w14:paraId="6EAAE3C9">
            <w:pPr>
              <w:spacing w:before="224"/>
              <w:ind w:left="459"/>
              <w:rPr>
                <w:rFonts w:ascii="宋体" w:hAnsi="宋体" w:eastAsia="宋体" w:cs="宋体"/>
                <w:sz w:val="18"/>
                <w:szCs w:val="18"/>
              </w:rPr>
            </w:pPr>
            <w:r>
              <w:rPr>
                <w:rFonts w:ascii="宋体" w:hAnsi="宋体" w:eastAsia="宋体" w:cs="宋体"/>
                <w:sz w:val="18"/>
                <w:szCs w:val="18"/>
              </w:rPr>
              <w:t>3</w:t>
            </w:r>
          </w:p>
        </w:tc>
        <w:tc>
          <w:tcPr>
            <w:tcW w:w="1085" w:type="dxa"/>
            <w:vAlign w:val="top"/>
          </w:tcPr>
          <w:p w14:paraId="33C1973E">
            <w:pPr>
              <w:spacing w:before="68"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4663859C">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4DCF5845">
            <w:pPr>
              <w:spacing w:before="224" w:line="220" w:lineRule="auto"/>
              <w:ind w:left="140"/>
              <w:rPr>
                <w:rFonts w:ascii="宋体" w:hAnsi="宋体" w:eastAsia="宋体" w:cs="宋体"/>
                <w:sz w:val="18"/>
                <w:szCs w:val="18"/>
              </w:rPr>
            </w:pPr>
            <w:r>
              <w:rPr>
                <w:rFonts w:ascii="宋体" w:hAnsi="宋体" w:eastAsia="宋体" w:cs="宋体"/>
                <w:spacing w:val="-3"/>
                <w:sz w:val="18"/>
                <w:szCs w:val="18"/>
              </w:rPr>
              <w:t>原始凭证</w:t>
            </w:r>
          </w:p>
        </w:tc>
      </w:tr>
      <w:tr w14:paraId="21361B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7" w:type="dxa"/>
            <w:vMerge w:val="continue"/>
            <w:tcBorders>
              <w:top w:val="nil"/>
              <w:bottom w:val="nil"/>
            </w:tcBorders>
            <w:vAlign w:val="top"/>
          </w:tcPr>
          <w:p w14:paraId="53CAD811">
            <w:pPr>
              <w:rPr>
                <w:rFonts w:ascii="Arial"/>
                <w:sz w:val="21"/>
              </w:rPr>
            </w:pPr>
          </w:p>
        </w:tc>
        <w:tc>
          <w:tcPr>
            <w:tcW w:w="965" w:type="dxa"/>
            <w:vMerge w:val="continue"/>
            <w:tcBorders>
              <w:top w:val="nil"/>
              <w:bottom w:val="nil"/>
            </w:tcBorders>
            <w:vAlign w:val="top"/>
          </w:tcPr>
          <w:p w14:paraId="6A187C37">
            <w:pPr>
              <w:rPr>
                <w:rFonts w:ascii="Arial"/>
                <w:sz w:val="21"/>
              </w:rPr>
            </w:pPr>
          </w:p>
        </w:tc>
        <w:tc>
          <w:tcPr>
            <w:tcW w:w="1732" w:type="dxa"/>
            <w:vAlign w:val="top"/>
          </w:tcPr>
          <w:p w14:paraId="57C6FC03">
            <w:pPr>
              <w:spacing w:before="67" w:line="320" w:lineRule="auto"/>
              <w:ind w:left="170" w:right="48" w:hanging="60"/>
              <w:rPr>
                <w:rFonts w:ascii="宋体" w:hAnsi="宋体" w:eastAsia="宋体" w:cs="宋体"/>
                <w:sz w:val="18"/>
                <w:szCs w:val="18"/>
              </w:rPr>
            </w:pPr>
            <w:r>
              <w:rPr>
                <w:rFonts w:ascii="宋体" w:hAnsi="宋体" w:eastAsia="宋体" w:cs="宋体"/>
                <w:spacing w:val="-6"/>
                <w:sz w:val="18"/>
                <w:szCs w:val="18"/>
              </w:rPr>
              <w:t>采购空调、打印机、</w:t>
            </w:r>
            <w:r>
              <w:rPr>
                <w:rFonts w:ascii="宋体" w:hAnsi="宋体" w:eastAsia="宋体" w:cs="宋体"/>
                <w:spacing w:val="1"/>
                <w:sz w:val="18"/>
                <w:szCs w:val="18"/>
              </w:rPr>
              <w:t xml:space="preserve"> </w:t>
            </w:r>
            <w:r>
              <w:rPr>
                <w:rFonts w:ascii="宋体" w:hAnsi="宋体" w:eastAsia="宋体" w:cs="宋体"/>
                <w:spacing w:val="-4"/>
                <w:sz w:val="18"/>
                <w:szCs w:val="18"/>
              </w:rPr>
              <w:t>电脑、热水器及饮</w:t>
            </w:r>
          </w:p>
          <w:p w14:paraId="0121D6FC">
            <w:pPr>
              <w:spacing w:line="219" w:lineRule="auto"/>
              <w:ind w:left="511"/>
              <w:rPr>
                <w:rFonts w:ascii="宋体" w:hAnsi="宋体" w:eastAsia="宋体" w:cs="宋体"/>
                <w:sz w:val="18"/>
                <w:szCs w:val="18"/>
              </w:rPr>
            </w:pPr>
            <w:r>
              <w:rPr>
                <w:rFonts w:ascii="宋体" w:hAnsi="宋体" w:eastAsia="宋体" w:cs="宋体"/>
                <w:spacing w:val="-3"/>
                <w:sz w:val="18"/>
                <w:szCs w:val="18"/>
              </w:rPr>
              <w:t>水机费用</w:t>
            </w:r>
          </w:p>
        </w:tc>
        <w:tc>
          <w:tcPr>
            <w:tcW w:w="960" w:type="dxa"/>
            <w:vAlign w:val="top"/>
          </w:tcPr>
          <w:p w14:paraId="33F97EE2">
            <w:pPr>
              <w:spacing w:before="224"/>
              <w:ind w:left="194"/>
              <w:rPr>
                <w:rFonts w:ascii="宋体" w:hAnsi="宋体" w:eastAsia="宋体" w:cs="宋体"/>
                <w:sz w:val="18"/>
                <w:szCs w:val="18"/>
              </w:rPr>
            </w:pPr>
            <w:r>
              <w:rPr>
                <w:rFonts w:ascii="宋体" w:hAnsi="宋体" w:eastAsia="宋体" w:cs="宋体"/>
                <w:spacing w:val="-6"/>
                <w:sz w:val="18"/>
                <w:szCs w:val="18"/>
              </w:rPr>
              <w:t>≦39000</w:t>
            </w:r>
          </w:p>
          <w:p w14:paraId="5E4EA581">
            <w:pPr>
              <w:spacing w:before="77" w:line="221" w:lineRule="auto"/>
              <w:ind w:left="394"/>
              <w:rPr>
                <w:rFonts w:ascii="宋体" w:hAnsi="宋体" w:eastAsia="宋体" w:cs="宋体"/>
                <w:sz w:val="18"/>
                <w:szCs w:val="18"/>
              </w:rPr>
            </w:pPr>
            <w:r>
              <w:rPr>
                <w:rFonts w:ascii="宋体" w:hAnsi="宋体" w:eastAsia="宋体" w:cs="宋体"/>
                <w:sz w:val="18"/>
                <w:szCs w:val="18"/>
              </w:rPr>
              <w:t>元</w:t>
            </w:r>
          </w:p>
        </w:tc>
        <w:tc>
          <w:tcPr>
            <w:tcW w:w="1564" w:type="dxa"/>
            <w:vAlign w:val="top"/>
          </w:tcPr>
          <w:p w14:paraId="63B532A1">
            <w:pPr>
              <w:spacing w:line="319" w:lineRule="auto"/>
              <w:rPr>
                <w:rFonts w:ascii="Arial"/>
                <w:sz w:val="21"/>
              </w:rPr>
            </w:pPr>
          </w:p>
          <w:p w14:paraId="0E1689C1">
            <w:pPr>
              <w:spacing w:before="59" w:line="220" w:lineRule="auto"/>
              <w:ind w:left="247"/>
              <w:rPr>
                <w:rFonts w:ascii="宋体" w:hAnsi="宋体" w:eastAsia="宋体" w:cs="宋体"/>
                <w:sz w:val="18"/>
                <w:szCs w:val="18"/>
              </w:rPr>
            </w:pPr>
            <w:r>
              <w:rPr>
                <w:rFonts w:ascii="宋体" w:hAnsi="宋体" w:eastAsia="宋体" w:cs="宋体"/>
                <w:spacing w:val="-2"/>
                <w:sz w:val="18"/>
                <w:szCs w:val="18"/>
              </w:rPr>
              <w:t>预算支出标准</w:t>
            </w:r>
          </w:p>
        </w:tc>
        <w:tc>
          <w:tcPr>
            <w:tcW w:w="845" w:type="dxa"/>
            <w:vAlign w:val="top"/>
          </w:tcPr>
          <w:p w14:paraId="1F1CC247">
            <w:pPr>
              <w:rPr>
                <w:rFonts w:ascii="Arial"/>
                <w:sz w:val="21"/>
              </w:rPr>
            </w:pPr>
          </w:p>
        </w:tc>
        <w:tc>
          <w:tcPr>
            <w:tcW w:w="991" w:type="dxa"/>
            <w:vAlign w:val="top"/>
          </w:tcPr>
          <w:p w14:paraId="165B2524">
            <w:pPr>
              <w:spacing w:line="319" w:lineRule="auto"/>
              <w:rPr>
                <w:rFonts w:ascii="Arial"/>
                <w:sz w:val="21"/>
              </w:rPr>
            </w:pPr>
          </w:p>
          <w:p w14:paraId="6EFA17FC">
            <w:pPr>
              <w:spacing w:before="59"/>
              <w:ind w:left="459"/>
              <w:rPr>
                <w:rFonts w:ascii="宋体" w:hAnsi="宋体" w:eastAsia="宋体" w:cs="宋体"/>
                <w:sz w:val="18"/>
                <w:szCs w:val="18"/>
              </w:rPr>
            </w:pPr>
            <w:r>
              <w:rPr>
                <w:rFonts w:ascii="宋体" w:hAnsi="宋体" w:eastAsia="宋体" w:cs="宋体"/>
                <w:sz w:val="18"/>
                <w:szCs w:val="18"/>
              </w:rPr>
              <w:t>3</w:t>
            </w:r>
          </w:p>
        </w:tc>
        <w:tc>
          <w:tcPr>
            <w:tcW w:w="1085" w:type="dxa"/>
            <w:vAlign w:val="top"/>
          </w:tcPr>
          <w:p w14:paraId="6FCBBC6B">
            <w:pPr>
              <w:spacing w:before="224"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4FE45738">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6D3D1C82">
            <w:pPr>
              <w:spacing w:line="319" w:lineRule="auto"/>
              <w:rPr>
                <w:rFonts w:ascii="Arial"/>
                <w:sz w:val="21"/>
              </w:rPr>
            </w:pPr>
          </w:p>
          <w:p w14:paraId="619345E4">
            <w:pPr>
              <w:spacing w:before="59" w:line="220" w:lineRule="auto"/>
              <w:ind w:left="140"/>
              <w:rPr>
                <w:rFonts w:ascii="宋体" w:hAnsi="宋体" w:eastAsia="宋体" w:cs="宋体"/>
                <w:sz w:val="18"/>
                <w:szCs w:val="18"/>
              </w:rPr>
            </w:pPr>
            <w:r>
              <w:rPr>
                <w:rFonts w:ascii="宋体" w:hAnsi="宋体" w:eastAsia="宋体" w:cs="宋体"/>
                <w:spacing w:val="-3"/>
                <w:sz w:val="18"/>
                <w:szCs w:val="18"/>
              </w:rPr>
              <w:t>原始凭证</w:t>
            </w:r>
          </w:p>
        </w:tc>
      </w:tr>
      <w:tr w14:paraId="6D7AA5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09623554">
            <w:pPr>
              <w:rPr>
                <w:rFonts w:ascii="Arial"/>
                <w:sz w:val="21"/>
              </w:rPr>
            </w:pPr>
          </w:p>
        </w:tc>
        <w:tc>
          <w:tcPr>
            <w:tcW w:w="965" w:type="dxa"/>
            <w:vMerge w:val="continue"/>
            <w:tcBorders>
              <w:top w:val="nil"/>
              <w:bottom w:val="nil"/>
            </w:tcBorders>
            <w:vAlign w:val="top"/>
          </w:tcPr>
          <w:p w14:paraId="2E8DBC62">
            <w:pPr>
              <w:rPr>
                <w:rFonts w:ascii="Arial"/>
                <w:sz w:val="21"/>
              </w:rPr>
            </w:pPr>
          </w:p>
        </w:tc>
        <w:tc>
          <w:tcPr>
            <w:tcW w:w="1732" w:type="dxa"/>
            <w:vAlign w:val="top"/>
          </w:tcPr>
          <w:p w14:paraId="3E788DB0">
            <w:pPr>
              <w:spacing w:before="67" w:line="283" w:lineRule="auto"/>
              <w:ind w:left="698" w:right="144" w:hanging="547"/>
              <w:rPr>
                <w:rFonts w:ascii="宋体" w:hAnsi="宋体" w:eastAsia="宋体" w:cs="宋体"/>
                <w:sz w:val="18"/>
                <w:szCs w:val="18"/>
              </w:rPr>
            </w:pPr>
            <w:r>
              <w:rPr>
                <w:rFonts w:ascii="宋体" w:hAnsi="宋体" w:eastAsia="宋体" w:cs="宋体"/>
                <w:spacing w:val="-2"/>
                <w:sz w:val="18"/>
                <w:szCs w:val="18"/>
              </w:rPr>
              <w:t>大厅设施维护维修</w:t>
            </w:r>
            <w:r>
              <w:rPr>
                <w:rFonts w:ascii="宋体" w:hAnsi="宋体" w:eastAsia="宋体" w:cs="宋体"/>
                <w:spacing w:val="5"/>
                <w:sz w:val="18"/>
                <w:szCs w:val="18"/>
              </w:rPr>
              <w:t xml:space="preserve"> </w:t>
            </w:r>
            <w:r>
              <w:rPr>
                <w:rFonts w:ascii="宋体" w:hAnsi="宋体" w:eastAsia="宋体" w:cs="宋体"/>
                <w:spacing w:val="-9"/>
                <w:sz w:val="18"/>
                <w:szCs w:val="18"/>
              </w:rPr>
              <w:t>费用</w:t>
            </w:r>
          </w:p>
        </w:tc>
        <w:tc>
          <w:tcPr>
            <w:tcW w:w="960" w:type="dxa"/>
            <w:vAlign w:val="top"/>
          </w:tcPr>
          <w:p w14:paraId="67C1FF13">
            <w:pPr>
              <w:spacing w:before="67"/>
              <w:ind w:left="194"/>
              <w:rPr>
                <w:rFonts w:ascii="宋体" w:hAnsi="宋体" w:eastAsia="宋体" w:cs="宋体"/>
                <w:sz w:val="18"/>
                <w:szCs w:val="18"/>
              </w:rPr>
            </w:pPr>
            <w:r>
              <w:rPr>
                <w:rFonts w:ascii="宋体" w:hAnsi="宋体" w:eastAsia="宋体" w:cs="宋体"/>
                <w:spacing w:val="-6"/>
                <w:sz w:val="18"/>
                <w:szCs w:val="18"/>
              </w:rPr>
              <w:t>≦50000</w:t>
            </w:r>
          </w:p>
          <w:p w14:paraId="2519B42E">
            <w:pPr>
              <w:spacing w:before="77" w:line="221" w:lineRule="auto"/>
              <w:ind w:left="394"/>
              <w:rPr>
                <w:rFonts w:ascii="宋体" w:hAnsi="宋体" w:eastAsia="宋体" w:cs="宋体"/>
                <w:sz w:val="18"/>
                <w:szCs w:val="18"/>
              </w:rPr>
            </w:pPr>
            <w:r>
              <w:rPr>
                <w:rFonts w:ascii="宋体" w:hAnsi="宋体" w:eastAsia="宋体" w:cs="宋体"/>
                <w:sz w:val="18"/>
                <w:szCs w:val="18"/>
              </w:rPr>
              <w:t>元</w:t>
            </w:r>
          </w:p>
        </w:tc>
        <w:tc>
          <w:tcPr>
            <w:tcW w:w="1564" w:type="dxa"/>
            <w:vAlign w:val="top"/>
          </w:tcPr>
          <w:p w14:paraId="0EAFDCAD">
            <w:pPr>
              <w:spacing w:before="223" w:line="220" w:lineRule="auto"/>
              <w:ind w:left="247"/>
              <w:rPr>
                <w:rFonts w:ascii="宋体" w:hAnsi="宋体" w:eastAsia="宋体" w:cs="宋体"/>
                <w:sz w:val="18"/>
                <w:szCs w:val="18"/>
              </w:rPr>
            </w:pPr>
            <w:r>
              <w:rPr>
                <w:rFonts w:ascii="宋体" w:hAnsi="宋体" w:eastAsia="宋体" w:cs="宋体"/>
                <w:spacing w:val="-2"/>
                <w:sz w:val="18"/>
                <w:szCs w:val="18"/>
              </w:rPr>
              <w:t>预算支出标准</w:t>
            </w:r>
          </w:p>
        </w:tc>
        <w:tc>
          <w:tcPr>
            <w:tcW w:w="845" w:type="dxa"/>
            <w:vAlign w:val="top"/>
          </w:tcPr>
          <w:p w14:paraId="44039775">
            <w:pPr>
              <w:rPr>
                <w:rFonts w:ascii="Arial"/>
                <w:sz w:val="21"/>
              </w:rPr>
            </w:pPr>
          </w:p>
        </w:tc>
        <w:tc>
          <w:tcPr>
            <w:tcW w:w="991" w:type="dxa"/>
            <w:vAlign w:val="top"/>
          </w:tcPr>
          <w:p w14:paraId="410964CA">
            <w:pPr>
              <w:spacing w:before="223"/>
              <w:ind w:left="459"/>
              <w:rPr>
                <w:rFonts w:ascii="宋体" w:hAnsi="宋体" w:eastAsia="宋体" w:cs="宋体"/>
                <w:sz w:val="18"/>
                <w:szCs w:val="18"/>
              </w:rPr>
            </w:pPr>
            <w:r>
              <w:rPr>
                <w:rFonts w:ascii="宋体" w:hAnsi="宋体" w:eastAsia="宋体" w:cs="宋体"/>
                <w:sz w:val="18"/>
                <w:szCs w:val="18"/>
              </w:rPr>
              <w:t>3</w:t>
            </w:r>
          </w:p>
        </w:tc>
        <w:tc>
          <w:tcPr>
            <w:tcW w:w="1085" w:type="dxa"/>
            <w:vAlign w:val="top"/>
          </w:tcPr>
          <w:p w14:paraId="01550B3C">
            <w:pPr>
              <w:spacing w:before="67"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0A01D814">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390A6999">
            <w:pPr>
              <w:spacing w:before="223" w:line="220" w:lineRule="auto"/>
              <w:ind w:left="140"/>
              <w:rPr>
                <w:rFonts w:ascii="宋体" w:hAnsi="宋体" w:eastAsia="宋体" w:cs="宋体"/>
                <w:sz w:val="18"/>
                <w:szCs w:val="18"/>
              </w:rPr>
            </w:pPr>
            <w:r>
              <w:rPr>
                <w:rFonts w:ascii="宋体" w:hAnsi="宋体" w:eastAsia="宋体" w:cs="宋体"/>
                <w:spacing w:val="-3"/>
                <w:sz w:val="18"/>
                <w:szCs w:val="18"/>
              </w:rPr>
              <w:t>原始凭证</w:t>
            </w:r>
          </w:p>
        </w:tc>
      </w:tr>
      <w:tr w14:paraId="68D47E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2225DC55">
            <w:pPr>
              <w:rPr>
                <w:rFonts w:ascii="Arial"/>
                <w:sz w:val="21"/>
              </w:rPr>
            </w:pPr>
          </w:p>
        </w:tc>
        <w:tc>
          <w:tcPr>
            <w:tcW w:w="965" w:type="dxa"/>
            <w:vMerge w:val="continue"/>
            <w:tcBorders>
              <w:top w:val="nil"/>
              <w:bottom w:val="nil"/>
            </w:tcBorders>
            <w:vAlign w:val="top"/>
          </w:tcPr>
          <w:p w14:paraId="5A6D9762">
            <w:pPr>
              <w:rPr>
                <w:rFonts w:ascii="Arial"/>
                <w:sz w:val="21"/>
              </w:rPr>
            </w:pPr>
          </w:p>
        </w:tc>
        <w:tc>
          <w:tcPr>
            <w:tcW w:w="1732" w:type="dxa"/>
            <w:vAlign w:val="top"/>
          </w:tcPr>
          <w:p w14:paraId="66113E31">
            <w:pPr>
              <w:spacing w:before="223" w:line="219" w:lineRule="auto"/>
              <w:ind w:left="152"/>
              <w:rPr>
                <w:rFonts w:ascii="宋体" w:hAnsi="宋体" w:eastAsia="宋体" w:cs="宋体"/>
                <w:sz w:val="18"/>
                <w:szCs w:val="18"/>
              </w:rPr>
            </w:pPr>
            <w:r>
              <w:rPr>
                <w:rFonts w:ascii="宋体" w:hAnsi="宋体" w:eastAsia="宋体" w:cs="宋体"/>
                <w:spacing w:val="-2"/>
                <w:sz w:val="18"/>
                <w:szCs w:val="18"/>
              </w:rPr>
              <w:t>宣传版面制作费用</w:t>
            </w:r>
          </w:p>
        </w:tc>
        <w:tc>
          <w:tcPr>
            <w:tcW w:w="960" w:type="dxa"/>
            <w:vAlign w:val="top"/>
          </w:tcPr>
          <w:p w14:paraId="6D0EE7E1">
            <w:pPr>
              <w:spacing w:before="67"/>
              <w:ind w:left="194"/>
              <w:rPr>
                <w:rFonts w:ascii="宋体" w:hAnsi="宋体" w:eastAsia="宋体" w:cs="宋体"/>
                <w:sz w:val="18"/>
                <w:szCs w:val="18"/>
              </w:rPr>
            </w:pPr>
            <w:r>
              <w:rPr>
                <w:rFonts w:ascii="宋体" w:hAnsi="宋体" w:eastAsia="宋体" w:cs="宋体"/>
                <w:spacing w:val="-6"/>
                <w:sz w:val="18"/>
                <w:szCs w:val="18"/>
              </w:rPr>
              <w:t>≦50000</w:t>
            </w:r>
          </w:p>
          <w:p w14:paraId="0E8C89F1">
            <w:pPr>
              <w:spacing w:before="77" w:line="221" w:lineRule="auto"/>
              <w:ind w:left="394"/>
              <w:rPr>
                <w:rFonts w:ascii="宋体" w:hAnsi="宋体" w:eastAsia="宋体" w:cs="宋体"/>
                <w:sz w:val="18"/>
                <w:szCs w:val="18"/>
              </w:rPr>
            </w:pPr>
            <w:r>
              <w:rPr>
                <w:rFonts w:ascii="宋体" w:hAnsi="宋体" w:eastAsia="宋体" w:cs="宋体"/>
                <w:sz w:val="18"/>
                <w:szCs w:val="18"/>
              </w:rPr>
              <w:t>元</w:t>
            </w:r>
          </w:p>
        </w:tc>
        <w:tc>
          <w:tcPr>
            <w:tcW w:w="1564" w:type="dxa"/>
            <w:vAlign w:val="top"/>
          </w:tcPr>
          <w:p w14:paraId="10E75A3F">
            <w:pPr>
              <w:spacing w:before="223" w:line="220" w:lineRule="auto"/>
              <w:ind w:left="247"/>
              <w:rPr>
                <w:rFonts w:ascii="宋体" w:hAnsi="宋体" w:eastAsia="宋体" w:cs="宋体"/>
                <w:sz w:val="18"/>
                <w:szCs w:val="18"/>
              </w:rPr>
            </w:pPr>
            <w:r>
              <w:rPr>
                <w:rFonts w:ascii="宋体" w:hAnsi="宋体" w:eastAsia="宋体" w:cs="宋体"/>
                <w:spacing w:val="-2"/>
                <w:sz w:val="18"/>
                <w:szCs w:val="18"/>
              </w:rPr>
              <w:t>预算支出标准</w:t>
            </w:r>
          </w:p>
        </w:tc>
        <w:tc>
          <w:tcPr>
            <w:tcW w:w="845" w:type="dxa"/>
            <w:vAlign w:val="top"/>
          </w:tcPr>
          <w:p w14:paraId="2D58B05F">
            <w:pPr>
              <w:rPr>
                <w:rFonts w:ascii="Arial"/>
                <w:sz w:val="21"/>
              </w:rPr>
            </w:pPr>
          </w:p>
        </w:tc>
        <w:tc>
          <w:tcPr>
            <w:tcW w:w="991" w:type="dxa"/>
            <w:vAlign w:val="top"/>
          </w:tcPr>
          <w:p w14:paraId="398FEB18">
            <w:pPr>
              <w:spacing w:before="223"/>
              <w:ind w:left="459"/>
              <w:rPr>
                <w:rFonts w:ascii="宋体" w:hAnsi="宋体" w:eastAsia="宋体" w:cs="宋体"/>
                <w:sz w:val="18"/>
                <w:szCs w:val="18"/>
              </w:rPr>
            </w:pPr>
            <w:r>
              <w:rPr>
                <w:rFonts w:ascii="宋体" w:hAnsi="宋体" w:eastAsia="宋体" w:cs="宋体"/>
                <w:sz w:val="18"/>
                <w:szCs w:val="18"/>
              </w:rPr>
              <w:t>3</w:t>
            </w:r>
          </w:p>
        </w:tc>
        <w:tc>
          <w:tcPr>
            <w:tcW w:w="1085" w:type="dxa"/>
            <w:vAlign w:val="top"/>
          </w:tcPr>
          <w:p w14:paraId="07F0403D">
            <w:pPr>
              <w:spacing w:before="67"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08C1B97A">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6B359847">
            <w:pPr>
              <w:spacing w:before="223" w:line="220" w:lineRule="auto"/>
              <w:ind w:left="140"/>
              <w:rPr>
                <w:rFonts w:ascii="宋体" w:hAnsi="宋体" w:eastAsia="宋体" w:cs="宋体"/>
                <w:sz w:val="18"/>
                <w:szCs w:val="18"/>
              </w:rPr>
            </w:pPr>
            <w:r>
              <w:rPr>
                <w:rFonts w:ascii="宋体" w:hAnsi="宋体" w:eastAsia="宋体" w:cs="宋体"/>
                <w:spacing w:val="-3"/>
                <w:sz w:val="18"/>
                <w:szCs w:val="18"/>
              </w:rPr>
              <w:t>原始凭证</w:t>
            </w:r>
          </w:p>
        </w:tc>
      </w:tr>
      <w:tr w14:paraId="0BA717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7" w:type="dxa"/>
            <w:vMerge w:val="continue"/>
            <w:tcBorders>
              <w:top w:val="nil"/>
              <w:bottom w:val="nil"/>
            </w:tcBorders>
            <w:vAlign w:val="top"/>
          </w:tcPr>
          <w:p w14:paraId="1DCEEC31">
            <w:pPr>
              <w:rPr>
                <w:rFonts w:ascii="Arial"/>
                <w:sz w:val="21"/>
              </w:rPr>
            </w:pPr>
          </w:p>
        </w:tc>
        <w:tc>
          <w:tcPr>
            <w:tcW w:w="965" w:type="dxa"/>
            <w:vMerge w:val="continue"/>
            <w:tcBorders>
              <w:top w:val="nil"/>
              <w:bottom w:val="nil"/>
            </w:tcBorders>
            <w:vAlign w:val="top"/>
          </w:tcPr>
          <w:p w14:paraId="3299BDBE">
            <w:pPr>
              <w:rPr>
                <w:rFonts w:ascii="Arial"/>
                <w:sz w:val="21"/>
              </w:rPr>
            </w:pPr>
          </w:p>
        </w:tc>
        <w:tc>
          <w:tcPr>
            <w:tcW w:w="1732" w:type="dxa"/>
            <w:vAlign w:val="top"/>
          </w:tcPr>
          <w:p w14:paraId="3C5137DE">
            <w:pPr>
              <w:spacing w:before="68" w:line="221" w:lineRule="auto"/>
              <w:ind w:left="151"/>
              <w:rPr>
                <w:rFonts w:ascii="宋体" w:hAnsi="宋体" w:eastAsia="宋体" w:cs="宋体"/>
                <w:sz w:val="18"/>
                <w:szCs w:val="18"/>
              </w:rPr>
            </w:pPr>
            <w:r>
              <w:rPr>
                <w:rFonts w:ascii="宋体" w:hAnsi="宋体" w:eastAsia="宋体" w:cs="宋体"/>
                <w:spacing w:val="-1"/>
                <w:sz w:val="18"/>
                <w:szCs w:val="18"/>
              </w:rPr>
              <w:t>大学生志愿者、三</w:t>
            </w:r>
          </w:p>
          <w:p w14:paraId="68FB2694">
            <w:pPr>
              <w:spacing w:before="96" w:line="220" w:lineRule="auto"/>
              <w:ind w:left="150"/>
              <w:rPr>
                <w:rFonts w:ascii="宋体" w:hAnsi="宋体" w:eastAsia="宋体" w:cs="宋体"/>
                <w:sz w:val="18"/>
                <w:szCs w:val="18"/>
              </w:rPr>
            </w:pPr>
            <w:r>
              <w:rPr>
                <w:rFonts w:ascii="宋体" w:hAnsi="宋体" w:eastAsia="宋体" w:cs="宋体"/>
                <w:spacing w:val="-1"/>
                <w:sz w:val="18"/>
                <w:szCs w:val="18"/>
              </w:rPr>
              <w:t>支一扶、见习岗生</w:t>
            </w:r>
          </w:p>
          <w:p w14:paraId="79DA869D">
            <w:pPr>
              <w:spacing w:before="97" w:line="220" w:lineRule="auto"/>
              <w:ind w:left="466"/>
              <w:rPr>
                <w:rFonts w:ascii="宋体" w:hAnsi="宋体" w:eastAsia="宋体" w:cs="宋体"/>
                <w:sz w:val="18"/>
                <w:szCs w:val="18"/>
              </w:rPr>
            </w:pPr>
            <w:r>
              <w:rPr>
                <w:rFonts w:ascii="宋体" w:hAnsi="宋体" w:eastAsia="宋体" w:cs="宋体"/>
                <w:spacing w:val="-2"/>
                <w:sz w:val="18"/>
                <w:szCs w:val="18"/>
              </w:rPr>
              <w:t>活补贴/月</w:t>
            </w:r>
          </w:p>
        </w:tc>
        <w:tc>
          <w:tcPr>
            <w:tcW w:w="960" w:type="dxa"/>
            <w:vAlign w:val="top"/>
          </w:tcPr>
          <w:p w14:paraId="0FCFB024">
            <w:pPr>
              <w:spacing w:line="320" w:lineRule="auto"/>
              <w:rPr>
                <w:rFonts w:ascii="Arial"/>
                <w:sz w:val="21"/>
              </w:rPr>
            </w:pPr>
          </w:p>
          <w:p w14:paraId="40AD0C2B">
            <w:pPr>
              <w:spacing w:before="59" w:line="221" w:lineRule="auto"/>
              <w:ind w:left="137"/>
              <w:rPr>
                <w:rFonts w:ascii="宋体" w:hAnsi="宋体" w:eastAsia="宋体" w:cs="宋体"/>
                <w:sz w:val="18"/>
                <w:szCs w:val="18"/>
              </w:rPr>
            </w:pPr>
            <w:r>
              <w:rPr>
                <w:rFonts w:ascii="宋体" w:hAnsi="宋体" w:eastAsia="宋体" w:cs="宋体"/>
                <w:sz w:val="18"/>
                <w:szCs w:val="18"/>
              </w:rPr>
              <w:t>≦5170元</w:t>
            </w:r>
          </w:p>
        </w:tc>
        <w:tc>
          <w:tcPr>
            <w:tcW w:w="1564" w:type="dxa"/>
            <w:vAlign w:val="top"/>
          </w:tcPr>
          <w:p w14:paraId="27FF8BE0">
            <w:pPr>
              <w:spacing w:line="320" w:lineRule="auto"/>
              <w:rPr>
                <w:rFonts w:ascii="Arial"/>
                <w:sz w:val="21"/>
              </w:rPr>
            </w:pPr>
          </w:p>
          <w:p w14:paraId="4A87AD12">
            <w:pPr>
              <w:spacing w:before="59" w:line="220" w:lineRule="auto"/>
              <w:ind w:left="247"/>
              <w:rPr>
                <w:rFonts w:ascii="宋体" w:hAnsi="宋体" w:eastAsia="宋体" w:cs="宋体"/>
                <w:sz w:val="18"/>
                <w:szCs w:val="18"/>
              </w:rPr>
            </w:pPr>
            <w:r>
              <w:rPr>
                <w:rFonts w:ascii="宋体" w:hAnsi="宋体" w:eastAsia="宋体" w:cs="宋体"/>
                <w:spacing w:val="-2"/>
                <w:sz w:val="18"/>
                <w:szCs w:val="18"/>
              </w:rPr>
              <w:t>预算支出标准</w:t>
            </w:r>
          </w:p>
        </w:tc>
        <w:tc>
          <w:tcPr>
            <w:tcW w:w="845" w:type="dxa"/>
            <w:vAlign w:val="top"/>
          </w:tcPr>
          <w:p w14:paraId="08A1DA6F">
            <w:pPr>
              <w:rPr>
                <w:rFonts w:ascii="Arial"/>
                <w:sz w:val="21"/>
              </w:rPr>
            </w:pPr>
          </w:p>
        </w:tc>
        <w:tc>
          <w:tcPr>
            <w:tcW w:w="991" w:type="dxa"/>
            <w:vAlign w:val="top"/>
          </w:tcPr>
          <w:p w14:paraId="723ABBF0">
            <w:pPr>
              <w:spacing w:line="320" w:lineRule="auto"/>
              <w:rPr>
                <w:rFonts w:ascii="Arial"/>
                <w:sz w:val="21"/>
              </w:rPr>
            </w:pPr>
          </w:p>
          <w:p w14:paraId="34CD60BE">
            <w:pPr>
              <w:spacing w:before="58" w:line="242" w:lineRule="auto"/>
              <w:ind w:left="454"/>
              <w:rPr>
                <w:rFonts w:ascii="宋体" w:hAnsi="宋体" w:eastAsia="宋体" w:cs="宋体"/>
                <w:sz w:val="18"/>
                <w:szCs w:val="18"/>
              </w:rPr>
            </w:pPr>
            <w:r>
              <w:rPr>
                <w:rFonts w:ascii="宋体" w:hAnsi="宋体" w:eastAsia="宋体" w:cs="宋体"/>
                <w:sz w:val="18"/>
                <w:szCs w:val="18"/>
              </w:rPr>
              <w:t>4</w:t>
            </w:r>
          </w:p>
        </w:tc>
        <w:tc>
          <w:tcPr>
            <w:tcW w:w="1085" w:type="dxa"/>
            <w:vAlign w:val="top"/>
          </w:tcPr>
          <w:p w14:paraId="363C6304">
            <w:pPr>
              <w:spacing w:before="225"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50752AF4">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7C35FFAA">
            <w:pPr>
              <w:spacing w:line="320" w:lineRule="auto"/>
              <w:rPr>
                <w:rFonts w:ascii="Arial"/>
                <w:sz w:val="21"/>
              </w:rPr>
            </w:pPr>
          </w:p>
          <w:p w14:paraId="0FCD4ED3">
            <w:pPr>
              <w:spacing w:before="59" w:line="220" w:lineRule="auto"/>
              <w:ind w:left="140"/>
              <w:rPr>
                <w:rFonts w:ascii="宋体" w:hAnsi="宋体" w:eastAsia="宋体" w:cs="宋体"/>
                <w:sz w:val="18"/>
                <w:szCs w:val="18"/>
              </w:rPr>
            </w:pPr>
            <w:r>
              <w:rPr>
                <w:rFonts w:ascii="宋体" w:hAnsi="宋体" w:eastAsia="宋体" w:cs="宋体"/>
                <w:spacing w:val="-3"/>
                <w:sz w:val="18"/>
                <w:szCs w:val="18"/>
              </w:rPr>
              <w:t>原始凭证</w:t>
            </w:r>
          </w:p>
        </w:tc>
      </w:tr>
      <w:tr w14:paraId="75A327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77" w:type="dxa"/>
            <w:vMerge w:val="continue"/>
            <w:tcBorders>
              <w:top w:val="nil"/>
            </w:tcBorders>
            <w:vAlign w:val="top"/>
          </w:tcPr>
          <w:p w14:paraId="07D1E1B1">
            <w:pPr>
              <w:rPr>
                <w:rFonts w:ascii="Arial"/>
                <w:sz w:val="21"/>
              </w:rPr>
            </w:pPr>
          </w:p>
        </w:tc>
        <w:tc>
          <w:tcPr>
            <w:tcW w:w="965" w:type="dxa"/>
            <w:vMerge w:val="continue"/>
            <w:tcBorders>
              <w:top w:val="nil"/>
            </w:tcBorders>
            <w:vAlign w:val="top"/>
          </w:tcPr>
          <w:p w14:paraId="084B2A8D">
            <w:pPr>
              <w:rPr>
                <w:rFonts w:ascii="Arial"/>
                <w:sz w:val="21"/>
              </w:rPr>
            </w:pPr>
          </w:p>
        </w:tc>
        <w:tc>
          <w:tcPr>
            <w:tcW w:w="1732" w:type="dxa"/>
            <w:vAlign w:val="top"/>
          </w:tcPr>
          <w:p w14:paraId="14C67A2D">
            <w:pPr>
              <w:spacing w:before="69" w:line="220" w:lineRule="auto"/>
              <w:ind w:left="237"/>
              <w:rPr>
                <w:rFonts w:ascii="宋体" w:hAnsi="宋体" w:eastAsia="宋体" w:cs="宋体"/>
                <w:sz w:val="18"/>
                <w:szCs w:val="18"/>
              </w:rPr>
            </w:pPr>
            <w:r>
              <w:rPr>
                <w:rFonts w:ascii="宋体" w:hAnsi="宋体" w:eastAsia="宋体" w:cs="宋体"/>
                <w:spacing w:val="-1"/>
                <w:sz w:val="18"/>
                <w:szCs w:val="18"/>
              </w:rPr>
              <w:t>平均每月办公用</w:t>
            </w:r>
          </w:p>
          <w:p w14:paraId="240E6A55">
            <w:pPr>
              <w:spacing w:before="97" w:line="220" w:lineRule="auto"/>
              <w:ind w:left="164"/>
              <w:rPr>
                <w:rFonts w:ascii="宋体" w:hAnsi="宋体" w:eastAsia="宋体" w:cs="宋体"/>
                <w:sz w:val="18"/>
                <w:szCs w:val="18"/>
              </w:rPr>
            </w:pPr>
            <w:r>
              <w:rPr>
                <w:rFonts w:ascii="宋体" w:hAnsi="宋体" w:eastAsia="宋体" w:cs="宋体"/>
                <w:spacing w:val="-3"/>
                <w:sz w:val="18"/>
                <w:szCs w:val="18"/>
              </w:rPr>
              <w:t>品、用水、用电、</w:t>
            </w:r>
          </w:p>
          <w:p w14:paraId="5A47BF96">
            <w:pPr>
              <w:spacing w:before="97" w:line="220" w:lineRule="auto"/>
              <w:ind w:left="163"/>
              <w:rPr>
                <w:rFonts w:ascii="宋体" w:hAnsi="宋体" w:eastAsia="宋体" w:cs="宋体"/>
                <w:sz w:val="18"/>
                <w:szCs w:val="18"/>
              </w:rPr>
            </w:pPr>
            <w:r>
              <w:rPr>
                <w:rFonts w:ascii="宋体" w:hAnsi="宋体" w:eastAsia="宋体" w:cs="宋体"/>
                <w:spacing w:val="-3"/>
                <w:sz w:val="18"/>
                <w:szCs w:val="18"/>
              </w:rPr>
              <w:t>网络通信及委托业</w:t>
            </w:r>
          </w:p>
          <w:p w14:paraId="6273A37E">
            <w:pPr>
              <w:spacing w:before="97" w:line="220" w:lineRule="auto"/>
              <w:ind w:left="419"/>
              <w:rPr>
                <w:rFonts w:ascii="宋体" w:hAnsi="宋体" w:eastAsia="宋体" w:cs="宋体"/>
                <w:sz w:val="18"/>
                <w:szCs w:val="18"/>
              </w:rPr>
            </w:pPr>
            <w:r>
              <w:rPr>
                <w:rFonts w:ascii="宋体" w:hAnsi="宋体" w:eastAsia="宋体" w:cs="宋体"/>
                <w:spacing w:val="-2"/>
                <w:sz w:val="18"/>
                <w:szCs w:val="18"/>
              </w:rPr>
              <w:t>务费用缴纳</w:t>
            </w:r>
          </w:p>
        </w:tc>
        <w:tc>
          <w:tcPr>
            <w:tcW w:w="960" w:type="dxa"/>
            <w:vAlign w:val="top"/>
          </w:tcPr>
          <w:p w14:paraId="6A5F7320">
            <w:pPr>
              <w:spacing w:line="321" w:lineRule="auto"/>
              <w:rPr>
                <w:rFonts w:ascii="Arial"/>
                <w:sz w:val="21"/>
              </w:rPr>
            </w:pPr>
          </w:p>
          <w:p w14:paraId="76287607">
            <w:pPr>
              <w:spacing w:before="59"/>
              <w:ind w:left="194"/>
              <w:rPr>
                <w:rFonts w:ascii="宋体" w:hAnsi="宋体" w:eastAsia="宋体" w:cs="宋体"/>
                <w:sz w:val="18"/>
                <w:szCs w:val="18"/>
              </w:rPr>
            </w:pPr>
            <w:r>
              <w:rPr>
                <w:rFonts w:ascii="宋体" w:hAnsi="宋体" w:eastAsia="宋体" w:cs="宋体"/>
                <w:spacing w:val="-9"/>
                <w:sz w:val="18"/>
                <w:szCs w:val="18"/>
              </w:rPr>
              <w:t>≦</w:t>
            </w:r>
            <w:r>
              <w:rPr>
                <w:rFonts w:ascii="宋体" w:hAnsi="宋体" w:eastAsia="宋体" w:cs="宋体"/>
                <w:spacing w:val="-69"/>
                <w:sz w:val="18"/>
                <w:szCs w:val="18"/>
              </w:rPr>
              <w:t xml:space="preserve"> </w:t>
            </w:r>
            <w:r>
              <w:rPr>
                <w:rFonts w:ascii="宋体" w:hAnsi="宋体" w:eastAsia="宋体" w:cs="宋体"/>
                <w:spacing w:val="-9"/>
                <w:sz w:val="18"/>
                <w:szCs w:val="18"/>
              </w:rPr>
              <w:t>15858</w:t>
            </w:r>
          </w:p>
          <w:p w14:paraId="5FEAD410">
            <w:pPr>
              <w:spacing w:before="77" w:line="221" w:lineRule="auto"/>
              <w:ind w:left="394"/>
              <w:rPr>
                <w:rFonts w:ascii="宋体" w:hAnsi="宋体" w:eastAsia="宋体" w:cs="宋体"/>
                <w:sz w:val="18"/>
                <w:szCs w:val="18"/>
              </w:rPr>
            </w:pPr>
            <w:r>
              <w:rPr>
                <w:rFonts w:ascii="宋体" w:hAnsi="宋体" w:eastAsia="宋体" w:cs="宋体"/>
                <w:sz w:val="18"/>
                <w:szCs w:val="18"/>
              </w:rPr>
              <w:t>元</w:t>
            </w:r>
          </w:p>
        </w:tc>
        <w:tc>
          <w:tcPr>
            <w:tcW w:w="1564" w:type="dxa"/>
            <w:vAlign w:val="top"/>
          </w:tcPr>
          <w:p w14:paraId="2E708081">
            <w:pPr>
              <w:spacing w:line="476" w:lineRule="auto"/>
              <w:rPr>
                <w:rFonts w:ascii="Arial"/>
                <w:sz w:val="21"/>
              </w:rPr>
            </w:pPr>
          </w:p>
          <w:p w14:paraId="3DCAAD56">
            <w:pPr>
              <w:spacing w:before="58" w:line="220" w:lineRule="auto"/>
              <w:ind w:left="247"/>
              <w:rPr>
                <w:rFonts w:ascii="宋体" w:hAnsi="宋体" w:eastAsia="宋体" w:cs="宋体"/>
                <w:sz w:val="18"/>
                <w:szCs w:val="18"/>
              </w:rPr>
            </w:pPr>
            <w:r>
              <w:rPr>
                <w:rFonts w:ascii="宋体" w:hAnsi="宋体" w:eastAsia="宋体" w:cs="宋体"/>
                <w:spacing w:val="-2"/>
                <w:sz w:val="18"/>
                <w:szCs w:val="18"/>
              </w:rPr>
              <w:t>预算支出标准</w:t>
            </w:r>
          </w:p>
        </w:tc>
        <w:tc>
          <w:tcPr>
            <w:tcW w:w="845" w:type="dxa"/>
            <w:vAlign w:val="top"/>
          </w:tcPr>
          <w:p w14:paraId="5084DA3D">
            <w:pPr>
              <w:rPr>
                <w:rFonts w:ascii="Arial"/>
                <w:sz w:val="21"/>
              </w:rPr>
            </w:pPr>
          </w:p>
        </w:tc>
        <w:tc>
          <w:tcPr>
            <w:tcW w:w="991" w:type="dxa"/>
            <w:vAlign w:val="top"/>
          </w:tcPr>
          <w:p w14:paraId="6EC92D9D">
            <w:pPr>
              <w:spacing w:line="476" w:lineRule="auto"/>
              <w:rPr>
                <w:rFonts w:ascii="Arial"/>
                <w:sz w:val="21"/>
              </w:rPr>
            </w:pPr>
          </w:p>
          <w:p w14:paraId="6651AFE8">
            <w:pPr>
              <w:spacing w:before="58" w:line="242" w:lineRule="auto"/>
              <w:ind w:left="454"/>
              <w:rPr>
                <w:rFonts w:ascii="宋体" w:hAnsi="宋体" w:eastAsia="宋体" w:cs="宋体"/>
                <w:sz w:val="18"/>
                <w:szCs w:val="18"/>
              </w:rPr>
            </w:pPr>
            <w:r>
              <w:rPr>
                <w:rFonts w:ascii="宋体" w:hAnsi="宋体" w:eastAsia="宋体" w:cs="宋体"/>
                <w:sz w:val="18"/>
                <w:szCs w:val="18"/>
              </w:rPr>
              <w:t>4</w:t>
            </w:r>
          </w:p>
        </w:tc>
        <w:tc>
          <w:tcPr>
            <w:tcW w:w="1085" w:type="dxa"/>
            <w:vAlign w:val="top"/>
          </w:tcPr>
          <w:p w14:paraId="6D060DC6">
            <w:pPr>
              <w:spacing w:line="321" w:lineRule="auto"/>
              <w:rPr>
                <w:rFonts w:ascii="Arial"/>
                <w:sz w:val="21"/>
              </w:rPr>
            </w:pPr>
          </w:p>
          <w:p w14:paraId="5917DB3F">
            <w:pPr>
              <w:spacing w:before="58" w:line="220" w:lineRule="auto"/>
              <w:ind w:left="190"/>
              <w:rPr>
                <w:rFonts w:ascii="宋体" w:hAnsi="宋体" w:eastAsia="宋体" w:cs="宋体"/>
                <w:sz w:val="18"/>
                <w:szCs w:val="18"/>
              </w:rPr>
            </w:pPr>
            <w:r>
              <w:rPr>
                <w:rFonts w:ascii="宋体" w:hAnsi="宋体" w:eastAsia="宋体" w:cs="宋体"/>
                <w:spacing w:val="-3"/>
                <w:sz w:val="18"/>
                <w:szCs w:val="18"/>
              </w:rPr>
              <w:t>按照完成</w:t>
            </w:r>
          </w:p>
          <w:p w14:paraId="395A4668">
            <w:pPr>
              <w:spacing w:before="97" w:line="221" w:lineRule="auto"/>
              <w:ind w:left="209"/>
              <w:rPr>
                <w:rFonts w:ascii="宋体" w:hAnsi="宋体" w:eastAsia="宋体" w:cs="宋体"/>
                <w:sz w:val="18"/>
                <w:szCs w:val="18"/>
              </w:rPr>
            </w:pPr>
            <w:r>
              <w:rPr>
                <w:rFonts w:ascii="宋体" w:hAnsi="宋体" w:eastAsia="宋体" w:cs="宋体"/>
                <w:spacing w:val="-7"/>
                <w:sz w:val="18"/>
                <w:szCs w:val="18"/>
              </w:rPr>
              <w:t>比例赋分</w:t>
            </w:r>
          </w:p>
        </w:tc>
        <w:tc>
          <w:tcPr>
            <w:tcW w:w="985" w:type="dxa"/>
            <w:vAlign w:val="top"/>
          </w:tcPr>
          <w:p w14:paraId="38251C08">
            <w:pPr>
              <w:spacing w:line="476" w:lineRule="auto"/>
              <w:rPr>
                <w:rFonts w:ascii="Arial"/>
                <w:sz w:val="21"/>
              </w:rPr>
            </w:pPr>
          </w:p>
          <w:p w14:paraId="699E618B">
            <w:pPr>
              <w:spacing w:before="58" w:line="220" w:lineRule="auto"/>
              <w:ind w:left="140"/>
              <w:rPr>
                <w:rFonts w:ascii="宋体" w:hAnsi="宋体" w:eastAsia="宋体" w:cs="宋体"/>
                <w:sz w:val="18"/>
                <w:szCs w:val="18"/>
              </w:rPr>
            </w:pPr>
            <w:r>
              <w:rPr>
                <w:rFonts w:ascii="宋体" w:hAnsi="宋体" w:eastAsia="宋体" w:cs="宋体"/>
                <w:spacing w:val="-3"/>
                <w:sz w:val="18"/>
                <w:szCs w:val="18"/>
              </w:rPr>
              <w:t>原始凭证</w:t>
            </w:r>
          </w:p>
        </w:tc>
      </w:tr>
      <w:tr w14:paraId="196ED4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restart"/>
            <w:tcBorders>
              <w:bottom w:val="nil"/>
            </w:tcBorders>
            <w:vAlign w:val="top"/>
          </w:tcPr>
          <w:p w14:paraId="1954DDCB">
            <w:pPr>
              <w:spacing w:line="318" w:lineRule="auto"/>
              <w:rPr>
                <w:rFonts w:ascii="Arial"/>
                <w:sz w:val="21"/>
              </w:rPr>
            </w:pPr>
          </w:p>
          <w:p w14:paraId="37EFD2EF">
            <w:pPr>
              <w:spacing w:line="318" w:lineRule="auto"/>
              <w:rPr>
                <w:rFonts w:ascii="Arial"/>
                <w:sz w:val="21"/>
              </w:rPr>
            </w:pPr>
          </w:p>
          <w:p w14:paraId="4C67C096">
            <w:pPr>
              <w:spacing w:line="318" w:lineRule="auto"/>
              <w:rPr>
                <w:rFonts w:ascii="Arial"/>
                <w:sz w:val="21"/>
              </w:rPr>
            </w:pPr>
          </w:p>
          <w:p w14:paraId="32C48E04">
            <w:pPr>
              <w:spacing w:before="59" w:line="322" w:lineRule="auto"/>
              <w:ind w:left="352" w:right="166"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965" w:type="dxa"/>
            <w:vMerge w:val="restart"/>
            <w:tcBorders>
              <w:bottom w:val="nil"/>
            </w:tcBorders>
            <w:vAlign w:val="top"/>
          </w:tcPr>
          <w:p w14:paraId="70AC7BE5">
            <w:pPr>
              <w:spacing w:line="266" w:lineRule="auto"/>
              <w:rPr>
                <w:rFonts w:ascii="Arial"/>
                <w:sz w:val="21"/>
              </w:rPr>
            </w:pPr>
          </w:p>
          <w:p w14:paraId="39431F50">
            <w:pPr>
              <w:spacing w:line="266" w:lineRule="auto"/>
              <w:rPr>
                <w:rFonts w:ascii="Arial"/>
                <w:sz w:val="21"/>
              </w:rPr>
            </w:pPr>
          </w:p>
          <w:p w14:paraId="28D54772">
            <w:pPr>
              <w:spacing w:line="267" w:lineRule="auto"/>
              <w:rPr>
                <w:rFonts w:ascii="Arial"/>
                <w:sz w:val="21"/>
              </w:rPr>
            </w:pPr>
          </w:p>
          <w:p w14:paraId="5EBA5FB4">
            <w:pPr>
              <w:spacing w:before="58" w:line="219" w:lineRule="auto"/>
              <w:ind w:left="127"/>
              <w:rPr>
                <w:rFonts w:ascii="宋体" w:hAnsi="宋体" w:eastAsia="宋体" w:cs="宋体"/>
                <w:sz w:val="18"/>
                <w:szCs w:val="18"/>
              </w:rPr>
            </w:pPr>
            <w:r>
              <w:rPr>
                <w:rFonts w:ascii="宋体" w:hAnsi="宋体" w:eastAsia="宋体" w:cs="宋体"/>
                <w:spacing w:val="-3"/>
                <w:sz w:val="18"/>
                <w:szCs w:val="18"/>
              </w:rPr>
              <w:t>社会效益</w:t>
            </w:r>
          </w:p>
          <w:p w14:paraId="6FECC59E">
            <w:pPr>
              <w:spacing w:before="97" w:line="221" w:lineRule="auto"/>
              <w:ind w:left="307"/>
              <w:rPr>
                <w:rFonts w:ascii="宋体" w:hAnsi="宋体" w:eastAsia="宋体" w:cs="宋体"/>
                <w:sz w:val="18"/>
                <w:szCs w:val="18"/>
              </w:rPr>
            </w:pPr>
            <w:r>
              <w:rPr>
                <w:rFonts w:ascii="宋体" w:hAnsi="宋体" w:eastAsia="宋体" w:cs="宋体"/>
                <w:spacing w:val="-5"/>
                <w:sz w:val="18"/>
                <w:szCs w:val="18"/>
              </w:rPr>
              <w:t>指标</w:t>
            </w:r>
          </w:p>
        </w:tc>
        <w:tc>
          <w:tcPr>
            <w:tcW w:w="1732" w:type="dxa"/>
            <w:vAlign w:val="top"/>
          </w:tcPr>
          <w:p w14:paraId="1DFCA42A">
            <w:pPr>
              <w:spacing w:before="71" w:line="281" w:lineRule="auto"/>
              <w:ind w:left="598" w:right="144" w:hanging="448"/>
              <w:rPr>
                <w:rFonts w:ascii="宋体" w:hAnsi="宋体" w:eastAsia="宋体" w:cs="宋体"/>
                <w:sz w:val="18"/>
                <w:szCs w:val="18"/>
              </w:rPr>
            </w:pPr>
            <w:r>
              <w:rPr>
                <w:rFonts w:ascii="宋体" w:hAnsi="宋体" w:eastAsia="宋体" w:cs="宋体"/>
                <w:spacing w:val="-1"/>
                <w:sz w:val="18"/>
                <w:szCs w:val="18"/>
              </w:rPr>
              <w:t>提高政务服务能力</w:t>
            </w:r>
            <w:r>
              <w:rPr>
                <w:rFonts w:ascii="宋体" w:hAnsi="宋体" w:eastAsia="宋体" w:cs="宋体"/>
                <w:sz w:val="18"/>
                <w:szCs w:val="18"/>
              </w:rPr>
              <w:t xml:space="preserve"> </w:t>
            </w:r>
            <w:r>
              <w:rPr>
                <w:rFonts w:ascii="宋体" w:hAnsi="宋体" w:eastAsia="宋体" w:cs="宋体"/>
                <w:spacing w:val="-3"/>
                <w:sz w:val="18"/>
                <w:szCs w:val="18"/>
              </w:rPr>
              <w:t>和水平</w:t>
            </w:r>
          </w:p>
        </w:tc>
        <w:tc>
          <w:tcPr>
            <w:tcW w:w="960" w:type="dxa"/>
            <w:vAlign w:val="top"/>
          </w:tcPr>
          <w:p w14:paraId="5235D0B7">
            <w:pPr>
              <w:spacing w:before="226" w:line="220" w:lineRule="auto"/>
              <w:ind w:left="128"/>
              <w:rPr>
                <w:rFonts w:ascii="宋体" w:hAnsi="宋体" w:eastAsia="宋体" w:cs="宋体"/>
                <w:sz w:val="18"/>
                <w:szCs w:val="18"/>
              </w:rPr>
            </w:pPr>
            <w:r>
              <w:rPr>
                <w:rFonts w:ascii="宋体" w:hAnsi="宋体" w:eastAsia="宋体" w:cs="宋体"/>
                <w:spacing w:val="-3"/>
                <w:sz w:val="18"/>
                <w:szCs w:val="18"/>
              </w:rPr>
              <w:t>显著提升</w:t>
            </w:r>
          </w:p>
        </w:tc>
        <w:tc>
          <w:tcPr>
            <w:tcW w:w="1564" w:type="dxa"/>
            <w:vAlign w:val="top"/>
          </w:tcPr>
          <w:p w14:paraId="1E4D05CD">
            <w:pPr>
              <w:spacing w:before="226"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7067C997">
            <w:pPr>
              <w:spacing w:before="71" w:line="281" w:lineRule="auto"/>
              <w:ind w:left="337" w:right="151" w:hanging="177"/>
              <w:rPr>
                <w:rFonts w:ascii="宋体" w:hAnsi="宋体" w:eastAsia="宋体" w:cs="宋体"/>
                <w:sz w:val="18"/>
                <w:szCs w:val="18"/>
              </w:rPr>
            </w:pPr>
            <w:r>
              <w:rPr>
                <w:rFonts w:ascii="宋体" w:hAnsi="宋体" w:eastAsia="宋体" w:cs="宋体"/>
                <w:spacing w:val="-4"/>
                <w:sz w:val="18"/>
                <w:szCs w:val="18"/>
              </w:rPr>
              <w:t>显著提</w:t>
            </w:r>
            <w:r>
              <w:rPr>
                <w:rFonts w:ascii="宋体" w:hAnsi="宋体" w:eastAsia="宋体" w:cs="宋体"/>
                <w:sz w:val="18"/>
                <w:szCs w:val="18"/>
              </w:rPr>
              <w:t xml:space="preserve"> 升</w:t>
            </w:r>
          </w:p>
        </w:tc>
        <w:tc>
          <w:tcPr>
            <w:tcW w:w="991" w:type="dxa"/>
            <w:vAlign w:val="top"/>
          </w:tcPr>
          <w:p w14:paraId="064FFAAB">
            <w:pPr>
              <w:spacing w:before="226"/>
              <w:ind w:left="459"/>
              <w:rPr>
                <w:rFonts w:ascii="宋体" w:hAnsi="宋体" w:eastAsia="宋体" w:cs="宋体"/>
                <w:sz w:val="18"/>
                <w:szCs w:val="18"/>
              </w:rPr>
            </w:pPr>
            <w:r>
              <w:rPr>
                <w:rFonts w:ascii="宋体" w:hAnsi="宋体" w:eastAsia="宋体" w:cs="宋体"/>
                <w:sz w:val="18"/>
                <w:szCs w:val="18"/>
              </w:rPr>
              <w:t>7</w:t>
            </w:r>
          </w:p>
        </w:tc>
        <w:tc>
          <w:tcPr>
            <w:tcW w:w="1085" w:type="dxa"/>
            <w:vAlign w:val="top"/>
          </w:tcPr>
          <w:p w14:paraId="69FCBECD">
            <w:pPr>
              <w:spacing w:before="71" w:line="281" w:lineRule="auto"/>
              <w:ind w:left="280" w:right="177"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5" w:type="dxa"/>
            <w:vAlign w:val="top"/>
          </w:tcPr>
          <w:p w14:paraId="527FAC2A">
            <w:pPr>
              <w:spacing w:before="226" w:line="219" w:lineRule="auto"/>
              <w:ind w:left="138"/>
              <w:rPr>
                <w:rFonts w:ascii="宋体" w:hAnsi="宋体" w:eastAsia="宋体" w:cs="宋体"/>
                <w:sz w:val="18"/>
                <w:szCs w:val="18"/>
              </w:rPr>
            </w:pPr>
            <w:r>
              <w:rPr>
                <w:rFonts w:ascii="宋体" w:hAnsi="宋体" w:eastAsia="宋体" w:cs="宋体"/>
                <w:spacing w:val="-3"/>
                <w:sz w:val="18"/>
                <w:szCs w:val="18"/>
              </w:rPr>
              <w:t>说明材料</w:t>
            </w:r>
          </w:p>
        </w:tc>
      </w:tr>
      <w:tr w14:paraId="1090B5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10FDCA15">
            <w:pPr>
              <w:rPr>
                <w:rFonts w:ascii="Arial"/>
                <w:sz w:val="21"/>
              </w:rPr>
            </w:pPr>
          </w:p>
        </w:tc>
        <w:tc>
          <w:tcPr>
            <w:tcW w:w="965" w:type="dxa"/>
            <w:vMerge w:val="continue"/>
            <w:tcBorders>
              <w:top w:val="nil"/>
              <w:bottom w:val="nil"/>
            </w:tcBorders>
            <w:vAlign w:val="top"/>
          </w:tcPr>
          <w:p w14:paraId="51E2A35D">
            <w:pPr>
              <w:rPr>
                <w:rFonts w:ascii="Arial"/>
                <w:sz w:val="21"/>
              </w:rPr>
            </w:pPr>
          </w:p>
        </w:tc>
        <w:tc>
          <w:tcPr>
            <w:tcW w:w="1732" w:type="dxa"/>
            <w:vAlign w:val="top"/>
          </w:tcPr>
          <w:p w14:paraId="699D36EF">
            <w:pPr>
              <w:spacing w:before="69" w:line="282" w:lineRule="auto"/>
              <w:ind w:left="509" w:right="144" w:hanging="359"/>
              <w:rPr>
                <w:rFonts w:ascii="宋体" w:hAnsi="宋体" w:eastAsia="宋体" w:cs="宋体"/>
                <w:sz w:val="18"/>
                <w:szCs w:val="18"/>
              </w:rPr>
            </w:pPr>
            <w:r>
              <w:rPr>
                <w:rFonts w:ascii="宋体" w:hAnsi="宋体" w:eastAsia="宋体" w:cs="宋体"/>
                <w:spacing w:val="-1"/>
                <w:sz w:val="18"/>
                <w:szCs w:val="18"/>
              </w:rPr>
              <w:t>增强窗口工作人员</w:t>
            </w:r>
            <w:r>
              <w:rPr>
                <w:rFonts w:ascii="宋体" w:hAnsi="宋体" w:eastAsia="宋体" w:cs="宋体"/>
                <w:sz w:val="18"/>
                <w:szCs w:val="18"/>
              </w:rPr>
              <w:t xml:space="preserve"> </w:t>
            </w:r>
            <w:r>
              <w:rPr>
                <w:rFonts w:ascii="宋体" w:hAnsi="宋体" w:eastAsia="宋体" w:cs="宋体"/>
                <w:spacing w:val="-2"/>
                <w:sz w:val="18"/>
                <w:szCs w:val="18"/>
              </w:rPr>
              <w:t>服务意识</w:t>
            </w:r>
          </w:p>
        </w:tc>
        <w:tc>
          <w:tcPr>
            <w:tcW w:w="960" w:type="dxa"/>
            <w:vAlign w:val="top"/>
          </w:tcPr>
          <w:p w14:paraId="5B4B15FD">
            <w:pPr>
              <w:spacing w:before="226" w:line="220" w:lineRule="auto"/>
              <w:ind w:left="125"/>
              <w:rPr>
                <w:rFonts w:ascii="宋体" w:hAnsi="宋体" w:eastAsia="宋体" w:cs="宋体"/>
                <w:sz w:val="18"/>
                <w:szCs w:val="18"/>
              </w:rPr>
            </w:pPr>
            <w:r>
              <w:rPr>
                <w:rFonts w:ascii="宋体" w:hAnsi="宋体" w:eastAsia="宋体" w:cs="宋体"/>
                <w:spacing w:val="-3"/>
                <w:sz w:val="18"/>
                <w:szCs w:val="18"/>
              </w:rPr>
              <w:t>持续稳定</w:t>
            </w:r>
          </w:p>
        </w:tc>
        <w:tc>
          <w:tcPr>
            <w:tcW w:w="1564" w:type="dxa"/>
            <w:vAlign w:val="top"/>
          </w:tcPr>
          <w:p w14:paraId="2FF1C614">
            <w:pPr>
              <w:spacing w:before="225"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2D075E53">
            <w:pPr>
              <w:spacing w:before="70" w:line="220" w:lineRule="auto"/>
              <w:ind w:left="157"/>
              <w:rPr>
                <w:rFonts w:ascii="宋体" w:hAnsi="宋体" w:eastAsia="宋体" w:cs="宋体"/>
                <w:sz w:val="18"/>
                <w:szCs w:val="18"/>
              </w:rPr>
            </w:pPr>
            <w:r>
              <w:rPr>
                <w:rFonts w:ascii="宋体" w:hAnsi="宋体" w:eastAsia="宋体" w:cs="宋体"/>
                <w:spacing w:val="-4"/>
                <w:sz w:val="18"/>
                <w:szCs w:val="18"/>
              </w:rPr>
              <w:t>持续稳</w:t>
            </w:r>
          </w:p>
          <w:p w14:paraId="2FAE1811">
            <w:pPr>
              <w:spacing w:before="97" w:line="221" w:lineRule="auto"/>
              <w:ind w:left="340"/>
              <w:rPr>
                <w:rFonts w:ascii="宋体" w:hAnsi="宋体" w:eastAsia="宋体" w:cs="宋体"/>
                <w:sz w:val="18"/>
                <w:szCs w:val="18"/>
              </w:rPr>
            </w:pPr>
            <w:r>
              <w:rPr>
                <w:rFonts w:ascii="宋体" w:hAnsi="宋体" w:eastAsia="宋体" w:cs="宋体"/>
                <w:sz w:val="18"/>
                <w:szCs w:val="18"/>
              </w:rPr>
              <w:t>定</w:t>
            </w:r>
          </w:p>
        </w:tc>
        <w:tc>
          <w:tcPr>
            <w:tcW w:w="991" w:type="dxa"/>
            <w:vAlign w:val="top"/>
          </w:tcPr>
          <w:p w14:paraId="241F7E48">
            <w:pPr>
              <w:spacing w:before="226"/>
              <w:ind w:left="459"/>
              <w:rPr>
                <w:rFonts w:ascii="宋体" w:hAnsi="宋体" w:eastAsia="宋体" w:cs="宋体"/>
                <w:sz w:val="18"/>
                <w:szCs w:val="18"/>
              </w:rPr>
            </w:pPr>
            <w:r>
              <w:rPr>
                <w:rFonts w:ascii="宋体" w:hAnsi="宋体" w:eastAsia="宋体" w:cs="宋体"/>
                <w:sz w:val="18"/>
                <w:szCs w:val="18"/>
              </w:rPr>
              <w:t>7</w:t>
            </w:r>
          </w:p>
        </w:tc>
        <w:tc>
          <w:tcPr>
            <w:tcW w:w="1085" w:type="dxa"/>
            <w:vAlign w:val="top"/>
          </w:tcPr>
          <w:p w14:paraId="60F6C12C">
            <w:pPr>
              <w:spacing w:before="69" w:line="282" w:lineRule="auto"/>
              <w:ind w:left="280" w:right="177"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5" w:type="dxa"/>
            <w:vAlign w:val="top"/>
          </w:tcPr>
          <w:p w14:paraId="145F03B6">
            <w:pPr>
              <w:spacing w:before="226" w:line="219" w:lineRule="auto"/>
              <w:ind w:left="138"/>
              <w:rPr>
                <w:rFonts w:ascii="宋体" w:hAnsi="宋体" w:eastAsia="宋体" w:cs="宋体"/>
                <w:sz w:val="18"/>
                <w:szCs w:val="18"/>
              </w:rPr>
            </w:pPr>
            <w:r>
              <w:rPr>
                <w:rFonts w:ascii="宋体" w:hAnsi="宋体" w:eastAsia="宋体" w:cs="宋体"/>
                <w:spacing w:val="-3"/>
                <w:sz w:val="18"/>
                <w:szCs w:val="18"/>
              </w:rPr>
              <w:t>说明材料</w:t>
            </w:r>
          </w:p>
        </w:tc>
      </w:tr>
      <w:tr w14:paraId="6F6CF3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7" w:type="dxa"/>
            <w:vMerge w:val="continue"/>
            <w:tcBorders>
              <w:top w:val="nil"/>
            </w:tcBorders>
            <w:vAlign w:val="top"/>
          </w:tcPr>
          <w:p w14:paraId="431BD2DB">
            <w:pPr>
              <w:rPr>
                <w:rFonts w:ascii="Arial"/>
                <w:sz w:val="21"/>
              </w:rPr>
            </w:pPr>
          </w:p>
        </w:tc>
        <w:tc>
          <w:tcPr>
            <w:tcW w:w="965" w:type="dxa"/>
            <w:vMerge w:val="continue"/>
            <w:tcBorders>
              <w:top w:val="nil"/>
            </w:tcBorders>
            <w:vAlign w:val="top"/>
          </w:tcPr>
          <w:p w14:paraId="4BC8A9C3">
            <w:pPr>
              <w:rPr>
                <w:rFonts w:ascii="Arial"/>
                <w:sz w:val="21"/>
              </w:rPr>
            </w:pPr>
          </w:p>
        </w:tc>
        <w:tc>
          <w:tcPr>
            <w:tcW w:w="1732" w:type="dxa"/>
            <w:vAlign w:val="top"/>
          </w:tcPr>
          <w:p w14:paraId="4DF8B234">
            <w:pPr>
              <w:spacing w:before="69" w:line="219" w:lineRule="auto"/>
              <w:ind w:left="150"/>
              <w:rPr>
                <w:rFonts w:ascii="宋体" w:hAnsi="宋体" w:eastAsia="宋体" w:cs="宋体"/>
                <w:sz w:val="18"/>
                <w:szCs w:val="18"/>
              </w:rPr>
            </w:pPr>
            <w:r>
              <w:rPr>
                <w:rFonts w:ascii="宋体" w:hAnsi="宋体" w:eastAsia="宋体" w:cs="宋体"/>
                <w:spacing w:val="-1"/>
                <w:sz w:val="18"/>
                <w:szCs w:val="18"/>
              </w:rPr>
              <w:t>转变政府服务职能</w:t>
            </w:r>
          </w:p>
          <w:p w14:paraId="1E24466B">
            <w:pPr>
              <w:spacing w:before="98" w:line="220" w:lineRule="auto"/>
              <w:ind w:left="147"/>
              <w:rPr>
                <w:rFonts w:ascii="宋体" w:hAnsi="宋体" w:eastAsia="宋体" w:cs="宋体"/>
                <w:sz w:val="18"/>
                <w:szCs w:val="18"/>
              </w:rPr>
            </w:pPr>
            <w:r>
              <w:rPr>
                <w:rFonts w:ascii="宋体" w:hAnsi="宋体" w:eastAsia="宋体" w:cs="宋体"/>
                <w:spacing w:val="-1"/>
                <w:sz w:val="18"/>
                <w:szCs w:val="18"/>
              </w:rPr>
              <w:t>进一步，提高行政</w:t>
            </w:r>
          </w:p>
          <w:p w14:paraId="4668FF42">
            <w:pPr>
              <w:spacing w:before="97" w:line="220" w:lineRule="auto"/>
              <w:ind w:left="515"/>
              <w:rPr>
                <w:rFonts w:ascii="宋体" w:hAnsi="宋体" w:eastAsia="宋体" w:cs="宋体"/>
                <w:sz w:val="18"/>
                <w:szCs w:val="18"/>
              </w:rPr>
            </w:pPr>
            <w:r>
              <w:rPr>
                <w:rFonts w:ascii="宋体" w:hAnsi="宋体" w:eastAsia="宋体" w:cs="宋体"/>
                <w:spacing w:val="-4"/>
                <w:sz w:val="18"/>
                <w:szCs w:val="18"/>
              </w:rPr>
              <w:t>审批效率</w:t>
            </w:r>
          </w:p>
        </w:tc>
        <w:tc>
          <w:tcPr>
            <w:tcW w:w="960" w:type="dxa"/>
            <w:vAlign w:val="top"/>
          </w:tcPr>
          <w:p w14:paraId="79DF5567">
            <w:pPr>
              <w:spacing w:line="321" w:lineRule="auto"/>
              <w:rPr>
                <w:rFonts w:ascii="Arial"/>
                <w:sz w:val="21"/>
              </w:rPr>
            </w:pPr>
          </w:p>
          <w:p w14:paraId="59B4E156">
            <w:pPr>
              <w:spacing w:before="58" w:line="220" w:lineRule="auto"/>
              <w:ind w:left="128"/>
              <w:rPr>
                <w:rFonts w:ascii="宋体" w:hAnsi="宋体" w:eastAsia="宋体" w:cs="宋体"/>
                <w:sz w:val="18"/>
                <w:szCs w:val="18"/>
              </w:rPr>
            </w:pPr>
            <w:r>
              <w:rPr>
                <w:rFonts w:ascii="宋体" w:hAnsi="宋体" w:eastAsia="宋体" w:cs="宋体"/>
                <w:spacing w:val="-3"/>
                <w:sz w:val="18"/>
                <w:szCs w:val="18"/>
              </w:rPr>
              <w:t>显著提升</w:t>
            </w:r>
          </w:p>
        </w:tc>
        <w:tc>
          <w:tcPr>
            <w:tcW w:w="1564" w:type="dxa"/>
            <w:vAlign w:val="top"/>
          </w:tcPr>
          <w:p w14:paraId="5D6CF28F">
            <w:pPr>
              <w:spacing w:line="320" w:lineRule="auto"/>
              <w:rPr>
                <w:rFonts w:ascii="Arial"/>
                <w:sz w:val="21"/>
              </w:rPr>
            </w:pPr>
          </w:p>
          <w:p w14:paraId="0C91EE6C">
            <w:pPr>
              <w:spacing w:before="59"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27923D5D">
            <w:pPr>
              <w:spacing w:before="225" w:line="323" w:lineRule="auto"/>
              <w:ind w:left="337" w:right="151" w:hanging="177"/>
              <w:rPr>
                <w:rFonts w:ascii="宋体" w:hAnsi="宋体" w:eastAsia="宋体" w:cs="宋体"/>
                <w:sz w:val="18"/>
                <w:szCs w:val="18"/>
              </w:rPr>
            </w:pPr>
            <w:r>
              <w:rPr>
                <w:rFonts w:ascii="宋体" w:hAnsi="宋体" w:eastAsia="宋体" w:cs="宋体"/>
                <w:spacing w:val="-4"/>
                <w:sz w:val="18"/>
                <w:szCs w:val="18"/>
              </w:rPr>
              <w:t>显著提</w:t>
            </w:r>
            <w:r>
              <w:rPr>
                <w:rFonts w:ascii="宋体" w:hAnsi="宋体" w:eastAsia="宋体" w:cs="宋体"/>
                <w:sz w:val="18"/>
                <w:szCs w:val="18"/>
              </w:rPr>
              <w:t xml:space="preserve"> 升</w:t>
            </w:r>
          </w:p>
        </w:tc>
        <w:tc>
          <w:tcPr>
            <w:tcW w:w="991" w:type="dxa"/>
            <w:vAlign w:val="top"/>
          </w:tcPr>
          <w:p w14:paraId="3ED47E3B">
            <w:pPr>
              <w:spacing w:line="321" w:lineRule="auto"/>
              <w:rPr>
                <w:rFonts w:ascii="Arial"/>
                <w:sz w:val="21"/>
              </w:rPr>
            </w:pPr>
          </w:p>
          <w:p w14:paraId="42C3F5E3">
            <w:pPr>
              <w:spacing w:before="58"/>
              <w:ind w:left="457"/>
              <w:rPr>
                <w:rFonts w:ascii="宋体" w:hAnsi="宋体" w:eastAsia="宋体" w:cs="宋体"/>
                <w:sz w:val="18"/>
                <w:szCs w:val="18"/>
              </w:rPr>
            </w:pPr>
            <w:r>
              <w:rPr>
                <w:rFonts w:ascii="宋体" w:hAnsi="宋体" w:eastAsia="宋体" w:cs="宋体"/>
                <w:sz w:val="18"/>
                <w:szCs w:val="18"/>
              </w:rPr>
              <w:t>6</w:t>
            </w:r>
          </w:p>
        </w:tc>
        <w:tc>
          <w:tcPr>
            <w:tcW w:w="1085" w:type="dxa"/>
            <w:vAlign w:val="top"/>
          </w:tcPr>
          <w:p w14:paraId="2C10AEE0">
            <w:pPr>
              <w:spacing w:before="226" w:line="322" w:lineRule="auto"/>
              <w:ind w:left="280" w:right="177"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5" w:type="dxa"/>
            <w:vAlign w:val="top"/>
          </w:tcPr>
          <w:p w14:paraId="4005F77B">
            <w:pPr>
              <w:spacing w:line="320" w:lineRule="auto"/>
              <w:rPr>
                <w:rFonts w:ascii="Arial"/>
                <w:sz w:val="21"/>
              </w:rPr>
            </w:pPr>
          </w:p>
          <w:p w14:paraId="07390437">
            <w:pPr>
              <w:spacing w:before="59"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r w14:paraId="608491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7" w:type="dxa"/>
            <w:vAlign w:val="top"/>
          </w:tcPr>
          <w:p w14:paraId="2DFDD202">
            <w:pPr>
              <w:spacing w:before="73" w:line="282" w:lineRule="auto"/>
              <w:ind w:left="265" w:right="166"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965" w:type="dxa"/>
            <w:vAlign w:val="top"/>
          </w:tcPr>
          <w:p w14:paraId="5C4E97D7">
            <w:pPr>
              <w:spacing w:before="72" w:line="220" w:lineRule="auto"/>
              <w:ind w:left="125"/>
              <w:rPr>
                <w:rFonts w:ascii="宋体" w:hAnsi="宋体" w:eastAsia="宋体" w:cs="宋体"/>
                <w:sz w:val="18"/>
                <w:szCs w:val="18"/>
              </w:rPr>
            </w:pPr>
            <w:r>
              <w:rPr>
                <w:rFonts w:ascii="宋体" w:hAnsi="宋体" w:eastAsia="宋体" w:cs="宋体"/>
                <w:spacing w:val="-2"/>
                <w:sz w:val="18"/>
                <w:szCs w:val="18"/>
              </w:rPr>
              <w:t>满意度指</w:t>
            </w:r>
          </w:p>
          <w:p w14:paraId="1067FE64">
            <w:pPr>
              <w:spacing w:before="97" w:line="221" w:lineRule="auto"/>
              <w:ind w:left="395"/>
              <w:rPr>
                <w:rFonts w:ascii="宋体" w:hAnsi="宋体" w:eastAsia="宋体" w:cs="宋体"/>
                <w:sz w:val="18"/>
                <w:szCs w:val="18"/>
              </w:rPr>
            </w:pPr>
            <w:r>
              <w:rPr>
                <w:rFonts w:ascii="宋体" w:hAnsi="宋体" w:eastAsia="宋体" w:cs="宋体"/>
                <w:sz w:val="18"/>
                <w:szCs w:val="18"/>
              </w:rPr>
              <w:t>标</w:t>
            </w:r>
          </w:p>
        </w:tc>
        <w:tc>
          <w:tcPr>
            <w:tcW w:w="1732" w:type="dxa"/>
            <w:vAlign w:val="top"/>
          </w:tcPr>
          <w:p w14:paraId="33970AD2">
            <w:pPr>
              <w:spacing w:before="71" w:line="283" w:lineRule="auto"/>
              <w:ind w:left="149" w:right="144" w:firstLine="2"/>
              <w:rPr>
                <w:rFonts w:ascii="宋体" w:hAnsi="宋体" w:eastAsia="宋体" w:cs="宋体"/>
                <w:sz w:val="18"/>
                <w:szCs w:val="18"/>
              </w:rPr>
            </w:pPr>
            <w:r>
              <w:rPr>
                <w:rFonts w:ascii="宋体" w:hAnsi="宋体" w:eastAsia="宋体" w:cs="宋体"/>
                <w:spacing w:val="-2"/>
                <w:sz w:val="18"/>
                <w:szCs w:val="18"/>
              </w:rPr>
              <w:t>企业和群众对政务</w:t>
            </w:r>
            <w:r>
              <w:rPr>
                <w:rFonts w:ascii="宋体" w:hAnsi="宋体" w:eastAsia="宋体" w:cs="宋体"/>
                <w:spacing w:val="5"/>
                <w:sz w:val="18"/>
                <w:szCs w:val="18"/>
              </w:rPr>
              <w:t xml:space="preserve"> </w:t>
            </w:r>
            <w:r>
              <w:rPr>
                <w:rFonts w:ascii="宋体" w:hAnsi="宋体" w:eastAsia="宋体" w:cs="宋体"/>
                <w:spacing w:val="-1"/>
                <w:sz w:val="18"/>
                <w:szCs w:val="18"/>
              </w:rPr>
              <w:t>服务中心的满意度</w:t>
            </w:r>
          </w:p>
        </w:tc>
        <w:tc>
          <w:tcPr>
            <w:tcW w:w="960" w:type="dxa"/>
            <w:vAlign w:val="top"/>
          </w:tcPr>
          <w:p w14:paraId="554BF54B">
            <w:pPr>
              <w:spacing w:before="226" w:line="238" w:lineRule="auto"/>
              <w:ind w:left="275"/>
              <w:rPr>
                <w:rFonts w:ascii="宋体" w:hAnsi="宋体" w:eastAsia="宋体" w:cs="宋体"/>
                <w:sz w:val="18"/>
                <w:szCs w:val="18"/>
              </w:rPr>
            </w:pPr>
            <w:r>
              <w:rPr>
                <w:rFonts w:ascii="宋体" w:hAnsi="宋体" w:eastAsia="宋体" w:cs="宋体"/>
                <w:spacing w:val="-6"/>
                <w:sz w:val="18"/>
                <w:szCs w:val="18"/>
              </w:rPr>
              <w:t>≥90%</w:t>
            </w:r>
          </w:p>
        </w:tc>
        <w:tc>
          <w:tcPr>
            <w:tcW w:w="1564" w:type="dxa"/>
            <w:vAlign w:val="top"/>
          </w:tcPr>
          <w:p w14:paraId="1EF03625">
            <w:pPr>
              <w:spacing w:before="225"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845" w:type="dxa"/>
            <w:vAlign w:val="top"/>
          </w:tcPr>
          <w:p w14:paraId="6CBC41D8">
            <w:pPr>
              <w:spacing w:before="226"/>
              <w:ind w:left="293"/>
              <w:rPr>
                <w:rFonts w:ascii="宋体" w:hAnsi="宋体" w:eastAsia="宋体" w:cs="宋体"/>
                <w:sz w:val="18"/>
                <w:szCs w:val="18"/>
              </w:rPr>
            </w:pPr>
            <w:r>
              <w:rPr>
                <w:rFonts w:ascii="宋体" w:hAnsi="宋体" w:eastAsia="宋体" w:cs="宋体"/>
                <w:spacing w:val="-3"/>
                <w:sz w:val="18"/>
                <w:szCs w:val="18"/>
              </w:rPr>
              <w:t>95%</w:t>
            </w:r>
          </w:p>
        </w:tc>
        <w:tc>
          <w:tcPr>
            <w:tcW w:w="991" w:type="dxa"/>
            <w:vAlign w:val="top"/>
          </w:tcPr>
          <w:p w14:paraId="4984232B">
            <w:pPr>
              <w:spacing w:before="226"/>
              <w:ind w:left="423"/>
              <w:rPr>
                <w:rFonts w:ascii="宋体" w:hAnsi="宋体" w:eastAsia="宋体" w:cs="宋体"/>
                <w:sz w:val="18"/>
                <w:szCs w:val="18"/>
              </w:rPr>
            </w:pPr>
            <w:r>
              <w:rPr>
                <w:rFonts w:ascii="宋体" w:hAnsi="宋体" w:eastAsia="宋体" w:cs="宋体"/>
                <w:spacing w:val="-10"/>
                <w:sz w:val="18"/>
                <w:szCs w:val="18"/>
              </w:rPr>
              <w:t>10</w:t>
            </w:r>
          </w:p>
        </w:tc>
        <w:tc>
          <w:tcPr>
            <w:tcW w:w="1085" w:type="dxa"/>
            <w:vAlign w:val="top"/>
          </w:tcPr>
          <w:p w14:paraId="023B33FF">
            <w:pPr>
              <w:spacing w:before="70" w:line="220" w:lineRule="auto"/>
              <w:ind w:left="189"/>
              <w:rPr>
                <w:rFonts w:ascii="宋体" w:hAnsi="宋体" w:eastAsia="宋体" w:cs="宋体"/>
                <w:sz w:val="18"/>
                <w:szCs w:val="18"/>
              </w:rPr>
            </w:pPr>
            <w:r>
              <w:rPr>
                <w:rFonts w:ascii="宋体" w:hAnsi="宋体" w:eastAsia="宋体" w:cs="宋体"/>
                <w:spacing w:val="-2"/>
                <w:sz w:val="18"/>
                <w:szCs w:val="18"/>
              </w:rPr>
              <w:t>满意度赋</w:t>
            </w:r>
          </w:p>
          <w:p w14:paraId="0978F542">
            <w:pPr>
              <w:spacing w:before="97" w:line="221" w:lineRule="auto"/>
              <w:ind w:left="460"/>
              <w:rPr>
                <w:rFonts w:ascii="宋体" w:hAnsi="宋体" w:eastAsia="宋体" w:cs="宋体"/>
                <w:sz w:val="18"/>
                <w:szCs w:val="18"/>
              </w:rPr>
            </w:pPr>
            <w:r>
              <w:rPr>
                <w:rFonts w:ascii="宋体" w:hAnsi="宋体" w:eastAsia="宋体" w:cs="宋体"/>
                <w:sz w:val="18"/>
                <w:szCs w:val="18"/>
              </w:rPr>
              <w:t>分</w:t>
            </w:r>
          </w:p>
        </w:tc>
        <w:tc>
          <w:tcPr>
            <w:tcW w:w="985" w:type="dxa"/>
            <w:vAlign w:val="top"/>
          </w:tcPr>
          <w:p w14:paraId="483B7070">
            <w:pPr>
              <w:spacing w:before="225" w:line="221" w:lineRule="auto"/>
              <w:ind w:left="138"/>
              <w:rPr>
                <w:rFonts w:ascii="宋体" w:hAnsi="宋体" w:eastAsia="宋体" w:cs="宋体"/>
                <w:sz w:val="18"/>
                <w:szCs w:val="18"/>
              </w:rPr>
            </w:pPr>
            <w:r>
              <w:rPr>
                <w:rFonts w:ascii="宋体" w:hAnsi="宋体" w:eastAsia="宋体" w:cs="宋体"/>
                <w:spacing w:val="-3"/>
                <w:sz w:val="18"/>
                <w:szCs w:val="18"/>
              </w:rPr>
              <w:t>工作资料</w:t>
            </w:r>
          </w:p>
        </w:tc>
      </w:tr>
    </w:tbl>
    <w:p w14:paraId="30F28D6B">
      <w:pPr>
        <w:rPr>
          <w:rFonts w:ascii="Arial"/>
          <w:sz w:val="21"/>
        </w:rPr>
      </w:pPr>
    </w:p>
    <w:p w14:paraId="062A2ABA">
      <w:pPr>
        <w:rPr>
          <w:rFonts w:ascii="Arial" w:hAnsi="Arial" w:eastAsia="Arial" w:cs="Arial"/>
          <w:sz w:val="21"/>
          <w:szCs w:val="21"/>
        </w:rPr>
        <w:sectPr>
          <w:footerReference r:id="rId29" w:type="default"/>
          <w:pgSz w:w="11906" w:h="16839"/>
          <w:pgMar w:top="1431" w:right="948" w:bottom="1521" w:left="948" w:header="0" w:footer="1156" w:gutter="0"/>
          <w:cols w:space="720" w:num="1"/>
        </w:sectPr>
      </w:pPr>
      <w:bookmarkStart w:id="0" w:name="_GoBack"/>
      <w:bookmarkEnd w:id="0"/>
    </w:p>
    <w:p w14:paraId="59120497">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4D7FC22E">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4097808D">
      <w:pPr>
        <w:rPr>
          <w:rFonts w:ascii="Arial"/>
          <w:sz w:val="21"/>
        </w:rPr>
      </w:pPr>
    </w:p>
    <w:p w14:paraId="10DC4278">
      <w:pPr>
        <w:rPr>
          <w:rFonts w:ascii="Arial"/>
          <w:sz w:val="21"/>
        </w:rPr>
      </w:pPr>
    </w:p>
    <w:p w14:paraId="11456870">
      <w:pPr>
        <w:spacing w:line="241" w:lineRule="auto"/>
        <w:rPr>
          <w:rFonts w:ascii="Arial"/>
          <w:sz w:val="21"/>
        </w:rPr>
      </w:pPr>
    </w:p>
    <w:p w14:paraId="12319C2E">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269C978C">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59BC25DB">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2D9BD435">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56F6C266">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6C323A03">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38432343">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355A193B">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4FB8E9A7">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65F198DA">
      <w:pPr>
        <w:spacing w:line="265" w:lineRule="auto"/>
        <w:sectPr>
          <w:footerReference r:id="rId30" w:type="default"/>
          <w:pgSz w:w="11906" w:h="16839"/>
          <w:pgMar w:top="1431" w:right="1704" w:bottom="1521" w:left="1785" w:header="0" w:footer="1156" w:gutter="0"/>
          <w:cols w:space="720" w:num="1"/>
        </w:sectPr>
      </w:pPr>
    </w:p>
    <w:p w14:paraId="6FECD1BA">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4AF94654">
      <w:pPr>
        <w:spacing w:line="251" w:lineRule="auto"/>
        <w:rPr>
          <w:rFonts w:ascii="Arial"/>
          <w:sz w:val="21"/>
        </w:rPr>
      </w:pPr>
    </w:p>
    <w:p w14:paraId="24A9DD07">
      <w:pPr>
        <w:spacing w:line="251" w:lineRule="auto"/>
        <w:rPr>
          <w:rFonts w:ascii="Arial"/>
          <w:sz w:val="21"/>
        </w:rPr>
      </w:pPr>
    </w:p>
    <w:p w14:paraId="0AA2B5E3">
      <w:pPr>
        <w:spacing w:line="251" w:lineRule="auto"/>
        <w:rPr>
          <w:rFonts w:ascii="Arial"/>
          <w:sz w:val="21"/>
        </w:rPr>
      </w:pPr>
    </w:p>
    <w:p w14:paraId="4915EC78">
      <w:pPr>
        <w:spacing w:line="251" w:lineRule="auto"/>
        <w:rPr>
          <w:rFonts w:ascii="Arial"/>
          <w:sz w:val="21"/>
        </w:rPr>
      </w:pPr>
    </w:p>
    <w:p w14:paraId="1A335F53">
      <w:pPr>
        <w:spacing w:line="251" w:lineRule="auto"/>
        <w:rPr>
          <w:rFonts w:ascii="Arial"/>
          <w:sz w:val="21"/>
        </w:rPr>
      </w:pPr>
    </w:p>
    <w:p w14:paraId="4D3A3D12">
      <w:pPr>
        <w:spacing w:line="251" w:lineRule="auto"/>
        <w:rPr>
          <w:rFonts w:ascii="Arial"/>
          <w:sz w:val="21"/>
        </w:rPr>
      </w:pPr>
    </w:p>
    <w:p w14:paraId="62AD67AB">
      <w:pPr>
        <w:spacing w:line="251" w:lineRule="auto"/>
        <w:rPr>
          <w:rFonts w:ascii="Arial"/>
          <w:sz w:val="21"/>
        </w:rPr>
      </w:pPr>
    </w:p>
    <w:p w14:paraId="28342F46">
      <w:pPr>
        <w:spacing w:line="251" w:lineRule="auto"/>
        <w:rPr>
          <w:rFonts w:ascii="Arial"/>
          <w:sz w:val="21"/>
        </w:rPr>
      </w:pPr>
    </w:p>
    <w:p w14:paraId="338C0B14">
      <w:pPr>
        <w:spacing w:line="251" w:lineRule="auto"/>
        <w:rPr>
          <w:rFonts w:ascii="Arial"/>
          <w:sz w:val="21"/>
        </w:rPr>
      </w:pPr>
    </w:p>
    <w:p w14:paraId="013828F9">
      <w:pPr>
        <w:spacing w:line="251" w:lineRule="auto"/>
        <w:rPr>
          <w:rFonts w:ascii="Arial"/>
          <w:sz w:val="21"/>
        </w:rPr>
      </w:pPr>
    </w:p>
    <w:p w14:paraId="5BD9E7B8">
      <w:pPr>
        <w:spacing w:line="252" w:lineRule="auto"/>
        <w:rPr>
          <w:rFonts w:ascii="Arial"/>
          <w:sz w:val="21"/>
        </w:rPr>
      </w:pPr>
    </w:p>
    <w:p w14:paraId="47851D5D">
      <w:pPr>
        <w:spacing w:line="252" w:lineRule="auto"/>
        <w:rPr>
          <w:rFonts w:ascii="Arial"/>
          <w:sz w:val="21"/>
        </w:rPr>
      </w:pPr>
    </w:p>
    <w:p w14:paraId="4767AB35">
      <w:pPr>
        <w:spacing w:line="252" w:lineRule="auto"/>
        <w:rPr>
          <w:rFonts w:ascii="Arial"/>
          <w:sz w:val="21"/>
        </w:rPr>
      </w:pPr>
    </w:p>
    <w:p w14:paraId="1A71C30D">
      <w:pPr>
        <w:spacing w:line="252" w:lineRule="auto"/>
        <w:rPr>
          <w:rFonts w:ascii="Arial"/>
          <w:sz w:val="21"/>
        </w:rPr>
      </w:pPr>
    </w:p>
    <w:p w14:paraId="03E021F0">
      <w:pPr>
        <w:pStyle w:val="2"/>
        <w:spacing w:before="101" w:line="219" w:lineRule="auto"/>
        <w:ind w:right="16"/>
        <w:jc w:val="right"/>
      </w:pPr>
      <w:r>
        <w:rPr>
          <w:spacing w:val="9"/>
        </w:rPr>
        <w:t>托克逊县政务服务和公共资源交易中心</w:t>
      </w:r>
    </w:p>
    <w:p w14:paraId="0309D0CC">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1"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2F867">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EA1B9">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3558">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34943">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338B2">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104CD">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D2AB4">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90EFD">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695E2">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89804">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5FD35">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B20D2">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5DA5E">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4DC8D">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1E00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2C2B6">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48534">
    <w:pPr>
      <w:spacing w:line="234" w:lineRule="auto"/>
      <w:ind w:left="8893"/>
      <w:rPr>
        <w:rFonts w:ascii="宋体" w:hAnsi="宋体" w:eastAsia="宋体" w:cs="宋体"/>
        <w:sz w:val="28"/>
        <w:szCs w:val="28"/>
      </w:rPr>
    </w:pPr>
    <w:r>
      <w:rPr>
        <w:rFonts w:ascii="宋体" w:hAnsi="宋体" w:eastAsia="宋体" w:cs="宋体"/>
        <w:spacing w:val="-8"/>
        <w:sz w:val="28"/>
        <w:szCs w:val="28"/>
      </w:rPr>
      <w:t>31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52A67">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8AE24">
    <w:pPr>
      <w:spacing w:line="234" w:lineRule="auto"/>
      <w:ind w:left="8056"/>
      <w:rPr>
        <w:rFonts w:ascii="宋体" w:hAnsi="宋体" w:eastAsia="宋体" w:cs="宋体"/>
        <w:sz w:val="28"/>
        <w:szCs w:val="28"/>
      </w:rPr>
    </w:pPr>
    <w:r>
      <w:rPr>
        <w:rFonts w:ascii="宋体" w:hAnsi="宋体" w:eastAsia="宋体" w:cs="宋体"/>
        <w:spacing w:val="-8"/>
        <w:sz w:val="28"/>
        <w:szCs w:val="28"/>
      </w:rPr>
      <w:t>33</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7D6F2">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BEBC0">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A2BA7">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70620">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80CE31">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CC597">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52578">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85685">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9</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470935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theme" Target="theme/theme1.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30</Pages>
  <Words>2846</Words>
  <Characters>3535</Characters>
  <TotalTime>1</TotalTime>
  <ScaleCrop>false</ScaleCrop>
  <LinksUpToDate>false</LinksUpToDate>
  <CharactersWithSpaces>3872</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2024-01-16T17:37:00Z</dcterms:created>
  <dc:creator>森</dc:creator>
  <cp:lastModifiedBy>淡与漠</cp:lastModifiedBy>
  <dcterms:modified xsi:type="dcterms:W3CDTF">2025-07-11T16:26:23Z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2025-07-10T16:42:08Z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34FB75750C6E40F98051011807394034_12</vt:lpwstr>
  </property>
</Properties>
</file>