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EF56C4">
      <w:pPr>
        <w:spacing w:line="251" w:lineRule="auto"/>
        <w:rPr>
          <w:rFonts w:ascii="Arial"/>
          <w:sz w:val="21"/>
        </w:rPr>
      </w:pPr>
    </w:p>
    <w:p w14:paraId="2765F9FA">
      <w:pPr>
        <w:spacing w:line="251" w:lineRule="auto"/>
        <w:rPr>
          <w:rFonts w:ascii="Arial"/>
          <w:sz w:val="21"/>
        </w:rPr>
      </w:pPr>
    </w:p>
    <w:p w14:paraId="0AEC4E12">
      <w:pPr>
        <w:spacing w:line="251" w:lineRule="auto"/>
        <w:rPr>
          <w:rFonts w:ascii="Arial"/>
          <w:sz w:val="21"/>
        </w:rPr>
      </w:pPr>
    </w:p>
    <w:p w14:paraId="3EDDA908">
      <w:pPr>
        <w:spacing w:line="251" w:lineRule="auto"/>
        <w:rPr>
          <w:rFonts w:ascii="Arial"/>
          <w:sz w:val="21"/>
        </w:rPr>
      </w:pPr>
    </w:p>
    <w:p w14:paraId="00005DB6">
      <w:pPr>
        <w:spacing w:line="251" w:lineRule="auto"/>
        <w:rPr>
          <w:rFonts w:ascii="Arial"/>
          <w:sz w:val="21"/>
        </w:rPr>
      </w:pPr>
    </w:p>
    <w:p w14:paraId="5C515993">
      <w:pPr>
        <w:spacing w:line="251" w:lineRule="auto"/>
        <w:rPr>
          <w:rFonts w:ascii="Arial"/>
          <w:sz w:val="21"/>
        </w:rPr>
      </w:pPr>
    </w:p>
    <w:p w14:paraId="7941704C">
      <w:pPr>
        <w:spacing w:line="252" w:lineRule="auto"/>
        <w:rPr>
          <w:rFonts w:ascii="Arial"/>
          <w:sz w:val="21"/>
        </w:rPr>
      </w:pPr>
    </w:p>
    <w:p w14:paraId="383FFA0C">
      <w:pPr>
        <w:spacing w:before="140" w:line="247" w:lineRule="auto"/>
        <w:ind w:left="2144" w:right="429" w:hanging="1702"/>
        <w:outlineLvl w:val="0"/>
        <w:rPr>
          <w:rFonts w:ascii="黑体" w:hAnsi="黑体" w:eastAsia="黑体" w:cs="黑体"/>
          <w:sz w:val="43"/>
          <w:szCs w:val="43"/>
        </w:rPr>
      </w:pPr>
      <w:r>
        <w:rPr>
          <w:rFonts w:ascii="黑体" w:hAnsi="黑体" w:eastAsia="黑体" w:cs="黑体"/>
          <w:spacing w:val="8"/>
          <w:sz w:val="43"/>
          <w:szCs w:val="43"/>
        </w:rPr>
        <w:t>新疆维吾尔自治区托克逊县医疗保障局</w:t>
      </w:r>
      <w:r>
        <w:rPr>
          <w:rFonts w:ascii="黑体" w:hAnsi="黑体" w:eastAsia="黑体" w:cs="黑体"/>
          <w:spacing w:val="15"/>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6E0FFADF">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1F56DC04">
      <w:pPr>
        <w:spacing w:line="294" w:lineRule="auto"/>
        <w:rPr>
          <w:rFonts w:ascii="Arial"/>
          <w:sz w:val="21"/>
        </w:rPr>
      </w:pPr>
    </w:p>
    <w:p w14:paraId="76221967">
      <w:pPr>
        <w:spacing w:line="295" w:lineRule="auto"/>
        <w:rPr>
          <w:rFonts w:ascii="Arial"/>
          <w:sz w:val="21"/>
        </w:rPr>
      </w:pPr>
    </w:p>
    <w:p w14:paraId="743C183B">
      <w:pPr>
        <w:spacing w:line="295" w:lineRule="auto"/>
        <w:rPr>
          <w:rFonts w:ascii="Arial"/>
          <w:sz w:val="21"/>
        </w:rPr>
      </w:pPr>
    </w:p>
    <w:p w14:paraId="7CC157C2">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72877682">
      <w:pPr>
        <w:spacing w:line="340" w:lineRule="auto"/>
        <w:rPr>
          <w:rFonts w:ascii="Arial"/>
          <w:sz w:val="21"/>
        </w:rPr>
      </w:pPr>
    </w:p>
    <w:p w14:paraId="5481E180">
      <w:pPr>
        <w:spacing w:line="341" w:lineRule="auto"/>
        <w:rPr>
          <w:rFonts w:ascii="Arial"/>
          <w:sz w:val="21"/>
        </w:rPr>
      </w:pPr>
    </w:p>
    <w:p w14:paraId="1AFC660A">
      <w:pPr>
        <w:pStyle w:val="2"/>
        <w:spacing w:before="101" w:line="219" w:lineRule="auto"/>
        <w:ind w:left="683"/>
        <w:outlineLvl w:val="0"/>
      </w:pPr>
      <w:r>
        <w:rPr>
          <w:b/>
          <w:bCs/>
          <w:spacing w:val="6"/>
        </w:rPr>
        <w:t>第一部分</w:t>
      </w:r>
      <w:r>
        <w:rPr>
          <w:spacing w:val="6"/>
        </w:rPr>
        <w:t xml:space="preserve"> </w:t>
      </w:r>
      <w:r>
        <w:rPr>
          <w:b/>
          <w:bCs/>
          <w:spacing w:val="6"/>
        </w:rPr>
        <w:t>托克逊县医疗保障局单位概况</w:t>
      </w:r>
    </w:p>
    <w:p w14:paraId="071E7B5C">
      <w:pPr>
        <w:pStyle w:val="2"/>
        <w:spacing w:before="231" w:line="225" w:lineRule="auto"/>
        <w:ind w:left="687"/>
        <w:outlineLvl w:val="0"/>
      </w:pPr>
      <w:r>
        <w:rPr>
          <w:spacing w:val="4"/>
        </w:rPr>
        <w:t>一、主要职能</w:t>
      </w:r>
    </w:p>
    <w:p w14:paraId="29B07FEF">
      <w:pPr>
        <w:pStyle w:val="2"/>
        <w:spacing w:before="222" w:line="220" w:lineRule="auto"/>
        <w:ind w:left="684"/>
        <w:outlineLvl w:val="0"/>
      </w:pPr>
      <w:r>
        <w:rPr>
          <w:spacing w:val="7"/>
        </w:rPr>
        <w:t>二、机构设置及人员情况</w:t>
      </w:r>
    </w:p>
    <w:p w14:paraId="318125FF">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530CA923">
      <w:pPr>
        <w:pStyle w:val="2"/>
        <w:spacing w:before="232" w:line="218" w:lineRule="auto"/>
        <w:ind w:left="687"/>
        <w:outlineLvl w:val="0"/>
      </w:pPr>
      <w:r>
        <w:rPr>
          <w:spacing w:val="6"/>
        </w:rPr>
        <w:t>一、单位收支总体情况表</w:t>
      </w:r>
    </w:p>
    <w:p w14:paraId="70A0A854">
      <w:pPr>
        <w:pStyle w:val="2"/>
        <w:spacing w:before="234" w:line="219" w:lineRule="auto"/>
        <w:ind w:left="684"/>
        <w:outlineLvl w:val="0"/>
      </w:pPr>
      <w:r>
        <w:rPr>
          <w:spacing w:val="7"/>
        </w:rPr>
        <w:t>二、单位收入总体情况表</w:t>
      </w:r>
    </w:p>
    <w:p w14:paraId="4C9F9DE4">
      <w:pPr>
        <w:pStyle w:val="2"/>
        <w:spacing w:before="232" w:line="218" w:lineRule="auto"/>
        <w:ind w:left="690"/>
        <w:outlineLvl w:val="0"/>
      </w:pPr>
      <w:r>
        <w:rPr>
          <w:spacing w:val="6"/>
        </w:rPr>
        <w:t>三、单位支出总体情况表</w:t>
      </w:r>
    </w:p>
    <w:p w14:paraId="053BE9D3">
      <w:pPr>
        <w:pStyle w:val="2"/>
        <w:spacing w:before="234" w:line="218" w:lineRule="auto"/>
        <w:ind w:left="704"/>
        <w:outlineLvl w:val="0"/>
      </w:pPr>
      <w:r>
        <w:rPr>
          <w:spacing w:val="6"/>
        </w:rPr>
        <w:t>四、财政拨款收支总体情况表</w:t>
      </w:r>
    </w:p>
    <w:p w14:paraId="44FC35D2">
      <w:pPr>
        <w:pStyle w:val="2"/>
        <w:spacing w:before="234" w:line="218" w:lineRule="auto"/>
        <w:ind w:left="678"/>
        <w:outlineLvl w:val="0"/>
      </w:pPr>
      <w:r>
        <w:rPr>
          <w:spacing w:val="8"/>
        </w:rPr>
        <w:t>五、一般公共预算支出情况表</w:t>
      </w:r>
    </w:p>
    <w:p w14:paraId="5AA0EF8B">
      <w:pPr>
        <w:pStyle w:val="2"/>
        <w:spacing w:before="234" w:line="218" w:lineRule="auto"/>
        <w:ind w:left="681"/>
        <w:outlineLvl w:val="0"/>
      </w:pPr>
      <w:r>
        <w:rPr>
          <w:spacing w:val="8"/>
        </w:rPr>
        <w:t>六、一般公共预算基本支出情况表</w:t>
      </w:r>
    </w:p>
    <w:p w14:paraId="2207D990">
      <w:pPr>
        <w:pStyle w:val="2"/>
        <w:spacing w:before="234" w:line="218" w:lineRule="auto"/>
        <w:ind w:left="674"/>
        <w:outlineLvl w:val="0"/>
      </w:pPr>
      <w:r>
        <w:rPr>
          <w:spacing w:val="8"/>
        </w:rPr>
        <w:t>七、一般公共预算项目支出情况表</w:t>
      </w:r>
    </w:p>
    <w:p w14:paraId="53D0B615">
      <w:pPr>
        <w:pStyle w:val="2"/>
        <w:spacing w:before="234" w:line="218" w:lineRule="auto"/>
        <w:ind w:left="673"/>
        <w:outlineLvl w:val="0"/>
      </w:pPr>
      <w:r>
        <w:rPr>
          <w:spacing w:val="8"/>
        </w:rPr>
        <w:t>八、政府性基金预算支出情况表</w:t>
      </w:r>
    </w:p>
    <w:p w14:paraId="3216DA55">
      <w:pPr>
        <w:pStyle w:val="2"/>
        <w:spacing w:before="234" w:line="218" w:lineRule="auto"/>
        <w:ind w:left="671"/>
        <w:outlineLvl w:val="0"/>
      </w:pPr>
      <w:r>
        <w:rPr>
          <w:spacing w:val="8"/>
        </w:rPr>
        <w:t>九、国有资本经营预算支出情况表</w:t>
      </w:r>
    </w:p>
    <w:p w14:paraId="4A858AAD">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10208F06">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FCA4DFE">
      <w:pPr>
        <w:pStyle w:val="2"/>
        <w:spacing w:before="233" w:line="289" w:lineRule="auto"/>
        <w:ind w:left="36" w:right="16" w:firstLine="651"/>
        <w:outlineLvl w:val="0"/>
      </w:pPr>
      <w:r>
        <w:rPr>
          <w:spacing w:val="11"/>
        </w:rPr>
        <w:t>一、关于托克逊县医疗保障局单位</w:t>
      </w:r>
      <w:r>
        <w:rPr>
          <w:spacing w:val="-35"/>
        </w:rPr>
        <w:t xml:space="preserve"> </w:t>
      </w:r>
      <w:r>
        <w:rPr>
          <w:spacing w:val="11"/>
        </w:rPr>
        <w:t>2023</w:t>
      </w:r>
      <w:r>
        <w:rPr>
          <w:spacing w:val="-51"/>
        </w:rPr>
        <w:t xml:space="preserve"> </w:t>
      </w:r>
      <w:r>
        <w:rPr>
          <w:spacing w:val="11"/>
        </w:rPr>
        <w:t>年收支预算情</w:t>
      </w:r>
      <w:r>
        <w:t xml:space="preserve"> </w:t>
      </w:r>
      <w:r>
        <w:rPr>
          <w:spacing w:val="6"/>
        </w:rPr>
        <w:t>况的总体说明</w:t>
      </w:r>
    </w:p>
    <w:p w14:paraId="6EA4A80F">
      <w:pPr>
        <w:pStyle w:val="2"/>
        <w:spacing w:before="230" w:line="289" w:lineRule="auto"/>
        <w:ind w:left="36" w:right="16" w:firstLine="648"/>
        <w:outlineLvl w:val="0"/>
      </w:pPr>
      <w:r>
        <w:rPr>
          <w:spacing w:val="11"/>
        </w:rPr>
        <w:t>二、关于托克逊县医疗保障局单位</w:t>
      </w:r>
      <w:r>
        <w:rPr>
          <w:spacing w:val="-33"/>
        </w:rPr>
        <w:t xml:space="preserve"> </w:t>
      </w:r>
      <w:r>
        <w:rPr>
          <w:spacing w:val="11"/>
        </w:rPr>
        <w:t>2023</w:t>
      </w:r>
      <w:r>
        <w:rPr>
          <w:spacing w:val="-51"/>
        </w:rPr>
        <w:t xml:space="preserve"> </w:t>
      </w:r>
      <w:r>
        <w:rPr>
          <w:spacing w:val="11"/>
        </w:rPr>
        <w:t>年收入预算情</w:t>
      </w:r>
      <w:r>
        <w:t xml:space="preserve"> </w:t>
      </w:r>
      <w:r>
        <w:rPr>
          <w:spacing w:val="2"/>
        </w:rPr>
        <w:t>况说明</w:t>
      </w:r>
    </w:p>
    <w:p w14:paraId="0726BF66">
      <w:pPr>
        <w:spacing w:line="289" w:lineRule="auto"/>
        <w:sectPr>
          <w:footerReference r:id="rId6" w:type="default"/>
          <w:pgSz w:w="11906" w:h="16839"/>
          <w:pgMar w:top="1431" w:right="1785" w:bottom="1521" w:left="1785" w:header="0" w:footer="1153" w:gutter="0"/>
          <w:cols w:space="720" w:num="1"/>
        </w:sectPr>
      </w:pPr>
    </w:p>
    <w:p w14:paraId="4552BB65">
      <w:pPr>
        <w:pStyle w:val="2"/>
        <w:spacing w:before="217" w:line="289" w:lineRule="auto"/>
        <w:ind w:left="36" w:right="16" w:firstLine="654"/>
        <w:outlineLvl w:val="0"/>
      </w:pPr>
      <w:r>
        <w:rPr>
          <w:spacing w:val="11"/>
        </w:rPr>
        <w:t>三、关于托克逊县医疗保障局单位</w:t>
      </w:r>
      <w:r>
        <w:rPr>
          <w:spacing w:val="-39"/>
        </w:rPr>
        <w:t xml:space="preserve"> </w:t>
      </w:r>
      <w:r>
        <w:rPr>
          <w:spacing w:val="11"/>
        </w:rPr>
        <w:t>2023</w:t>
      </w:r>
      <w:r>
        <w:rPr>
          <w:spacing w:val="-51"/>
        </w:rPr>
        <w:t xml:space="preserve"> </w:t>
      </w:r>
      <w:r>
        <w:rPr>
          <w:spacing w:val="11"/>
        </w:rPr>
        <w:t>年支出预算情</w:t>
      </w:r>
      <w:r>
        <w:t xml:space="preserve"> </w:t>
      </w:r>
      <w:r>
        <w:rPr>
          <w:spacing w:val="2"/>
        </w:rPr>
        <w:t>况说明</w:t>
      </w:r>
    </w:p>
    <w:p w14:paraId="320F7C4A">
      <w:pPr>
        <w:pStyle w:val="2"/>
        <w:spacing w:before="227" w:line="288" w:lineRule="auto"/>
        <w:ind w:left="34" w:right="16" w:firstLine="670"/>
        <w:outlineLvl w:val="0"/>
      </w:pPr>
      <w:r>
        <w:rPr>
          <w:spacing w:val="10"/>
        </w:rPr>
        <w:t>四、关于托克逊县医疗保障局单位</w:t>
      </w:r>
      <w:r>
        <w:rPr>
          <w:spacing w:val="-27"/>
        </w:rPr>
        <w:t xml:space="preserve"> </w:t>
      </w:r>
      <w:r>
        <w:rPr>
          <w:spacing w:val="10"/>
        </w:rPr>
        <w:t>2023</w:t>
      </w:r>
      <w:r>
        <w:rPr>
          <w:spacing w:val="-51"/>
        </w:rPr>
        <w:t xml:space="preserve"> </w:t>
      </w:r>
      <w:r>
        <w:rPr>
          <w:spacing w:val="10"/>
        </w:rPr>
        <w:t>年财政拨款收</w:t>
      </w:r>
      <w:r>
        <w:t xml:space="preserve"> </w:t>
      </w:r>
      <w:r>
        <w:rPr>
          <w:spacing w:val="7"/>
        </w:rPr>
        <w:t>支预算情况的总体说明</w:t>
      </w:r>
    </w:p>
    <w:p w14:paraId="51BC8B39">
      <w:pPr>
        <w:pStyle w:val="2"/>
        <w:spacing w:before="234" w:line="288" w:lineRule="auto"/>
        <w:ind w:left="36" w:right="16" w:firstLine="642"/>
        <w:outlineLvl w:val="0"/>
      </w:pPr>
      <w:r>
        <w:rPr>
          <w:spacing w:val="11"/>
        </w:rPr>
        <w:t>五、关于托克逊县医疗保障局单位</w:t>
      </w:r>
      <w:r>
        <w:rPr>
          <w:spacing w:val="-26"/>
        </w:rPr>
        <w:t xml:space="preserve"> </w:t>
      </w:r>
      <w:r>
        <w:rPr>
          <w:spacing w:val="11"/>
        </w:rPr>
        <w:t>2023</w:t>
      </w:r>
      <w:r>
        <w:rPr>
          <w:spacing w:val="-51"/>
        </w:rPr>
        <w:t xml:space="preserve"> </w:t>
      </w:r>
      <w:r>
        <w:rPr>
          <w:spacing w:val="11"/>
        </w:rPr>
        <w:t>年一般公共预</w:t>
      </w:r>
      <w:r>
        <w:t xml:space="preserve"> </w:t>
      </w:r>
      <w:r>
        <w:rPr>
          <w:spacing w:val="7"/>
        </w:rPr>
        <w:t>算当年拨款情况说明</w:t>
      </w:r>
    </w:p>
    <w:p w14:paraId="780D7920">
      <w:pPr>
        <w:pStyle w:val="2"/>
        <w:spacing w:before="231" w:line="288" w:lineRule="auto"/>
        <w:ind w:left="36" w:right="16" w:firstLine="644"/>
        <w:outlineLvl w:val="0"/>
      </w:pPr>
      <w:r>
        <w:rPr>
          <w:spacing w:val="11"/>
        </w:rPr>
        <w:t>六、关于托克逊县医疗保障局单位</w:t>
      </w:r>
      <w:r>
        <w:rPr>
          <w:spacing w:val="-29"/>
        </w:rPr>
        <w:t xml:space="preserve"> </w:t>
      </w:r>
      <w:r>
        <w:rPr>
          <w:spacing w:val="11"/>
        </w:rPr>
        <w:t>2023</w:t>
      </w:r>
      <w:r>
        <w:rPr>
          <w:spacing w:val="-51"/>
        </w:rPr>
        <w:t xml:space="preserve"> </w:t>
      </w:r>
      <w:r>
        <w:rPr>
          <w:spacing w:val="11"/>
        </w:rPr>
        <w:t>年一般公共预</w:t>
      </w:r>
      <w:r>
        <w:t xml:space="preserve"> </w:t>
      </w:r>
      <w:r>
        <w:rPr>
          <w:spacing w:val="7"/>
        </w:rPr>
        <w:t>算基本支出情况说明</w:t>
      </w:r>
    </w:p>
    <w:p w14:paraId="78777A8A">
      <w:pPr>
        <w:pStyle w:val="2"/>
        <w:spacing w:before="232" w:line="288" w:lineRule="auto"/>
        <w:ind w:left="36" w:right="16" w:firstLine="638"/>
        <w:outlineLvl w:val="0"/>
      </w:pPr>
      <w:r>
        <w:rPr>
          <w:spacing w:val="12"/>
        </w:rPr>
        <w:t>七、关于托克逊县医疗保障局单位</w:t>
      </w:r>
      <w:r>
        <w:rPr>
          <w:spacing w:val="-44"/>
        </w:rPr>
        <w:t xml:space="preserve"> </w:t>
      </w:r>
      <w:r>
        <w:rPr>
          <w:spacing w:val="12"/>
        </w:rPr>
        <w:t>2023</w:t>
      </w:r>
      <w:r>
        <w:rPr>
          <w:spacing w:val="-51"/>
        </w:rPr>
        <w:t xml:space="preserve"> </w:t>
      </w:r>
      <w:r>
        <w:rPr>
          <w:spacing w:val="12"/>
        </w:rPr>
        <w:t>年一</w:t>
      </w:r>
      <w:r>
        <w:rPr>
          <w:spacing w:val="11"/>
        </w:rPr>
        <w:t>般公共预</w:t>
      </w:r>
      <w:r>
        <w:t xml:space="preserve"> </w:t>
      </w:r>
      <w:r>
        <w:rPr>
          <w:spacing w:val="7"/>
        </w:rPr>
        <w:t>算项目支出情况说明</w:t>
      </w:r>
    </w:p>
    <w:p w14:paraId="52015808">
      <w:pPr>
        <w:pStyle w:val="2"/>
        <w:spacing w:before="235" w:line="288" w:lineRule="auto"/>
        <w:ind w:left="38" w:right="16" w:firstLine="634"/>
        <w:outlineLvl w:val="0"/>
      </w:pPr>
      <w:r>
        <w:rPr>
          <w:spacing w:val="12"/>
        </w:rPr>
        <w:t>八、关于托克逊县医疗保障局单位</w:t>
      </w:r>
      <w:r>
        <w:rPr>
          <w:spacing w:val="-43"/>
        </w:rPr>
        <w:t xml:space="preserve"> </w:t>
      </w:r>
      <w:r>
        <w:rPr>
          <w:spacing w:val="12"/>
        </w:rPr>
        <w:t>2023</w:t>
      </w:r>
      <w:r>
        <w:rPr>
          <w:spacing w:val="-51"/>
        </w:rPr>
        <w:t xml:space="preserve"> </w:t>
      </w:r>
      <w:r>
        <w:rPr>
          <w:spacing w:val="12"/>
        </w:rPr>
        <w:t>年政府</w:t>
      </w:r>
      <w:r>
        <w:rPr>
          <w:spacing w:val="11"/>
        </w:rPr>
        <w:t>性基金</w:t>
      </w:r>
      <w:r>
        <w:t xml:space="preserve"> </w:t>
      </w:r>
      <w:r>
        <w:rPr>
          <w:spacing w:val="6"/>
        </w:rPr>
        <w:t>预算拨款情况说明</w:t>
      </w:r>
    </w:p>
    <w:p w14:paraId="64B2334E">
      <w:pPr>
        <w:pStyle w:val="2"/>
        <w:spacing w:before="232" w:line="288" w:lineRule="auto"/>
        <w:ind w:left="47" w:right="16" w:firstLine="623"/>
        <w:outlineLvl w:val="0"/>
      </w:pPr>
      <w:r>
        <w:rPr>
          <w:spacing w:val="12"/>
        </w:rPr>
        <w:t>九、关于托克逊县医疗保障局单位</w:t>
      </w:r>
      <w:r>
        <w:rPr>
          <w:spacing w:val="-44"/>
        </w:rPr>
        <w:t xml:space="preserve"> </w:t>
      </w:r>
      <w:r>
        <w:rPr>
          <w:spacing w:val="12"/>
        </w:rPr>
        <w:t>2023</w:t>
      </w:r>
      <w:r>
        <w:rPr>
          <w:spacing w:val="-51"/>
        </w:rPr>
        <w:t xml:space="preserve"> </w:t>
      </w:r>
      <w:r>
        <w:rPr>
          <w:spacing w:val="12"/>
        </w:rPr>
        <w:t>年国有资本经</w:t>
      </w:r>
      <w:r>
        <w:t xml:space="preserve"> </w:t>
      </w:r>
      <w:r>
        <w:rPr>
          <w:spacing w:val="6"/>
        </w:rPr>
        <w:t>营预算拨款情况说明</w:t>
      </w:r>
    </w:p>
    <w:p w14:paraId="7623FE3B">
      <w:pPr>
        <w:pStyle w:val="2"/>
        <w:spacing w:before="233" w:line="288" w:lineRule="auto"/>
        <w:ind w:left="25" w:right="16" w:firstLine="655"/>
        <w:outlineLvl w:val="0"/>
      </w:pPr>
      <w:r>
        <w:rPr>
          <w:spacing w:val="-1"/>
        </w:rPr>
        <w:t>十、关于托克逊县医疗保障局单位</w:t>
      </w:r>
      <w:r>
        <w:rPr>
          <w:spacing w:val="-30"/>
        </w:rPr>
        <w:t xml:space="preserve"> </w:t>
      </w:r>
      <w:r>
        <w:rPr>
          <w:spacing w:val="-1"/>
        </w:rPr>
        <w:t>2023</w:t>
      </w:r>
      <w:r>
        <w:rPr>
          <w:spacing w:val="-59"/>
        </w:rPr>
        <w:t xml:space="preserve"> </w:t>
      </w:r>
      <w:r>
        <w:rPr>
          <w:spacing w:val="-1"/>
        </w:rPr>
        <w:t>年财政拨款“三</w:t>
      </w:r>
      <w:r>
        <w:t xml:space="preserve"> </w:t>
      </w:r>
      <w:r>
        <w:rPr>
          <w:spacing w:val="8"/>
        </w:rPr>
        <w:t>公”经费预算情况说明</w:t>
      </w:r>
    </w:p>
    <w:p w14:paraId="1E385665">
      <w:pPr>
        <w:pStyle w:val="2"/>
        <w:spacing w:before="232" w:line="219" w:lineRule="auto"/>
        <w:ind w:left="681"/>
        <w:outlineLvl w:val="0"/>
      </w:pPr>
      <w:r>
        <w:rPr>
          <w:spacing w:val="7"/>
        </w:rPr>
        <w:t>十一、其他重要事项的情况说明</w:t>
      </w:r>
    </w:p>
    <w:p w14:paraId="43FE5C77">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2242DDF0">
      <w:pPr>
        <w:spacing w:line="221" w:lineRule="auto"/>
        <w:sectPr>
          <w:footerReference r:id="rId7" w:type="default"/>
          <w:pgSz w:w="11906" w:h="16839"/>
          <w:pgMar w:top="1431" w:right="1785" w:bottom="1521" w:left="1785" w:header="0" w:footer="1156" w:gutter="0"/>
          <w:cols w:space="720" w:num="1"/>
        </w:sectPr>
      </w:pPr>
    </w:p>
    <w:p w14:paraId="04E74587">
      <w:pPr>
        <w:spacing w:before="163" w:line="226" w:lineRule="auto"/>
        <w:ind w:left="1380"/>
        <w:outlineLvl w:val="0"/>
        <w:rPr>
          <w:rFonts w:ascii="黑体" w:hAnsi="黑体" w:eastAsia="黑体" w:cs="黑体"/>
          <w:sz w:val="31"/>
          <w:szCs w:val="31"/>
        </w:rPr>
      </w:pPr>
      <w:r>
        <w:rPr>
          <w:rFonts w:ascii="黑体" w:hAnsi="黑体" w:eastAsia="黑体" w:cs="黑体"/>
          <w:spacing w:val="8"/>
          <w:sz w:val="31"/>
          <w:szCs w:val="31"/>
        </w:rPr>
        <w:t>第一部分 托克逊县医疗保障局单位概况</w:t>
      </w:r>
    </w:p>
    <w:p w14:paraId="66AE6764">
      <w:pPr>
        <w:spacing w:line="261" w:lineRule="auto"/>
        <w:rPr>
          <w:rFonts w:ascii="Arial"/>
          <w:sz w:val="21"/>
        </w:rPr>
      </w:pPr>
    </w:p>
    <w:p w14:paraId="68DC3824">
      <w:pPr>
        <w:spacing w:line="261" w:lineRule="auto"/>
        <w:rPr>
          <w:rFonts w:ascii="Arial"/>
          <w:sz w:val="21"/>
        </w:rPr>
      </w:pPr>
    </w:p>
    <w:p w14:paraId="77C8E440">
      <w:pPr>
        <w:spacing w:line="261" w:lineRule="auto"/>
        <w:rPr>
          <w:rFonts w:ascii="Arial"/>
          <w:sz w:val="21"/>
        </w:rPr>
      </w:pPr>
    </w:p>
    <w:p w14:paraId="7C3A568E">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540996E2">
      <w:pPr>
        <w:pStyle w:val="2"/>
        <w:spacing w:before="165" w:line="304" w:lineRule="auto"/>
        <w:ind w:left="22" w:right="13" w:firstLine="716"/>
      </w:pPr>
      <w:r>
        <w:rPr>
          <w:spacing w:val="5"/>
        </w:rPr>
        <w:t>(一)贯彻实施国家医疗保险、生育保险、医疗救助等医</w:t>
      </w:r>
      <w:r>
        <w:rPr>
          <w:spacing w:val="14"/>
        </w:rPr>
        <w:t xml:space="preserve"> </w:t>
      </w:r>
      <w:r>
        <w:rPr>
          <w:spacing w:val="9"/>
        </w:rPr>
        <w:t>保障制度,组织落实医疗保障制度法规、政</w:t>
      </w:r>
      <w:r>
        <w:rPr>
          <w:spacing w:val="8"/>
        </w:rPr>
        <w:t>策、规划和标准;</w:t>
      </w:r>
      <w:r>
        <w:t xml:space="preserve"> </w:t>
      </w:r>
      <w:r>
        <w:rPr>
          <w:spacing w:val="9"/>
        </w:rPr>
        <w:t>组织实施人身意外伤害保险、大额医疗补助、公务员医疗补</w:t>
      </w:r>
      <w:r>
        <w:rPr>
          <w:spacing w:val="2"/>
        </w:rPr>
        <w:t xml:space="preserve"> </w:t>
      </w:r>
      <w:r>
        <w:rPr>
          <w:spacing w:val="9"/>
        </w:rPr>
        <w:t>助、企事业单位补充医疗保险、离休人员和优抚对象医疗保</w:t>
      </w:r>
      <w:r>
        <w:rPr>
          <w:spacing w:val="2"/>
        </w:rPr>
        <w:t xml:space="preserve"> </w:t>
      </w:r>
      <w:r>
        <w:rPr>
          <w:spacing w:val="9"/>
        </w:rPr>
        <w:t>障政策及管理办法;组织实施县本级医疗保险、生育保险等</w:t>
      </w:r>
      <w:r>
        <w:rPr>
          <w:spacing w:val="4"/>
        </w:rPr>
        <w:t xml:space="preserve">  </w:t>
      </w:r>
      <w:r>
        <w:rPr>
          <w:spacing w:val="3"/>
        </w:rPr>
        <w:t>政策。</w:t>
      </w:r>
    </w:p>
    <w:p w14:paraId="2247256B">
      <w:pPr>
        <w:pStyle w:val="2"/>
        <w:spacing w:before="174" w:line="287" w:lineRule="auto"/>
        <w:ind w:left="25" w:right="160" w:firstLine="638"/>
      </w:pPr>
      <w:r>
        <w:rPr>
          <w:spacing w:val="9"/>
        </w:rPr>
        <w:t>（二)组织并实施医疗保障基金监督管理办法,建立健</w:t>
      </w:r>
      <w:r>
        <w:rPr>
          <w:spacing w:val="3"/>
        </w:rPr>
        <w:t xml:space="preserve">  </w:t>
      </w:r>
      <w:r>
        <w:rPr>
          <w:spacing w:val="9"/>
        </w:rPr>
        <w:t>全医疗保障基金安全防控机制,承担推进医疗保障基金支付</w:t>
      </w:r>
      <w:r>
        <w:rPr>
          <w:spacing w:val="8"/>
        </w:rPr>
        <w:t xml:space="preserve"> 方式改革工作,编制县医疗保障基金预决算草案。</w:t>
      </w:r>
    </w:p>
    <w:p w14:paraId="29D595B1">
      <w:pPr>
        <w:pStyle w:val="2"/>
        <w:spacing w:before="173" w:line="270" w:lineRule="auto"/>
        <w:ind w:left="34" w:right="155" w:firstLine="705"/>
      </w:pPr>
      <w:r>
        <w:rPr>
          <w:spacing w:val="6"/>
        </w:rPr>
        <w:t>(三)组织实施医疗保障筹资和待遇政策,完善动态调整</w:t>
      </w:r>
      <w:r>
        <w:rPr>
          <w:spacing w:val="3"/>
        </w:rPr>
        <w:t xml:space="preserve"> </w:t>
      </w:r>
      <w:r>
        <w:rPr>
          <w:spacing w:val="9"/>
        </w:rPr>
        <w:t>和区城调剂平衡机制,统筹城乡医疗保障待</w:t>
      </w:r>
      <w:r>
        <w:rPr>
          <w:spacing w:val="8"/>
        </w:rPr>
        <w:t>遇标准,建立健</w:t>
      </w:r>
    </w:p>
    <w:p w14:paraId="2F13E1C6">
      <w:pPr>
        <w:pStyle w:val="2"/>
        <w:spacing w:before="171" w:line="271" w:lineRule="auto"/>
        <w:ind w:left="51" w:right="13" w:hanging="26"/>
      </w:pPr>
      <w:r>
        <w:rPr>
          <w:spacing w:val="9"/>
        </w:rPr>
        <w:t>全与筹资水平相适应的待遇调整机制。拟订贯彻长期护理保</w:t>
      </w:r>
      <w:r>
        <w:t xml:space="preserve"> </w:t>
      </w:r>
      <w:r>
        <w:rPr>
          <w:spacing w:val="6"/>
        </w:rPr>
        <w:t>险制度改的方案并组织实施。</w:t>
      </w:r>
    </w:p>
    <w:p w14:paraId="421BA42D">
      <w:pPr>
        <w:pStyle w:val="2"/>
        <w:spacing w:before="172" w:line="301" w:lineRule="auto"/>
        <w:ind w:left="25" w:right="16" w:firstLine="714"/>
      </w:pPr>
      <w:r>
        <w:rPr>
          <w:spacing w:val="5"/>
        </w:rPr>
        <w:t>(四)组织实施药品、医用耗材价格和医疗服务项目、医</w:t>
      </w:r>
      <w:r>
        <w:rPr>
          <w:spacing w:val="12"/>
        </w:rPr>
        <w:t xml:space="preserve"> </w:t>
      </w:r>
      <w:r>
        <w:rPr>
          <w:spacing w:val="9"/>
        </w:rPr>
        <w:t>疗服务设施收费等政策并监督实施,组织实施药品、医用耗</w:t>
      </w:r>
      <w:r>
        <w:rPr>
          <w:spacing w:val="4"/>
        </w:rPr>
        <w:t xml:space="preserve">  </w:t>
      </w:r>
      <w:r>
        <w:rPr>
          <w:spacing w:val="9"/>
        </w:rPr>
        <w:t>材的招标采购政策并监督实施,建立医保支付医药服务价格</w:t>
      </w:r>
      <w:r>
        <w:rPr>
          <w:spacing w:val="4"/>
        </w:rPr>
        <w:t xml:space="preserve">  </w:t>
      </w:r>
      <w:r>
        <w:rPr>
          <w:spacing w:val="9"/>
        </w:rPr>
        <w:t>合理确定和动态调整机制。建立市场主导的社会医药</w:t>
      </w:r>
      <w:r>
        <w:rPr>
          <w:spacing w:val="8"/>
        </w:rPr>
        <w:t>服务价</w:t>
      </w:r>
      <w:r>
        <w:t xml:space="preserve"> </w:t>
      </w:r>
      <w:r>
        <w:rPr>
          <w:spacing w:val="9"/>
        </w:rPr>
        <w:t>格形成机制,建立医药服务价格信息监测和信息发布制度,</w:t>
      </w:r>
    </w:p>
    <w:p w14:paraId="5AA3ED64">
      <w:pPr>
        <w:pStyle w:val="2"/>
        <w:spacing w:before="172" w:line="219" w:lineRule="auto"/>
        <w:ind w:left="30"/>
      </w:pPr>
      <w:r>
        <w:rPr>
          <w:spacing w:val="8"/>
        </w:rPr>
        <w:t>指导药品、医用耗林招标采购平台建设。</w:t>
      </w:r>
    </w:p>
    <w:p w14:paraId="52328AA7">
      <w:pPr>
        <w:pStyle w:val="2"/>
        <w:spacing w:before="172" w:line="270" w:lineRule="auto"/>
        <w:ind w:left="32" w:right="13" w:firstLine="706"/>
      </w:pPr>
      <w:r>
        <w:rPr>
          <w:spacing w:val="5"/>
        </w:rPr>
        <w:t>(五)组织实施药品、医用耗材、医疗服务项目、医疗服</w:t>
      </w:r>
      <w:r>
        <w:rPr>
          <w:spacing w:val="14"/>
        </w:rPr>
        <w:t xml:space="preserve"> </w:t>
      </w:r>
      <w:r>
        <w:rPr>
          <w:spacing w:val="8"/>
        </w:rPr>
        <w:t>务设施等医保目录和支付标准,建立动态调整机制。</w:t>
      </w:r>
    </w:p>
    <w:p w14:paraId="21B17E08">
      <w:pPr>
        <w:spacing w:line="270" w:lineRule="auto"/>
        <w:sectPr>
          <w:footerReference r:id="rId8" w:type="default"/>
          <w:pgSz w:w="11906" w:h="16839"/>
          <w:pgMar w:top="1431" w:right="1785" w:bottom="1521" w:left="1785" w:header="0" w:footer="1153" w:gutter="0"/>
          <w:cols w:space="720" w:num="1"/>
        </w:sectPr>
      </w:pPr>
    </w:p>
    <w:p w14:paraId="0B95A7FB">
      <w:pPr>
        <w:pStyle w:val="2"/>
        <w:spacing w:before="168" w:line="296" w:lineRule="auto"/>
        <w:ind w:left="21" w:firstLine="718"/>
      </w:pPr>
      <w:r>
        <w:rPr>
          <w:spacing w:val="6"/>
        </w:rPr>
        <w:t>(六)组织实施定点医药机构协议和支付管理办法,建立</w:t>
      </w:r>
      <w:r>
        <w:t xml:space="preserve">  </w:t>
      </w:r>
      <w:r>
        <w:rPr>
          <w:spacing w:val="9"/>
        </w:rPr>
        <w:t>健全医疗保障信用评价体系和信息披露制度,监督管理纳入</w:t>
      </w:r>
      <w:r>
        <w:rPr>
          <w:spacing w:val="6"/>
        </w:rPr>
        <w:t xml:space="preserve">  </w:t>
      </w:r>
      <w:r>
        <w:rPr>
          <w:spacing w:val="7"/>
        </w:rPr>
        <w:t>医保范围内的医疗服务行为和医疗费用,依法</w:t>
      </w:r>
      <w:r>
        <w:rPr>
          <w:rFonts w:ascii="宋体" w:hAnsi="宋体" w:eastAsia="宋体" w:cs="宋体"/>
          <w:spacing w:val="7"/>
        </w:rPr>
        <w:t>査</w:t>
      </w:r>
      <w:r>
        <w:rPr>
          <w:spacing w:val="7"/>
        </w:rPr>
        <w:t>处医疗保障、</w:t>
      </w:r>
      <w:r>
        <w:rPr>
          <w:spacing w:val="3"/>
        </w:rPr>
        <w:t xml:space="preserve"> </w:t>
      </w:r>
      <w:r>
        <w:rPr>
          <w:spacing w:val="8"/>
        </w:rPr>
        <w:t>生育保险领城违法违规行为。</w:t>
      </w:r>
    </w:p>
    <w:p w14:paraId="398FC02F">
      <w:pPr>
        <w:pStyle w:val="2"/>
        <w:spacing w:before="171" w:line="296" w:lineRule="auto"/>
        <w:ind w:left="26" w:right="112" w:firstLine="712"/>
      </w:pPr>
      <w:r>
        <w:rPr>
          <w:spacing w:val="5"/>
        </w:rPr>
        <w:t>(七)负责医疗保障经办管理、公共服务体系和信息化建</w:t>
      </w:r>
      <w:r>
        <w:rPr>
          <w:spacing w:val="12"/>
        </w:rPr>
        <w:t xml:space="preserve"> </w:t>
      </w:r>
      <w:r>
        <w:rPr>
          <w:spacing w:val="9"/>
        </w:rPr>
        <w:t>设贯彻落实国家跨省异地就医管理和费用结算政策,组织实</w:t>
      </w:r>
      <w:r>
        <w:rPr>
          <w:spacing w:val="3"/>
        </w:rPr>
        <w:t xml:space="preserve">  </w:t>
      </w:r>
      <w:r>
        <w:rPr>
          <w:spacing w:val="9"/>
        </w:rPr>
        <w:t>施异地就医和费用结算政策。建立健全医疗保障关</w:t>
      </w:r>
      <w:r>
        <w:rPr>
          <w:spacing w:val="8"/>
        </w:rPr>
        <w:t>系转移接</w:t>
      </w:r>
      <w:r>
        <w:t xml:space="preserve"> </w:t>
      </w:r>
      <w:r>
        <w:rPr>
          <w:spacing w:val="8"/>
        </w:rPr>
        <w:t>续制度。指导医疗保障经办机构开展业务工作。</w:t>
      </w:r>
    </w:p>
    <w:p w14:paraId="1DCDC8BB">
      <w:pPr>
        <w:pStyle w:val="2"/>
        <w:spacing w:before="172" w:line="219" w:lineRule="auto"/>
        <w:ind w:left="739"/>
      </w:pPr>
      <w:r>
        <w:rPr>
          <w:spacing w:val="5"/>
        </w:rPr>
        <w:t>(八)完成县委、县人民政府交办的其他任务。</w:t>
      </w:r>
    </w:p>
    <w:p w14:paraId="3550CE5E">
      <w:pPr>
        <w:pStyle w:val="2"/>
        <w:spacing w:before="174" w:line="287" w:lineRule="auto"/>
        <w:ind w:left="26" w:right="112" w:firstLine="712"/>
      </w:pPr>
      <w:r>
        <w:rPr>
          <w:spacing w:val="5"/>
        </w:rPr>
        <w:t>(九)职能转变。县医疗保障局应完善统一的城乡居民基</w:t>
      </w:r>
      <w:r>
        <w:rPr>
          <w:spacing w:val="12"/>
        </w:rPr>
        <w:t xml:space="preserve"> </w:t>
      </w:r>
      <w:r>
        <w:rPr>
          <w:spacing w:val="9"/>
        </w:rPr>
        <w:t>本医疗保险制度和大病保险制度,建立健全覆盖全民、城乡</w:t>
      </w:r>
      <w:r>
        <w:rPr>
          <w:spacing w:val="2"/>
        </w:rPr>
        <w:t xml:space="preserve">  </w:t>
      </w:r>
      <w:r>
        <w:rPr>
          <w:spacing w:val="9"/>
        </w:rPr>
        <w:t>统筹的多层次医疒保障体系,不断提高医疗保障水平,确保</w:t>
      </w:r>
    </w:p>
    <w:p w14:paraId="7CCBF0CD">
      <w:pPr>
        <w:pStyle w:val="2"/>
        <w:spacing w:before="170" w:line="289" w:lineRule="auto"/>
        <w:ind w:left="30" w:right="111" w:firstLine="33"/>
      </w:pPr>
      <w:r>
        <w:rPr>
          <w:spacing w:val="6"/>
        </w:rPr>
        <w:t>医保资金合理使用、安全可控,推进医疗、医保、医药“</w:t>
      </w:r>
      <w:r>
        <w:rPr>
          <w:spacing w:val="-107"/>
        </w:rPr>
        <w:t xml:space="preserve"> </w:t>
      </w:r>
      <w:r>
        <w:rPr>
          <w:spacing w:val="6"/>
        </w:rPr>
        <w:t>三</w:t>
      </w:r>
      <w:r>
        <w:t xml:space="preserve">  </w:t>
      </w:r>
      <w:r>
        <w:rPr>
          <w:spacing w:val="7"/>
        </w:rPr>
        <w:t>医联动”</w:t>
      </w:r>
      <w:r>
        <w:rPr>
          <w:spacing w:val="-111"/>
        </w:rPr>
        <w:t xml:space="preserve"> </w:t>
      </w:r>
      <w:r>
        <w:rPr>
          <w:spacing w:val="7"/>
        </w:rPr>
        <w:t>改草更好保障人民群众就医需求、减轻医药费用负</w:t>
      </w:r>
      <w:r>
        <w:t xml:space="preserve"> </w:t>
      </w:r>
      <w:r>
        <w:rPr>
          <w:spacing w:val="-4"/>
        </w:rPr>
        <w:t>担。</w:t>
      </w:r>
    </w:p>
    <w:p w14:paraId="1CCFCB09">
      <w:pPr>
        <w:pStyle w:val="2"/>
        <w:spacing w:before="165" w:line="296" w:lineRule="auto"/>
        <w:ind w:left="26" w:right="109" w:firstLine="712"/>
      </w:pPr>
      <w:r>
        <w:rPr>
          <w:spacing w:val="5"/>
        </w:rPr>
        <w:t>(十)与县卫生健康委员会的有关职责分工。县卫生健康</w:t>
      </w:r>
      <w:r>
        <w:rPr>
          <w:spacing w:val="12"/>
        </w:rPr>
        <w:t xml:space="preserve"> </w:t>
      </w:r>
      <w:r>
        <w:rPr>
          <w:spacing w:val="9"/>
        </w:rPr>
        <w:t>委员会、县医疗保障局等部门在医疗、医保、医药等方</w:t>
      </w:r>
      <w:r>
        <w:rPr>
          <w:spacing w:val="8"/>
        </w:rPr>
        <w:t>面加</w:t>
      </w:r>
      <w:r>
        <w:t xml:space="preserve"> </w:t>
      </w:r>
      <w:r>
        <w:rPr>
          <w:spacing w:val="9"/>
        </w:rPr>
        <w:t>强制度政策衔接,建立沟通协商机制,协同推进改革,提</w:t>
      </w:r>
      <w:r>
        <w:rPr>
          <w:spacing w:val="8"/>
        </w:rPr>
        <w:t>高医</w:t>
      </w:r>
      <w:r>
        <w:t xml:space="preserve">  </w:t>
      </w:r>
      <w:r>
        <w:rPr>
          <w:spacing w:val="8"/>
        </w:rPr>
        <w:t>疗资源使用效率和医疗保障水平。</w:t>
      </w:r>
    </w:p>
    <w:p w14:paraId="1AB0F414">
      <w:pPr>
        <w:pStyle w:val="2"/>
        <w:spacing w:before="172" w:line="220" w:lineRule="auto"/>
        <w:ind w:left="684"/>
      </w:pPr>
      <w:r>
        <w:rPr>
          <w:spacing w:val="3"/>
        </w:rPr>
        <w:t>2．机构情况：</w:t>
      </w:r>
    </w:p>
    <w:p w14:paraId="72D93D3C">
      <w:pPr>
        <w:pStyle w:val="2"/>
        <w:spacing w:before="174" w:line="321" w:lineRule="auto"/>
        <w:ind w:left="26" w:right="112" w:firstLine="690"/>
        <w:jc w:val="both"/>
      </w:pPr>
      <w:r>
        <w:rPr>
          <w:spacing w:val="7"/>
        </w:rPr>
        <w:t>内设机构(一)办公室(医药价格和招标采</w:t>
      </w:r>
      <w:r>
        <w:rPr>
          <w:spacing w:val="6"/>
        </w:rPr>
        <w:t>购科).负责机</w:t>
      </w:r>
      <w:r>
        <w:t xml:space="preserve">  </w:t>
      </w:r>
      <w:r>
        <w:rPr>
          <w:spacing w:val="9"/>
        </w:rPr>
        <w:t>关文电安全、保密、会务、机要、档案、建议提案</w:t>
      </w:r>
      <w:r>
        <w:rPr>
          <w:spacing w:val="8"/>
        </w:rPr>
        <w:t>答复等机</w:t>
      </w:r>
      <w:r>
        <w:t xml:space="preserve"> </w:t>
      </w:r>
      <w:r>
        <w:rPr>
          <w:spacing w:val="6"/>
        </w:rPr>
        <w:t>关</w:t>
      </w:r>
      <w:r>
        <w:rPr>
          <w:spacing w:val="-70"/>
        </w:rPr>
        <w:t xml:space="preserve"> </w:t>
      </w:r>
      <w:r>
        <w:rPr>
          <w:spacing w:val="6"/>
        </w:rPr>
        <w:t>日常运转及后勤保障工作,承担综合协调、信访、政务公</w:t>
      </w:r>
      <w:r>
        <w:t xml:space="preserve">  </w:t>
      </w:r>
      <w:r>
        <w:rPr>
          <w:spacing w:val="9"/>
        </w:rPr>
        <w:t>开、政策宣传新闻发布等工作;负责机关和直属单位的机构</w:t>
      </w:r>
      <w:r>
        <w:rPr>
          <w:spacing w:val="3"/>
        </w:rPr>
        <w:t xml:space="preserve">  </w:t>
      </w:r>
      <w:r>
        <w:rPr>
          <w:spacing w:val="9"/>
        </w:rPr>
        <w:t>编制、千部人事、教育培训、队伍建设等工作;组织实施药</w:t>
      </w:r>
    </w:p>
    <w:p w14:paraId="61AA9BD5">
      <w:pPr>
        <w:spacing w:line="321" w:lineRule="auto"/>
        <w:sectPr>
          <w:footerReference r:id="rId9" w:type="default"/>
          <w:pgSz w:w="11906" w:h="16839"/>
          <w:pgMar w:top="1431" w:right="1690" w:bottom="1521" w:left="1785" w:header="0" w:footer="1156" w:gutter="0"/>
          <w:cols w:space="720" w:num="1"/>
        </w:sectPr>
      </w:pPr>
    </w:p>
    <w:p w14:paraId="232DB4FE">
      <w:pPr>
        <w:pStyle w:val="2"/>
        <w:spacing w:before="171" w:line="321" w:lineRule="auto"/>
        <w:ind w:left="16" w:right="162" w:firstLine="49"/>
        <w:jc w:val="both"/>
      </w:pPr>
      <w:r>
        <w:rPr>
          <w:spacing w:val="7"/>
        </w:rPr>
        <w:t>品、医用耗材价格和医疗服务项目、医疗服务设施收费等政</w:t>
      </w:r>
      <w:r>
        <w:rPr>
          <w:spacing w:val="8"/>
        </w:rPr>
        <w:t xml:space="preserve"> </w:t>
      </w:r>
      <w:r>
        <w:rPr>
          <w:spacing w:val="9"/>
        </w:rPr>
        <w:t>策,制定公立医疗机构医疗服务价格;组织药品、医用</w:t>
      </w:r>
      <w:r>
        <w:rPr>
          <w:spacing w:val="8"/>
        </w:rPr>
        <w:t>耗材的</w:t>
      </w:r>
      <w:r>
        <w:t xml:space="preserve"> </w:t>
      </w:r>
      <w:r>
        <w:rPr>
          <w:spacing w:val="9"/>
        </w:rPr>
        <w:t>招标采购、配送及结算管理政策并监督实施;建立医药价格</w:t>
      </w:r>
      <w:r>
        <w:rPr>
          <w:spacing w:val="8"/>
        </w:rPr>
        <w:t xml:space="preserve">  </w:t>
      </w:r>
      <w:r>
        <w:rPr>
          <w:spacing w:val="9"/>
        </w:rPr>
        <w:t>信息监测和信息发布制度,指导药品、医用耗材招标采购平</w:t>
      </w:r>
      <w:r>
        <w:rPr>
          <w:spacing w:val="7"/>
        </w:rPr>
        <w:t xml:space="preserve">  </w:t>
      </w:r>
      <w:r>
        <w:rPr>
          <w:spacing w:val="6"/>
        </w:rPr>
        <w:t>台建设。</w:t>
      </w:r>
    </w:p>
    <w:p w14:paraId="1555CEB9">
      <w:pPr>
        <w:pStyle w:val="2"/>
        <w:spacing w:before="2" w:line="219" w:lineRule="auto"/>
        <w:ind w:left="664"/>
      </w:pPr>
      <w:r>
        <w:rPr>
          <w:spacing w:val="9"/>
        </w:rPr>
        <w:t>（二)规划财务基金监管科(医药服务待遇保障科)。拟</w:t>
      </w:r>
    </w:p>
    <w:p w14:paraId="234926B1">
      <w:pPr>
        <w:pStyle w:val="2"/>
        <w:spacing w:before="172" w:line="219" w:lineRule="auto"/>
        <w:ind w:left="30"/>
      </w:pPr>
      <w:r>
        <w:rPr>
          <w:spacing w:val="9"/>
        </w:rPr>
        <w:t>订医疗保障工作规划并组织实施;编制医疗保障基金预决算</w:t>
      </w:r>
    </w:p>
    <w:p w14:paraId="726EB849">
      <w:pPr>
        <w:pStyle w:val="2"/>
        <w:spacing w:before="168" w:line="221" w:lineRule="auto"/>
        <w:ind w:left="34"/>
      </w:pPr>
      <w:r>
        <w:rPr>
          <w:spacing w:val="9"/>
        </w:rPr>
        <w:t>草案负责推进医疗保障信息化建设,承担机关和直属单位财</w:t>
      </w:r>
    </w:p>
    <w:p w14:paraId="36F0D66B">
      <w:pPr>
        <w:pStyle w:val="2"/>
        <w:spacing w:before="171" w:line="220" w:lineRule="auto"/>
        <w:ind w:left="32"/>
        <w:rPr>
          <w:rFonts w:ascii="宋体" w:hAnsi="宋体" w:eastAsia="宋体" w:cs="宋体"/>
        </w:rPr>
      </w:pPr>
      <w:r>
        <w:rPr>
          <w:spacing w:val="9"/>
        </w:rPr>
        <w:t>务资产管理和内部审计工作;承担规范性文件的合法性审</w:t>
      </w:r>
      <w:r>
        <w:rPr>
          <w:rFonts w:ascii="宋体" w:hAnsi="宋体" w:eastAsia="宋体" w:cs="宋体"/>
          <w:spacing w:val="9"/>
        </w:rPr>
        <w:t>査</w:t>
      </w:r>
    </w:p>
    <w:p w14:paraId="0665D73A">
      <w:pPr>
        <w:pStyle w:val="2"/>
        <w:spacing w:before="175" w:line="321" w:lineRule="auto"/>
        <w:ind w:left="22" w:right="159" w:firstLine="11"/>
      </w:pPr>
      <w:r>
        <w:rPr>
          <w:spacing w:val="8"/>
        </w:rPr>
        <w:t>工作,承担行政复议、行政应诉、法制教育等工作;承担医疗</w:t>
      </w:r>
      <w:r>
        <w:rPr>
          <w:spacing w:val="6"/>
        </w:rPr>
        <w:t xml:space="preserve"> </w:t>
      </w:r>
      <w:r>
        <w:rPr>
          <w:spacing w:val="9"/>
        </w:rPr>
        <w:t>保障统计综合管理分析工作。组织实施医疗保障基金监督管</w:t>
      </w:r>
      <w:r>
        <w:t xml:space="preserve"> </w:t>
      </w:r>
      <w:r>
        <w:rPr>
          <w:spacing w:val="9"/>
        </w:rPr>
        <w:t>理办法。建立健全医保障基金安全防控机制、医疗保障信用</w:t>
      </w:r>
      <w:r>
        <w:rPr>
          <w:spacing w:val="2"/>
        </w:rPr>
        <w:t xml:space="preserve"> </w:t>
      </w:r>
      <w:r>
        <w:rPr>
          <w:spacing w:val="9"/>
        </w:rPr>
        <w:t>评价体系和信息披露制度。监督管理纳入医保支付范围的医</w:t>
      </w:r>
      <w:r>
        <w:t xml:space="preserve"> </w:t>
      </w:r>
      <w:r>
        <w:rPr>
          <w:spacing w:val="9"/>
        </w:rPr>
        <w:t>疗服务行为和医疗费用,规范医保经办业务,依法</w:t>
      </w:r>
      <w:r>
        <w:rPr>
          <w:rFonts w:ascii="宋体" w:hAnsi="宋体" w:eastAsia="宋体" w:cs="宋体"/>
          <w:spacing w:val="9"/>
        </w:rPr>
        <w:t>査</w:t>
      </w:r>
      <w:r>
        <w:rPr>
          <w:spacing w:val="9"/>
        </w:rPr>
        <w:t>处医疗</w:t>
      </w:r>
    </w:p>
    <w:p w14:paraId="7AFDF5D1">
      <w:pPr>
        <w:pStyle w:val="2"/>
        <w:spacing w:before="6" w:line="321" w:lineRule="auto"/>
        <w:ind w:left="23" w:hanging="1"/>
      </w:pPr>
      <w:r>
        <w:rPr>
          <w:spacing w:val="9"/>
        </w:rPr>
        <w:t>保障领城违法违规行为。组织实施医疗保障筹资和待遇政</w:t>
      </w:r>
      <w:r>
        <w:rPr>
          <w:spacing w:val="8"/>
        </w:rPr>
        <w:t>策,</w:t>
      </w:r>
      <w:r>
        <w:t xml:space="preserve"> </w:t>
      </w:r>
      <w:r>
        <w:rPr>
          <w:spacing w:val="9"/>
        </w:rPr>
        <w:t>统筹城乡医疗保障待遇标准。统筹推进多层次医疗保障</w:t>
      </w:r>
      <w:r>
        <w:rPr>
          <w:spacing w:val="8"/>
        </w:rPr>
        <w:t>体系</w:t>
      </w:r>
      <w:r>
        <w:t xml:space="preserve">  </w:t>
      </w:r>
      <w:r>
        <w:rPr>
          <w:spacing w:val="9"/>
        </w:rPr>
        <w:t>建设。建立健全医疗保障关系转移接续制度。拟订县贯彻长</w:t>
      </w:r>
      <w:r>
        <w:t xml:space="preserve">  </w:t>
      </w:r>
      <w:r>
        <w:rPr>
          <w:spacing w:val="9"/>
        </w:rPr>
        <w:t>期护理保险制度改革的方案并组织实施。组织实施药品</w:t>
      </w:r>
      <w:r>
        <w:rPr>
          <w:spacing w:val="8"/>
        </w:rPr>
        <w:t>、医</w:t>
      </w:r>
      <w:r>
        <w:t xml:space="preserve">  </w:t>
      </w:r>
      <w:r>
        <w:rPr>
          <w:spacing w:val="9"/>
        </w:rPr>
        <w:t>用耗材、医疗服务项目、医疗服务设施等医保目录和支付标</w:t>
      </w:r>
      <w:r>
        <w:t xml:space="preserve">  </w:t>
      </w:r>
      <w:r>
        <w:rPr>
          <w:spacing w:val="9"/>
        </w:rPr>
        <w:t>准。组织实施定点医药机构医保协议和支付管理、异地</w:t>
      </w:r>
      <w:r>
        <w:rPr>
          <w:spacing w:val="8"/>
        </w:rPr>
        <w:t>就医</w:t>
      </w:r>
      <w:r>
        <w:t xml:space="preserve">  </w:t>
      </w:r>
      <w:r>
        <w:rPr>
          <w:spacing w:val="7"/>
        </w:rPr>
        <w:t>管理办法和结算政。</w:t>
      </w:r>
    </w:p>
    <w:p w14:paraId="1745E90E">
      <w:pPr>
        <w:spacing w:before="2"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47AAC744">
      <w:pPr>
        <w:pStyle w:val="2"/>
        <w:spacing w:before="153" w:line="364" w:lineRule="auto"/>
        <w:ind w:left="36" w:right="162" w:firstLine="641"/>
        <w:jc w:val="both"/>
      </w:pPr>
      <w:r>
        <w:rPr>
          <w:spacing w:val="14"/>
        </w:rPr>
        <w:t>托克逊县医疗保障局单位无下属预算单位，下设 2 个</w:t>
      </w:r>
      <w:r>
        <w:rPr>
          <w:spacing w:val="3"/>
        </w:rPr>
        <w:t xml:space="preserve"> </w:t>
      </w:r>
      <w:r>
        <w:rPr>
          <w:spacing w:val="11"/>
        </w:rPr>
        <w:t>科室， 分别是：</w:t>
      </w:r>
      <w:r>
        <w:rPr>
          <w:spacing w:val="-77"/>
        </w:rPr>
        <w:t xml:space="preserve"> </w:t>
      </w:r>
      <w:r>
        <w:rPr>
          <w:spacing w:val="11"/>
        </w:rPr>
        <w:t>办公室(医药价格和招标采购科)和规划财</w:t>
      </w:r>
      <w:r>
        <w:t xml:space="preserve"> </w:t>
      </w:r>
      <w:r>
        <w:rPr>
          <w:spacing w:val="7"/>
        </w:rPr>
        <w:t>务基金监管科(医药服务待遇保障科)。</w:t>
      </w:r>
    </w:p>
    <w:p w14:paraId="4CF1B36F">
      <w:pPr>
        <w:spacing w:line="364" w:lineRule="auto"/>
        <w:sectPr>
          <w:footerReference r:id="rId10" w:type="default"/>
          <w:pgSz w:w="11906" w:h="16839"/>
          <w:pgMar w:top="1431" w:right="1640" w:bottom="1521" w:left="1785" w:header="0" w:footer="1156" w:gutter="0"/>
          <w:cols w:space="720" w:num="1"/>
        </w:sectPr>
      </w:pPr>
    </w:p>
    <w:p w14:paraId="2B8FCA6C">
      <w:pPr>
        <w:pStyle w:val="2"/>
        <w:spacing w:before="186" w:line="332" w:lineRule="auto"/>
        <w:ind w:left="26" w:right="78" w:firstLine="638"/>
      </w:pPr>
      <w:r>
        <w:rPr>
          <w:spacing w:val="2"/>
        </w:rPr>
        <w:t>托克逊县医疗保障局单位编制数</w:t>
      </w:r>
      <w:r>
        <w:rPr>
          <w:spacing w:val="-42"/>
        </w:rPr>
        <w:t xml:space="preserve"> </w:t>
      </w:r>
      <w:r>
        <w:rPr>
          <w:spacing w:val="2"/>
        </w:rPr>
        <w:t>8</w:t>
      </w:r>
      <w:r>
        <w:rPr>
          <w:spacing w:val="-59"/>
        </w:rPr>
        <w:t xml:space="preserve"> </w:t>
      </w:r>
      <w:r>
        <w:rPr>
          <w:spacing w:val="2"/>
        </w:rPr>
        <w:t>人，实有人数</w:t>
      </w:r>
      <w:r>
        <w:rPr>
          <w:spacing w:val="-48"/>
        </w:rPr>
        <w:t xml:space="preserve"> </w:t>
      </w:r>
      <w:r>
        <w:rPr>
          <w:spacing w:val="2"/>
        </w:rPr>
        <w:t>6</w:t>
      </w:r>
      <w:r>
        <w:rPr>
          <w:spacing w:val="-60"/>
        </w:rPr>
        <w:t xml:space="preserve"> </w:t>
      </w:r>
      <w:r>
        <w:rPr>
          <w:spacing w:val="2"/>
        </w:rPr>
        <w:t>人，</w:t>
      </w:r>
      <w:r>
        <w:t xml:space="preserve"> </w:t>
      </w:r>
      <w:r>
        <w:rPr>
          <w:spacing w:val="-1"/>
        </w:rPr>
        <w:t>其中：在职</w:t>
      </w:r>
      <w:r>
        <w:rPr>
          <w:spacing w:val="-34"/>
        </w:rPr>
        <w:t xml:space="preserve"> </w:t>
      </w:r>
      <w:r>
        <w:rPr>
          <w:spacing w:val="-1"/>
        </w:rPr>
        <w:t>6</w:t>
      </w:r>
      <w:r>
        <w:rPr>
          <w:spacing w:val="-59"/>
        </w:rPr>
        <w:t xml:space="preserve"> </w:t>
      </w:r>
      <w:r>
        <w:rPr>
          <w:spacing w:val="-1"/>
        </w:rPr>
        <w:t>人，增加</w:t>
      </w:r>
      <w:r>
        <w:rPr>
          <w:spacing w:val="-39"/>
        </w:rPr>
        <w:t xml:space="preserve"> </w:t>
      </w:r>
      <w:r>
        <w:rPr>
          <w:spacing w:val="-1"/>
        </w:rPr>
        <w:t>0</w:t>
      </w:r>
      <w:r>
        <w:rPr>
          <w:spacing w:val="-59"/>
        </w:rPr>
        <w:t xml:space="preserve"> </w:t>
      </w:r>
      <w:r>
        <w:rPr>
          <w:spacing w:val="-1"/>
        </w:rPr>
        <w:t>人；退休</w:t>
      </w:r>
      <w:r>
        <w:rPr>
          <w:spacing w:val="-41"/>
        </w:rPr>
        <w:t xml:space="preserve"> </w:t>
      </w:r>
      <w:r>
        <w:rPr>
          <w:spacing w:val="-1"/>
        </w:rPr>
        <w:t>0</w:t>
      </w:r>
      <w:r>
        <w:rPr>
          <w:spacing w:val="-59"/>
        </w:rPr>
        <w:t xml:space="preserve"> </w:t>
      </w:r>
      <w:r>
        <w:rPr>
          <w:spacing w:val="-1"/>
        </w:rPr>
        <w:t>人，增加</w:t>
      </w:r>
      <w:r>
        <w:rPr>
          <w:spacing w:val="-39"/>
        </w:rPr>
        <w:t xml:space="preserve"> </w:t>
      </w:r>
      <w:r>
        <w:rPr>
          <w:spacing w:val="-1"/>
        </w:rPr>
        <w:t>0</w:t>
      </w:r>
      <w:r>
        <w:rPr>
          <w:spacing w:val="-59"/>
        </w:rPr>
        <w:t xml:space="preserve"> </w:t>
      </w:r>
      <w:r>
        <w:rPr>
          <w:spacing w:val="-1"/>
        </w:rPr>
        <w:t>人；离休</w:t>
      </w:r>
      <w:r>
        <w:rPr>
          <w:spacing w:val="-39"/>
        </w:rPr>
        <w:t xml:space="preserve"> </w:t>
      </w:r>
      <w:r>
        <w:rPr>
          <w:spacing w:val="-1"/>
        </w:rPr>
        <w:t>0</w:t>
      </w:r>
    </w:p>
    <w:p w14:paraId="48CDB0EC">
      <w:pPr>
        <w:pStyle w:val="2"/>
        <w:spacing w:before="2" w:line="219" w:lineRule="auto"/>
        <w:ind w:left="29"/>
        <w:outlineLvl w:val="0"/>
      </w:pPr>
      <w:r>
        <w:rPr>
          <w:spacing w:val="-2"/>
        </w:rPr>
        <w:t>人，增加</w:t>
      </w:r>
      <w:r>
        <w:rPr>
          <w:spacing w:val="-38"/>
        </w:rPr>
        <w:t xml:space="preserve"> </w:t>
      </w:r>
      <w:r>
        <w:rPr>
          <w:spacing w:val="-2"/>
        </w:rPr>
        <w:t>0</w:t>
      </w:r>
      <w:r>
        <w:rPr>
          <w:spacing w:val="-60"/>
        </w:rPr>
        <w:t xml:space="preserve"> </w:t>
      </w:r>
      <w:r>
        <w:rPr>
          <w:spacing w:val="-2"/>
        </w:rPr>
        <w:t>人。</w:t>
      </w:r>
    </w:p>
    <w:p w14:paraId="46129312">
      <w:pPr>
        <w:spacing w:line="219" w:lineRule="auto"/>
        <w:sectPr>
          <w:footerReference r:id="rId11" w:type="default"/>
          <w:pgSz w:w="11906" w:h="16839"/>
          <w:pgMar w:top="1431" w:right="1785" w:bottom="1521" w:left="1785" w:header="0" w:footer="1156" w:gutter="0"/>
          <w:cols w:space="720" w:num="1"/>
        </w:sectPr>
      </w:pPr>
    </w:p>
    <w:p w14:paraId="26B30BC2">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138B69B8">
      <w:pPr>
        <w:spacing w:line="297" w:lineRule="auto"/>
        <w:rPr>
          <w:rFonts w:ascii="Arial"/>
          <w:sz w:val="21"/>
        </w:rPr>
      </w:pPr>
    </w:p>
    <w:p w14:paraId="0573B4C1">
      <w:pPr>
        <w:pStyle w:val="2"/>
        <w:spacing w:before="100" w:line="222" w:lineRule="auto"/>
        <w:ind w:left="34"/>
        <w:outlineLvl w:val="0"/>
      </w:pPr>
      <w:r>
        <w:rPr>
          <w:b/>
          <w:bCs/>
          <w:spacing w:val="-4"/>
        </w:rPr>
        <w:t>表</w:t>
      </w:r>
      <w:r>
        <w:rPr>
          <w:spacing w:val="-41"/>
        </w:rPr>
        <w:t xml:space="preserve"> </w:t>
      </w:r>
      <w:r>
        <w:rPr>
          <w:b/>
          <w:bCs/>
          <w:spacing w:val="-4"/>
        </w:rPr>
        <w:t>1</w:t>
      </w:r>
    </w:p>
    <w:p w14:paraId="29F41CFF">
      <w:pPr>
        <w:pStyle w:val="2"/>
        <w:spacing w:before="251" w:line="218" w:lineRule="auto"/>
        <w:ind w:left="2752"/>
        <w:outlineLvl w:val="0"/>
      </w:pPr>
      <w:r>
        <w:rPr>
          <w:b/>
          <w:bCs/>
          <w:spacing w:val="5"/>
        </w:rPr>
        <w:t>单位收支总体情况表</w:t>
      </w:r>
    </w:p>
    <w:p w14:paraId="1A868796">
      <w:pPr>
        <w:pStyle w:val="2"/>
        <w:spacing w:before="140" w:line="211" w:lineRule="auto"/>
        <w:ind w:left="122"/>
        <w:outlineLvl w:val="0"/>
        <w:rPr>
          <w:sz w:val="24"/>
          <w:szCs w:val="24"/>
        </w:rPr>
      </w:pPr>
      <w:r>
        <w:rPr>
          <w:spacing w:val="1"/>
          <w:sz w:val="24"/>
          <w:szCs w:val="24"/>
        </w:rPr>
        <w:t xml:space="preserve">编制单位：托克逊县医疗保障局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81CF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3F6F670">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291C1F5A">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48234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F1192BE">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2603B1F">
            <w:pPr>
              <w:pStyle w:val="6"/>
              <w:spacing w:before="73" w:line="217" w:lineRule="auto"/>
              <w:ind w:left="405"/>
              <w:rPr>
                <w:sz w:val="19"/>
                <w:szCs w:val="19"/>
              </w:rPr>
            </w:pPr>
            <w:r>
              <w:rPr>
                <w:b/>
                <w:bCs/>
                <w:spacing w:val="2"/>
                <w:sz w:val="19"/>
                <w:szCs w:val="19"/>
              </w:rPr>
              <w:t>预算数</w:t>
            </w:r>
          </w:p>
        </w:tc>
        <w:tc>
          <w:tcPr>
            <w:tcW w:w="2691" w:type="dxa"/>
            <w:vAlign w:val="top"/>
          </w:tcPr>
          <w:p w14:paraId="1014BF30">
            <w:pPr>
              <w:pStyle w:val="6"/>
              <w:spacing w:before="73" w:line="217" w:lineRule="auto"/>
              <w:ind w:left="955"/>
              <w:rPr>
                <w:sz w:val="19"/>
                <w:szCs w:val="19"/>
              </w:rPr>
            </w:pPr>
            <w:r>
              <w:rPr>
                <w:b/>
                <w:bCs/>
                <w:spacing w:val="5"/>
                <w:sz w:val="19"/>
                <w:szCs w:val="19"/>
              </w:rPr>
              <w:t>功能分类</w:t>
            </w:r>
          </w:p>
        </w:tc>
        <w:tc>
          <w:tcPr>
            <w:tcW w:w="1705" w:type="dxa"/>
            <w:vAlign w:val="top"/>
          </w:tcPr>
          <w:p w14:paraId="2B4E288F">
            <w:pPr>
              <w:pStyle w:val="6"/>
              <w:spacing w:before="73" w:line="217" w:lineRule="auto"/>
              <w:ind w:left="566"/>
              <w:rPr>
                <w:sz w:val="19"/>
                <w:szCs w:val="19"/>
              </w:rPr>
            </w:pPr>
            <w:r>
              <w:rPr>
                <w:b/>
                <w:bCs/>
                <w:spacing w:val="2"/>
                <w:sz w:val="19"/>
                <w:szCs w:val="19"/>
              </w:rPr>
              <w:t>预算数</w:t>
            </w:r>
          </w:p>
        </w:tc>
      </w:tr>
      <w:tr w14:paraId="13D1D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507DDF6">
            <w:pPr>
              <w:pStyle w:val="6"/>
              <w:spacing w:before="94" w:line="216" w:lineRule="auto"/>
              <w:ind w:left="126"/>
            </w:pPr>
            <w:r>
              <w:rPr>
                <w:b/>
                <w:bCs/>
                <w:spacing w:val="-5"/>
              </w:rPr>
              <w:t>一、本年收入</w:t>
            </w:r>
          </w:p>
        </w:tc>
        <w:tc>
          <w:tcPr>
            <w:tcW w:w="1387" w:type="dxa"/>
            <w:vAlign w:val="top"/>
          </w:tcPr>
          <w:p w14:paraId="7ED79CDB">
            <w:pPr>
              <w:pStyle w:val="6"/>
              <w:spacing w:before="94" w:line="217" w:lineRule="auto"/>
              <w:ind w:left="751"/>
            </w:pPr>
            <w:r>
              <w:rPr>
                <w:b/>
                <w:bCs/>
                <w:spacing w:val="-4"/>
              </w:rPr>
              <w:t>792.85</w:t>
            </w:r>
          </w:p>
        </w:tc>
        <w:tc>
          <w:tcPr>
            <w:tcW w:w="2691" w:type="dxa"/>
            <w:vAlign w:val="top"/>
          </w:tcPr>
          <w:p w14:paraId="61C49FED">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119C6A66">
            <w:pPr>
              <w:rPr>
                <w:rFonts w:ascii="Arial"/>
                <w:sz w:val="21"/>
              </w:rPr>
            </w:pPr>
          </w:p>
        </w:tc>
      </w:tr>
      <w:tr w14:paraId="346B7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29779CF">
            <w:pPr>
              <w:pStyle w:val="6"/>
              <w:spacing w:before="94" w:line="214" w:lineRule="auto"/>
              <w:ind w:left="126"/>
            </w:pPr>
            <w:r>
              <w:rPr>
                <w:b/>
                <w:bCs/>
                <w:spacing w:val="-4"/>
              </w:rPr>
              <w:t>1.一般公共预算拨款</w:t>
            </w:r>
          </w:p>
        </w:tc>
        <w:tc>
          <w:tcPr>
            <w:tcW w:w="1387" w:type="dxa"/>
            <w:vAlign w:val="top"/>
          </w:tcPr>
          <w:p w14:paraId="5A20B8A9">
            <w:pPr>
              <w:pStyle w:val="6"/>
              <w:spacing w:before="95" w:line="216" w:lineRule="auto"/>
              <w:ind w:left="754"/>
            </w:pPr>
            <w:r>
              <w:rPr>
                <w:b/>
                <w:bCs/>
                <w:spacing w:val="-4"/>
              </w:rPr>
              <w:t>179.13</w:t>
            </w:r>
          </w:p>
        </w:tc>
        <w:tc>
          <w:tcPr>
            <w:tcW w:w="2691" w:type="dxa"/>
            <w:vAlign w:val="top"/>
          </w:tcPr>
          <w:p w14:paraId="793CAF2A">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663FC4EF">
            <w:pPr>
              <w:rPr>
                <w:rFonts w:ascii="Arial"/>
                <w:sz w:val="21"/>
              </w:rPr>
            </w:pPr>
          </w:p>
        </w:tc>
      </w:tr>
      <w:tr w14:paraId="6E4297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AC61E6">
            <w:pPr>
              <w:pStyle w:val="6"/>
              <w:spacing w:before="95" w:line="214" w:lineRule="auto"/>
              <w:ind w:left="115"/>
            </w:pPr>
            <w:r>
              <w:rPr>
                <w:spacing w:val="-2"/>
              </w:rPr>
              <w:t>其中：一般财力</w:t>
            </w:r>
          </w:p>
        </w:tc>
        <w:tc>
          <w:tcPr>
            <w:tcW w:w="1387" w:type="dxa"/>
            <w:vAlign w:val="top"/>
          </w:tcPr>
          <w:p w14:paraId="26484429">
            <w:pPr>
              <w:pStyle w:val="6"/>
              <w:spacing w:before="95" w:line="217" w:lineRule="auto"/>
              <w:ind w:left="754"/>
            </w:pPr>
            <w:r>
              <w:rPr>
                <w:spacing w:val="-3"/>
              </w:rPr>
              <w:t>169.13</w:t>
            </w:r>
          </w:p>
        </w:tc>
        <w:tc>
          <w:tcPr>
            <w:tcW w:w="2691" w:type="dxa"/>
            <w:vAlign w:val="top"/>
          </w:tcPr>
          <w:p w14:paraId="57E9C87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47938842">
            <w:pPr>
              <w:rPr>
                <w:rFonts w:ascii="Arial"/>
                <w:sz w:val="21"/>
              </w:rPr>
            </w:pPr>
          </w:p>
        </w:tc>
      </w:tr>
      <w:tr w14:paraId="5F90C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41294F">
            <w:pPr>
              <w:pStyle w:val="6"/>
              <w:spacing w:before="95" w:line="213" w:lineRule="auto"/>
              <w:ind w:left="479"/>
            </w:pPr>
            <w:r>
              <w:rPr>
                <w:spacing w:val="-1"/>
              </w:rPr>
              <w:t>上级一般公共预算安排转移支付</w:t>
            </w:r>
          </w:p>
        </w:tc>
        <w:tc>
          <w:tcPr>
            <w:tcW w:w="1387" w:type="dxa"/>
            <w:vAlign w:val="top"/>
          </w:tcPr>
          <w:p w14:paraId="05EDAC6C">
            <w:pPr>
              <w:pStyle w:val="6"/>
              <w:spacing w:before="95" w:line="217" w:lineRule="auto"/>
              <w:ind w:left="845"/>
            </w:pPr>
            <w:r>
              <w:rPr>
                <w:spacing w:val="-4"/>
              </w:rPr>
              <w:t>10.00</w:t>
            </w:r>
          </w:p>
        </w:tc>
        <w:tc>
          <w:tcPr>
            <w:tcW w:w="2691" w:type="dxa"/>
            <w:vAlign w:val="top"/>
          </w:tcPr>
          <w:p w14:paraId="2258A401">
            <w:pPr>
              <w:pStyle w:val="6"/>
              <w:spacing w:before="95" w:line="213" w:lineRule="auto"/>
              <w:ind w:left="119"/>
            </w:pPr>
            <w:r>
              <w:rPr>
                <w:spacing w:val="-2"/>
              </w:rPr>
              <w:t>204 公共安全支出</w:t>
            </w:r>
          </w:p>
        </w:tc>
        <w:tc>
          <w:tcPr>
            <w:tcW w:w="1705" w:type="dxa"/>
            <w:vAlign w:val="top"/>
          </w:tcPr>
          <w:p w14:paraId="48464BBE">
            <w:pPr>
              <w:rPr>
                <w:rFonts w:ascii="Arial"/>
                <w:sz w:val="21"/>
              </w:rPr>
            </w:pPr>
          </w:p>
        </w:tc>
      </w:tr>
      <w:tr w14:paraId="13E61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A8961F4">
            <w:pPr>
              <w:pStyle w:val="6"/>
              <w:spacing w:before="94" w:line="214" w:lineRule="auto"/>
              <w:ind w:left="122"/>
            </w:pPr>
            <w:r>
              <w:rPr>
                <w:b/>
                <w:bCs/>
                <w:spacing w:val="-4"/>
              </w:rPr>
              <w:t>2.基金预算拨款</w:t>
            </w:r>
          </w:p>
        </w:tc>
        <w:tc>
          <w:tcPr>
            <w:tcW w:w="1387" w:type="dxa"/>
            <w:vAlign w:val="top"/>
          </w:tcPr>
          <w:p w14:paraId="4DDDBF1D">
            <w:pPr>
              <w:rPr>
                <w:rFonts w:ascii="Arial"/>
                <w:sz w:val="21"/>
              </w:rPr>
            </w:pPr>
          </w:p>
        </w:tc>
        <w:tc>
          <w:tcPr>
            <w:tcW w:w="2691" w:type="dxa"/>
            <w:vAlign w:val="top"/>
          </w:tcPr>
          <w:p w14:paraId="50E73264">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CECBABD">
            <w:pPr>
              <w:rPr>
                <w:rFonts w:ascii="Arial"/>
                <w:sz w:val="21"/>
              </w:rPr>
            </w:pPr>
          </w:p>
        </w:tc>
      </w:tr>
      <w:tr w14:paraId="7A51B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4F77A9">
            <w:pPr>
              <w:pStyle w:val="6"/>
              <w:spacing w:before="97" w:line="214" w:lineRule="auto"/>
              <w:ind w:left="115"/>
            </w:pPr>
            <w:r>
              <w:rPr>
                <w:spacing w:val="-1"/>
              </w:rPr>
              <w:t>其中：政府性基金收入</w:t>
            </w:r>
          </w:p>
        </w:tc>
        <w:tc>
          <w:tcPr>
            <w:tcW w:w="1387" w:type="dxa"/>
            <w:vAlign w:val="top"/>
          </w:tcPr>
          <w:p w14:paraId="64875A7B">
            <w:pPr>
              <w:rPr>
                <w:rFonts w:ascii="Arial"/>
                <w:sz w:val="21"/>
              </w:rPr>
            </w:pPr>
          </w:p>
        </w:tc>
        <w:tc>
          <w:tcPr>
            <w:tcW w:w="2691" w:type="dxa"/>
            <w:vAlign w:val="top"/>
          </w:tcPr>
          <w:p w14:paraId="1D6EAA0A">
            <w:pPr>
              <w:pStyle w:val="6"/>
              <w:spacing w:before="97" w:line="213" w:lineRule="auto"/>
              <w:ind w:left="119"/>
            </w:pPr>
            <w:r>
              <w:rPr>
                <w:spacing w:val="-2"/>
              </w:rPr>
              <w:t>206 科学技术支出</w:t>
            </w:r>
          </w:p>
        </w:tc>
        <w:tc>
          <w:tcPr>
            <w:tcW w:w="1705" w:type="dxa"/>
            <w:vAlign w:val="top"/>
          </w:tcPr>
          <w:p w14:paraId="27F695BC">
            <w:pPr>
              <w:rPr>
                <w:rFonts w:ascii="Arial"/>
                <w:sz w:val="21"/>
              </w:rPr>
            </w:pPr>
          </w:p>
        </w:tc>
      </w:tr>
      <w:tr w14:paraId="14F96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85D7D7">
            <w:pPr>
              <w:pStyle w:val="6"/>
              <w:spacing w:before="97" w:line="213" w:lineRule="auto"/>
              <w:ind w:left="479"/>
            </w:pPr>
            <w:r>
              <w:rPr>
                <w:spacing w:val="-1"/>
              </w:rPr>
              <w:t>上级政府性基金安排转移支付</w:t>
            </w:r>
          </w:p>
        </w:tc>
        <w:tc>
          <w:tcPr>
            <w:tcW w:w="1387" w:type="dxa"/>
            <w:vAlign w:val="top"/>
          </w:tcPr>
          <w:p w14:paraId="1B727094">
            <w:pPr>
              <w:rPr>
                <w:rFonts w:ascii="Arial"/>
                <w:sz w:val="21"/>
              </w:rPr>
            </w:pPr>
          </w:p>
        </w:tc>
        <w:tc>
          <w:tcPr>
            <w:tcW w:w="2691" w:type="dxa"/>
            <w:vAlign w:val="top"/>
          </w:tcPr>
          <w:p w14:paraId="79612C16">
            <w:pPr>
              <w:pStyle w:val="6"/>
              <w:spacing w:before="97" w:line="213" w:lineRule="auto"/>
              <w:ind w:left="119"/>
            </w:pPr>
            <w:r>
              <w:rPr>
                <w:spacing w:val="-1"/>
              </w:rPr>
              <w:t>207 文化旅游体育与传媒支出</w:t>
            </w:r>
          </w:p>
        </w:tc>
        <w:tc>
          <w:tcPr>
            <w:tcW w:w="1705" w:type="dxa"/>
            <w:vAlign w:val="top"/>
          </w:tcPr>
          <w:p w14:paraId="10A62585">
            <w:pPr>
              <w:rPr>
                <w:rFonts w:ascii="Arial"/>
                <w:sz w:val="21"/>
              </w:rPr>
            </w:pPr>
          </w:p>
        </w:tc>
      </w:tr>
      <w:tr w14:paraId="141C7A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F70BE6">
            <w:pPr>
              <w:pStyle w:val="6"/>
              <w:spacing w:before="96" w:line="214" w:lineRule="auto"/>
              <w:ind w:left="129"/>
            </w:pPr>
            <w:r>
              <w:rPr>
                <w:b/>
                <w:bCs/>
                <w:spacing w:val="-4"/>
              </w:rPr>
              <w:t>3.国有资本经营预算拨款</w:t>
            </w:r>
          </w:p>
        </w:tc>
        <w:tc>
          <w:tcPr>
            <w:tcW w:w="1387" w:type="dxa"/>
            <w:vAlign w:val="top"/>
          </w:tcPr>
          <w:p w14:paraId="1A43EFA0">
            <w:pPr>
              <w:rPr>
                <w:rFonts w:ascii="Arial"/>
                <w:sz w:val="21"/>
              </w:rPr>
            </w:pPr>
          </w:p>
        </w:tc>
        <w:tc>
          <w:tcPr>
            <w:tcW w:w="2691" w:type="dxa"/>
            <w:vAlign w:val="top"/>
          </w:tcPr>
          <w:p w14:paraId="2B4872C2">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6FE849E">
            <w:pPr>
              <w:pStyle w:val="6"/>
              <w:spacing w:before="97" w:line="215" w:lineRule="auto"/>
              <w:ind w:left="1157"/>
            </w:pPr>
            <w:r>
              <w:rPr>
                <w:b/>
                <w:bCs/>
                <w:spacing w:val="-4"/>
              </w:rPr>
              <w:t>25.12</w:t>
            </w:r>
          </w:p>
        </w:tc>
      </w:tr>
      <w:tr w14:paraId="7E089F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38539B">
            <w:pPr>
              <w:pStyle w:val="6"/>
              <w:spacing w:before="96" w:line="214" w:lineRule="auto"/>
              <w:ind w:left="115"/>
            </w:pPr>
            <w:r>
              <w:rPr>
                <w:spacing w:val="-1"/>
              </w:rPr>
              <w:t>其中：国有资本经营收入</w:t>
            </w:r>
          </w:p>
        </w:tc>
        <w:tc>
          <w:tcPr>
            <w:tcW w:w="1387" w:type="dxa"/>
            <w:vAlign w:val="top"/>
          </w:tcPr>
          <w:p w14:paraId="0E5EBD51">
            <w:pPr>
              <w:rPr>
                <w:rFonts w:ascii="Arial"/>
                <w:sz w:val="21"/>
              </w:rPr>
            </w:pPr>
          </w:p>
        </w:tc>
        <w:tc>
          <w:tcPr>
            <w:tcW w:w="2691" w:type="dxa"/>
            <w:vAlign w:val="top"/>
          </w:tcPr>
          <w:p w14:paraId="6E72FC20">
            <w:pPr>
              <w:pStyle w:val="6"/>
              <w:spacing w:before="96" w:line="213" w:lineRule="auto"/>
              <w:ind w:left="119"/>
            </w:pPr>
            <w:r>
              <w:rPr>
                <w:spacing w:val="-2"/>
              </w:rPr>
              <w:t>209 社会保险基金支出</w:t>
            </w:r>
          </w:p>
        </w:tc>
        <w:tc>
          <w:tcPr>
            <w:tcW w:w="1705" w:type="dxa"/>
            <w:vAlign w:val="top"/>
          </w:tcPr>
          <w:p w14:paraId="68D1DDA8">
            <w:pPr>
              <w:rPr>
                <w:rFonts w:ascii="Arial"/>
                <w:sz w:val="21"/>
              </w:rPr>
            </w:pPr>
          </w:p>
        </w:tc>
      </w:tr>
      <w:tr w14:paraId="324C6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2A9C4D1">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9D1E264">
            <w:pPr>
              <w:rPr>
                <w:rFonts w:ascii="Arial"/>
                <w:sz w:val="21"/>
              </w:rPr>
            </w:pPr>
          </w:p>
        </w:tc>
        <w:tc>
          <w:tcPr>
            <w:tcW w:w="2691" w:type="dxa"/>
            <w:vAlign w:val="top"/>
          </w:tcPr>
          <w:p w14:paraId="49954271">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69CEC3FD">
            <w:pPr>
              <w:pStyle w:val="6"/>
              <w:spacing w:before="239"/>
              <w:ind w:left="1067"/>
            </w:pPr>
            <w:r>
              <w:rPr>
                <w:spacing w:val="-3"/>
              </w:rPr>
              <w:t>754.51</w:t>
            </w:r>
          </w:p>
        </w:tc>
      </w:tr>
      <w:tr w14:paraId="073F2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E0E1C9">
            <w:pPr>
              <w:pStyle w:val="6"/>
              <w:spacing w:before="96" w:line="214" w:lineRule="auto"/>
              <w:ind w:left="121"/>
            </w:pPr>
            <w:r>
              <w:rPr>
                <w:spacing w:val="-2"/>
              </w:rPr>
              <w:t>4.财政专户核拨</w:t>
            </w:r>
          </w:p>
        </w:tc>
        <w:tc>
          <w:tcPr>
            <w:tcW w:w="1387" w:type="dxa"/>
            <w:vAlign w:val="top"/>
          </w:tcPr>
          <w:p w14:paraId="78291D69">
            <w:pPr>
              <w:rPr>
                <w:rFonts w:ascii="Arial"/>
                <w:sz w:val="21"/>
              </w:rPr>
            </w:pPr>
          </w:p>
        </w:tc>
        <w:tc>
          <w:tcPr>
            <w:tcW w:w="2691" w:type="dxa"/>
            <w:vAlign w:val="top"/>
          </w:tcPr>
          <w:p w14:paraId="2F95D7F2">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522B7B3F">
            <w:pPr>
              <w:rPr>
                <w:rFonts w:ascii="Arial"/>
                <w:sz w:val="21"/>
              </w:rPr>
            </w:pPr>
          </w:p>
        </w:tc>
      </w:tr>
      <w:tr w14:paraId="20CE7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390E1F">
            <w:pPr>
              <w:pStyle w:val="6"/>
              <w:spacing w:before="99" w:line="213" w:lineRule="auto"/>
              <w:ind w:left="124"/>
            </w:pPr>
            <w:r>
              <w:rPr>
                <w:b/>
                <w:bCs/>
                <w:spacing w:val="-5"/>
              </w:rPr>
              <w:t>5.单位资金</w:t>
            </w:r>
          </w:p>
        </w:tc>
        <w:tc>
          <w:tcPr>
            <w:tcW w:w="1387" w:type="dxa"/>
            <w:vAlign w:val="top"/>
          </w:tcPr>
          <w:p w14:paraId="0D494255">
            <w:pPr>
              <w:pStyle w:val="6"/>
              <w:spacing w:before="99" w:line="213" w:lineRule="auto"/>
              <w:ind w:left="751"/>
            </w:pPr>
            <w:r>
              <w:rPr>
                <w:b/>
                <w:bCs/>
                <w:spacing w:val="-4"/>
              </w:rPr>
              <w:t>613.72</w:t>
            </w:r>
          </w:p>
        </w:tc>
        <w:tc>
          <w:tcPr>
            <w:tcW w:w="2691" w:type="dxa"/>
            <w:vAlign w:val="top"/>
          </w:tcPr>
          <w:p w14:paraId="6BE94FD8">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CAEFA8B">
            <w:pPr>
              <w:rPr>
                <w:rFonts w:ascii="Arial"/>
                <w:sz w:val="21"/>
              </w:rPr>
            </w:pPr>
          </w:p>
        </w:tc>
      </w:tr>
      <w:tr w14:paraId="66A14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4FA77A2">
            <w:pPr>
              <w:pStyle w:val="6"/>
              <w:spacing w:before="98" w:line="214" w:lineRule="auto"/>
              <w:ind w:left="115"/>
            </w:pPr>
            <w:r>
              <w:rPr>
                <w:spacing w:val="-2"/>
              </w:rPr>
              <w:t>其中：事业收入</w:t>
            </w:r>
          </w:p>
        </w:tc>
        <w:tc>
          <w:tcPr>
            <w:tcW w:w="1387" w:type="dxa"/>
            <w:vAlign w:val="top"/>
          </w:tcPr>
          <w:p w14:paraId="342504AD">
            <w:pPr>
              <w:rPr>
                <w:rFonts w:ascii="Arial"/>
                <w:sz w:val="21"/>
              </w:rPr>
            </w:pPr>
          </w:p>
        </w:tc>
        <w:tc>
          <w:tcPr>
            <w:tcW w:w="2691" w:type="dxa"/>
            <w:vAlign w:val="top"/>
          </w:tcPr>
          <w:p w14:paraId="5ADED596">
            <w:pPr>
              <w:pStyle w:val="6"/>
              <w:spacing w:before="98" w:line="213" w:lineRule="auto"/>
              <w:ind w:left="119"/>
            </w:pPr>
            <w:r>
              <w:rPr>
                <w:spacing w:val="-2"/>
              </w:rPr>
              <w:t>213 农林水支出</w:t>
            </w:r>
          </w:p>
        </w:tc>
        <w:tc>
          <w:tcPr>
            <w:tcW w:w="1705" w:type="dxa"/>
            <w:vAlign w:val="top"/>
          </w:tcPr>
          <w:p w14:paraId="0ECB0058">
            <w:pPr>
              <w:rPr>
                <w:rFonts w:ascii="Arial"/>
                <w:sz w:val="21"/>
              </w:rPr>
            </w:pPr>
          </w:p>
        </w:tc>
      </w:tr>
      <w:tr w14:paraId="652B1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2FB35A">
            <w:pPr>
              <w:pStyle w:val="6"/>
              <w:spacing w:before="98" w:line="214" w:lineRule="auto"/>
              <w:ind w:left="479"/>
            </w:pPr>
            <w:r>
              <w:rPr>
                <w:spacing w:val="-2"/>
              </w:rPr>
              <w:t>上级补助收入</w:t>
            </w:r>
          </w:p>
        </w:tc>
        <w:tc>
          <w:tcPr>
            <w:tcW w:w="1387" w:type="dxa"/>
            <w:vAlign w:val="top"/>
          </w:tcPr>
          <w:p w14:paraId="4E0BC2DF">
            <w:pPr>
              <w:rPr>
                <w:rFonts w:ascii="Arial"/>
                <w:sz w:val="21"/>
              </w:rPr>
            </w:pPr>
          </w:p>
        </w:tc>
        <w:tc>
          <w:tcPr>
            <w:tcW w:w="2691" w:type="dxa"/>
            <w:vAlign w:val="top"/>
          </w:tcPr>
          <w:p w14:paraId="1DB34AF4">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D1FFB74">
            <w:pPr>
              <w:rPr>
                <w:rFonts w:ascii="Arial"/>
                <w:sz w:val="21"/>
              </w:rPr>
            </w:pPr>
          </w:p>
        </w:tc>
      </w:tr>
      <w:tr w14:paraId="759A2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8E5E08">
            <w:pPr>
              <w:pStyle w:val="6"/>
              <w:spacing w:before="97" w:line="214" w:lineRule="auto"/>
              <w:ind w:left="488"/>
            </w:pPr>
            <w:r>
              <w:rPr>
                <w:spacing w:val="-3"/>
              </w:rPr>
              <w:t>附属单位上缴收入</w:t>
            </w:r>
          </w:p>
        </w:tc>
        <w:tc>
          <w:tcPr>
            <w:tcW w:w="1387" w:type="dxa"/>
            <w:vAlign w:val="top"/>
          </w:tcPr>
          <w:p w14:paraId="57FE8985">
            <w:pPr>
              <w:rPr>
                <w:rFonts w:ascii="Arial"/>
                <w:sz w:val="21"/>
              </w:rPr>
            </w:pPr>
          </w:p>
        </w:tc>
        <w:tc>
          <w:tcPr>
            <w:tcW w:w="2691" w:type="dxa"/>
            <w:vAlign w:val="top"/>
          </w:tcPr>
          <w:p w14:paraId="696948BD">
            <w:pPr>
              <w:pStyle w:val="6"/>
              <w:spacing w:before="97" w:line="213" w:lineRule="auto"/>
              <w:ind w:left="119"/>
            </w:pPr>
            <w:r>
              <w:rPr>
                <w:spacing w:val="-1"/>
              </w:rPr>
              <w:t>215 资源勘探工业信息等支出</w:t>
            </w:r>
          </w:p>
        </w:tc>
        <w:tc>
          <w:tcPr>
            <w:tcW w:w="1705" w:type="dxa"/>
            <w:vAlign w:val="top"/>
          </w:tcPr>
          <w:p w14:paraId="59AC37D8">
            <w:pPr>
              <w:rPr>
                <w:rFonts w:ascii="Arial"/>
                <w:sz w:val="21"/>
              </w:rPr>
            </w:pPr>
          </w:p>
        </w:tc>
      </w:tr>
      <w:tr w14:paraId="1B9E8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E8CF7A">
            <w:pPr>
              <w:pStyle w:val="6"/>
              <w:spacing w:before="96" w:line="214" w:lineRule="auto"/>
              <w:ind w:left="481"/>
            </w:pPr>
            <w:r>
              <w:rPr>
                <w:spacing w:val="-2"/>
              </w:rPr>
              <w:t>事业单位经营收入</w:t>
            </w:r>
          </w:p>
        </w:tc>
        <w:tc>
          <w:tcPr>
            <w:tcW w:w="1387" w:type="dxa"/>
            <w:vAlign w:val="top"/>
          </w:tcPr>
          <w:p w14:paraId="74C030D3">
            <w:pPr>
              <w:rPr>
                <w:rFonts w:ascii="Arial"/>
                <w:sz w:val="21"/>
              </w:rPr>
            </w:pPr>
          </w:p>
        </w:tc>
        <w:tc>
          <w:tcPr>
            <w:tcW w:w="2691" w:type="dxa"/>
            <w:vAlign w:val="top"/>
          </w:tcPr>
          <w:p w14:paraId="235115B0">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6BD3FA09">
            <w:pPr>
              <w:rPr>
                <w:rFonts w:ascii="Arial"/>
                <w:sz w:val="21"/>
              </w:rPr>
            </w:pPr>
          </w:p>
        </w:tc>
      </w:tr>
      <w:tr w14:paraId="6FC8A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1FB53D">
            <w:pPr>
              <w:pStyle w:val="6"/>
              <w:spacing w:before="97" w:line="215" w:lineRule="auto"/>
              <w:ind w:left="475"/>
            </w:pPr>
            <w:r>
              <w:rPr>
                <w:spacing w:val="-2"/>
              </w:rPr>
              <w:t>其他收入</w:t>
            </w:r>
          </w:p>
        </w:tc>
        <w:tc>
          <w:tcPr>
            <w:tcW w:w="1387" w:type="dxa"/>
            <w:vAlign w:val="top"/>
          </w:tcPr>
          <w:p w14:paraId="3911DFDA">
            <w:pPr>
              <w:pStyle w:val="6"/>
              <w:spacing w:before="97" w:line="215" w:lineRule="auto"/>
              <w:ind w:left="751"/>
            </w:pPr>
            <w:r>
              <w:rPr>
                <w:spacing w:val="-3"/>
              </w:rPr>
              <w:t>613.72</w:t>
            </w:r>
          </w:p>
        </w:tc>
        <w:tc>
          <w:tcPr>
            <w:tcW w:w="2691" w:type="dxa"/>
            <w:vAlign w:val="top"/>
          </w:tcPr>
          <w:p w14:paraId="7F368BAA">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FF8F030">
            <w:pPr>
              <w:rPr>
                <w:rFonts w:ascii="Arial"/>
                <w:sz w:val="21"/>
              </w:rPr>
            </w:pPr>
          </w:p>
        </w:tc>
      </w:tr>
      <w:tr w14:paraId="7D1D1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1230147">
            <w:pPr>
              <w:pStyle w:val="6"/>
              <w:spacing w:before="99" w:line="213" w:lineRule="auto"/>
              <w:ind w:left="125"/>
            </w:pPr>
            <w:r>
              <w:rPr>
                <w:b/>
                <w:bCs/>
                <w:spacing w:val="-4"/>
              </w:rPr>
              <w:t>二、上年结转结余</w:t>
            </w:r>
          </w:p>
        </w:tc>
        <w:tc>
          <w:tcPr>
            <w:tcW w:w="1387" w:type="dxa"/>
            <w:vAlign w:val="top"/>
          </w:tcPr>
          <w:p w14:paraId="205DEE50">
            <w:pPr>
              <w:rPr>
                <w:rFonts w:ascii="Arial"/>
                <w:sz w:val="21"/>
              </w:rPr>
            </w:pPr>
          </w:p>
        </w:tc>
        <w:tc>
          <w:tcPr>
            <w:tcW w:w="2691" w:type="dxa"/>
            <w:vAlign w:val="top"/>
          </w:tcPr>
          <w:p w14:paraId="742F4350">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1899017B">
            <w:pPr>
              <w:rPr>
                <w:rFonts w:ascii="Arial"/>
                <w:sz w:val="21"/>
              </w:rPr>
            </w:pPr>
          </w:p>
        </w:tc>
      </w:tr>
      <w:tr w14:paraId="55C87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E6B1A1">
            <w:pPr>
              <w:pStyle w:val="6"/>
              <w:spacing w:before="98" w:line="214" w:lineRule="auto"/>
              <w:ind w:left="126"/>
            </w:pPr>
            <w:r>
              <w:rPr>
                <w:b/>
                <w:bCs/>
                <w:spacing w:val="-4"/>
              </w:rPr>
              <w:t>1.财政拨款结转</w:t>
            </w:r>
          </w:p>
        </w:tc>
        <w:tc>
          <w:tcPr>
            <w:tcW w:w="1387" w:type="dxa"/>
            <w:vAlign w:val="top"/>
          </w:tcPr>
          <w:p w14:paraId="7055229D">
            <w:pPr>
              <w:rPr>
                <w:rFonts w:ascii="Arial"/>
                <w:sz w:val="21"/>
              </w:rPr>
            </w:pPr>
          </w:p>
        </w:tc>
        <w:tc>
          <w:tcPr>
            <w:tcW w:w="2691" w:type="dxa"/>
            <w:vAlign w:val="top"/>
          </w:tcPr>
          <w:p w14:paraId="12015A6E">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2B457E4">
            <w:pPr>
              <w:rPr>
                <w:rFonts w:ascii="Arial"/>
                <w:sz w:val="21"/>
              </w:rPr>
            </w:pPr>
          </w:p>
        </w:tc>
      </w:tr>
      <w:tr w14:paraId="598EA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3E4F3F">
            <w:pPr>
              <w:pStyle w:val="6"/>
              <w:spacing w:before="97" w:line="214" w:lineRule="auto"/>
              <w:ind w:left="115"/>
            </w:pPr>
            <w:r>
              <w:rPr>
                <w:spacing w:val="-1"/>
              </w:rPr>
              <w:t>其中：一般公共预算拨款</w:t>
            </w:r>
          </w:p>
        </w:tc>
        <w:tc>
          <w:tcPr>
            <w:tcW w:w="1387" w:type="dxa"/>
            <w:vAlign w:val="top"/>
          </w:tcPr>
          <w:p w14:paraId="7C8C6FCE">
            <w:pPr>
              <w:rPr>
                <w:rFonts w:ascii="Arial"/>
                <w:sz w:val="21"/>
              </w:rPr>
            </w:pPr>
          </w:p>
        </w:tc>
        <w:tc>
          <w:tcPr>
            <w:tcW w:w="2691" w:type="dxa"/>
            <w:vAlign w:val="top"/>
          </w:tcPr>
          <w:p w14:paraId="169587BB">
            <w:pPr>
              <w:pStyle w:val="6"/>
              <w:spacing w:before="97" w:line="213" w:lineRule="auto"/>
              <w:ind w:left="119"/>
            </w:pPr>
            <w:r>
              <w:rPr>
                <w:spacing w:val="-2"/>
              </w:rPr>
              <w:t>221 住房保障支出</w:t>
            </w:r>
          </w:p>
        </w:tc>
        <w:tc>
          <w:tcPr>
            <w:tcW w:w="1705" w:type="dxa"/>
            <w:vAlign w:val="top"/>
          </w:tcPr>
          <w:p w14:paraId="7D78BC60">
            <w:pPr>
              <w:pStyle w:val="6"/>
              <w:spacing w:before="98" w:line="214" w:lineRule="auto"/>
              <w:ind w:left="1161"/>
            </w:pPr>
            <w:r>
              <w:rPr>
                <w:spacing w:val="-4"/>
              </w:rPr>
              <w:t>13.22</w:t>
            </w:r>
          </w:p>
        </w:tc>
      </w:tr>
      <w:tr w14:paraId="3CF9D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758487">
            <w:pPr>
              <w:pStyle w:val="6"/>
              <w:spacing w:before="97" w:line="214" w:lineRule="auto"/>
              <w:ind w:left="472"/>
            </w:pPr>
            <w:r>
              <w:rPr>
                <w:spacing w:val="-1"/>
              </w:rPr>
              <w:t>基金预算拨款</w:t>
            </w:r>
          </w:p>
        </w:tc>
        <w:tc>
          <w:tcPr>
            <w:tcW w:w="1387" w:type="dxa"/>
            <w:vAlign w:val="top"/>
          </w:tcPr>
          <w:p w14:paraId="736FBC62">
            <w:pPr>
              <w:rPr>
                <w:rFonts w:ascii="Arial"/>
                <w:sz w:val="21"/>
              </w:rPr>
            </w:pPr>
          </w:p>
        </w:tc>
        <w:tc>
          <w:tcPr>
            <w:tcW w:w="2691" w:type="dxa"/>
            <w:vAlign w:val="top"/>
          </w:tcPr>
          <w:p w14:paraId="234ADFD0">
            <w:pPr>
              <w:pStyle w:val="6"/>
              <w:spacing w:before="97" w:line="213" w:lineRule="auto"/>
              <w:ind w:left="119"/>
            </w:pPr>
            <w:r>
              <w:rPr>
                <w:spacing w:val="-2"/>
              </w:rPr>
              <w:t>222 粮油物资储备支出</w:t>
            </w:r>
          </w:p>
        </w:tc>
        <w:tc>
          <w:tcPr>
            <w:tcW w:w="1705" w:type="dxa"/>
            <w:vAlign w:val="top"/>
          </w:tcPr>
          <w:p w14:paraId="64C4D3A3">
            <w:pPr>
              <w:rPr>
                <w:rFonts w:ascii="Arial"/>
                <w:sz w:val="21"/>
              </w:rPr>
            </w:pPr>
          </w:p>
        </w:tc>
      </w:tr>
      <w:tr w14:paraId="6476A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7ECA93">
            <w:pPr>
              <w:pStyle w:val="6"/>
              <w:spacing w:before="96" w:line="214" w:lineRule="auto"/>
              <w:ind w:left="491"/>
            </w:pPr>
            <w:r>
              <w:rPr>
                <w:spacing w:val="-3"/>
              </w:rPr>
              <w:t>国有资本经营预算拨款</w:t>
            </w:r>
          </w:p>
        </w:tc>
        <w:tc>
          <w:tcPr>
            <w:tcW w:w="1387" w:type="dxa"/>
            <w:vAlign w:val="top"/>
          </w:tcPr>
          <w:p w14:paraId="4312FCC4">
            <w:pPr>
              <w:rPr>
                <w:rFonts w:ascii="Arial"/>
                <w:sz w:val="21"/>
              </w:rPr>
            </w:pPr>
          </w:p>
        </w:tc>
        <w:tc>
          <w:tcPr>
            <w:tcW w:w="2691" w:type="dxa"/>
            <w:vAlign w:val="top"/>
          </w:tcPr>
          <w:p w14:paraId="16C827E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1177880B">
            <w:pPr>
              <w:rPr>
                <w:rFonts w:ascii="Arial"/>
                <w:sz w:val="21"/>
              </w:rPr>
            </w:pPr>
          </w:p>
        </w:tc>
      </w:tr>
      <w:tr w14:paraId="57388B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87DD076">
            <w:pPr>
              <w:pStyle w:val="6"/>
              <w:spacing w:before="96" w:line="214" w:lineRule="auto"/>
              <w:ind w:left="122"/>
            </w:pPr>
            <w:r>
              <w:rPr>
                <w:b/>
                <w:bCs/>
                <w:spacing w:val="-3"/>
              </w:rPr>
              <w:t>2.非财政拨款结转结余</w:t>
            </w:r>
          </w:p>
        </w:tc>
        <w:tc>
          <w:tcPr>
            <w:tcW w:w="1387" w:type="dxa"/>
            <w:vAlign w:val="top"/>
          </w:tcPr>
          <w:p w14:paraId="5AA86336">
            <w:pPr>
              <w:rPr>
                <w:rFonts w:ascii="Arial"/>
                <w:sz w:val="21"/>
              </w:rPr>
            </w:pPr>
          </w:p>
        </w:tc>
        <w:tc>
          <w:tcPr>
            <w:tcW w:w="2691" w:type="dxa"/>
            <w:vAlign w:val="top"/>
          </w:tcPr>
          <w:p w14:paraId="7A73051B">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3A0E87D6">
            <w:pPr>
              <w:rPr>
                <w:rFonts w:ascii="Arial"/>
                <w:sz w:val="21"/>
              </w:rPr>
            </w:pPr>
          </w:p>
        </w:tc>
      </w:tr>
      <w:tr w14:paraId="14BAE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07BA6B7">
            <w:pPr>
              <w:pStyle w:val="6"/>
              <w:spacing w:before="99" w:line="213" w:lineRule="auto"/>
              <w:ind w:left="115"/>
            </w:pPr>
            <w:r>
              <w:rPr>
                <w:spacing w:val="-1"/>
              </w:rPr>
              <w:t>其中：财政专户核拨</w:t>
            </w:r>
          </w:p>
        </w:tc>
        <w:tc>
          <w:tcPr>
            <w:tcW w:w="1387" w:type="dxa"/>
            <w:vAlign w:val="top"/>
          </w:tcPr>
          <w:p w14:paraId="6E703698">
            <w:pPr>
              <w:rPr>
                <w:rFonts w:ascii="Arial"/>
                <w:sz w:val="21"/>
              </w:rPr>
            </w:pPr>
          </w:p>
        </w:tc>
        <w:tc>
          <w:tcPr>
            <w:tcW w:w="2691" w:type="dxa"/>
            <w:vAlign w:val="top"/>
          </w:tcPr>
          <w:p w14:paraId="4DD1BCD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06B1C0AF">
            <w:pPr>
              <w:rPr>
                <w:rFonts w:ascii="Arial"/>
                <w:sz w:val="21"/>
              </w:rPr>
            </w:pPr>
          </w:p>
        </w:tc>
      </w:tr>
      <w:tr w14:paraId="2FF5E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40C8070">
            <w:pPr>
              <w:pStyle w:val="6"/>
              <w:spacing w:before="98" w:line="214" w:lineRule="auto"/>
              <w:ind w:left="479"/>
            </w:pPr>
            <w:r>
              <w:rPr>
                <w:spacing w:val="-3"/>
              </w:rPr>
              <w:t>单位资金</w:t>
            </w:r>
          </w:p>
        </w:tc>
        <w:tc>
          <w:tcPr>
            <w:tcW w:w="1387" w:type="dxa"/>
            <w:vAlign w:val="top"/>
          </w:tcPr>
          <w:p w14:paraId="0216DB4E">
            <w:pPr>
              <w:rPr>
                <w:rFonts w:ascii="Arial"/>
                <w:sz w:val="21"/>
              </w:rPr>
            </w:pPr>
          </w:p>
        </w:tc>
        <w:tc>
          <w:tcPr>
            <w:tcW w:w="2691" w:type="dxa"/>
            <w:vAlign w:val="top"/>
          </w:tcPr>
          <w:p w14:paraId="65DC4E64">
            <w:pPr>
              <w:pStyle w:val="6"/>
              <w:spacing w:before="98" w:line="213" w:lineRule="auto"/>
              <w:ind w:left="119"/>
            </w:pPr>
            <w:r>
              <w:rPr>
                <w:spacing w:val="-2"/>
              </w:rPr>
              <w:t>229 其他支出</w:t>
            </w:r>
          </w:p>
        </w:tc>
        <w:tc>
          <w:tcPr>
            <w:tcW w:w="1705" w:type="dxa"/>
            <w:vAlign w:val="top"/>
          </w:tcPr>
          <w:p w14:paraId="564A9F46">
            <w:pPr>
              <w:rPr>
                <w:rFonts w:ascii="Arial"/>
                <w:sz w:val="21"/>
              </w:rPr>
            </w:pPr>
          </w:p>
        </w:tc>
      </w:tr>
      <w:tr w14:paraId="1B4DF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D97565">
            <w:pPr>
              <w:rPr>
                <w:rFonts w:ascii="Arial"/>
                <w:sz w:val="21"/>
              </w:rPr>
            </w:pPr>
          </w:p>
        </w:tc>
        <w:tc>
          <w:tcPr>
            <w:tcW w:w="1387" w:type="dxa"/>
            <w:vAlign w:val="top"/>
          </w:tcPr>
          <w:p w14:paraId="240D8137">
            <w:pPr>
              <w:rPr>
                <w:rFonts w:ascii="Arial"/>
                <w:sz w:val="21"/>
              </w:rPr>
            </w:pPr>
          </w:p>
        </w:tc>
        <w:tc>
          <w:tcPr>
            <w:tcW w:w="2691" w:type="dxa"/>
            <w:vAlign w:val="top"/>
          </w:tcPr>
          <w:p w14:paraId="7016B447">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68E20027">
            <w:pPr>
              <w:rPr>
                <w:rFonts w:ascii="Arial"/>
                <w:sz w:val="21"/>
              </w:rPr>
            </w:pPr>
          </w:p>
        </w:tc>
      </w:tr>
      <w:tr w14:paraId="44B37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7CD2CF">
            <w:pPr>
              <w:rPr>
                <w:rFonts w:ascii="Arial"/>
                <w:sz w:val="21"/>
              </w:rPr>
            </w:pPr>
          </w:p>
        </w:tc>
        <w:tc>
          <w:tcPr>
            <w:tcW w:w="1387" w:type="dxa"/>
            <w:vAlign w:val="top"/>
          </w:tcPr>
          <w:p w14:paraId="09DB8ED5">
            <w:pPr>
              <w:rPr>
                <w:rFonts w:ascii="Arial"/>
                <w:sz w:val="21"/>
              </w:rPr>
            </w:pPr>
          </w:p>
        </w:tc>
        <w:tc>
          <w:tcPr>
            <w:tcW w:w="2691" w:type="dxa"/>
            <w:vAlign w:val="top"/>
          </w:tcPr>
          <w:p w14:paraId="53AFD9E3">
            <w:pPr>
              <w:pStyle w:val="6"/>
              <w:spacing w:before="97" w:line="213" w:lineRule="auto"/>
              <w:ind w:left="119"/>
            </w:pPr>
            <w:r>
              <w:rPr>
                <w:spacing w:val="-2"/>
              </w:rPr>
              <w:t>231 债务还本支出</w:t>
            </w:r>
          </w:p>
        </w:tc>
        <w:tc>
          <w:tcPr>
            <w:tcW w:w="1705" w:type="dxa"/>
            <w:vAlign w:val="top"/>
          </w:tcPr>
          <w:p w14:paraId="70F07718">
            <w:pPr>
              <w:rPr>
                <w:rFonts w:ascii="Arial"/>
                <w:sz w:val="21"/>
              </w:rPr>
            </w:pPr>
          </w:p>
        </w:tc>
      </w:tr>
      <w:tr w14:paraId="70D33A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41C5E7">
            <w:pPr>
              <w:rPr>
                <w:rFonts w:ascii="Arial"/>
                <w:sz w:val="21"/>
              </w:rPr>
            </w:pPr>
          </w:p>
        </w:tc>
        <w:tc>
          <w:tcPr>
            <w:tcW w:w="1387" w:type="dxa"/>
            <w:vAlign w:val="top"/>
          </w:tcPr>
          <w:p w14:paraId="1D821941">
            <w:pPr>
              <w:rPr>
                <w:rFonts w:ascii="Arial"/>
                <w:sz w:val="21"/>
              </w:rPr>
            </w:pPr>
          </w:p>
        </w:tc>
        <w:tc>
          <w:tcPr>
            <w:tcW w:w="2691" w:type="dxa"/>
            <w:vAlign w:val="top"/>
          </w:tcPr>
          <w:p w14:paraId="4AE55F7A">
            <w:pPr>
              <w:pStyle w:val="6"/>
              <w:spacing w:before="97" w:line="213" w:lineRule="auto"/>
              <w:ind w:left="119"/>
            </w:pPr>
            <w:r>
              <w:rPr>
                <w:spacing w:val="-2"/>
              </w:rPr>
              <w:t>232 债务付息支出</w:t>
            </w:r>
          </w:p>
        </w:tc>
        <w:tc>
          <w:tcPr>
            <w:tcW w:w="1705" w:type="dxa"/>
            <w:vAlign w:val="top"/>
          </w:tcPr>
          <w:p w14:paraId="0B351636">
            <w:pPr>
              <w:rPr>
                <w:rFonts w:ascii="Arial"/>
                <w:sz w:val="21"/>
              </w:rPr>
            </w:pPr>
          </w:p>
        </w:tc>
      </w:tr>
      <w:tr w14:paraId="73FBF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15832D">
            <w:pPr>
              <w:rPr>
                <w:rFonts w:ascii="Arial"/>
                <w:sz w:val="21"/>
              </w:rPr>
            </w:pPr>
          </w:p>
        </w:tc>
        <w:tc>
          <w:tcPr>
            <w:tcW w:w="1387" w:type="dxa"/>
            <w:vAlign w:val="top"/>
          </w:tcPr>
          <w:p w14:paraId="74945632">
            <w:pPr>
              <w:rPr>
                <w:rFonts w:ascii="Arial"/>
                <w:sz w:val="21"/>
              </w:rPr>
            </w:pPr>
          </w:p>
        </w:tc>
        <w:tc>
          <w:tcPr>
            <w:tcW w:w="2691" w:type="dxa"/>
            <w:vAlign w:val="top"/>
          </w:tcPr>
          <w:p w14:paraId="0057594E">
            <w:pPr>
              <w:pStyle w:val="6"/>
              <w:spacing w:before="96" w:line="213" w:lineRule="auto"/>
              <w:ind w:left="119"/>
            </w:pPr>
            <w:r>
              <w:rPr>
                <w:spacing w:val="-2"/>
              </w:rPr>
              <w:t>233 债务发行费用支出</w:t>
            </w:r>
          </w:p>
        </w:tc>
        <w:tc>
          <w:tcPr>
            <w:tcW w:w="1705" w:type="dxa"/>
            <w:vAlign w:val="top"/>
          </w:tcPr>
          <w:p w14:paraId="72068284">
            <w:pPr>
              <w:rPr>
                <w:rFonts w:ascii="Arial"/>
                <w:sz w:val="21"/>
              </w:rPr>
            </w:pPr>
          </w:p>
        </w:tc>
      </w:tr>
      <w:tr w14:paraId="63C32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F38B0F">
            <w:pPr>
              <w:rPr>
                <w:rFonts w:ascii="Arial"/>
                <w:sz w:val="21"/>
              </w:rPr>
            </w:pPr>
          </w:p>
        </w:tc>
        <w:tc>
          <w:tcPr>
            <w:tcW w:w="1387" w:type="dxa"/>
            <w:vAlign w:val="top"/>
          </w:tcPr>
          <w:p w14:paraId="227F8163">
            <w:pPr>
              <w:rPr>
                <w:rFonts w:ascii="Arial"/>
                <w:sz w:val="21"/>
              </w:rPr>
            </w:pPr>
          </w:p>
        </w:tc>
        <w:tc>
          <w:tcPr>
            <w:tcW w:w="2691" w:type="dxa"/>
            <w:vAlign w:val="top"/>
          </w:tcPr>
          <w:p w14:paraId="079BE158">
            <w:pPr>
              <w:pStyle w:val="6"/>
              <w:spacing w:before="98" w:line="213" w:lineRule="auto"/>
              <w:ind w:left="119"/>
            </w:pPr>
            <w:r>
              <w:rPr>
                <w:spacing w:val="-1"/>
              </w:rPr>
              <w:t>234 抗疫特别国债安排的支出</w:t>
            </w:r>
          </w:p>
        </w:tc>
        <w:tc>
          <w:tcPr>
            <w:tcW w:w="1705" w:type="dxa"/>
            <w:vAlign w:val="top"/>
          </w:tcPr>
          <w:p w14:paraId="77C4E417">
            <w:pPr>
              <w:rPr>
                <w:rFonts w:ascii="Arial"/>
                <w:sz w:val="21"/>
              </w:rPr>
            </w:pPr>
          </w:p>
        </w:tc>
      </w:tr>
      <w:tr w14:paraId="42977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0570B90">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028B679C">
            <w:pPr>
              <w:pStyle w:val="6"/>
              <w:spacing w:before="98" w:line="218" w:lineRule="auto"/>
              <w:ind w:left="751"/>
            </w:pPr>
            <w:r>
              <w:rPr>
                <w:spacing w:val="-3"/>
              </w:rPr>
              <w:t>792.85</w:t>
            </w:r>
          </w:p>
        </w:tc>
        <w:tc>
          <w:tcPr>
            <w:tcW w:w="2691" w:type="dxa"/>
            <w:vAlign w:val="top"/>
          </w:tcPr>
          <w:p w14:paraId="567888F5">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2029C221">
            <w:pPr>
              <w:pStyle w:val="6"/>
              <w:spacing w:before="98" w:line="218" w:lineRule="auto"/>
              <w:ind w:left="1067"/>
            </w:pPr>
            <w:r>
              <w:rPr>
                <w:spacing w:val="-3"/>
              </w:rPr>
              <w:t>792.85</w:t>
            </w:r>
          </w:p>
        </w:tc>
      </w:tr>
    </w:tbl>
    <w:p w14:paraId="53940363">
      <w:pPr>
        <w:rPr>
          <w:rFonts w:ascii="Arial"/>
          <w:sz w:val="21"/>
        </w:rPr>
      </w:pPr>
    </w:p>
    <w:p w14:paraId="04C7E7B9">
      <w:pPr>
        <w:rPr>
          <w:rFonts w:ascii="Arial" w:hAnsi="Arial" w:eastAsia="Arial" w:cs="Arial"/>
          <w:sz w:val="21"/>
          <w:szCs w:val="21"/>
        </w:rPr>
        <w:sectPr>
          <w:footerReference r:id="rId12" w:type="default"/>
          <w:pgSz w:w="11906" w:h="16839"/>
          <w:pgMar w:top="1431" w:right="959" w:bottom="1521" w:left="1775" w:header="0" w:footer="1156" w:gutter="0"/>
          <w:cols w:space="720" w:num="1"/>
        </w:sectPr>
      </w:pPr>
    </w:p>
    <w:p w14:paraId="627C5FF4">
      <w:pPr>
        <w:spacing w:line="279" w:lineRule="auto"/>
        <w:rPr>
          <w:rFonts w:ascii="Arial"/>
          <w:sz w:val="21"/>
        </w:rPr>
      </w:pPr>
    </w:p>
    <w:p w14:paraId="6ACA358D">
      <w:pPr>
        <w:spacing w:line="279" w:lineRule="auto"/>
        <w:rPr>
          <w:rFonts w:ascii="Arial"/>
          <w:sz w:val="21"/>
        </w:rPr>
      </w:pPr>
    </w:p>
    <w:p w14:paraId="68959780">
      <w:pPr>
        <w:spacing w:line="279" w:lineRule="auto"/>
        <w:rPr>
          <w:rFonts w:ascii="Arial"/>
          <w:sz w:val="21"/>
        </w:rPr>
      </w:pPr>
    </w:p>
    <w:p w14:paraId="00E1415D">
      <w:pPr>
        <w:pStyle w:val="2"/>
        <w:spacing w:before="100" w:line="222" w:lineRule="auto"/>
        <w:ind w:left="34"/>
        <w:outlineLvl w:val="0"/>
      </w:pPr>
      <w:r>
        <w:rPr>
          <w:b/>
          <w:bCs/>
          <w:spacing w:val="-4"/>
        </w:rPr>
        <w:t>表</w:t>
      </w:r>
      <w:r>
        <w:rPr>
          <w:spacing w:val="-49"/>
        </w:rPr>
        <w:t xml:space="preserve"> </w:t>
      </w:r>
      <w:r>
        <w:rPr>
          <w:b/>
          <w:bCs/>
          <w:spacing w:val="-4"/>
        </w:rPr>
        <w:t>2</w:t>
      </w:r>
    </w:p>
    <w:p w14:paraId="2E7D90A1">
      <w:pPr>
        <w:pStyle w:val="2"/>
        <w:spacing w:before="251" w:line="219" w:lineRule="auto"/>
        <w:ind w:left="5579"/>
        <w:outlineLvl w:val="0"/>
      </w:pPr>
      <w:r>
        <w:rPr>
          <w:b/>
          <w:bCs/>
          <w:spacing w:val="5"/>
        </w:rPr>
        <w:t>单位收入总体情况表</w:t>
      </w:r>
    </w:p>
    <w:p w14:paraId="0D50242F">
      <w:pPr>
        <w:pStyle w:val="2"/>
        <w:spacing w:before="237" w:line="214" w:lineRule="auto"/>
        <w:ind w:left="122"/>
        <w:rPr>
          <w:sz w:val="24"/>
          <w:szCs w:val="24"/>
        </w:rPr>
      </w:pPr>
      <w:r>
        <w:rPr>
          <w:sz w:val="24"/>
          <w:szCs w:val="24"/>
        </w:rPr>
        <w:t xml:space="preserve">编制单位：托克逊县医疗保障局                                                               </w:t>
      </w:r>
      <w:r>
        <w:rPr>
          <w:spacing w:val="-1"/>
          <w:sz w:val="24"/>
          <w:szCs w:val="24"/>
        </w:rPr>
        <w:t xml:space="preserve">             单位：万元</w:t>
      </w:r>
    </w:p>
    <w:p w14:paraId="18841D9E">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630C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A737CEC">
            <w:pPr>
              <w:pStyle w:val="6"/>
              <w:spacing w:before="61" w:line="222" w:lineRule="auto"/>
              <w:ind w:left="173"/>
              <w:rPr>
                <w:sz w:val="19"/>
                <w:szCs w:val="19"/>
              </w:rPr>
            </w:pPr>
            <w:r>
              <w:rPr>
                <w:b/>
                <w:bCs/>
                <w:spacing w:val="6"/>
                <w:sz w:val="19"/>
                <w:szCs w:val="19"/>
              </w:rPr>
              <w:t>功能分类科</w:t>
            </w:r>
          </w:p>
          <w:p w14:paraId="0C1E3B39">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A1A8779">
            <w:pPr>
              <w:spacing w:line="279" w:lineRule="auto"/>
              <w:rPr>
                <w:rFonts w:ascii="Arial"/>
                <w:sz w:val="21"/>
              </w:rPr>
            </w:pPr>
          </w:p>
          <w:p w14:paraId="0AF38AA5">
            <w:pPr>
              <w:spacing w:line="279" w:lineRule="auto"/>
              <w:rPr>
                <w:rFonts w:ascii="Arial"/>
                <w:sz w:val="21"/>
              </w:rPr>
            </w:pPr>
          </w:p>
          <w:p w14:paraId="3C073530">
            <w:pPr>
              <w:spacing w:line="279" w:lineRule="auto"/>
              <w:rPr>
                <w:rFonts w:ascii="Arial"/>
                <w:sz w:val="21"/>
              </w:rPr>
            </w:pPr>
          </w:p>
          <w:p w14:paraId="72DBE19A">
            <w:pPr>
              <w:spacing w:line="279" w:lineRule="auto"/>
              <w:rPr>
                <w:rFonts w:ascii="Arial"/>
                <w:sz w:val="21"/>
              </w:rPr>
            </w:pPr>
          </w:p>
          <w:p w14:paraId="2937E3CF">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BFEEA2F">
            <w:pPr>
              <w:spacing w:line="279" w:lineRule="auto"/>
              <w:rPr>
                <w:rFonts w:ascii="Arial"/>
                <w:sz w:val="21"/>
              </w:rPr>
            </w:pPr>
          </w:p>
          <w:p w14:paraId="66964AEA">
            <w:pPr>
              <w:spacing w:line="279" w:lineRule="auto"/>
              <w:rPr>
                <w:rFonts w:ascii="Arial"/>
                <w:sz w:val="21"/>
              </w:rPr>
            </w:pPr>
          </w:p>
          <w:p w14:paraId="1A21100B">
            <w:pPr>
              <w:spacing w:line="279" w:lineRule="auto"/>
              <w:rPr>
                <w:rFonts w:ascii="Arial"/>
                <w:sz w:val="21"/>
              </w:rPr>
            </w:pPr>
          </w:p>
          <w:p w14:paraId="4151EA37">
            <w:pPr>
              <w:spacing w:line="280" w:lineRule="auto"/>
              <w:rPr>
                <w:rFonts w:ascii="Arial"/>
                <w:sz w:val="21"/>
              </w:rPr>
            </w:pPr>
          </w:p>
          <w:p w14:paraId="13032E2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20FB0F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468295FB">
            <w:pPr>
              <w:spacing w:line="325" w:lineRule="auto"/>
              <w:rPr>
                <w:rFonts w:ascii="Arial"/>
                <w:sz w:val="21"/>
              </w:rPr>
            </w:pPr>
          </w:p>
          <w:p w14:paraId="27E2761E">
            <w:pPr>
              <w:spacing w:line="326" w:lineRule="auto"/>
              <w:rPr>
                <w:rFonts w:ascii="Arial"/>
                <w:sz w:val="21"/>
              </w:rPr>
            </w:pPr>
          </w:p>
          <w:p w14:paraId="680F8878">
            <w:pPr>
              <w:pStyle w:val="6"/>
              <w:spacing w:before="62" w:line="222" w:lineRule="auto"/>
              <w:ind w:left="144"/>
              <w:rPr>
                <w:sz w:val="19"/>
                <w:szCs w:val="19"/>
              </w:rPr>
            </w:pPr>
            <w:r>
              <w:rPr>
                <w:b/>
                <w:bCs/>
                <w:spacing w:val="4"/>
                <w:sz w:val="19"/>
                <w:szCs w:val="19"/>
              </w:rPr>
              <w:t>财政专</w:t>
            </w:r>
          </w:p>
          <w:p w14:paraId="39121C98">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58F61BF9">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14469E6D">
            <w:pPr>
              <w:rPr>
                <w:rFonts w:ascii="Arial"/>
                <w:sz w:val="21"/>
              </w:rPr>
            </w:pPr>
          </w:p>
          <w:p w14:paraId="56E3B03C">
            <w:pPr>
              <w:rPr>
                <w:rFonts w:ascii="Arial"/>
                <w:sz w:val="21"/>
              </w:rPr>
            </w:pPr>
          </w:p>
          <w:p w14:paraId="6EE6F3B4">
            <w:pPr>
              <w:rPr>
                <w:rFonts w:ascii="Arial"/>
                <w:sz w:val="21"/>
              </w:rPr>
            </w:pPr>
          </w:p>
          <w:p w14:paraId="2C2C8CFB">
            <w:pPr>
              <w:spacing w:line="241" w:lineRule="auto"/>
              <w:rPr>
                <w:rFonts w:ascii="Arial"/>
                <w:sz w:val="21"/>
              </w:rPr>
            </w:pPr>
          </w:p>
          <w:p w14:paraId="47B49AC1">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DD257AF">
            <w:pPr>
              <w:rPr>
                <w:rFonts w:ascii="Arial"/>
                <w:sz w:val="21"/>
              </w:rPr>
            </w:pPr>
          </w:p>
          <w:p w14:paraId="02AE9037">
            <w:pPr>
              <w:rPr>
                <w:rFonts w:ascii="Arial"/>
                <w:sz w:val="21"/>
              </w:rPr>
            </w:pPr>
          </w:p>
          <w:p w14:paraId="6001A628">
            <w:pPr>
              <w:spacing w:line="241" w:lineRule="auto"/>
              <w:rPr>
                <w:rFonts w:ascii="Arial"/>
                <w:sz w:val="21"/>
              </w:rPr>
            </w:pPr>
          </w:p>
          <w:p w14:paraId="77614994">
            <w:pPr>
              <w:spacing w:line="241" w:lineRule="auto"/>
              <w:rPr>
                <w:rFonts w:ascii="Arial"/>
                <w:sz w:val="21"/>
              </w:rPr>
            </w:pPr>
          </w:p>
          <w:p w14:paraId="250B2B6B">
            <w:pPr>
              <w:pStyle w:val="6"/>
              <w:spacing w:before="61" w:line="222" w:lineRule="auto"/>
              <w:ind w:left="129"/>
              <w:rPr>
                <w:sz w:val="19"/>
                <w:szCs w:val="19"/>
              </w:rPr>
            </w:pPr>
            <w:r>
              <w:rPr>
                <w:b/>
                <w:bCs/>
                <w:spacing w:val="4"/>
                <w:sz w:val="19"/>
                <w:szCs w:val="19"/>
              </w:rPr>
              <w:t>财政拨</w:t>
            </w:r>
          </w:p>
          <w:p w14:paraId="15F676DD">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11BEE282">
            <w:pPr>
              <w:spacing w:line="268" w:lineRule="auto"/>
              <w:rPr>
                <w:rFonts w:ascii="Arial"/>
                <w:sz w:val="21"/>
              </w:rPr>
            </w:pPr>
          </w:p>
          <w:p w14:paraId="2204DEA1">
            <w:pPr>
              <w:spacing w:line="269" w:lineRule="auto"/>
              <w:rPr>
                <w:rFonts w:ascii="Arial"/>
                <w:sz w:val="21"/>
              </w:rPr>
            </w:pPr>
          </w:p>
          <w:p w14:paraId="3EFA466A">
            <w:pPr>
              <w:spacing w:line="269" w:lineRule="auto"/>
              <w:rPr>
                <w:rFonts w:ascii="Arial"/>
                <w:sz w:val="21"/>
              </w:rPr>
            </w:pPr>
          </w:p>
          <w:p w14:paraId="5DE0A7D6">
            <w:pPr>
              <w:pStyle w:val="6"/>
              <w:spacing w:before="62" w:line="222" w:lineRule="auto"/>
              <w:ind w:left="128"/>
              <w:rPr>
                <w:sz w:val="19"/>
                <w:szCs w:val="19"/>
              </w:rPr>
            </w:pPr>
            <w:r>
              <w:rPr>
                <w:b/>
                <w:bCs/>
                <w:spacing w:val="1"/>
                <w:sz w:val="19"/>
                <w:szCs w:val="19"/>
              </w:rPr>
              <w:t>非财政</w:t>
            </w:r>
          </w:p>
          <w:p w14:paraId="7B1ABBCF">
            <w:pPr>
              <w:pStyle w:val="6"/>
              <w:spacing w:before="83" w:line="222" w:lineRule="auto"/>
              <w:ind w:left="116"/>
              <w:rPr>
                <w:sz w:val="19"/>
                <w:szCs w:val="19"/>
              </w:rPr>
            </w:pPr>
            <w:r>
              <w:rPr>
                <w:b/>
                <w:bCs/>
                <w:spacing w:val="5"/>
                <w:sz w:val="19"/>
                <w:szCs w:val="19"/>
              </w:rPr>
              <w:t>拨款结</w:t>
            </w:r>
          </w:p>
          <w:p w14:paraId="2E0CEEA8">
            <w:pPr>
              <w:pStyle w:val="6"/>
              <w:spacing w:before="83" w:line="222" w:lineRule="auto"/>
              <w:ind w:left="127"/>
              <w:rPr>
                <w:sz w:val="19"/>
                <w:szCs w:val="19"/>
              </w:rPr>
            </w:pPr>
            <w:r>
              <w:rPr>
                <w:b/>
                <w:bCs/>
                <w:spacing w:val="1"/>
                <w:sz w:val="19"/>
                <w:szCs w:val="19"/>
              </w:rPr>
              <w:t>转结余</w:t>
            </w:r>
          </w:p>
        </w:tc>
      </w:tr>
      <w:tr w14:paraId="63F19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240A6FA0">
            <w:pPr>
              <w:spacing w:line="265" w:lineRule="auto"/>
              <w:rPr>
                <w:rFonts w:ascii="Arial"/>
                <w:sz w:val="21"/>
              </w:rPr>
            </w:pPr>
          </w:p>
          <w:p w14:paraId="343F018D">
            <w:pPr>
              <w:spacing w:line="266" w:lineRule="auto"/>
              <w:rPr>
                <w:rFonts w:ascii="Arial"/>
                <w:sz w:val="21"/>
              </w:rPr>
            </w:pPr>
          </w:p>
          <w:p w14:paraId="61905585">
            <w:pPr>
              <w:spacing w:line="266" w:lineRule="auto"/>
              <w:rPr>
                <w:rFonts w:ascii="Arial"/>
                <w:sz w:val="21"/>
              </w:rPr>
            </w:pPr>
          </w:p>
          <w:p w14:paraId="44EB3D6D">
            <w:pPr>
              <w:pStyle w:val="6"/>
              <w:spacing w:before="61" w:line="222" w:lineRule="auto"/>
              <w:ind w:left="198"/>
              <w:rPr>
                <w:sz w:val="19"/>
                <w:szCs w:val="19"/>
              </w:rPr>
            </w:pPr>
            <w:r>
              <w:rPr>
                <w:b/>
                <w:bCs/>
                <w:spacing w:val="-2"/>
                <w:sz w:val="19"/>
                <w:szCs w:val="19"/>
              </w:rPr>
              <w:t>类</w:t>
            </w:r>
          </w:p>
        </w:tc>
        <w:tc>
          <w:tcPr>
            <w:tcW w:w="417" w:type="dxa"/>
            <w:vAlign w:val="top"/>
          </w:tcPr>
          <w:p w14:paraId="1F2EEA61">
            <w:pPr>
              <w:spacing w:line="265" w:lineRule="auto"/>
              <w:rPr>
                <w:rFonts w:ascii="Arial"/>
                <w:sz w:val="21"/>
              </w:rPr>
            </w:pPr>
          </w:p>
          <w:p w14:paraId="702CB920">
            <w:pPr>
              <w:spacing w:line="266" w:lineRule="auto"/>
              <w:rPr>
                <w:rFonts w:ascii="Arial"/>
                <w:sz w:val="21"/>
              </w:rPr>
            </w:pPr>
          </w:p>
          <w:p w14:paraId="37660068">
            <w:pPr>
              <w:spacing w:line="266" w:lineRule="auto"/>
              <w:rPr>
                <w:rFonts w:ascii="Arial"/>
                <w:sz w:val="21"/>
              </w:rPr>
            </w:pPr>
          </w:p>
          <w:p w14:paraId="2ACC3263">
            <w:pPr>
              <w:pStyle w:val="6"/>
              <w:spacing w:before="62" w:line="226" w:lineRule="auto"/>
              <w:ind w:left="114"/>
              <w:rPr>
                <w:sz w:val="19"/>
                <w:szCs w:val="19"/>
              </w:rPr>
            </w:pPr>
            <w:r>
              <w:rPr>
                <w:b/>
                <w:bCs/>
                <w:spacing w:val="-2"/>
                <w:sz w:val="19"/>
                <w:szCs w:val="19"/>
              </w:rPr>
              <w:t>款</w:t>
            </w:r>
          </w:p>
        </w:tc>
        <w:tc>
          <w:tcPr>
            <w:tcW w:w="417" w:type="dxa"/>
            <w:vAlign w:val="top"/>
          </w:tcPr>
          <w:p w14:paraId="2EC00C82">
            <w:pPr>
              <w:spacing w:line="265" w:lineRule="auto"/>
              <w:rPr>
                <w:rFonts w:ascii="Arial"/>
                <w:sz w:val="21"/>
              </w:rPr>
            </w:pPr>
          </w:p>
          <w:p w14:paraId="1AD6F04F">
            <w:pPr>
              <w:spacing w:line="266" w:lineRule="auto"/>
              <w:rPr>
                <w:rFonts w:ascii="Arial"/>
                <w:sz w:val="21"/>
              </w:rPr>
            </w:pPr>
          </w:p>
          <w:p w14:paraId="632224EC">
            <w:pPr>
              <w:spacing w:line="266" w:lineRule="auto"/>
              <w:rPr>
                <w:rFonts w:ascii="Arial"/>
                <w:sz w:val="21"/>
              </w:rPr>
            </w:pPr>
          </w:p>
          <w:p w14:paraId="21A3D4BB">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2BDE2F4">
            <w:pPr>
              <w:rPr>
                <w:rFonts w:ascii="Arial"/>
                <w:sz w:val="21"/>
              </w:rPr>
            </w:pPr>
          </w:p>
        </w:tc>
        <w:tc>
          <w:tcPr>
            <w:tcW w:w="1009" w:type="dxa"/>
            <w:vMerge w:val="continue"/>
            <w:tcBorders>
              <w:top w:val="nil"/>
            </w:tcBorders>
            <w:vAlign w:val="top"/>
          </w:tcPr>
          <w:p w14:paraId="7BE8C213">
            <w:pPr>
              <w:rPr>
                <w:rFonts w:ascii="Arial"/>
                <w:sz w:val="21"/>
              </w:rPr>
            </w:pPr>
          </w:p>
        </w:tc>
        <w:tc>
          <w:tcPr>
            <w:tcW w:w="1019" w:type="dxa"/>
            <w:vAlign w:val="top"/>
          </w:tcPr>
          <w:p w14:paraId="4C64CD01">
            <w:pPr>
              <w:spacing w:line="243" w:lineRule="auto"/>
              <w:rPr>
                <w:rFonts w:ascii="Arial"/>
                <w:sz w:val="21"/>
              </w:rPr>
            </w:pPr>
          </w:p>
          <w:p w14:paraId="25F6A130">
            <w:pPr>
              <w:spacing w:line="244" w:lineRule="auto"/>
              <w:rPr>
                <w:rFonts w:ascii="Arial"/>
                <w:sz w:val="21"/>
              </w:rPr>
            </w:pPr>
          </w:p>
          <w:p w14:paraId="5727224B">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A658C53">
            <w:pPr>
              <w:spacing w:line="321" w:lineRule="auto"/>
              <w:rPr>
                <w:rFonts w:ascii="Arial"/>
                <w:sz w:val="21"/>
              </w:rPr>
            </w:pPr>
          </w:p>
          <w:p w14:paraId="37065C2B">
            <w:pPr>
              <w:spacing w:line="321" w:lineRule="auto"/>
              <w:rPr>
                <w:rFonts w:ascii="Arial"/>
                <w:sz w:val="21"/>
              </w:rPr>
            </w:pPr>
          </w:p>
          <w:p w14:paraId="68487F28">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4D1A2AB7">
            <w:pPr>
              <w:pStyle w:val="6"/>
              <w:spacing w:before="76" w:line="222" w:lineRule="auto"/>
              <w:ind w:left="115"/>
              <w:rPr>
                <w:sz w:val="19"/>
                <w:szCs w:val="19"/>
              </w:rPr>
            </w:pPr>
            <w:r>
              <w:rPr>
                <w:b/>
                <w:bCs/>
                <w:spacing w:val="4"/>
                <w:sz w:val="19"/>
                <w:szCs w:val="19"/>
              </w:rPr>
              <w:t>共预算</w:t>
            </w:r>
          </w:p>
        </w:tc>
        <w:tc>
          <w:tcPr>
            <w:tcW w:w="840" w:type="dxa"/>
            <w:vAlign w:val="top"/>
          </w:tcPr>
          <w:p w14:paraId="48050E51">
            <w:pPr>
              <w:pStyle w:val="6"/>
              <w:spacing w:before="239" w:line="227" w:lineRule="auto"/>
              <w:ind w:left="119"/>
              <w:rPr>
                <w:sz w:val="19"/>
                <w:szCs w:val="19"/>
              </w:rPr>
            </w:pPr>
            <w:r>
              <w:rPr>
                <w:b/>
                <w:bCs/>
                <w:spacing w:val="15"/>
                <w:sz w:val="19"/>
                <w:szCs w:val="19"/>
              </w:rPr>
              <w:t>上级一</w:t>
            </w:r>
          </w:p>
          <w:p w14:paraId="1F40ED7F">
            <w:pPr>
              <w:pStyle w:val="6"/>
              <w:spacing w:before="79" w:line="224" w:lineRule="auto"/>
              <w:ind w:left="117"/>
              <w:rPr>
                <w:sz w:val="19"/>
                <w:szCs w:val="19"/>
              </w:rPr>
            </w:pPr>
            <w:r>
              <w:rPr>
                <w:b/>
                <w:bCs/>
                <w:spacing w:val="12"/>
                <w:sz w:val="19"/>
                <w:szCs w:val="19"/>
              </w:rPr>
              <w:t>般公共</w:t>
            </w:r>
          </w:p>
          <w:p w14:paraId="0513E911">
            <w:pPr>
              <w:pStyle w:val="6"/>
              <w:spacing w:before="81" w:line="222" w:lineRule="auto"/>
              <w:ind w:left="122"/>
              <w:rPr>
                <w:sz w:val="19"/>
                <w:szCs w:val="19"/>
              </w:rPr>
            </w:pPr>
            <w:r>
              <w:rPr>
                <w:b/>
                <w:bCs/>
                <w:spacing w:val="10"/>
                <w:sz w:val="19"/>
                <w:szCs w:val="19"/>
              </w:rPr>
              <w:t>预算安</w:t>
            </w:r>
          </w:p>
          <w:p w14:paraId="7DA62276">
            <w:pPr>
              <w:pStyle w:val="6"/>
              <w:spacing w:before="83" w:line="224" w:lineRule="auto"/>
              <w:ind w:left="117"/>
              <w:rPr>
                <w:sz w:val="19"/>
                <w:szCs w:val="19"/>
              </w:rPr>
            </w:pPr>
            <w:r>
              <w:rPr>
                <w:b/>
                <w:bCs/>
                <w:spacing w:val="12"/>
                <w:sz w:val="19"/>
                <w:szCs w:val="19"/>
              </w:rPr>
              <w:t>排的转</w:t>
            </w:r>
          </w:p>
          <w:p w14:paraId="23806855">
            <w:pPr>
              <w:pStyle w:val="6"/>
              <w:spacing w:before="80" w:line="222" w:lineRule="auto"/>
              <w:ind w:left="120"/>
              <w:rPr>
                <w:sz w:val="19"/>
                <w:szCs w:val="19"/>
              </w:rPr>
            </w:pPr>
            <w:r>
              <w:rPr>
                <w:b/>
                <w:bCs/>
                <w:spacing w:val="3"/>
                <w:sz w:val="19"/>
                <w:szCs w:val="19"/>
              </w:rPr>
              <w:t>移支付</w:t>
            </w:r>
          </w:p>
        </w:tc>
        <w:tc>
          <w:tcPr>
            <w:tcW w:w="850" w:type="dxa"/>
            <w:vAlign w:val="top"/>
          </w:tcPr>
          <w:p w14:paraId="1467E1C8">
            <w:pPr>
              <w:spacing w:line="243" w:lineRule="auto"/>
              <w:rPr>
                <w:rFonts w:ascii="Arial"/>
                <w:sz w:val="21"/>
              </w:rPr>
            </w:pPr>
          </w:p>
          <w:p w14:paraId="69AA82AC">
            <w:pPr>
              <w:spacing w:line="244" w:lineRule="auto"/>
              <w:rPr>
                <w:rFonts w:ascii="Arial"/>
                <w:sz w:val="21"/>
              </w:rPr>
            </w:pPr>
          </w:p>
          <w:p w14:paraId="75C9B39A">
            <w:pPr>
              <w:pStyle w:val="6"/>
              <w:spacing w:before="62" w:line="222" w:lineRule="auto"/>
              <w:ind w:left="118"/>
              <w:rPr>
                <w:sz w:val="19"/>
                <w:szCs w:val="19"/>
              </w:rPr>
            </w:pPr>
            <w:r>
              <w:rPr>
                <w:b/>
                <w:bCs/>
                <w:spacing w:val="15"/>
                <w:sz w:val="19"/>
                <w:szCs w:val="19"/>
              </w:rPr>
              <w:t>政府性</w:t>
            </w:r>
          </w:p>
          <w:p w14:paraId="34E4A0C6">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312204B4">
            <w:pPr>
              <w:pStyle w:val="6"/>
              <w:spacing w:before="240" w:line="222" w:lineRule="auto"/>
              <w:ind w:left="119"/>
              <w:rPr>
                <w:sz w:val="19"/>
                <w:szCs w:val="19"/>
              </w:rPr>
            </w:pPr>
            <w:r>
              <w:rPr>
                <w:b/>
                <w:bCs/>
                <w:spacing w:val="11"/>
                <w:sz w:val="19"/>
                <w:szCs w:val="19"/>
              </w:rPr>
              <w:t>上级政</w:t>
            </w:r>
          </w:p>
          <w:p w14:paraId="1627C464">
            <w:pPr>
              <w:pStyle w:val="6"/>
              <w:spacing w:before="83" w:line="222" w:lineRule="auto"/>
              <w:ind w:left="116"/>
              <w:rPr>
                <w:sz w:val="19"/>
                <w:szCs w:val="19"/>
              </w:rPr>
            </w:pPr>
            <w:r>
              <w:rPr>
                <w:b/>
                <w:bCs/>
                <w:spacing w:val="12"/>
                <w:sz w:val="19"/>
                <w:szCs w:val="19"/>
              </w:rPr>
              <w:t>府性基</w:t>
            </w:r>
          </w:p>
          <w:p w14:paraId="3096C718">
            <w:pPr>
              <w:pStyle w:val="6"/>
              <w:spacing w:before="83" w:line="224" w:lineRule="auto"/>
              <w:ind w:left="116"/>
              <w:rPr>
                <w:sz w:val="19"/>
                <w:szCs w:val="19"/>
              </w:rPr>
            </w:pPr>
            <w:r>
              <w:rPr>
                <w:b/>
                <w:bCs/>
                <w:spacing w:val="12"/>
                <w:sz w:val="19"/>
                <w:szCs w:val="19"/>
              </w:rPr>
              <w:t>金安排</w:t>
            </w:r>
          </w:p>
          <w:p w14:paraId="466517C1">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24B57E1B">
            <w:pPr>
              <w:spacing w:line="332" w:lineRule="auto"/>
              <w:rPr>
                <w:rFonts w:ascii="Arial"/>
                <w:sz w:val="21"/>
              </w:rPr>
            </w:pPr>
          </w:p>
          <w:p w14:paraId="69CA3BD8">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3715A5D">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0119732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FBC5EEC">
            <w:pPr>
              <w:pStyle w:val="6"/>
              <w:spacing w:before="79" w:line="222" w:lineRule="auto"/>
              <w:ind w:left="122"/>
              <w:rPr>
                <w:sz w:val="19"/>
                <w:szCs w:val="19"/>
              </w:rPr>
            </w:pPr>
            <w:r>
              <w:rPr>
                <w:b/>
                <w:bCs/>
                <w:sz w:val="19"/>
                <w:szCs w:val="19"/>
              </w:rPr>
              <w:t>预算</w:t>
            </w:r>
          </w:p>
        </w:tc>
        <w:tc>
          <w:tcPr>
            <w:tcW w:w="850" w:type="dxa"/>
            <w:vAlign w:val="top"/>
          </w:tcPr>
          <w:p w14:paraId="08794928">
            <w:pPr>
              <w:pStyle w:val="6"/>
              <w:spacing w:before="83" w:line="227" w:lineRule="auto"/>
              <w:ind w:left="120"/>
              <w:rPr>
                <w:sz w:val="19"/>
                <w:szCs w:val="19"/>
              </w:rPr>
            </w:pPr>
            <w:r>
              <w:rPr>
                <w:b/>
                <w:bCs/>
                <w:spacing w:val="14"/>
                <w:sz w:val="19"/>
                <w:szCs w:val="19"/>
              </w:rPr>
              <w:t>上级国</w:t>
            </w:r>
          </w:p>
          <w:p w14:paraId="147ABEF0">
            <w:pPr>
              <w:pStyle w:val="6"/>
              <w:spacing w:before="78" w:line="223" w:lineRule="auto"/>
              <w:ind w:left="120"/>
              <w:rPr>
                <w:sz w:val="19"/>
                <w:szCs w:val="19"/>
              </w:rPr>
            </w:pPr>
            <w:r>
              <w:rPr>
                <w:b/>
                <w:bCs/>
                <w:spacing w:val="14"/>
                <w:sz w:val="19"/>
                <w:szCs w:val="19"/>
              </w:rPr>
              <w:t>有资本</w:t>
            </w:r>
          </w:p>
          <w:p w14:paraId="747B577A">
            <w:pPr>
              <w:pStyle w:val="6"/>
              <w:spacing w:before="82" w:line="222" w:lineRule="auto"/>
              <w:ind w:left="120"/>
              <w:rPr>
                <w:sz w:val="19"/>
                <w:szCs w:val="19"/>
              </w:rPr>
            </w:pPr>
            <w:r>
              <w:rPr>
                <w:b/>
                <w:bCs/>
                <w:spacing w:val="14"/>
                <w:sz w:val="19"/>
                <w:szCs w:val="19"/>
              </w:rPr>
              <w:t>经营预</w:t>
            </w:r>
          </w:p>
          <w:p w14:paraId="207B851D">
            <w:pPr>
              <w:pStyle w:val="6"/>
              <w:spacing w:before="83" w:line="222" w:lineRule="auto"/>
              <w:ind w:left="121"/>
              <w:rPr>
                <w:sz w:val="19"/>
                <w:szCs w:val="19"/>
              </w:rPr>
            </w:pPr>
            <w:r>
              <w:rPr>
                <w:b/>
                <w:bCs/>
                <w:spacing w:val="14"/>
                <w:sz w:val="19"/>
                <w:szCs w:val="19"/>
              </w:rPr>
              <w:t>算安排</w:t>
            </w:r>
          </w:p>
          <w:p w14:paraId="1EF71CA3">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5049E53">
            <w:pPr>
              <w:rPr>
                <w:rFonts w:ascii="Arial"/>
                <w:sz w:val="21"/>
              </w:rPr>
            </w:pPr>
          </w:p>
        </w:tc>
        <w:tc>
          <w:tcPr>
            <w:tcW w:w="870" w:type="dxa"/>
            <w:vMerge w:val="continue"/>
            <w:tcBorders>
              <w:top w:val="nil"/>
            </w:tcBorders>
            <w:vAlign w:val="top"/>
          </w:tcPr>
          <w:p w14:paraId="227E40FB">
            <w:pPr>
              <w:rPr>
                <w:rFonts w:ascii="Arial"/>
                <w:sz w:val="21"/>
              </w:rPr>
            </w:pPr>
          </w:p>
        </w:tc>
        <w:tc>
          <w:tcPr>
            <w:tcW w:w="840" w:type="dxa"/>
            <w:vMerge w:val="continue"/>
            <w:tcBorders>
              <w:top w:val="nil"/>
            </w:tcBorders>
            <w:vAlign w:val="top"/>
          </w:tcPr>
          <w:p w14:paraId="5AD56B20">
            <w:pPr>
              <w:rPr>
                <w:rFonts w:ascii="Arial"/>
                <w:sz w:val="21"/>
              </w:rPr>
            </w:pPr>
          </w:p>
        </w:tc>
        <w:tc>
          <w:tcPr>
            <w:tcW w:w="824" w:type="dxa"/>
            <w:vMerge w:val="continue"/>
            <w:tcBorders>
              <w:top w:val="nil"/>
            </w:tcBorders>
            <w:vAlign w:val="top"/>
          </w:tcPr>
          <w:p w14:paraId="0C6E542F">
            <w:pPr>
              <w:rPr>
                <w:rFonts w:ascii="Arial"/>
                <w:sz w:val="21"/>
              </w:rPr>
            </w:pPr>
          </w:p>
        </w:tc>
      </w:tr>
      <w:tr w14:paraId="57949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62E9DDC">
            <w:pPr>
              <w:pStyle w:val="6"/>
              <w:spacing w:before="146" w:line="242" w:lineRule="auto"/>
              <w:ind w:left="122"/>
            </w:pPr>
            <w:r>
              <w:rPr>
                <w:b/>
                <w:bCs/>
                <w:spacing w:val="-6"/>
              </w:rPr>
              <w:t>208</w:t>
            </w:r>
          </w:p>
        </w:tc>
        <w:tc>
          <w:tcPr>
            <w:tcW w:w="417" w:type="dxa"/>
            <w:vAlign w:val="top"/>
          </w:tcPr>
          <w:p w14:paraId="6A1CD646">
            <w:pPr>
              <w:rPr>
                <w:rFonts w:ascii="Arial"/>
                <w:sz w:val="21"/>
              </w:rPr>
            </w:pPr>
          </w:p>
        </w:tc>
        <w:tc>
          <w:tcPr>
            <w:tcW w:w="417" w:type="dxa"/>
            <w:vAlign w:val="top"/>
          </w:tcPr>
          <w:p w14:paraId="7C8FCCA8">
            <w:pPr>
              <w:rPr>
                <w:rFonts w:ascii="Arial"/>
                <w:sz w:val="21"/>
              </w:rPr>
            </w:pPr>
          </w:p>
        </w:tc>
        <w:tc>
          <w:tcPr>
            <w:tcW w:w="2055" w:type="dxa"/>
            <w:vAlign w:val="top"/>
          </w:tcPr>
          <w:p w14:paraId="3F088C7D">
            <w:pPr>
              <w:pStyle w:val="6"/>
              <w:spacing w:before="145" w:line="213" w:lineRule="auto"/>
              <w:ind w:left="114"/>
            </w:pPr>
            <w:r>
              <w:rPr>
                <w:b/>
                <w:bCs/>
                <w:spacing w:val="-3"/>
              </w:rPr>
              <w:t>社会保障和就业支出</w:t>
            </w:r>
          </w:p>
        </w:tc>
        <w:tc>
          <w:tcPr>
            <w:tcW w:w="1009" w:type="dxa"/>
            <w:vAlign w:val="top"/>
          </w:tcPr>
          <w:p w14:paraId="5B1AC31A">
            <w:pPr>
              <w:pStyle w:val="6"/>
              <w:spacing w:before="145"/>
              <w:ind w:left="463"/>
            </w:pPr>
            <w:r>
              <w:rPr>
                <w:b/>
                <w:bCs/>
                <w:spacing w:val="-4"/>
              </w:rPr>
              <w:t>25.12</w:t>
            </w:r>
          </w:p>
        </w:tc>
        <w:tc>
          <w:tcPr>
            <w:tcW w:w="1019" w:type="dxa"/>
            <w:vAlign w:val="top"/>
          </w:tcPr>
          <w:p w14:paraId="28878257">
            <w:pPr>
              <w:pStyle w:val="6"/>
              <w:spacing w:before="145"/>
              <w:ind w:left="474"/>
            </w:pPr>
            <w:r>
              <w:rPr>
                <w:b/>
                <w:bCs/>
                <w:spacing w:val="-4"/>
              </w:rPr>
              <w:t>25.12</w:t>
            </w:r>
          </w:p>
        </w:tc>
        <w:tc>
          <w:tcPr>
            <w:tcW w:w="949" w:type="dxa"/>
            <w:vAlign w:val="top"/>
          </w:tcPr>
          <w:p w14:paraId="55FFCA4F">
            <w:pPr>
              <w:pStyle w:val="6"/>
              <w:spacing w:before="145"/>
              <w:ind w:left="405"/>
            </w:pPr>
            <w:r>
              <w:rPr>
                <w:b/>
                <w:bCs/>
                <w:spacing w:val="-4"/>
              </w:rPr>
              <w:t>25.12</w:t>
            </w:r>
          </w:p>
        </w:tc>
        <w:tc>
          <w:tcPr>
            <w:tcW w:w="840" w:type="dxa"/>
            <w:vAlign w:val="top"/>
          </w:tcPr>
          <w:p w14:paraId="538BEB0D">
            <w:pPr>
              <w:rPr>
                <w:rFonts w:ascii="Arial"/>
                <w:sz w:val="21"/>
              </w:rPr>
            </w:pPr>
          </w:p>
        </w:tc>
        <w:tc>
          <w:tcPr>
            <w:tcW w:w="850" w:type="dxa"/>
            <w:vAlign w:val="top"/>
          </w:tcPr>
          <w:p w14:paraId="54A620F4">
            <w:pPr>
              <w:rPr>
                <w:rFonts w:ascii="Arial"/>
                <w:sz w:val="21"/>
              </w:rPr>
            </w:pPr>
          </w:p>
        </w:tc>
        <w:tc>
          <w:tcPr>
            <w:tcW w:w="840" w:type="dxa"/>
            <w:vAlign w:val="top"/>
          </w:tcPr>
          <w:p w14:paraId="62922144">
            <w:pPr>
              <w:rPr>
                <w:rFonts w:ascii="Arial"/>
                <w:sz w:val="21"/>
              </w:rPr>
            </w:pPr>
          </w:p>
        </w:tc>
        <w:tc>
          <w:tcPr>
            <w:tcW w:w="750" w:type="dxa"/>
            <w:vAlign w:val="top"/>
          </w:tcPr>
          <w:p w14:paraId="2F2FC0B5">
            <w:pPr>
              <w:rPr>
                <w:rFonts w:ascii="Arial"/>
                <w:sz w:val="21"/>
              </w:rPr>
            </w:pPr>
          </w:p>
        </w:tc>
        <w:tc>
          <w:tcPr>
            <w:tcW w:w="850" w:type="dxa"/>
            <w:vAlign w:val="top"/>
          </w:tcPr>
          <w:p w14:paraId="037086B8">
            <w:pPr>
              <w:rPr>
                <w:rFonts w:ascii="Arial"/>
                <w:sz w:val="21"/>
              </w:rPr>
            </w:pPr>
          </w:p>
        </w:tc>
        <w:tc>
          <w:tcPr>
            <w:tcW w:w="870" w:type="dxa"/>
            <w:vAlign w:val="top"/>
          </w:tcPr>
          <w:p w14:paraId="4B5DF451">
            <w:pPr>
              <w:rPr>
                <w:rFonts w:ascii="Arial"/>
                <w:sz w:val="21"/>
              </w:rPr>
            </w:pPr>
          </w:p>
        </w:tc>
        <w:tc>
          <w:tcPr>
            <w:tcW w:w="870" w:type="dxa"/>
            <w:vAlign w:val="top"/>
          </w:tcPr>
          <w:p w14:paraId="2C8B1F7E">
            <w:pPr>
              <w:rPr>
                <w:rFonts w:ascii="Arial"/>
                <w:sz w:val="21"/>
              </w:rPr>
            </w:pPr>
          </w:p>
        </w:tc>
        <w:tc>
          <w:tcPr>
            <w:tcW w:w="840" w:type="dxa"/>
            <w:vAlign w:val="top"/>
          </w:tcPr>
          <w:p w14:paraId="0A4AAC58">
            <w:pPr>
              <w:rPr>
                <w:rFonts w:ascii="Arial"/>
                <w:sz w:val="21"/>
              </w:rPr>
            </w:pPr>
          </w:p>
        </w:tc>
        <w:tc>
          <w:tcPr>
            <w:tcW w:w="824" w:type="dxa"/>
            <w:vAlign w:val="top"/>
          </w:tcPr>
          <w:p w14:paraId="2A37EC29">
            <w:pPr>
              <w:rPr>
                <w:rFonts w:ascii="Arial"/>
                <w:sz w:val="21"/>
              </w:rPr>
            </w:pPr>
          </w:p>
        </w:tc>
      </w:tr>
      <w:tr w14:paraId="77928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EAFFFF8">
            <w:pPr>
              <w:pStyle w:val="6"/>
              <w:spacing w:before="146" w:line="242" w:lineRule="auto"/>
              <w:ind w:left="122"/>
            </w:pPr>
            <w:r>
              <w:rPr>
                <w:b/>
                <w:bCs/>
                <w:spacing w:val="-6"/>
              </w:rPr>
              <w:t>208</w:t>
            </w:r>
          </w:p>
        </w:tc>
        <w:tc>
          <w:tcPr>
            <w:tcW w:w="417" w:type="dxa"/>
            <w:vAlign w:val="top"/>
          </w:tcPr>
          <w:p w14:paraId="3AE0475B">
            <w:pPr>
              <w:pStyle w:val="6"/>
              <w:spacing w:before="146" w:line="242" w:lineRule="auto"/>
              <w:ind w:left="122"/>
            </w:pPr>
            <w:r>
              <w:rPr>
                <w:b/>
                <w:bCs/>
                <w:spacing w:val="-12"/>
              </w:rPr>
              <w:t>05</w:t>
            </w:r>
          </w:p>
        </w:tc>
        <w:tc>
          <w:tcPr>
            <w:tcW w:w="417" w:type="dxa"/>
            <w:vAlign w:val="top"/>
          </w:tcPr>
          <w:p w14:paraId="120612FE">
            <w:pPr>
              <w:rPr>
                <w:rFonts w:ascii="Arial"/>
                <w:sz w:val="21"/>
              </w:rPr>
            </w:pPr>
          </w:p>
        </w:tc>
        <w:tc>
          <w:tcPr>
            <w:tcW w:w="2055" w:type="dxa"/>
            <w:vAlign w:val="top"/>
          </w:tcPr>
          <w:p w14:paraId="3F41F709">
            <w:pPr>
              <w:pStyle w:val="6"/>
              <w:spacing w:before="145" w:line="213" w:lineRule="auto"/>
              <w:ind w:left="111"/>
            </w:pPr>
            <w:r>
              <w:rPr>
                <w:b/>
                <w:bCs/>
                <w:spacing w:val="-2"/>
              </w:rPr>
              <w:t>行政事业单位养老支出</w:t>
            </w:r>
          </w:p>
        </w:tc>
        <w:tc>
          <w:tcPr>
            <w:tcW w:w="1009" w:type="dxa"/>
            <w:vAlign w:val="top"/>
          </w:tcPr>
          <w:p w14:paraId="3079A273">
            <w:pPr>
              <w:pStyle w:val="6"/>
              <w:spacing w:before="145"/>
              <w:ind w:left="463"/>
            </w:pPr>
            <w:r>
              <w:rPr>
                <w:b/>
                <w:bCs/>
                <w:spacing w:val="-4"/>
              </w:rPr>
              <w:t>25.12</w:t>
            </w:r>
          </w:p>
        </w:tc>
        <w:tc>
          <w:tcPr>
            <w:tcW w:w="1019" w:type="dxa"/>
            <w:vAlign w:val="top"/>
          </w:tcPr>
          <w:p w14:paraId="3330E3CB">
            <w:pPr>
              <w:pStyle w:val="6"/>
              <w:spacing w:before="145"/>
              <w:ind w:left="474"/>
            </w:pPr>
            <w:r>
              <w:rPr>
                <w:b/>
                <w:bCs/>
                <w:spacing w:val="-4"/>
              </w:rPr>
              <w:t>25.12</w:t>
            </w:r>
          </w:p>
        </w:tc>
        <w:tc>
          <w:tcPr>
            <w:tcW w:w="949" w:type="dxa"/>
            <w:vAlign w:val="top"/>
          </w:tcPr>
          <w:p w14:paraId="14E444CD">
            <w:pPr>
              <w:pStyle w:val="6"/>
              <w:spacing w:before="145"/>
              <w:ind w:left="405"/>
            </w:pPr>
            <w:r>
              <w:rPr>
                <w:b/>
                <w:bCs/>
                <w:spacing w:val="-4"/>
              </w:rPr>
              <w:t>25.12</w:t>
            </w:r>
          </w:p>
        </w:tc>
        <w:tc>
          <w:tcPr>
            <w:tcW w:w="840" w:type="dxa"/>
            <w:vAlign w:val="top"/>
          </w:tcPr>
          <w:p w14:paraId="75FF5F27">
            <w:pPr>
              <w:rPr>
                <w:rFonts w:ascii="Arial"/>
                <w:sz w:val="21"/>
              </w:rPr>
            </w:pPr>
          </w:p>
        </w:tc>
        <w:tc>
          <w:tcPr>
            <w:tcW w:w="850" w:type="dxa"/>
            <w:vAlign w:val="top"/>
          </w:tcPr>
          <w:p w14:paraId="63C933B0">
            <w:pPr>
              <w:rPr>
                <w:rFonts w:ascii="Arial"/>
                <w:sz w:val="21"/>
              </w:rPr>
            </w:pPr>
          </w:p>
        </w:tc>
        <w:tc>
          <w:tcPr>
            <w:tcW w:w="840" w:type="dxa"/>
            <w:vAlign w:val="top"/>
          </w:tcPr>
          <w:p w14:paraId="34FB7FA2">
            <w:pPr>
              <w:rPr>
                <w:rFonts w:ascii="Arial"/>
                <w:sz w:val="21"/>
              </w:rPr>
            </w:pPr>
          </w:p>
        </w:tc>
        <w:tc>
          <w:tcPr>
            <w:tcW w:w="750" w:type="dxa"/>
            <w:vAlign w:val="top"/>
          </w:tcPr>
          <w:p w14:paraId="613806AB">
            <w:pPr>
              <w:rPr>
                <w:rFonts w:ascii="Arial"/>
                <w:sz w:val="21"/>
              </w:rPr>
            </w:pPr>
          </w:p>
        </w:tc>
        <w:tc>
          <w:tcPr>
            <w:tcW w:w="850" w:type="dxa"/>
            <w:vAlign w:val="top"/>
          </w:tcPr>
          <w:p w14:paraId="0A10FDF3">
            <w:pPr>
              <w:rPr>
                <w:rFonts w:ascii="Arial"/>
                <w:sz w:val="21"/>
              </w:rPr>
            </w:pPr>
          </w:p>
        </w:tc>
        <w:tc>
          <w:tcPr>
            <w:tcW w:w="870" w:type="dxa"/>
            <w:vAlign w:val="top"/>
          </w:tcPr>
          <w:p w14:paraId="31BFBE06">
            <w:pPr>
              <w:rPr>
                <w:rFonts w:ascii="Arial"/>
                <w:sz w:val="21"/>
              </w:rPr>
            </w:pPr>
          </w:p>
        </w:tc>
        <w:tc>
          <w:tcPr>
            <w:tcW w:w="870" w:type="dxa"/>
            <w:vAlign w:val="top"/>
          </w:tcPr>
          <w:p w14:paraId="0EDB03C8">
            <w:pPr>
              <w:rPr>
                <w:rFonts w:ascii="Arial"/>
                <w:sz w:val="21"/>
              </w:rPr>
            </w:pPr>
          </w:p>
        </w:tc>
        <w:tc>
          <w:tcPr>
            <w:tcW w:w="840" w:type="dxa"/>
            <w:vAlign w:val="top"/>
          </w:tcPr>
          <w:p w14:paraId="743B7CB1">
            <w:pPr>
              <w:rPr>
                <w:rFonts w:ascii="Arial"/>
                <w:sz w:val="21"/>
              </w:rPr>
            </w:pPr>
          </w:p>
        </w:tc>
        <w:tc>
          <w:tcPr>
            <w:tcW w:w="824" w:type="dxa"/>
            <w:vAlign w:val="top"/>
          </w:tcPr>
          <w:p w14:paraId="2F24111A">
            <w:pPr>
              <w:rPr>
                <w:rFonts w:ascii="Arial"/>
                <w:sz w:val="21"/>
              </w:rPr>
            </w:pPr>
          </w:p>
        </w:tc>
      </w:tr>
      <w:tr w14:paraId="5CC96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5D558B9">
            <w:pPr>
              <w:pStyle w:val="6"/>
              <w:spacing w:before="225" w:line="242" w:lineRule="auto"/>
              <w:ind w:left="122"/>
            </w:pPr>
            <w:r>
              <w:rPr>
                <w:spacing w:val="-5"/>
              </w:rPr>
              <w:t>208</w:t>
            </w:r>
          </w:p>
        </w:tc>
        <w:tc>
          <w:tcPr>
            <w:tcW w:w="417" w:type="dxa"/>
            <w:vAlign w:val="top"/>
          </w:tcPr>
          <w:p w14:paraId="74D4A59E">
            <w:pPr>
              <w:pStyle w:val="6"/>
              <w:spacing w:before="225" w:line="242" w:lineRule="auto"/>
              <w:ind w:left="122"/>
            </w:pPr>
            <w:r>
              <w:rPr>
                <w:spacing w:val="-10"/>
              </w:rPr>
              <w:t>05</w:t>
            </w:r>
          </w:p>
        </w:tc>
        <w:tc>
          <w:tcPr>
            <w:tcW w:w="417" w:type="dxa"/>
            <w:vAlign w:val="top"/>
          </w:tcPr>
          <w:p w14:paraId="16490CF3">
            <w:pPr>
              <w:pStyle w:val="6"/>
              <w:spacing w:before="225" w:line="242" w:lineRule="auto"/>
              <w:ind w:left="123"/>
            </w:pPr>
            <w:r>
              <w:rPr>
                <w:spacing w:val="-10"/>
              </w:rPr>
              <w:t>05</w:t>
            </w:r>
          </w:p>
        </w:tc>
        <w:tc>
          <w:tcPr>
            <w:tcW w:w="2055" w:type="dxa"/>
            <w:vAlign w:val="top"/>
          </w:tcPr>
          <w:p w14:paraId="3A10B078">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956853B">
            <w:pPr>
              <w:pStyle w:val="6"/>
              <w:spacing w:before="224"/>
              <w:ind w:left="467"/>
            </w:pPr>
            <w:r>
              <w:rPr>
                <w:spacing w:val="-4"/>
              </w:rPr>
              <w:t>16.75</w:t>
            </w:r>
          </w:p>
        </w:tc>
        <w:tc>
          <w:tcPr>
            <w:tcW w:w="1019" w:type="dxa"/>
            <w:vAlign w:val="top"/>
          </w:tcPr>
          <w:p w14:paraId="477A095A">
            <w:pPr>
              <w:pStyle w:val="6"/>
              <w:spacing w:before="224"/>
              <w:ind w:left="478"/>
            </w:pPr>
            <w:r>
              <w:rPr>
                <w:spacing w:val="-4"/>
              </w:rPr>
              <w:t>16.75</w:t>
            </w:r>
          </w:p>
        </w:tc>
        <w:tc>
          <w:tcPr>
            <w:tcW w:w="949" w:type="dxa"/>
            <w:vAlign w:val="top"/>
          </w:tcPr>
          <w:p w14:paraId="21C3CBEE">
            <w:pPr>
              <w:pStyle w:val="6"/>
              <w:spacing w:before="224"/>
              <w:ind w:left="409"/>
            </w:pPr>
            <w:r>
              <w:rPr>
                <w:spacing w:val="-4"/>
              </w:rPr>
              <w:t>16.75</w:t>
            </w:r>
          </w:p>
        </w:tc>
        <w:tc>
          <w:tcPr>
            <w:tcW w:w="840" w:type="dxa"/>
            <w:vAlign w:val="top"/>
          </w:tcPr>
          <w:p w14:paraId="15DB77CA">
            <w:pPr>
              <w:rPr>
                <w:rFonts w:ascii="Arial"/>
                <w:sz w:val="21"/>
              </w:rPr>
            </w:pPr>
          </w:p>
        </w:tc>
        <w:tc>
          <w:tcPr>
            <w:tcW w:w="850" w:type="dxa"/>
            <w:vAlign w:val="top"/>
          </w:tcPr>
          <w:p w14:paraId="5F7C11CB">
            <w:pPr>
              <w:rPr>
                <w:rFonts w:ascii="Arial"/>
                <w:sz w:val="21"/>
              </w:rPr>
            </w:pPr>
          </w:p>
        </w:tc>
        <w:tc>
          <w:tcPr>
            <w:tcW w:w="840" w:type="dxa"/>
            <w:vAlign w:val="top"/>
          </w:tcPr>
          <w:p w14:paraId="688A905F">
            <w:pPr>
              <w:rPr>
                <w:rFonts w:ascii="Arial"/>
                <w:sz w:val="21"/>
              </w:rPr>
            </w:pPr>
          </w:p>
        </w:tc>
        <w:tc>
          <w:tcPr>
            <w:tcW w:w="750" w:type="dxa"/>
            <w:vAlign w:val="top"/>
          </w:tcPr>
          <w:p w14:paraId="2B7369B3">
            <w:pPr>
              <w:rPr>
                <w:rFonts w:ascii="Arial"/>
                <w:sz w:val="21"/>
              </w:rPr>
            </w:pPr>
          </w:p>
        </w:tc>
        <w:tc>
          <w:tcPr>
            <w:tcW w:w="850" w:type="dxa"/>
            <w:vAlign w:val="top"/>
          </w:tcPr>
          <w:p w14:paraId="378B3C87">
            <w:pPr>
              <w:rPr>
                <w:rFonts w:ascii="Arial"/>
                <w:sz w:val="21"/>
              </w:rPr>
            </w:pPr>
          </w:p>
        </w:tc>
        <w:tc>
          <w:tcPr>
            <w:tcW w:w="870" w:type="dxa"/>
            <w:vAlign w:val="top"/>
          </w:tcPr>
          <w:p w14:paraId="54670AAE">
            <w:pPr>
              <w:rPr>
                <w:rFonts w:ascii="Arial"/>
                <w:sz w:val="21"/>
              </w:rPr>
            </w:pPr>
          </w:p>
        </w:tc>
        <w:tc>
          <w:tcPr>
            <w:tcW w:w="870" w:type="dxa"/>
            <w:vAlign w:val="top"/>
          </w:tcPr>
          <w:p w14:paraId="705481FE">
            <w:pPr>
              <w:rPr>
                <w:rFonts w:ascii="Arial"/>
                <w:sz w:val="21"/>
              </w:rPr>
            </w:pPr>
          </w:p>
        </w:tc>
        <w:tc>
          <w:tcPr>
            <w:tcW w:w="840" w:type="dxa"/>
            <w:vAlign w:val="top"/>
          </w:tcPr>
          <w:p w14:paraId="5A3F3838">
            <w:pPr>
              <w:rPr>
                <w:rFonts w:ascii="Arial"/>
                <w:sz w:val="21"/>
              </w:rPr>
            </w:pPr>
          </w:p>
        </w:tc>
        <w:tc>
          <w:tcPr>
            <w:tcW w:w="824" w:type="dxa"/>
            <w:vAlign w:val="top"/>
          </w:tcPr>
          <w:p w14:paraId="5C8978DF">
            <w:pPr>
              <w:rPr>
                <w:rFonts w:ascii="Arial"/>
                <w:sz w:val="21"/>
              </w:rPr>
            </w:pPr>
          </w:p>
        </w:tc>
      </w:tr>
      <w:tr w14:paraId="3A90D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1CF56ED">
            <w:pPr>
              <w:pStyle w:val="6"/>
              <w:spacing w:before="226" w:line="242" w:lineRule="auto"/>
              <w:ind w:left="122"/>
            </w:pPr>
            <w:r>
              <w:rPr>
                <w:spacing w:val="-5"/>
              </w:rPr>
              <w:t>208</w:t>
            </w:r>
          </w:p>
        </w:tc>
        <w:tc>
          <w:tcPr>
            <w:tcW w:w="417" w:type="dxa"/>
            <w:vAlign w:val="top"/>
          </w:tcPr>
          <w:p w14:paraId="1868947D">
            <w:pPr>
              <w:pStyle w:val="6"/>
              <w:spacing w:before="226" w:line="242" w:lineRule="auto"/>
              <w:ind w:left="122"/>
            </w:pPr>
            <w:r>
              <w:rPr>
                <w:spacing w:val="-10"/>
              </w:rPr>
              <w:t>05</w:t>
            </w:r>
          </w:p>
        </w:tc>
        <w:tc>
          <w:tcPr>
            <w:tcW w:w="417" w:type="dxa"/>
            <w:vAlign w:val="top"/>
          </w:tcPr>
          <w:p w14:paraId="1DC371F9">
            <w:pPr>
              <w:pStyle w:val="6"/>
              <w:spacing w:before="226" w:line="242" w:lineRule="auto"/>
              <w:ind w:left="123"/>
            </w:pPr>
            <w:r>
              <w:rPr>
                <w:spacing w:val="-10"/>
              </w:rPr>
              <w:t>06</w:t>
            </w:r>
          </w:p>
        </w:tc>
        <w:tc>
          <w:tcPr>
            <w:tcW w:w="2055" w:type="dxa"/>
            <w:vAlign w:val="top"/>
          </w:tcPr>
          <w:p w14:paraId="530DD38A">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43AD6513">
            <w:pPr>
              <w:pStyle w:val="6"/>
              <w:spacing w:before="225"/>
              <w:ind w:left="553"/>
            </w:pPr>
            <w:r>
              <w:rPr>
                <w:spacing w:val="-4"/>
              </w:rPr>
              <w:t>8.37</w:t>
            </w:r>
          </w:p>
        </w:tc>
        <w:tc>
          <w:tcPr>
            <w:tcW w:w="1019" w:type="dxa"/>
            <w:vAlign w:val="top"/>
          </w:tcPr>
          <w:p w14:paraId="1BA4DA5D">
            <w:pPr>
              <w:pStyle w:val="6"/>
              <w:spacing w:before="225"/>
              <w:ind w:left="564"/>
            </w:pPr>
            <w:r>
              <w:rPr>
                <w:spacing w:val="-4"/>
              </w:rPr>
              <w:t>8.37</w:t>
            </w:r>
          </w:p>
        </w:tc>
        <w:tc>
          <w:tcPr>
            <w:tcW w:w="949" w:type="dxa"/>
            <w:vAlign w:val="top"/>
          </w:tcPr>
          <w:p w14:paraId="3CA2CF94">
            <w:pPr>
              <w:pStyle w:val="6"/>
              <w:spacing w:before="225"/>
              <w:ind w:left="495"/>
            </w:pPr>
            <w:r>
              <w:rPr>
                <w:spacing w:val="-4"/>
              </w:rPr>
              <w:t>8.37</w:t>
            </w:r>
          </w:p>
        </w:tc>
        <w:tc>
          <w:tcPr>
            <w:tcW w:w="840" w:type="dxa"/>
            <w:vAlign w:val="top"/>
          </w:tcPr>
          <w:p w14:paraId="30C9FE97">
            <w:pPr>
              <w:rPr>
                <w:rFonts w:ascii="Arial"/>
                <w:sz w:val="21"/>
              </w:rPr>
            </w:pPr>
          </w:p>
        </w:tc>
        <w:tc>
          <w:tcPr>
            <w:tcW w:w="850" w:type="dxa"/>
            <w:vAlign w:val="top"/>
          </w:tcPr>
          <w:p w14:paraId="5BAA9A8F">
            <w:pPr>
              <w:rPr>
                <w:rFonts w:ascii="Arial"/>
                <w:sz w:val="21"/>
              </w:rPr>
            </w:pPr>
          </w:p>
        </w:tc>
        <w:tc>
          <w:tcPr>
            <w:tcW w:w="840" w:type="dxa"/>
            <w:vAlign w:val="top"/>
          </w:tcPr>
          <w:p w14:paraId="17517192">
            <w:pPr>
              <w:rPr>
                <w:rFonts w:ascii="Arial"/>
                <w:sz w:val="21"/>
              </w:rPr>
            </w:pPr>
          </w:p>
        </w:tc>
        <w:tc>
          <w:tcPr>
            <w:tcW w:w="750" w:type="dxa"/>
            <w:vAlign w:val="top"/>
          </w:tcPr>
          <w:p w14:paraId="0EC33985">
            <w:pPr>
              <w:rPr>
                <w:rFonts w:ascii="Arial"/>
                <w:sz w:val="21"/>
              </w:rPr>
            </w:pPr>
          </w:p>
        </w:tc>
        <w:tc>
          <w:tcPr>
            <w:tcW w:w="850" w:type="dxa"/>
            <w:vAlign w:val="top"/>
          </w:tcPr>
          <w:p w14:paraId="21D1505B">
            <w:pPr>
              <w:rPr>
                <w:rFonts w:ascii="Arial"/>
                <w:sz w:val="21"/>
              </w:rPr>
            </w:pPr>
          </w:p>
        </w:tc>
        <w:tc>
          <w:tcPr>
            <w:tcW w:w="870" w:type="dxa"/>
            <w:vAlign w:val="top"/>
          </w:tcPr>
          <w:p w14:paraId="7AEF8374">
            <w:pPr>
              <w:rPr>
                <w:rFonts w:ascii="Arial"/>
                <w:sz w:val="21"/>
              </w:rPr>
            </w:pPr>
          </w:p>
        </w:tc>
        <w:tc>
          <w:tcPr>
            <w:tcW w:w="870" w:type="dxa"/>
            <w:vAlign w:val="top"/>
          </w:tcPr>
          <w:p w14:paraId="26919D57">
            <w:pPr>
              <w:rPr>
                <w:rFonts w:ascii="Arial"/>
                <w:sz w:val="21"/>
              </w:rPr>
            </w:pPr>
          </w:p>
        </w:tc>
        <w:tc>
          <w:tcPr>
            <w:tcW w:w="840" w:type="dxa"/>
            <w:vAlign w:val="top"/>
          </w:tcPr>
          <w:p w14:paraId="0AD4DD48">
            <w:pPr>
              <w:rPr>
                <w:rFonts w:ascii="Arial"/>
                <w:sz w:val="21"/>
              </w:rPr>
            </w:pPr>
          </w:p>
        </w:tc>
        <w:tc>
          <w:tcPr>
            <w:tcW w:w="824" w:type="dxa"/>
            <w:vAlign w:val="top"/>
          </w:tcPr>
          <w:p w14:paraId="459A1D3E">
            <w:pPr>
              <w:rPr>
                <w:rFonts w:ascii="Arial"/>
                <w:sz w:val="21"/>
              </w:rPr>
            </w:pPr>
          </w:p>
        </w:tc>
      </w:tr>
      <w:tr w14:paraId="4866D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A47844B">
            <w:pPr>
              <w:pStyle w:val="6"/>
              <w:spacing w:before="147" w:line="242" w:lineRule="auto"/>
              <w:ind w:left="122"/>
            </w:pPr>
            <w:r>
              <w:rPr>
                <w:b/>
                <w:bCs/>
                <w:spacing w:val="-6"/>
              </w:rPr>
              <w:t>210</w:t>
            </w:r>
          </w:p>
        </w:tc>
        <w:tc>
          <w:tcPr>
            <w:tcW w:w="417" w:type="dxa"/>
            <w:vAlign w:val="top"/>
          </w:tcPr>
          <w:p w14:paraId="60A3BB5C">
            <w:pPr>
              <w:rPr>
                <w:rFonts w:ascii="Arial"/>
                <w:sz w:val="21"/>
              </w:rPr>
            </w:pPr>
          </w:p>
        </w:tc>
        <w:tc>
          <w:tcPr>
            <w:tcW w:w="417" w:type="dxa"/>
            <w:vAlign w:val="top"/>
          </w:tcPr>
          <w:p w14:paraId="27AD8D43">
            <w:pPr>
              <w:rPr>
                <w:rFonts w:ascii="Arial"/>
                <w:sz w:val="21"/>
              </w:rPr>
            </w:pPr>
          </w:p>
        </w:tc>
        <w:tc>
          <w:tcPr>
            <w:tcW w:w="2055" w:type="dxa"/>
            <w:vAlign w:val="top"/>
          </w:tcPr>
          <w:p w14:paraId="1B4E8AA5">
            <w:pPr>
              <w:pStyle w:val="6"/>
              <w:spacing w:before="147" w:line="213" w:lineRule="auto"/>
              <w:ind w:left="115"/>
            </w:pPr>
            <w:r>
              <w:rPr>
                <w:b/>
                <w:bCs/>
                <w:spacing w:val="-4"/>
              </w:rPr>
              <w:t>卫生健康支出</w:t>
            </w:r>
          </w:p>
        </w:tc>
        <w:tc>
          <w:tcPr>
            <w:tcW w:w="1009" w:type="dxa"/>
            <w:vAlign w:val="top"/>
          </w:tcPr>
          <w:p w14:paraId="2DA4FEF2">
            <w:pPr>
              <w:pStyle w:val="6"/>
              <w:spacing w:before="146"/>
              <w:ind w:left="373"/>
            </w:pPr>
            <w:r>
              <w:rPr>
                <w:b/>
                <w:bCs/>
                <w:spacing w:val="-4"/>
              </w:rPr>
              <w:t>754.51</w:t>
            </w:r>
          </w:p>
        </w:tc>
        <w:tc>
          <w:tcPr>
            <w:tcW w:w="1019" w:type="dxa"/>
            <w:vAlign w:val="top"/>
          </w:tcPr>
          <w:p w14:paraId="726A4BBC">
            <w:pPr>
              <w:pStyle w:val="6"/>
              <w:spacing w:before="146"/>
              <w:ind w:left="387"/>
            </w:pPr>
            <w:r>
              <w:rPr>
                <w:b/>
                <w:bCs/>
                <w:spacing w:val="-4"/>
              </w:rPr>
              <w:t>140.79</w:t>
            </w:r>
          </w:p>
        </w:tc>
        <w:tc>
          <w:tcPr>
            <w:tcW w:w="949" w:type="dxa"/>
            <w:vAlign w:val="top"/>
          </w:tcPr>
          <w:p w14:paraId="325547F0">
            <w:pPr>
              <w:pStyle w:val="6"/>
              <w:spacing w:before="146"/>
              <w:ind w:left="318"/>
            </w:pPr>
            <w:r>
              <w:rPr>
                <w:b/>
                <w:bCs/>
                <w:spacing w:val="-4"/>
              </w:rPr>
              <w:t>130.79</w:t>
            </w:r>
          </w:p>
        </w:tc>
        <w:tc>
          <w:tcPr>
            <w:tcW w:w="840" w:type="dxa"/>
            <w:vAlign w:val="top"/>
          </w:tcPr>
          <w:p w14:paraId="11B9396A">
            <w:pPr>
              <w:pStyle w:val="6"/>
              <w:spacing w:before="146"/>
              <w:ind w:left="125"/>
            </w:pPr>
            <w:r>
              <w:rPr>
                <w:b/>
                <w:bCs/>
                <w:spacing w:val="-5"/>
              </w:rPr>
              <w:t>10.00</w:t>
            </w:r>
          </w:p>
        </w:tc>
        <w:tc>
          <w:tcPr>
            <w:tcW w:w="850" w:type="dxa"/>
            <w:vAlign w:val="top"/>
          </w:tcPr>
          <w:p w14:paraId="1710304E">
            <w:pPr>
              <w:rPr>
                <w:rFonts w:ascii="Arial"/>
                <w:sz w:val="21"/>
              </w:rPr>
            </w:pPr>
          </w:p>
        </w:tc>
        <w:tc>
          <w:tcPr>
            <w:tcW w:w="840" w:type="dxa"/>
            <w:vAlign w:val="top"/>
          </w:tcPr>
          <w:p w14:paraId="7D93E56D">
            <w:pPr>
              <w:rPr>
                <w:rFonts w:ascii="Arial"/>
                <w:sz w:val="21"/>
              </w:rPr>
            </w:pPr>
          </w:p>
        </w:tc>
        <w:tc>
          <w:tcPr>
            <w:tcW w:w="750" w:type="dxa"/>
            <w:vAlign w:val="top"/>
          </w:tcPr>
          <w:p w14:paraId="37D109BB">
            <w:pPr>
              <w:rPr>
                <w:rFonts w:ascii="Arial"/>
                <w:sz w:val="21"/>
              </w:rPr>
            </w:pPr>
          </w:p>
        </w:tc>
        <w:tc>
          <w:tcPr>
            <w:tcW w:w="850" w:type="dxa"/>
            <w:vAlign w:val="top"/>
          </w:tcPr>
          <w:p w14:paraId="144A2FC5">
            <w:pPr>
              <w:rPr>
                <w:rFonts w:ascii="Arial"/>
                <w:sz w:val="21"/>
              </w:rPr>
            </w:pPr>
          </w:p>
        </w:tc>
        <w:tc>
          <w:tcPr>
            <w:tcW w:w="870" w:type="dxa"/>
            <w:vAlign w:val="top"/>
          </w:tcPr>
          <w:p w14:paraId="151B9FEE">
            <w:pPr>
              <w:rPr>
                <w:rFonts w:ascii="Arial"/>
                <w:sz w:val="21"/>
              </w:rPr>
            </w:pPr>
          </w:p>
        </w:tc>
        <w:tc>
          <w:tcPr>
            <w:tcW w:w="870" w:type="dxa"/>
            <w:vAlign w:val="top"/>
          </w:tcPr>
          <w:p w14:paraId="645E9E45">
            <w:pPr>
              <w:pStyle w:val="6"/>
              <w:spacing w:before="146"/>
              <w:ind w:left="237"/>
            </w:pPr>
            <w:r>
              <w:rPr>
                <w:b/>
                <w:bCs/>
                <w:spacing w:val="-4"/>
              </w:rPr>
              <w:t>613.72</w:t>
            </w:r>
          </w:p>
        </w:tc>
        <w:tc>
          <w:tcPr>
            <w:tcW w:w="840" w:type="dxa"/>
            <w:vAlign w:val="top"/>
          </w:tcPr>
          <w:p w14:paraId="2DC279E7">
            <w:pPr>
              <w:rPr>
                <w:rFonts w:ascii="Arial"/>
                <w:sz w:val="21"/>
              </w:rPr>
            </w:pPr>
          </w:p>
        </w:tc>
        <w:tc>
          <w:tcPr>
            <w:tcW w:w="824" w:type="dxa"/>
            <w:vAlign w:val="top"/>
          </w:tcPr>
          <w:p w14:paraId="6D926704">
            <w:pPr>
              <w:rPr>
                <w:rFonts w:ascii="Arial"/>
                <w:sz w:val="21"/>
              </w:rPr>
            </w:pPr>
          </w:p>
        </w:tc>
      </w:tr>
      <w:tr w14:paraId="4B236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EA454EC">
            <w:pPr>
              <w:pStyle w:val="6"/>
              <w:spacing w:before="147" w:line="242" w:lineRule="auto"/>
              <w:ind w:left="122"/>
            </w:pPr>
            <w:r>
              <w:rPr>
                <w:b/>
                <w:bCs/>
                <w:spacing w:val="-6"/>
              </w:rPr>
              <w:t>210</w:t>
            </w:r>
          </w:p>
        </w:tc>
        <w:tc>
          <w:tcPr>
            <w:tcW w:w="417" w:type="dxa"/>
            <w:vAlign w:val="top"/>
          </w:tcPr>
          <w:p w14:paraId="3331FAD2">
            <w:pPr>
              <w:pStyle w:val="6"/>
              <w:spacing w:before="147" w:line="239" w:lineRule="exact"/>
              <w:ind w:left="121"/>
            </w:pPr>
            <w:r>
              <w:rPr>
                <w:b/>
                <w:bCs/>
                <w:spacing w:val="-11"/>
              </w:rPr>
              <w:t>11</w:t>
            </w:r>
          </w:p>
        </w:tc>
        <w:tc>
          <w:tcPr>
            <w:tcW w:w="417" w:type="dxa"/>
            <w:vAlign w:val="top"/>
          </w:tcPr>
          <w:p w14:paraId="6431C40E">
            <w:pPr>
              <w:rPr>
                <w:rFonts w:ascii="Arial"/>
                <w:sz w:val="21"/>
              </w:rPr>
            </w:pPr>
          </w:p>
        </w:tc>
        <w:tc>
          <w:tcPr>
            <w:tcW w:w="2055" w:type="dxa"/>
            <w:vAlign w:val="top"/>
          </w:tcPr>
          <w:p w14:paraId="58B0231E">
            <w:pPr>
              <w:pStyle w:val="6"/>
              <w:spacing w:before="147" w:line="214" w:lineRule="auto"/>
              <w:ind w:left="111"/>
            </w:pPr>
            <w:r>
              <w:rPr>
                <w:b/>
                <w:bCs/>
                <w:spacing w:val="-3"/>
              </w:rPr>
              <w:t>行政事业单位医疗</w:t>
            </w:r>
          </w:p>
        </w:tc>
        <w:tc>
          <w:tcPr>
            <w:tcW w:w="1009" w:type="dxa"/>
            <w:vAlign w:val="top"/>
          </w:tcPr>
          <w:p w14:paraId="41A6FC31">
            <w:pPr>
              <w:pStyle w:val="6"/>
              <w:spacing w:before="147"/>
              <w:ind w:left="553"/>
            </w:pPr>
            <w:r>
              <w:rPr>
                <w:b/>
                <w:bCs/>
                <w:spacing w:val="-5"/>
              </w:rPr>
              <w:t>8.51</w:t>
            </w:r>
          </w:p>
        </w:tc>
        <w:tc>
          <w:tcPr>
            <w:tcW w:w="1019" w:type="dxa"/>
            <w:vAlign w:val="top"/>
          </w:tcPr>
          <w:p w14:paraId="4BCD76D7">
            <w:pPr>
              <w:pStyle w:val="6"/>
              <w:spacing w:before="147"/>
              <w:ind w:left="564"/>
            </w:pPr>
            <w:r>
              <w:rPr>
                <w:b/>
                <w:bCs/>
                <w:spacing w:val="-5"/>
              </w:rPr>
              <w:t>8.51</w:t>
            </w:r>
          </w:p>
        </w:tc>
        <w:tc>
          <w:tcPr>
            <w:tcW w:w="949" w:type="dxa"/>
            <w:vAlign w:val="top"/>
          </w:tcPr>
          <w:p w14:paraId="5CF1722F">
            <w:pPr>
              <w:pStyle w:val="6"/>
              <w:spacing w:before="147"/>
              <w:ind w:left="495"/>
            </w:pPr>
            <w:r>
              <w:rPr>
                <w:b/>
                <w:bCs/>
                <w:spacing w:val="-5"/>
              </w:rPr>
              <w:t>8.51</w:t>
            </w:r>
          </w:p>
        </w:tc>
        <w:tc>
          <w:tcPr>
            <w:tcW w:w="840" w:type="dxa"/>
            <w:vAlign w:val="top"/>
          </w:tcPr>
          <w:p w14:paraId="3225F220">
            <w:pPr>
              <w:rPr>
                <w:rFonts w:ascii="Arial"/>
                <w:sz w:val="21"/>
              </w:rPr>
            </w:pPr>
          </w:p>
        </w:tc>
        <w:tc>
          <w:tcPr>
            <w:tcW w:w="850" w:type="dxa"/>
            <w:vAlign w:val="top"/>
          </w:tcPr>
          <w:p w14:paraId="671D747D">
            <w:pPr>
              <w:rPr>
                <w:rFonts w:ascii="Arial"/>
                <w:sz w:val="21"/>
              </w:rPr>
            </w:pPr>
          </w:p>
        </w:tc>
        <w:tc>
          <w:tcPr>
            <w:tcW w:w="840" w:type="dxa"/>
            <w:vAlign w:val="top"/>
          </w:tcPr>
          <w:p w14:paraId="2AECACE9">
            <w:pPr>
              <w:rPr>
                <w:rFonts w:ascii="Arial"/>
                <w:sz w:val="21"/>
              </w:rPr>
            </w:pPr>
          </w:p>
        </w:tc>
        <w:tc>
          <w:tcPr>
            <w:tcW w:w="750" w:type="dxa"/>
            <w:vAlign w:val="top"/>
          </w:tcPr>
          <w:p w14:paraId="54AE2C5E">
            <w:pPr>
              <w:rPr>
                <w:rFonts w:ascii="Arial"/>
                <w:sz w:val="21"/>
              </w:rPr>
            </w:pPr>
          </w:p>
        </w:tc>
        <w:tc>
          <w:tcPr>
            <w:tcW w:w="850" w:type="dxa"/>
            <w:vAlign w:val="top"/>
          </w:tcPr>
          <w:p w14:paraId="6CF96DD9">
            <w:pPr>
              <w:rPr>
                <w:rFonts w:ascii="Arial"/>
                <w:sz w:val="21"/>
              </w:rPr>
            </w:pPr>
          </w:p>
        </w:tc>
        <w:tc>
          <w:tcPr>
            <w:tcW w:w="870" w:type="dxa"/>
            <w:vAlign w:val="top"/>
          </w:tcPr>
          <w:p w14:paraId="0D1447E0">
            <w:pPr>
              <w:rPr>
                <w:rFonts w:ascii="Arial"/>
                <w:sz w:val="21"/>
              </w:rPr>
            </w:pPr>
          </w:p>
        </w:tc>
        <w:tc>
          <w:tcPr>
            <w:tcW w:w="870" w:type="dxa"/>
            <w:vAlign w:val="top"/>
          </w:tcPr>
          <w:p w14:paraId="0590D616">
            <w:pPr>
              <w:rPr>
                <w:rFonts w:ascii="Arial"/>
                <w:sz w:val="21"/>
              </w:rPr>
            </w:pPr>
          </w:p>
        </w:tc>
        <w:tc>
          <w:tcPr>
            <w:tcW w:w="840" w:type="dxa"/>
            <w:vAlign w:val="top"/>
          </w:tcPr>
          <w:p w14:paraId="29119BE8">
            <w:pPr>
              <w:rPr>
                <w:rFonts w:ascii="Arial"/>
                <w:sz w:val="21"/>
              </w:rPr>
            </w:pPr>
          </w:p>
        </w:tc>
        <w:tc>
          <w:tcPr>
            <w:tcW w:w="824" w:type="dxa"/>
            <w:vAlign w:val="top"/>
          </w:tcPr>
          <w:p w14:paraId="001079D2">
            <w:pPr>
              <w:rPr>
                <w:rFonts w:ascii="Arial"/>
                <w:sz w:val="21"/>
              </w:rPr>
            </w:pPr>
          </w:p>
        </w:tc>
      </w:tr>
      <w:tr w14:paraId="20F00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27818CC6">
            <w:pPr>
              <w:pStyle w:val="6"/>
              <w:spacing w:before="148" w:line="242" w:lineRule="auto"/>
              <w:ind w:left="122"/>
            </w:pPr>
            <w:r>
              <w:rPr>
                <w:spacing w:val="-5"/>
              </w:rPr>
              <w:t>210</w:t>
            </w:r>
          </w:p>
        </w:tc>
        <w:tc>
          <w:tcPr>
            <w:tcW w:w="417" w:type="dxa"/>
            <w:vAlign w:val="top"/>
          </w:tcPr>
          <w:p w14:paraId="7F30E794">
            <w:pPr>
              <w:pStyle w:val="6"/>
              <w:spacing w:before="147" w:line="239" w:lineRule="exact"/>
              <w:ind w:left="121"/>
            </w:pPr>
            <w:r>
              <w:rPr>
                <w:spacing w:val="-9"/>
              </w:rPr>
              <w:t>11</w:t>
            </w:r>
          </w:p>
        </w:tc>
        <w:tc>
          <w:tcPr>
            <w:tcW w:w="417" w:type="dxa"/>
            <w:vAlign w:val="top"/>
          </w:tcPr>
          <w:p w14:paraId="500713FF">
            <w:pPr>
              <w:pStyle w:val="6"/>
              <w:spacing w:before="148" w:line="242" w:lineRule="auto"/>
              <w:ind w:left="123"/>
            </w:pPr>
            <w:r>
              <w:rPr>
                <w:spacing w:val="-10"/>
              </w:rPr>
              <w:t>01</w:t>
            </w:r>
          </w:p>
        </w:tc>
        <w:tc>
          <w:tcPr>
            <w:tcW w:w="2055" w:type="dxa"/>
            <w:vAlign w:val="top"/>
          </w:tcPr>
          <w:p w14:paraId="7AD27ACD">
            <w:pPr>
              <w:pStyle w:val="6"/>
              <w:spacing w:before="147" w:line="214" w:lineRule="auto"/>
              <w:ind w:left="111"/>
            </w:pPr>
            <w:r>
              <w:rPr>
                <w:spacing w:val="-2"/>
              </w:rPr>
              <w:t>行政单位医疗</w:t>
            </w:r>
          </w:p>
        </w:tc>
        <w:tc>
          <w:tcPr>
            <w:tcW w:w="1009" w:type="dxa"/>
            <w:vAlign w:val="top"/>
          </w:tcPr>
          <w:p w14:paraId="02B347FD">
            <w:pPr>
              <w:pStyle w:val="6"/>
              <w:spacing w:before="147"/>
              <w:ind w:left="553"/>
            </w:pPr>
            <w:r>
              <w:rPr>
                <w:spacing w:val="-4"/>
              </w:rPr>
              <w:t>7.11</w:t>
            </w:r>
          </w:p>
        </w:tc>
        <w:tc>
          <w:tcPr>
            <w:tcW w:w="1019" w:type="dxa"/>
            <w:vAlign w:val="top"/>
          </w:tcPr>
          <w:p w14:paraId="1F2EF479">
            <w:pPr>
              <w:pStyle w:val="6"/>
              <w:spacing w:before="147"/>
              <w:ind w:left="564"/>
            </w:pPr>
            <w:r>
              <w:rPr>
                <w:spacing w:val="-4"/>
              </w:rPr>
              <w:t>7.11</w:t>
            </w:r>
          </w:p>
        </w:tc>
        <w:tc>
          <w:tcPr>
            <w:tcW w:w="949" w:type="dxa"/>
            <w:vAlign w:val="top"/>
          </w:tcPr>
          <w:p w14:paraId="7CEC2D57">
            <w:pPr>
              <w:pStyle w:val="6"/>
              <w:spacing w:before="147"/>
              <w:ind w:left="495"/>
            </w:pPr>
            <w:r>
              <w:rPr>
                <w:spacing w:val="-4"/>
              </w:rPr>
              <w:t>7.11</w:t>
            </w:r>
          </w:p>
        </w:tc>
        <w:tc>
          <w:tcPr>
            <w:tcW w:w="840" w:type="dxa"/>
            <w:vAlign w:val="top"/>
          </w:tcPr>
          <w:p w14:paraId="079135FF">
            <w:pPr>
              <w:rPr>
                <w:rFonts w:ascii="Arial"/>
                <w:sz w:val="21"/>
              </w:rPr>
            </w:pPr>
          </w:p>
        </w:tc>
        <w:tc>
          <w:tcPr>
            <w:tcW w:w="850" w:type="dxa"/>
            <w:vAlign w:val="top"/>
          </w:tcPr>
          <w:p w14:paraId="298B0683">
            <w:pPr>
              <w:rPr>
                <w:rFonts w:ascii="Arial"/>
                <w:sz w:val="21"/>
              </w:rPr>
            </w:pPr>
          </w:p>
        </w:tc>
        <w:tc>
          <w:tcPr>
            <w:tcW w:w="840" w:type="dxa"/>
            <w:vAlign w:val="top"/>
          </w:tcPr>
          <w:p w14:paraId="43D940CC">
            <w:pPr>
              <w:rPr>
                <w:rFonts w:ascii="Arial"/>
                <w:sz w:val="21"/>
              </w:rPr>
            </w:pPr>
          </w:p>
        </w:tc>
        <w:tc>
          <w:tcPr>
            <w:tcW w:w="750" w:type="dxa"/>
            <w:vAlign w:val="top"/>
          </w:tcPr>
          <w:p w14:paraId="189B5589">
            <w:pPr>
              <w:rPr>
                <w:rFonts w:ascii="Arial"/>
                <w:sz w:val="21"/>
              </w:rPr>
            </w:pPr>
          </w:p>
        </w:tc>
        <w:tc>
          <w:tcPr>
            <w:tcW w:w="850" w:type="dxa"/>
            <w:vAlign w:val="top"/>
          </w:tcPr>
          <w:p w14:paraId="087D88D8">
            <w:pPr>
              <w:rPr>
                <w:rFonts w:ascii="Arial"/>
                <w:sz w:val="21"/>
              </w:rPr>
            </w:pPr>
          </w:p>
        </w:tc>
        <w:tc>
          <w:tcPr>
            <w:tcW w:w="870" w:type="dxa"/>
            <w:vAlign w:val="top"/>
          </w:tcPr>
          <w:p w14:paraId="7C2F02FF">
            <w:pPr>
              <w:rPr>
                <w:rFonts w:ascii="Arial"/>
                <w:sz w:val="21"/>
              </w:rPr>
            </w:pPr>
          </w:p>
        </w:tc>
        <w:tc>
          <w:tcPr>
            <w:tcW w:w="870" w:type="dxa"/>
            <w:vAlign w:val="top"/>
          </w:tcPr>
          <w:p w14:paraId="772A3959">
            <w:pPr>
              <w:rPr>
                <w:rFonts w:ascii="Arial"/>
                <w:sz w:val="21"/>
              </w:rPr>
            </w:pPr>
          </w:p>
        </w:tc>
        <w:tc>
          <w:tcPr>
            <w:tcW w:w="840" w:type="dxa"/>
            <w:vAlign w:val="top"/>
          </w:tcPr>
          <w:p w14:paraId="11E00672">
            <w:pPr>
              <w:rPr>
                <w:rFonts w:ascii="Arial"/>
                <w:sz w:val="21"/>
              </w:rPr>
            </w:pPr>
          </w:p>
        </w:tc>
        <w:tc>
          <w:tcPr>
            <w:tcW w:w="824" w:type="dxa"/>
            <w:vAlign w:val="top"/>
          </w:tcPr>
          <w:p w14:paraId="4A0EAE98">
            <w:pPr>
              <w:rPr>
                <w:rFonts w:ascii="Arial"/>
                <w:sz w:val="21"/>
              </w:rPr>
            </w:pPr>
          </w:p>
        </w:tc>
      </w:tr>
    </w:tbl>
    <w:p w14:paraId="26CA9ADA">
      <w:pPr>
        <w:rPr>
          <w:rFonts w:ascii="Arial"/>
          <w:sz w:val="21"/>
        </w:rPr>
      </w:pPr>
    </w:p>
    <w:p w14:paraId="0EDA4802">
      <w:pPr>
        <w:rPr>
          <w:rFonts w:ascii="Arial" w:hAnsi="Arial" w:eastAsia="Arial" w:cs="Arial"/>
          <w:sz w:val="21"/>
          <w:szCs w:val="21"/>
        </w:rPr>
        <w:sectPr>
          <w:footerReference r:id="rId13" w:type="default"/>
          <w:pgSz w:w="16839" w:h="11906"/>
          <w:pgMar w:top="1012" w:right="1440" w:bottom="1521" w:left="1415" w:header="0" w:footer="1156" w:gutter="0"/>
          <w:cols w:space="720" w:num="1"/>
        </w:sectPr>
      </w:pPr>
    </w:p>
    <w:p w14:paraId="01303FB2">
      <w:pPr>
        <w:spacing w:before="21"/>
      </w:pPr>
    </w:p>
    <w:p w14:paraId="6EE87E01">
      <w:pPr>
        <w:spacing w:before="21"/>
      </w:pPr>
    </w:p>
    <w:p w14:paraId="289CED95">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DF98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0B95956">
            <w:pPr>
              <w:pStyle w:val="6"/>
              <w:spacing w:before="147" w:line="242" w:lineRule="auto"/>
              <w:ind w:left="122"/>
            </w:pPr>
            <w:r>
              <w:rPr>
                <w:spacing w:val="-5"/>
              </w:rPr>
              <w:t>210</w:t>
            </w:r>
          </w:p>
        </w:tc>
        <w:tc>
          <w:tcPr>
            <w:tcW w:w="417" w:type="dxa"/>
            <w:vAlign w:val="top"/>
          </w:tcPr>
          <w:p w14:paraId="1CA7AB90">
            <w:pPr>
              <w:pStyle w:val="6"/>
              <w:spacing w:before="146" w:line="240" w:lineRule="exact"/>
              <w:ind w:left="121"/>
            </w:pPr>
            <w:r>
              <w:rPr>
                <w:spacing w:val="-9"/>
              </w:rPr>
              <w:t>11</w:t>
            </w:r>
          </w:p>
        </w:tc>
        <w:tc>
          <w:tcPr>
            <w:tcW w:w="417" w:type="dxa"/>
            <w:vAlign w:val="top"/>
          </w:tcPr>
          <w:p w14:paraId="5E1AC67A">
            <w:pPr>
              <w:pStyle w:val="6"/>
              <w:spacing w:before="147" w:line="242" w:lineRule="auto"/>
              <w:ind w:left="123"/>
            </w:pPr>
            <w:r>
              <w:rPr>
                <w:spacing w:val="-10"/>
              </w:rPr>
              <w:t>03</w:t>
            </w:r>
          </w:p>
        </w:tc>
        <w:tc>
          <w:tcPr>
            <w:tcW w:w="2055" w:type="dxa"/>
            <w:vAlign w:val="top"/>
          </w:tcPr>
          <w:p w14:paraId="368F4108">
            <w:pPr>
              <w:pStyle w:val="6"/>
              <w:spacing w:before="146" w:line="214" w:lineRule="auto"/>
              <w:ind w:left="110"/>
            </w:pPr>
            <w:r>
              <w:rPr>
                <w:spacing w:val="-1"/>
              </w:rPr>
              <w:t>公务员医疗补助</w:t>
            </w:r>
          </w:p>
        </w:tc>
        <w:tc>
          <w:tcPr>
            <w:tcW w:w="1009" w:type="dxa"/>
            <w:vAlign w:val="top"/>
          </w:tcPr>
          <w:p w14:paraId="6304315A">
            <w:pPr>
              <w:pStyle w:val="6"/>
              <w:spacing w:before="146"/>
              <w:ind w:left="556"/>
            </w:pPr>
            <w:r>
              <w:rPr>
                <w:spacing w:val="-5"/>
              </w:rPr>
              <w:t>1.40</w:t>
            </w:r>
          </w:p>
        </w:tc>
        <w:tc>
          <w:tcPr>
            <w:tcW w:w="1019" w:type="dxa"/>
            <w:vAlign w:val="top"/>
          </w:tcPr>
          <w:p w14:paraId="687B592D">
            <w:pPr>
              <w:pStyle w:val="6"/>
              <w:spacing w:before="146"/>
              <w:ind w:left="567"/>
            </w:pPr>
            <w:r>
              <w:rPr>
                <w:spacing w:val="-5"/>
              </w:rPr>
              <w:t>1.40</w:t>
            </w:r>
          </w:p>
        </w:tc>
        <w:tc>
          <w:tcPr>
            <w:tcW w:w="949" w:type="dxa"/>
            <w:vAlign w:val="top"/>
          </w:tcPr>
          <w:p w14:paraId="2A0CD586">
            <w:pPr>
              <w:pStyle w:val="6"/>
              <w:spacing w:before="146"/>
              <w:ind w:left="498"/>
            </w:pPr>
            <w:r>
              <w:rPr>
                <w:spacing w:val="-5"/>
              </w:rPr>
              <w:t>1.40</w:t>
            </w:r>
          </w:p>
        </w:tc>
        <w:tc>
          <w:tcPr>
            <w:tcW w:w="840" w:type="dxa"/>
            <w:vAlign w:val="top"/>
          </w:tcPr>
          <w:p w14:paraId="249770C9">
            <w:pPr>
              <w:rPr>
                <w:rFonts w:ascii="Arial"/>
                <w:sz w:val="21"/>
              </w:rPr>
            </w:pPr>
          </w:p>
        </w:tc>
        <w:tc>
          <w:tcPr>
            <w:tcW w:w="850" w:type="dxa"/>
            <w:vAlign w:val="top"/>
          </w:tcPr>
          <w:p w14:paraId="702BF7C8">
            <w:pPr>
              <w:rPr>
                <w:rFonts w:ascii="Arial"/>
                <w:sz w:val="21"/>
              </w:rPr>
            </w:pPr>
          </w:p>
        </w:tc>
        <w:tc>
          <w:tcPr>
            <w:tcW w:w="840" w:type="dxa"/>
            <w:vAlign w:val="top"/>
          </w:tcPr>
          <w:p w14:paraId="252426BD">
            <w:pPr>
              <w:rPr>
                <w:rFonts w:ascii="Arial"/>
                <w:sz w:val="21"/>
              </w:rPr>
            </w:pPr>
          </w:p>
        </w:tc>
        <w:tc>
          <w:tcPr>
            <w:tcW w:w="750" w:type="dxa"/>
            <w:vAlign w:val="top"/>
          </w:tcPr>
          <w:p w14:paraId="7E97FAA6">
            <w:pPr>
              <w:rPr>
                <w:rFonts w:ascii="Arial"/>
                <w:sz w:val="21"/>
              </w:rPr>
            </w:pPr>
          </w:p>
        </w:tc>
        <w:tc>
          <w:tcPr>
            <w:tcW w:w="850" w:type="dxa"/>
            <w:vAlign w:val="top"/>
          </w:tcPr>
          <w:p w14:paraId="6A603F4E">
            <w:pPr>
              <w:rPr>
                <w:rFonts w:ascii="Arial"/>
                <w:sz w:val="21"/>
              </w:rPr>
            </w:pPr>
          </w:p>
        </w:tc>
        <w:tc>
          <w:tcPr>
            <w:tcW w:w="870" w:type="dxa"/>
            <w:vAlign w:val="top"/>
          </w:tcPr>
          <w:p w14:paraId="44C011DB">
            <w:pPr>
              <w:rPr>
                <w:rFonts w:ascii="Arial"/>
                <w:sz w:val="21"/>
              </w:rPr>
            </w:pPr>
          </w:p>
        </w:tc>
        <w:tc>
          <w:tcPr>
            <w:tcW w:w="870" w:type="dxa"/>
            <w:vAlign w:val="top"/>
          </w:tcPr>
          <w:p w14:paraId="3B744915">
            <w:pPr>
              <w:rPr>
                <w:rFonts w:ascii="Arial"/>
                <w:sz w:val="21"/>
              </w:rPr>
            </w:pPr>
          </w:p>
        </w:tc>
        <w:tc>
          <w:tcPr>
            <w:tcW w:w="840" w:type="dxa"/>
            <w:vAlign w:val="top"/>
          </w:tcPr>
          <w:p w14:paraId="0DB475E2">
            <w:pPr>
              <w:rPr>
                <w:rFonts w:ascii="Arial"/>
                <w:sz w:val="21"/>
              </w:rPr>
            </w:pPr>
          </w:p>
        </w:tc>
        <w:tc>
          <w:tcPr>
            <w:tcW w:w="824" w:type="dxa"/>
            <w:vAlign w:val="top"/>
          </w:tcPr>
          <w:p w14:paraId="15774120">
            <w:pPr>
              <w:rPr>
                <w:rFonts w:ascii="Arial"/>
                <w:sz w:val="21"/>
              </w:rPr>
            </w:pPr>
          </w:p>
        </w:tc>
      </w:tr>
      <w:tr w14:paraId="35E3F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95C7CF4">
            <w:pPr>
              <w:pStyle w:val="6"/>
              <w:spacing w:before="143" w:line="242" w:lineRule="auto"/>
              <w:ind w:left="122"/>
            </w:pPr>
            <w:r>
              <w:rPr>
                <w:b/>
                <w:bCs/>
                <w:spacing w:val="-6"/>
              </w:rPr>
              <w:t>210</w:t>
            </w:r>
          </w:p>
        </w:tc>
        <w:tc>
          <w:tcPr>
            <w:tcW w:w="417" w:type="dxa"/>
            <w:vAlign w:val="top"/>
          </w:tcPr>
          <w:p w14:paraId="36212C79">
            <w:pPr>
              <w:pStyle w:val="6"/>
              <w:spacing w:before="143" w:line="242" w:lineRule="auto"/>
              <w:ind w:left="121"/>
            </w:pPr>
            <w:r>
              <w:rPr>
                <w:b/>
                <w:bCs/>
                <w:spacing w:val="-11"/>
              </w:rPr>
              <w:t>15</w:t>
            </w:r>
          </w:p>
        </w:tc>
        <w:tc>
          <w:tcPr>
            <w:tcW w:w="417" w:type="dxa"/>
            <w:vAlign w:val="top"/>
          </w:tcPr>
          <w:p w14:paraId="7C0C3E54">
            <w:pPr>
              <w:rPr>
                <w:rFonts w:ascii="Arial"/>
                <w:sz w:val="21"/>
              </w:rPr>
            </w:pPr>
          </w:p>
        </w:tc>
        <w:tc>
          <w:tcPr>
            <w:tcW w:w="2055" w:type="dxa"/>
            <w:vAlign w:val="top"/>
          </w:tcPr>
          <w:p w14:paraId="0D120D6F">
            <w:pPr>
              <w:pStyle w:val="6"/>
              <w:spacing w:before="142" w:line="214" w:lineRule="auto"/>
              <w:ind w:left="132"/>
            </w:pPr>
            <w:r>
              <w:rPr>
                <w:b/>
                <w:bCs/>
                <w:spacing w:val="-5"/>
              </w:rPr>
              <w:t>医疗保障管理事务</w:t>
            </w:r>
          </w:p>
        </w:tc>
        <w:tc>
          <w:tcPr>
            <w:tcW w:w="1009" w:type="dxa"/>
            <w:vAlign w:val="top"/>
          </w:tcPr>
          <w:p w14:paraId="1D9F8D05">
            <w:pPr>
              <w:pStyle w:val="6"/>
              <w:spacing w:before="142"/>
              <w:ind w:left="373"/>
            </w:pPr>
            <w:r>
              <w:rPr>
                <w:b/>
                <w:bCs/>
                <w:spacing w:val="-4"/>
              </w:rPr>
              <w:t>746.00</w:t>
            </w:r>
          </w:p>
        </w:tc>
        <w:tc>
          <w:tcPr>
            <w:tcW w:w="1019" w:type="dxa"/>
            <w:vAlign w:val="top"/>
          </w:tcPr>
          <w:p w14:paraId="5CF62447">
            <w:pPr>
              <w:pStyle w:val="6"/>
              <w:spacing w:before="142"/>
              <w:ind w:left="387"/>
            </w:pPr>
            <w:r>
              <w:rPr>
                <w:b/>
                <w:bCs/>
                <w:spacing w:val="-4"/>
              </w:rPr>
              <w:t>132.28</w:t>
            </w:r>
          </w:p>
        </w:tc>
        <w:tc>
          <w:tcPr>
            <w:tcW w:w="949" w:type="dxa"/>
            <w:vAlign w:val="top"/>
          </w:tcPr>
          <w:p w14:paraId="3C93473B">
            <w:pPr>
              <w:pStyle w:val="6"/>
              <w:spacing w:before="142"/>
              <w:ind w:left="318"/>
            </w:pPr>
            <w:r>
              <w:rPr>
                <w:b/>
                <w:bCs/>
                <w:spacing w:val="-4"/>
              </w:rPr>
              <w:t>122.28</w:t>
            </w:r>
          </w:p>
        </w:tc>
        <w:tc>
          <w:tcPr>
            <w:tcW w:w="840" w:type="dxa"/>
            <w:vAlign w:val="top"/>
          </w:tcPr>
          <w:p w14:paraId="51819F04">
            <w:pPr>
              <w:pStyle w:val="6"/>
              <w:spacing w:before="142"/>
              <w:ind w:left="125"/>
            </w:pPr>
            <w:r>
              <w:rPr>
                <w:b/>
                <w:bCs/>
                <w:spacing w:val="-5"/>
              </w:rPr>
              <w:t>10.00</w:t>
            </w:r>
          </w:p>
        </w:tc>
        <w:tc>
          <w:tcPr>
            <w:tcW w:w="850" w:type="dxa"/>
            <w:vAlign w:val="top"/>
          </w:tcPr>
          <w:p w14:paraId="7AAA449D">
            <w:pPr>
              <w:rPr>
                <w:rFonts w:ascii="Arial"/>
                <w:sz w:val="21"/>
              </w:rPr>
            </w:pPr>
          </w:p>
        </w:tc>
        <w:tc>
          <w:tcPr>
            <w:tcW w:w="840" w:type="dxa"/>
            <w:vAlign w:val="top"/>
          </w:tcPr>
          <w:p w14:paraId="2DAD8E4C">
            <w:pPr>
              <w:rPr>
                <w:rFonts w:ascii="Arial"/>
                <w:sz w:val="21"/>
              </w:rPr>
            </w:pPr>
          </w:p>
        </w:tc>
        <w:tc>
          <w:tcPr>
            <w:tcW w:w="750" w:type="dxa"/>
            <w:vAlign w:val="top"/>
          </w:tcPr>
          <w:p w14:paraId="4FCBA9F6">
            <w:pPr>
              <w:rPr>
                <w:rFonts w:ascii="Arial"/>
                <w:sz w:val="21"/>
              </w:rPr>
            </w:pPr>
          </w:p>
        </w:tc>
        <w:tc>
          <w:tcPr>
            <w:tcW w:w="850" w:type="dxa"/>
            <w:vAlign w:val="top"/>
          </w:tcPr>
          <w:p w14:paraId="6D4E463F">
            <w:pPr>
              <w:rPr>
                <w:rFonts w:ascii="Arial"/>
                <w:sz w:val="21"/>
              </w:rPr>
            </w:pPr>
          </w:p>
        </w:tc>
        <w:tc>
          <w:tcPr>
            <w:tcW w:w="870" w:type="dxa"/>
            <w:vAlign w:val="top"/>
          </w:tcPr>
          <w:p w14:paraId="3ECE1A54">
            <w:pPr>
              <w:rPr>
                <w:rFonts w:ascii="Arial"/>
                <w:sz w:val="21"/>
              </w:rPr>
            </w:pPr>
          </w:p>
        </w:tc>
        <w:tc>
          <w:tcPr>
            <w:tcW w:w="870" w:type="dxa"/>
            <w:vAlign w:val="top"/>
          </w:tcPr>
          <w:p w14:paraId="55D53645">
            <w:pPr>
              <w:pStyle w:val="6"/>
              <w:spacing w:before="142"/>
              <w:ind w:left="237"/>
            </w:pPr>
            <w:r>
              <w:rPr>
                <w:b/>
                <w:bCs/>
                <w:spacing w:val="-4"/>
              </w:rPr>
              <w:t>613.72</w:t>
            </w:r>
          </w:p>
        </w:tc>
        <w:tc>
          <w:tcPr>
            <w:tcW w:w="840" w:type="dxa"/>
            <w:vAlign w:val="top"/>
          </w:tcPr>
          <w:p w14:paraId="1A3BACD0">
            <w:pPr>
              <w:rPr>
                <w:rFonts w:ascii="Arial"/>
                <w:sz w:val="21"/>
              </w:rPr>
            </w:pPr>
          </w:p>
        </w:tc>
        <w:tc>
          <w:tcPr>
            <w:tcW w:w="824" w:type="dxa"/>
            <w:vAlign w:val="top"/>
          </w:tcPr>
          <w:p w14:paraId="7A287C87">
            <w:pPr>
              <w:rPr>
                <w:rFonts w:ascii="Arial"/>
                <w:sz w:val="21"/>
              </w:rPr>
            </w:pPr>
          </w:p>
        </w:tc>
      </w:tr>
      <w:tr w14:paraId="03AA2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D70A9AF">
            <w:pPr>
              <w:pStyle w:val="6"/>
              <w:spacing w:before="144" w:line="242" w:lineRule="auto"/>
              <w:ind w:left="122"/>
            </w:pPr>
            <w:r>
              <w:rPr>
                <w:spacing w:val="-5"/>
              </w:rPr>
              <w:t>210</w:t>
            </w:r>
          </w:p>
        </w:tc>
        <w:tc>
          <w:tcPr>
            <w:tcW w:w="417" w:type="dxa"/>
            <w:vAlign w:val="top"/>
          </w:tcPr>
          <w:p w14:paraId="47A7C030">
            <w:pPr>
              <w:pStyle w:val="6"/>
              <w:spacing w:before="144" w:line="242" w:lineRule="auto"/>
              <w:ind w:left="121"/>
            </w:pPr>
            <w:r>
              <w:rPr>
                <w:spacing w:val="-9"/>
              </w:rPr>
              <w:t>15</w:t>
            </w:r>
          </w:p>
        </w:tc>
        <w:tc>
          <w:tcPr>
            <w:tcW w:w="417" w:type="dxa"/>
            <w:vAlign w:val="top"/>
          </w:tcPr>
          <w:p w14:paraId="0A6F36D2">
            <w:pPr>
              <w:pStyle w:val="6"/>
              <w:spacing w:before="144" w:line="242" w:lineRule="auto"/>
              <w:ind w:left="123"/>
            </w:pPr>
            <w:r>
              <w:rPr>
                <w:spacing w:val="-10"/>
              </w:rPr>
              <w:t>01</w:t>
            </w:r>
          </w:p>
        </w:tc>
        <w:tc>
          <w:tcPr>
            <w:tcW w:w="2055" w:type="dxa"/>
            <w:vAlign w:val="top"/>
          </w:tcPr>
          <w:p w14:paraId="7033E5CF">
            <w:pPr>
              <w:pStyle w:val="6"/>
              <w:spacing w:before="143" w:line="214" w:lineRule="auto"/>
              <w:ind w:left="111"/>
            </w:pPr>
            <w:r>
              <w:rPr>
                <w:spacing w:val="-2"/>
              </w:rPr>
              <w:t>行政运行</w:t>
            </w:r>
          </w:p>
        </w:tc>
        <w:tc>
          <w:tcPr>
            <w:tcW w:w="1009" w:type="dxa"/>
            <w:vAlign w:val="top"/>
          </w:tcPr>
          <w:p w14:paraId="07E81969">
            <w:pPr>
              <w:pStyle w:val="6"/>
              <w:spacing w:before="143"/>
              <w:ind w:left="373"/>
            </w:pPr>
            <w:r>
              <w:rPr>
                <w:spacing w:val="-3"/>
              </w:rPr>
              <w:t>736.00</w:t>
            </w:r>
          </w:p>
        </w:tc>
        <w:tc>
          <w:tcPr>
            <w:tcW w:w="1019" w:type="dxa"/>
            <w:vAlign w:val="top"/>
          </w:tcPr>
          <w:p w14:paraId="15182072">
            <w:pPr>
              <w:pStyle w:val="6"/>
              <w:spacing w:before="143"/>
              <w:ind w:left="387"/>
            </w:pPr>
            <w:r>
              <w:rPr>
                <w:spacing w:val="-3"/>
              </w:rPr>
              <w:t>122.28</w:t>
            </w:r>
          </w:p>
        </w:tc>
        <w:tc>
          <w:tcPr>
            <w:tcW w:w="949" w:type="dxa"/>
            <w:vAlign w:val="top"/>
          </w:tcPr>
          <w:p w14:paraId="703FC0DA">
            <w:pPr>
              <w:pStyle w:val="6"/>
              <w:spacing w:before="143"/>
              <w:ind w:left="318"/>
            </w:pPr>
            <w:r>
              <w:rPr>
                <w:spacing w:val="-3"/>
              </w:rPr>
              <w:t>122.28</w:t>
            </w:r>
          </w:p>
        </w:tc>
        <w:tc>
          <w:tcPr>
            <w:tcW w:w="840" w:type="dxa"/>
            <w:vAlign w:val="top"/>
          </w:tcPr>
          <w:p w14:paraId="62A7B77F">
            <w:pPr>
              <w:rPr>
                <w:rFonts w:ascii="Arial"/>
                <w:sz w:val="21"/>
              </w:rPr>
            </w:pPr>
          </w:p>
        </w:tc>
        <w:tc>
          <w:tcPr>
            <w:tcW w:w="850" w:type="dxa"/>
            <w:vAlign w:val="top"/>
          </w:tcPr>
          <w:p w14:paraId="59B9E76F">
            <w:pPr>
              <w:rPr>
                <w:rFonts w:ascii="Arial"/>
                <w:sz w:val="21"/>
              </w:rPr>
            </w:pPr>
          </w:p>
        </w:tc>
        <w:tc>
          <w:tcPr>
            <w:tcW w:w="840" w:type="dxa"/>
            <w:vAlign w:val="top"/>
          </w:tcPr>
          <w:p w14:paraId="1F63D3F9">
            <w:pPr>
              <w:rPr>
                <w:rFonts w:ascii="Arial"/>
                <w:sz w:val="21"/>
              </w:rPr>
            </w:pPr>
          </w:p>
        </w:tc>
        <w:tc>
          <w:tcPr>
            <w:tcW w:w="750" w:type="dxa"/>
            <w:vAlign w:val="top"/>
          </w:tcPr>
          <w:p w14:paraId="415D3D9E">
            <w:pPr>
              <w:rPr>
                <w:rFonts w:ascii="Arial"/>
                <w:sz w:val="21"/>
              </w:rPr>
            </w:pPr>
          </w:p>
        </w:tc>
        <w:tc>
          <w:tcPr>
            <w:tcW w:w="850" w:type="dxa"/>
            <w:vAlign w:val="top"/>
          </w:tcPr>
          <w:p w14:paraId="66201E6C">
            <w:pPr>
              <w:rPr>
                <w:rFonts w:ascii="Arial"/>
                <w:sz w:val="21"/>
              </w:rPr>
            </w:pPr>
          </w:p>
        </w:tc>
        <w:tc>
          <w:tcPr>
            <w:tcW w:w="870" w:type="dxa"/>
            <w:vAlign w:val="top"/>
          </w:tcPr>
          <w:p w14:paraId="014656D5">
            <w:pPr>
              <w:rPr>
                <w:rFonts w:ascii="Arial"/>
                <w:sz w:val="21"/>
              </w:rPr>
            </w:pPr>
          </w:p>
        </w:tc>
        <w:tc>
          <w:tcPr>
            <w:tcW w:w="870" w:type="dxa"/>
            <w:vAlign w:val="top"/>
          </w:tcPr>
          <w:p w14:paraId="08F0D273">
            <w:pPr>
              <w:pStyle w:val="6"/>
              <w:spacing w:before="143"/>
              <w:ind w:left="237"/>
            </w:pPr>
            <w:r>
              <w:rPr>
                <w:spacing w:val="-3"/>
              </w:rPr>
              <w:t>613.72</w:t>
            </w:r>
          </w:p>
        </w:tc>
        <w:tc>
          <w:tcPr>
            <w:tcW w:w="840" w:type="dxa"/>
            <w:vAlign w:val="top"/>
          </w:tcPr>
          <w:p w14:paraId="1B085234">
            <w:pPr>
              <w:rPr>
                <w:rFonts w:ascii="Arial"/>
                <w:sz w:val="21"/>
              </w:rPr>
            </w:pPr>
          </w:p>
        </w:tc>
        <w:tc>
          <w:tcPr>
            <w:tcW w:w="824" w:type="dxa"/>
            <w:vAlign w:val="top"/>
          </w:tcPr>
          <w:p w14:paraId="2AA922C0">
            <w:pPr>
              <w:rPr>
                <w:rFonts w:ascii="Arial"/>
                <w:sz w:val="21"/>
              </w:rPr>
            </w:pPr>
          </w:p>
        </w:tc>
      </w:tr>
      <w:tr w14:paraId="65B97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2AF6F9B">
            <w:pPr>
              <w:pStyle w:val="6"/>
              <w:spacing w:before="227" w:line="242" w:lineRule="auto"/>
              <w:ind w:left="122"/>
            </w:pPr>
            <w:r>
              <w:rPr>
                <w:spacing w:val="-5"/>
              </w:rPr>
              <w:t>210</w:t>
            </w:r>
          </w:p>
        </w:tc>
        <w:tc>
          <w:tcPr>
            <w:tcW w:w="417" w:type="dxa"/>
            <w:vAlign w:val="top"/>
          </w:tcPr>
          <w:p w14:paraId="37763CE5">
            <w:pPr>
              <w:pStyle w:val="6"/>
              <w:spacing w:before="227" w:line="242" w:lineRule="auto"/>
              <w:ind w:left="121"/>
            </w:pPr>
            <w:r>
              <w:rPr>
                <w:spacing w:val="-9"/>
              </w:rPr>
              <w:t>15</w:t>
            </w:r>
          </w:p>
        </w:tc>
        <w:tc>
          <w:tcPr>
            <w:tcW w:w="417" w:type="dxa"/>
            <w:vAlign w:val="top"/>
          </w:tcPr>
          <w:p w14:paraId="3C370161">
            <w:pPr>
              <w:pStyle w:val="6"/>
              <w:spacing w:before="227" w:line="242" w:lineRule="auto"/>
              <w:ind w:left="118"/>
            </w:pPr>
            <w:r>
              <w:rPr>
                <w:spacing w:val="-8"/>
              </w:rPr>
              <w:t>99</w:t>
            </w:r>
          </w:p>
        </w:tc>
        <w:tc>
          <w:tcPr>
            <w:tcW w:w="2055" w:type="dxa"/>
            <w:vAlign w:val="top"/>
          </w:tcPr>
          <w:p w14:paraId="209AA1C1">
            <w:pPr>
              <w:pStyle w:val="6"/>
              <w:spacing w:before="71" w:line="280" w:lineRule="auto"/>
              <w:ind w:left="115" w:right="146" w:hanging="4"/>
            </w:pPr>
            <w:r>
              <w:rPr>
                <w:spacing w:val="-1"/>
              </w:rPr>
              <w:t>其他医疗保障管理事务</w:t>
            </w:r>
            <w:r>
              <w:rPr>
                <w:spacing w:val="1"/>
              </w:rPr>
              <w:t xml:space="preserve"> </w:t>
            </w:r>
            <w:r>
              <w:rPr>
                <w:spacing w:val="-6"/>
              </w:rPr>
              <w:t>支出</w:t>
            </w:r>
          </w:p>
        </w:tc>
        <w:tc>
          <w:tcPr>
            <w:tcW w:w="1009" w:type="dxa"/>
            <w:vAlign w:val="top"/>
          </w:tcPr>
          <w:p w14:paraId="0E93713D">
            <w:pPr>
              <w:pStyle w:val="6"/>
              <w:spacing w:before="226"/>
              <w:ind w:left="467"/>
            </w:pPr>
            <w:r>
              <w:rPr>
                <w:spacing w:val="-4"/>
              </w:rPr>
              <w:t>10.00</w:t>
            </w:r>
          </w:p>
        </w:tc>
        <w:tc>
          <w:tcPr>
            <w:tcW w:w="1019" w:type="dxa"/>
            <w:vAlign w:val="top"/>
          </w:tcPr>
          <w:p w14:paraId="07518E62">
            <w:pPr>
              <w:pStyle w:val="6"/>
              <w:spacing w:before="226"/>
              <w:ind w:left="478"/>
            </w:pPr>
            <w:r>
              <w:rPr>
                <w:spacing w:val="-4"/>
              </w:rPr>
              <w:t>10.00</w:t>
            </w:r>
          </w:p>
        </w:tc>
        <w:tc>
          <w:tcPr>
            <w:tcW w:w="949" w:type="dxa"/>
            <w:vAlign w:val="top"/>
          </w:tcPr>
          <w:p w14:paraId="3FB371D7">
            <w:pPr>
              <w:rPr>
                <w:rFonts w:ascii="Arial"/>
                <w:sz w:val="21"/>
              </w:rPr>
            </w:pPr>
          </w:p>
        </w:tc>
        <w:tc>
          <w:tcPr>
            <w:tcW w:w="840" w:type="dxa"/>
            <w:vAlign w:val="top"/>
          </w:tcPr>
          <w:p w14:paraId="22DDA3B0">
            <w:pPr>
              <w:pStyle w:val="6"/>
              <w:spacing w:before="226"/>
              <w:ind w:left="125"/>
            </w:pPr>
            <w:r>
              <w:rPr>
                <w:spacing w:val="-4"/>
              </w:rPr>
              <w:t>10.00</w:t>
            </w:r>
          </w:p>
        </w:tc>
        <w:tc>
          <w:tcPr>
            <w:tcW w:w="850" w:type="dxa"/>
            <w:vAlign w:val="top"/>
          </w:tcPr>
          <w:p w14:paraId="0A8B5FF3">
            <w:pPr>
              <w:rPr>
                <w:rFonts w:ascii="Arial"/>
                <w:sz w:val="21"/>
              </w:rPr>
            </w:pPr>
          </w:p>
        </w:tc>
        <w:tc>
          <w:tcPr>
            <w:tcW w:w="840" w:type="dxa"/>
            <w:vAlign w:val="top"/>
          </w:tcPr>
          <w:p w14:paraId="225D8B2D">
            <w:pPr>
              <w:rPr>
                <w:rFonts w:ascii="Arial"/>
                <w:sz w:val="21"/>
              </w:rPr>
            </w:pPr>
          </w:p>
        </w:tc>
        <w:tc>
          <w:tcPr>
            <w:tcW w:w="750" w:type="dxa"/>
            <w:vAlign w:val="top"/>
          </w:tcPr>
          <w:p w14:paraId="0C8C40F2">
            <w:pPr>
              <w:rPr>
                <w:rFonts w:ascii="Arial"/>
                <w:sz w:val="21"/>
              </w:rPr>
            </w:pPr>
          </w:p>
        </w:tc>
        <w:tc>
          <w:tcPr>
            <w:tcW w:w="850" w:type="dxa"/>
            <w:vAlign w:val="top"/>
          </w:tcPr>
          <w:p w14:paraId="69A2A7FE">
            <w:pPr>
              <w:rPr>
                <w:rFonts w:ascii="Arial"/>
                <w:sz w:val="21"/>
              </w:rPr>
            </w:pPr>
          </w:p>
        </w:tc>
        <w:tc>
          <w:tcPr>
            <w:tcW w:w="870" w:type="dxa"/>
            <w:vAlign w:val="top"/>
          </w:tcPr>
          <w:p w14:paraId="59DF5AF9">
            <w:pPr>
              <w:rPr>
                <w:rFonts w:ascii="Arial"/>
                <w:sz w:val="21"/>
              </w:rPr>
            </w:pPr>
          </w:p>
        </w:tc>
        <w:tc>
          <w:tcPr>
            <w:tcW w:w="870" w:type="dxa"/>
            <w:vAlign w:val="top"/>
          </w:tcPr>
          <w:p w14:paraId="74A53739">
            <w:pPr>
              <w:rPr>
                <w:rFonts w:ascii="Arial"/>
                <w:sz w:val="21"/>
              </w:rPr>
            </w:pPr>
          </w:p>
        </w:tc>
        <w:tc>
          <w:tcPr>
            <w:tcW w:w="840" w:type="dxa"/>
            <w:vAlign w:val="top"/>
          </w:tcPr>
          <w:p w14:paraId="5D1494C1">
            <w:pPr>
              <w:rPr>
                <w:rFonts w:ascii="Arial"/>
                <w:sz w:val="21"/>
              </w:rPr>
            </w:pPr>
          </w:p>
        </w:tc>
        <w:tc>
          <w:tcPr>
            <w:tcW w:w="824" w:type="dxa"/>
            <w:vAlign w:val="top"/>
          </w:tcPr>
          <w:p w14:paraId="5AF89D86">
            <w:pPr>
              <w:rPr>
                <w:rFonts w:ascii="Arial"/>
                <w:sz w:val="21"/>
              </w:rPr>
            </w:pPr>
          </w:p>
        </w:tc>
      </w:tr>
      <w:tr w14:paraId="6F750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AE8BE30">
            <w:pPr>
              <w:pStyle w:val="6"/>
              <w:spacing w:before="146" w:line="239" w:lineRule="exact"/>
              <w:ind w:left="122"/>
            </w:pPr>
            <w:r>
              <w:rPr>
                <w:b/>
                <w:bCs/>
                <w:spacing w:val="-6"/>
              </w:rPr>
              <w:t>221</w:t>
            </w:r>
          </w:p>
        </w:tc>
        <w:tc>
          <w:tcPr>
            <w:tcW w:w="417" w:type="dxa"/>
            <w:vAlign w:val="top"/>
          </w:tcPr>
          <w:p w14:paraId="26E787AC">
            <w:pPr>
              <w:rPr>
                <w:rFonts w:ascii="Arial"/>
                <w:sz w:val="21"/>
              </w:rPr>
            </w:pPr>
          </w:p>
        </w:tc>
        <w:tc>
          <w:tcPr>
            <w:tcW w:w="417" w:type="dxa"/>
            <w:vAlign w:val="top"/>
          </w:tcPr>
          <w:p w14:paraId="036BBB3E">
            <w:pPr>
              <w:rPr>
                <w:rFonts w:ascii="Arial"/>
                <w:sz w:val="21"/>
              </w:rPr>
            </w:pPr>
          </w:p>
        </w:tc>
        <w:tc>
          <w:tcPr>
            <w:tcW w:w="2055" w:type="dxa"/>
            <w:vAlign w:val="top"/>
          </w:tcPr>
          <w:p w14:paraId="25DA0C6F">
            <w:pPr>
              <w:pStyle w:val="6"/>
              <w:spacing w:before="145" w:line="213" w:lineRule="auto"/>
              <w:ind w:left="114"/>
            </w:pPr>
            <w:r>
              <w:rPr>
                <w:b/>
                <w:bCs/>
                <w:spacing w:val="-4"/>
              </w:rPr>
              <w:t>住房保障支出</w:t>
            </w:r>
          </w:p>
        </w:tc>
        <w:tc>
          <w:tcPr>
            <w:tcW w:w="1009" w:type="dxa"/>
            <w:vAlign w:val="top"/>
          </w:tcPr>
          <w:p w14:paraId="081909E0">
            <w:pPr>
              <w:pStyle w:val="6"/>
              <w:spacing w:before="145"/>
              <w:ind w:left="467"/>
            </w:pPr>
            <w:r>
              <w:rPr>
                <w:b/>
                <w:bCs/>
                <w:spacing w:val="-5"/>
              </w:rPr>
              <w:t>13.22</w:t>
            </w:r>
          </w:p>
        </w:tc>
        <w:tc>
          <w:tcPr>
            <w:tcW w:w="1019" w:type="dxa"/>
            <w:vAlign w:val="top"/>
          </w:tcPr>
          <w:p w14:paraId="2566895F">
            <w:pPr>
              <w:pStyle w:val="6"/>
              <w:spacing w:before="145"/>
              <w:ind w:left="478"/>
            </w:pPr>
            <w:r>
              <w:rPr>
                <w:b/>
                <w:bCs/>
                <w:spacing w:val="-5"/>
              </w:rPr>
              <w:t>13.22</w:t>
            </w:r>
          </w:p>
        </w:tc>
        <w:tc>
          <w:tcPr>
            <w:tcW w:w="949" w:type="dxa"/>
            <w:vAlign w:val="top"/>
          </w:tcPr>
          <w:p w14:paraId="24610701">
            <w:pPr>
              <w:pStyle w:val="6"/>
              <w:spacing w:before="145"/>
              <w:ind w:left="409"/>
            </w:pPr>
            <w:r>
              <w:rPr>
                <w:b/>
                <w:bCs/>
                <w:spacing w:val="-5"/>
              </w:rPr>
              <w:t>13.22</w:t>
            </w:r>
          </w:p>
        </w:tc>
        <w:tc>
          <w:tcPr>
            <w:tcW w:w="840" w:type="dxa"/>
            <w:vAlign w:val="top"/>
          </w:tcPr>
          <w:p w14:paraId="3C6FED34">
            <w:pPr>
              <w:rPr>
                <w:rFonts w:ascii="Arial"/>
                <w:sz w:val="21"/>
              </w:rPr>
            </w:pPr>
          </w:p>
        </w:tc>
        <w:tc>
          <w:tcPr>
            <w:tcW w:w="850" w:type="dxa"/>
            <w:vAlign w:val="top"/>
          </w:tcPr>
          <w:p w14:paraId="6469C6BB">
            <w:pPr>
              <w:rPr>
                <w:rFonts w:ascii="Arial"/>
                <w:sz w:val="21"/>
              </w:rPr>
            </w:pPr>
          </w:p>
        </w:tc>
        <w:tc>
          <w:tcPr>
            <w:tcW w:w="840" w:type="dxa"/>
            <w:vAlign w:val="top"/>
          </w:tcPr>
          <w:p w14:paraId="548A3C76">
            <w:pPr>
              <w:rPr>
                <w:rFonts w:ascii="Arial"/>
                <w:sz w:val="21"/>
              </w:rPr>
            </w:pPr>
          </w:p>
        </w:tc>
        <w:tc>
          <w:tcPr>
            <w:tcW w:w="750" w:type="dxa"/>
            <w:vAlign w:val="top"/>
          </w:tcPr>
          <w:p w14:paraId="741ABAA6">
            <w:pPr>
              <w:rPr>
                <w:rFonts w:ascii="Arial"/>
                <w:sz w:val="21"/>
              </w:rPr>
            </w:pPr>
          </w:p>
        </w:tc>
        <w:tc>
          <w:tcPr>
            <w:tcW w:w="850" w:type="dxa"/>
            <w:vAlign w:val="top"/>
          </w:tcPr>
          <w:p w14:paraId="7911D3AC">
            <w:pPr>
              <w:rPr>
                <w:rFonts w:ascii="Arial"/>
                <w:sz w:val="21"/>
              </w:rPr>
            </w:pPr>
          </w:p>
        </w:tc>
        <w:tc>
          <w:tcPr>
            <w:tcW w:w="870" w:type="dxa"/>
            <w:vAlign w:val="top"/>
          </w:tcPr>
          <w:p w14:paraId="4146AC36">
            <w:pPr>
              <w:rPr>
                <w:rFonts w:ascii="Arial"/>
                <w:sz w:val="21"/>
              </w:rPr>
            </w:pPr>
          </w:p>
        </w:tc>
        <w:tc>
          <w:tcPr>
            <w:tcW w:w="870" w:type="dxa"/>
            <w:vAlign w:val="top"/>
          </w:tcPr>
          <w:p w14:paraId="5DC21EBC">
            <w:pPr>
              <w:rPr>
                <w:rFonts w:ascii="Arial"/>
                <w:sz w:val="21"/>
              </w:rPr>
            </w:pPr>
          </w:p>
        </w:tc>
        <w:tc>
          <w:tcPr>
            <w:tcW w:w="840" w:type="dxa"/>
            <w:vAlign w:val="top"/>
          </w:tcPr>
          <w:p w14:paraId="6B6A9327">
            <w:pPr>
              <w:rPr>
                <w:rFonts w:ascii="Arial"/>
                <w:sz w:val="21"/>
              </w:rPr>
            </w:pPr>
          </w:p>
        </w:tc>
        <w:tc>
          <w:tcPr>
            <w:tcW w:w="824" w:type="dxa"/>
            <w:vAlign w:val="top"/>
          </w:tcPr>
          <w:p w14:paraId="6AA4A218">
            <w:pPr>
              <w:rPr>
                <w:rFonts w:ascii="Arial"/>
                <w:sz w:val="21"/>
              </w:rPr>
            </w:pPr>
          </w:p>
        </w:tc>
      </w:tr>
      <w:tr w14:paraId="3E6E6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E6842F5">
            <w:pPr>
              <w:pStyle w:val="6"/>
              <w:spacing w:before="147" w:line="239" w:lineRule="exact"/>
              <w:ind w:left="122"/>
            </w:pPr>
            <w:r>
              <w:rPr>
                <w:b/>
                <w:bCs/>
                <w:spacing w:val="-6"/>
              </w:rPr>
              <w:t>221</w:t>
            </w:r>
          </w:p>
        </w:tc>
        <w:tc>
          <w:tcPr>
            <w:tcW w:w="417" w:type="dxa"/>
            <w:vAlign w:val="top"/>
          </w:tcPr>
          <w:p w14:paraId="0380336F">
            <w:pPr>
              <w:pStyle w:val="6"/>
              <w:spacing w:before="147" w:line="242" w:lineRule="auto"/>
              <w:ind w:left="122"/>
            </w:pPr>
            <w:r>
              <w:rPr>
                <w:b/>
                <w:bCs/>
                <w:spacing w:val="-12"/>
              </w:rPr>
              <w:t>02</w:t>
            </w:r>
          </w:p>
        </w:tc>
        <w:tc>
          <w:tcPr>
            <w:tcW w:w="417" w:type="dxa"/>
            <w:vAlign w:val="top"/>
          </w:tcPr>
          <w:p w14:paraId="43296370">
            <w:pPr>
              <w:rPr>
                <w:rFonts w:ascii="Arial"/>
                <w:sz w:val="21"/>
              </w:rPr>
            </w:pPr>
          </w:p>
        </w:tc>
        <w:tc>
          <w:tcPr>
            <w:tcW w:w="2055" w:type="dxa"/>
            <w:vAlign w:val="top"/>
          </w:tcPr>
          <w:p w14:paraId="0779C2EC">
            <w:pPr>
              <w:pStyle w:val="6"/>
              <w:spacing w:before="147" w:line="213" w:lineRule="auto"/>
              <w:ind w:left="114"/>
            </w:pPr>
            <w:r>
              <w:rPr>
                <w:b/>
                <w:bCs/>
                <w:spacing w:val="-4"/>
              </w:rPr>
              <w:t>住房改革支出</w:t>
            </w:r>
          </w:p>
        </w:tc>
        <w:tc>
          <w:tcPr>
            <w:tcW w:w="1009" w:type="dxa"/>
            <w:vAlign w:val="top"/>
          </w:tcPr>
          <w:p w14:paraId="772ADC8B">
            <w:pPr>
              <w:pStyle w:val="6"/>
              <w:spacing w:before="146"/>
              <w:ind w:left="467"/>
            </w:pPr>
            <w:r>
              <w:rPr>
                <w:b/>
                <w:bCs/>
                <w:spacing w:val="-5"/>
              </w:rPr>
              <w:t>13.22</w:t>
            </w:r>
          </w:p>
        </w:tc>
        <w:tc>
          <w:tcPr>
            <w:tcW w:w="1019" w:type="dxa"/>
            <w:vAlign w:val="top"/>
          </w:tcPr>
          <w:p w14:paraId="5824E85F">
            <w:pPr>
              <w:pStyle w:val="6"/>
              <w:spacing w:before="146"/>
              <w:ind w:left="478"/>
            </w:pPr>
            <w:r>
              <w:rPr>
                <w:b/>
                <w:bCs/>
                <w:spacing w:val="-5"/>
              </w:rPr>
              <w:t>13.22</w:t>
            </w:r>
          </w:p>
        </w:tc>
        <w:tc>
          <w:tcPr>
            <w:tcW w:w="949" w:type="dxa"/>
            <w:vAlign w:val="top"/>
          </w:tcPr>
          <w:p w14:paraId="06C790AE">
            <w:pPr>
              <w:pStyle w:val="6"/>
              <w:spacing w:before="146"/>
              <w:ind w:left="409"/>
            </w:pPr>
            <w:r>
              <w:rPr>
                <w:b/>
                <w:bCs/>
                <w:spacing w:val="-5"/>
              </w:rPr>
              <w:t>13.22</w:t>
            </w:r>
          </w:p>
        </w:tc>
        <w:tc>
          <w:tcPr>
            <w:tcW w:w="840" w:type="dxa"/>
            <w:vAlign w:val="top"/>
          </w:tcPr>
          <w:p w14:paraId="64164638">
            <w:pPr>
              <w:rPr>
                <w:rFonts w:ascii="Arial"/>
                <w:sz w:val="21"/>
              </w:rPr>
            </w:pPr>
          </w:p>
        </w:tc>
        <w:tc>
          <w:tcPr>
            <w:tcW w:w="850" w:type="dxa"/>
            <w:vAlign w:val="top"/>
          </w:tcPr>
          <w:p w14:paraId="0CE88808">
            <w:pPr>
              <w:rPr>
                <w:rFonts w:ascii="Arial"/>
                <w:sz w:val="21"/>
              </w:rPr>
            </w:pPr>
          </w:p>
        </w:tc>
        <w:tc>
          <w:tcPr>
            <w:tcW w:w="840" w:type="dxa"/>
            <w:vAlign w:val="top"/>
          </w:tcPr>
          <w:p w14:paraId="6C73E12E">
            <w:pPr>
              <w:rPr>
                <w:rFonts w:ascii="Arial"/>
                <w:sz w:val="21"/>
              </w:rPr>
            </w:pPr>
          </w:p>
        </w:tc>
        <w:tc>
          <w:tcPr>
            <w:tcW w:w="750" w:type="dxa"/>
            <w:vAlign w:val="top"/>
          </w:tcPr>
          <w:p w14:paraId="64845BB9">
            <w:pPr>
              <w:rPr>
                <w:rFonts w:ascii="Arial"/>
                <w:sz w:val="21"/>
              </w:rPr>
            </w:pPr>
          </w:p>
        </w:tc>
        <w:tc>
          <w:tcPr>
            <w:tcW w:w="850" w:type="dxa"/>
            <w:vAlign w:val="top"/>
          </w:tcPr>
          <w:p w14:paraId="6C4B5D1F">
            <w:pPr>
              <w:rPr>
                <w:rFonts w:ascii="Arial"/>
                <w:sz w:val="21"/>
              </w:rPr>
            </w:pPr>
          </w:p>
        </w:tc>
        <w:tc>
          <w:tcPr>
            <w:tcW w:w="870" w:type="dxa"/>
            <w:vAlign w:val="top"/>
          </w:tcPr>
          <w:p w14:paraId="15DDB9B4">
            <w:pPr>
              <w:rPr>
                <w:rFonts w:ascii="Arial"/>
                <w:sz w:val="21"/>
              </w:rPr>
            </w:pPr>
          </w:p>
        </w:tc>
        <w:tc>
          <w:tcPr>
            <w:tcW w:w="870" w:type="dxa"/>
            <w:vAlign w:val="top"/>
          </w:tcPr>
          <w:p w14:paraId="14EA932B">
            <w:pPr>
              <w:rPr>
                <w:rFonts w:ascii="Arial"/>
                <w:sz w:val="21"/>
              </w:rPr>
            </w:pPr>
          </w:p>
        </w:tc>
        <w:tc>
          <w:tcPr>
            <w:tcW w:w="840" w:type="dxa"/>
            <w:vAlign w:val="top"/>
          </w:tcPr>
          <w:p w14:paraId="403E4BEE">
            <w:pPr>
              <w:rPr>
                <w:rFonts w:ascii="Arial"/>
                <w:sz w:val="21"/>
              </w:rPr>
            </w:pPr>
          </w:p>
        </w:tc>
        <w:tc>
          <w:tcPr>
            <w:tcW w:w="824" w:type="dxa"/>
            <w:vAlign w:val="top"/>
          </w:tcPr>
          <w:p w14:paraId="4EA7E719">
            <w:pPr>
              <w:rPr>
                <w:rFonts w:ascii="Arial"/>
                <w:sz w:val="21"/>
              </w:rPr>
            </w:pPr>
          </w:p>
        </w:tc>
      </w:tr>
      <w:tr w14:paraId="2DDE8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07D888F">
            <w:pPr>
              <w:pStyle w:val="6"/>
              <w:spacing w:before="147" w:line="239" w:lineRule="exact"/>
              <w:ind w:left="122"/>
            </w:pPr>
            <w:r>
              <w:rPr>
                <w:spacing w:val="-5"/>
              </w:rPr>
              <w:t>221</w:t>
            </w:r>
          </w:p>
        </w:tc>
        <w:tc>
          <w:tcPr>
            <w:tcW w:w="417" w:type="dxa"/>
            <w:vAlign w:val="top"/>
          </w:tcPr>
          <w:p w14:paraId="1A334C59">
            <w:pPr>
              <w:pStyle w:val="6"/>
              <w:spacing w:before="147" w:line="242" w:lineRule="auto"/>
              <w:ind w:left="122"/>
            </w:pPr>
            <w:r>
              <w:rPr>
                <w:spacing w:val="-10"/>
              </w:rPr>
              <w:t>02</w:t>
            </w:r>
          </w:p>
        </w:tc>
        <w:tc>
          <w:tcPr>
            <w:tcW w:w="417" w:type="dxa"/>
            <w:vAlign w:val="top"/>
          </w:tcPr>
          <w:p w14:paraId="0958D4CF">
            <w:pPr>
              <w:pStyle w:val="6"/>
              <w:spacing w:before="147" w:line="242" w:lineRule="auto"/>
              <w:ind w:left="123"/>
            </w:pPr>
            <w:r>
              <w:rPr>
                <w:spacing w:val="-10"/>
              </w:rPr>
              <w:t>01</w:t>
            </w:r>
          </w:p>
        </w:tc>
        <w:tc>
          <w:tcPr>
            <w:tcW w:w="2055" w:type="dxa"/>
            <w:vAlign w:val="top"/>
          </w:tcPr>
          <w:p w14:paraId="41E76242">
            <w:pPr>
              <w:pStyle w:val="6"/>
              <w:spacing w:before="147" w:line="216" w:lineRule="auto"/>
              <w:ind w:left="114"/>
            </w:pPr>
            <w:r>
              <w:rPr>
                <w:spacing w:val="-3"/>
              </w:rPr>
              <w:t>住房公积金</w:t>
            </w:r>
          </w:p>
        </w:tc>
        <w:tc>
          <w:tcPr>
            <w:tcW w:w="1009" w:type="dxa"/>
            <w:vAlign w:val="top"/>
          </w:tcPr>
          <w:p w14:paraId="08FE4E3C">
            <w:pPr>
              <w:pStyle w:val="6"/>
              <w:spacing w:before="147"/>
              <w:ind w:left="467"/>
            </w:pPr>
            <w:r>
              <w:rPr>
                <w:spacing w:val="-4"/>
              </w:rPr>
              <w:t>13.22</w:t>
            </w:r>
          </w:p>
        </w:tc>
        <w:tc>
          <w:tcPr>
            <w:tcW w:w="1019" w:type="dxa"/>
            <w:vAlign w:val="top"/>
          </w:tcPr>
          <w:p w14:paraId="1EDD4063">
            <w:pPr>
              <w:pStyle w:val="6"/>
              <w:spacing w:before="147"/>
              <w:ind w:left="478"/>
            </w:pPr>
            <w:r>
              <w:rPr>
                <w:spacing w:val="-4"/>
              </w:rPr>
              <w:t>13.22</w:t>
            </w:r>
          </w:p>
        </w:tc>
        <w:tc>
          <w:tcPr>
            <w:tcW w:w="949" w:type="dxa"/>
            <w:vAlign w:val="top"/>
          </w:tcPr>
          <w:p w14:paraId="6F1A39E7">
            <w:pPr>
              <w:pStyle w:val="6"/>
              <w:spacing w:before="147"/>
              <w:ind w:left="409"/>
            </w:pPr>
            <w:r>
              <w:rPr>
                <w:spacing w:val="-4"/>
              </w:rPr>
              <w:t>13.22</w:t>
            </w:r>
          </w:p>
        </w:tc>
        <w:tc>
          <w:tcPr>
            <w:tcW w:w="840" w:type="dxa"/>
            <w:vAlign w:val="top"/>
          </w:tcPr>
          <w:p w14:paraId="50FF9CE8">
            <w:pPr>
              <w:rPr>
                <w:rFonts w:ascii="Arial"/>
                <w:sz w:val="21"/>
              </w:rPr>
            </w:pPr>
          </w:p>
        </w:tc>
        <w:tc>
          <w:tcPr>
            <w:tcW w:w="850" w:type="dxa"/>
            <w:vAlign w:val="top"/>
          </w:tcPr>
          <w:p w14:paraId="449FA18E">
            <w:pPr>
              <w:rPr>
                <w:rFonts w:ascii="Arial"/>
                <w:sz w:val="21"/>
              </w:rPr>
            </w:pPr>
          </w:p>
        </w:tc>
        <w:tc>
          <w:tcPr>
            <w:tcW w:w="840" w:type="dxa"/>
            <w:vAlign w:val="top"/>
          </w:tcPr>
          <w:p w14:paraId="2BD27D1C">
            <w:pPr>
              <w:rPr>
                <w:rFonts w:ascii="Arial"/>
                <w:sz w:val="21"/>
              </w:rPr>
            </w:pPr>
          </w:p>
        </w:tc>
        <w:tc>
          <w:tcPr>
            <w:tcW w:w="750" w:type="dxa"/>
            <w:vAlign w:val="top"/>
          </w:tcPr>
          <w:p w14:paraId="18BE73A9">
            <w:pPr>
              <w:rPr>
                <w:rFonts w:ascii="Arial"/>
                <w:sz w:val="21"/>
              </w:rPr>
            </w:pPr>
          </w:p>
        </w:tc>
        <w:tc>
          <w:tcPr>
            <w:tcW w:w="850" w:type="dxa"/>
            <w:vAlign w:val="top"/>
          </w:tcPr>
          <w:p w14:paraId="0C771218">
            <w:pPr>
              <w:rPr>
                <w:rFonts w:ascii="Arial"/>
                <w:sz w:val="21"/>
              </w:rPr>
            </w:pPr>
          </w:p>
        </w:tc>
        <w:tc>
          <w:tcPr>
            <w:tcW w:w="870" w:type="dxa"/>
            <w:vAlign w:val="top"/>
          </w:tcPr>
          <w:p w14:paraId="73E9DD01">
            <w:pPr>
              <w:rPr>
                <w:rFonts w:ascii="Arial"/>
                <w:sz w:val="21"/>
              </w:rPr>
            </w:pPr>
          </w:p>
        </w:tc>
        <w:tc>
          <w:tcPr>
            <w:tcW w:w="870" w:type="dxa"/>
            <w:vAlign w:val="top"/>
          </w:tcPr>
          <w:p w14:paraId="60193F7B">
            <w:pPr>
              <w:rPr>
                <w:rFonts w:ascii="Arial"/>
                <w:sz w:val="21"/>
              </w:rPr>
            </w:pPr>
          </w:p>
        </w:tc>
        <w:tc>
          <w:tcPr>
            <w:tcW w:w="840" w:type="dxa"/>
            <w:vAlign w:val="top"/>
          </w:tcPr>
          <w:p w14:paraId="502768B7">
            <w:pPr>
              <w:rPr>
                <w:rFonts w:ascii="Arial"/>
                <w:sz w:val="21"/>
              </w:rPr>
            </w:pPr>
          </w:p>
        </w:tc>
        <w:tc>
          <w:tcPr>
            <w:tcW w:w="824" w:type="dxa"/>
            <w:vAlign w:val="top"/>
          </w:tcPr>
          <w:p w14:paraId="72AEAD16">
            <w:pPr>
              <w:rPr>
                <w:rFonts w:ascii="Arial"/>
                <w:sz w:val="21"/>
              </w:rPr>
            </w:pPr>
          </w:p>
        </w:tc>
      </w:tr>
      <w:tr w14:paraId="0B5E9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6B28D552">
            <w:pPr>
              <w:rPr>
                <w:rFonts w:ascii="Arial"/>
                <w:sz w:val="21"/>
              </w:rPr>
            </w:pPr>
          </w:p>
        </w:tc>
        <w:tc>
          <w:tcPr>
            <w:tcW w:w="417" w:type="dxa"/>
            <w:vAlign w:val="top"/>
          </w:tcPr>
          <w:p w14:paraId="40F1ED0F">
            <w:pPr>
              <w:rPr>
                <w:rFonts w:ascii="Arial"/>
                <w:sz w:val="21"/>
              </w:rPr>
            </w:pPr>
          </w:p>
        </w:tc>
        <w:tc>
          <w:tcPr>
            <w:tcW w:w="417" w:type="dxa"/>
            <w:vAlign w:val="top"/>
          </w:tcPr>
          <w:p w14:paraId="6C229C1F">
            <w:pPr>
              <w:rPr>
                <w:rFonts w:ascii="Arial"/>
                <w:sz w:val="21"/>
              </w:rPr>
            </w:pPr>
          </w:p>
        </w:tc>
        <w:tc>
          <w:tcPr>
            <w:tcW w:w="2055" w:type="dxa"/>
            <w:vAlign w:val="top"/>
          </w:tcPr>
          <w:p w14:paraId="4765B071">
            <w:pPr>
              <w:pStyle w:val="6"/>
              <w:spacing w:before="147" w:line="216" w:lineRule="auto"/>
              <w:ind w:left="113"/>
            </w:pPr>
            <w:r>
              <w:rPr>
                <w:b/>
                <w:bCs/>
                <w:spacing w:val="-7"/>
              </w:rPr>
              <w:t>合计</w:t>
            </w:r>
          </w:p>
        </w:tc>
        <w:tc>
          <w:tcPr>
            <w:tcW w:w="1009" w:type="dxa"/>
            <w:vAlign w:val="top"/>
          </w:tcPr>
          <w:p w14:paraId="75AA8719">
            <w:pPr>
              <w:pStyle w:val="6"/>
              <w:spacing w:before="147"/>
              <w:ind w:left="373"/>
            </w:pPr>
            <w:r>
              <w:rPr>
                <w:b/>
                <w:bCs/>
                <w:spacing w:val="-4"/>
              </w:rPr>
              <w:t>792.85</w:t>
            </w:r>
          </w:p>
        </w:tc>
        <w:tc>
          <w:tcPr>
            <w:tcW w:w="1019" w:type="dxa"/>
            <w:vAlign w:val="top"/>
          </w:tcPr>
          <w:p w14:paraId="6CC9B845">
            <w:pPr>
              <w:pStyle w:val="6"/>
              <w:spacing w:before="147"/>
              <w:ind w:left="387"/>
            </w:pPr>
            <w:r>
              <w:rPr>
                <w:b/>
                <w:bCs/>
                <w:spacing w:val="-4"/>
              </w:rPr>
              <w:t>179.13</w:t>
            </w:r>
          </w:p>
        </w:tc>
        <w:tc>
          <w:tcPr>
            <w:tcW w:w="949" w:type="dxa"/>
            <w:vAlign w:val="top"/>
          </w:tcPr>
          <w:p w14:paraId="73AA33DE">
            <w:pPr>
              <w:pStyle w:val="6"/>
              <w:spacing w:before="147"/>
              <w:ind w:left="318"/>
            </w:pPr>
            <w:r>
              <w:rPr>
                <w:b/>
                <w:bCs/>
                <w:spacing w:val="-4"/>
              </w:rPr>
              <w:t>169.13</w:t>
            </w:r>
          </w:p>
        </w:tc>
        <w:tc>
          <w:tcPr>
            <w:tcW w:w="840" w:type="dxa"/>
            <w:vAlign w:val="top"/>
          </w:tcPr>
          <w:p w14:paraId="38D33DD9">
            <w:pPr>
              <w:pStyle w:val="6"/>
              <w:spacing w:before="147"/>
              <w:ind w:left="125"/>
            </w:pPr>
            <w:r>
              <w:rPr>
                <w:b/>
                <w:bCs/>
                <w:spacing w:val="-5"/>
              </w:rPr>
              <w:t>10.00</w:t>
            </w:r>
          </w:p>
        </w:tc>
        <w:tc>
          <w:tcPr>
            <w:tcW w:w="850" w:type="dxa"/>
            <w:vAlign w:val="top"/>
          </w:tcPr>
          <w:p w14:paraId="7463B5F5">
            <w:pPr>
              <w:rPr>
                <w:rFonts w:ascii="Arial"/>
                <w:sz w:val="21"/>
              </w:rPr>
            </w:pPr>
          </w:p>
        </w:tc>
        <w:tc>
          <w:tcPr>
            <w:tcW w:w="840" w:type="dxa"/>
            <w:vAlign w:val="top"/>
          </w:tcPr>
          <w:p w14:paraId="67AD4976">
            <w:pPr>
              <w:rPr>
                <w:rFonts w:ascii="Arial"/>
                <w:sz w:val="21"/>
              </w:rPr>
            </w:pPr>
          </w:p>
        </w:tc>
        <w:tc>
          <w:tcPr>
            <w:tcW w:w="750" w:type="dxa"/>
            <w:vAlign w:val="top"/>
          </w:tcPr>
          <w:p w14:paraId="03FDD97E">
            <w:pPr>
              <w:rPr>
                <w:rFonts w:ascii="Arial"/>
                <w:sz w:val="21"/>
              </w:rPr>
            </w:pPr>
          </w:p>
        </w:tc>
        <w:tc>
          <w:tcPr>
            <w:tcW w:w="850" w:type="dxa"/>
            <w:vAlign w:val="top"/>
          </w:tcPr>
          <w:p w14:paraId="3EA6DCDF">
            <w:pPr>
              <w:rPr>
                <w:rFonts w:ascii="Arial"/>
                <w:sz w:val="21"/>
              </w:rPr>
            </w:pPr>
          </w:p>
        </w:tc>
        <w:tc>
          <w:tcPr>
            <w:tcW w:w="870" w:type="dxa"/>
            <w:vAlign w:val="top"/>
          </w:tcPr>
          <w:p w14:paraId="0518D635">
            <w:pPr>
              <w:rPr>
                <w:rFonts w:ascii="Arial"/>
                <w:sz w:val="21"/>
              </w:rPr>
            </w:pPr>
          </w:p>
        </w:tc>
        <w:tc>
          <w:tcPr>
            <w:tcW w:w="870" w:type="dxa"/>
            <w:vAlign w:val="top"/>
          </w:tcPr>
          <w:p w14:paraId="754600BD">
            <w:pPr>
              <w:pStyle w:val="6"/>
              <w:spacing w:before="147"/>
              <w:ind w:left="237"/>
            </w:pPr>
            <w:r>
              <w:rPr>
                <w:b/>
                <w:bCs/>
                <w:spacing w:val="-4"/>
              </w:rPr>
              <w:t>613.72</w:t>
            </w:r>
          </w:p>
        </w:tc>
        <w:tc>
          <w:tcPr>
            <w:tcW w:w="840" w:type="dxa"/>
            <w:vAlign w:val="top"/>
          </w:tcPr>
          <w:p w14:paraId="45A69432">
            <w:pPr>
              <w:rPr>
                <w:rFonts w:ascii="Arial"/>
                <w:sz w:val="21"/>
              </w:rPr>
            </w:pPr>
          </w:p>
        </w:tc>
        <w:tc>
          <w:tcPr>
            <w:tcW w:w="824" w:type="dxa"/>
            <w:vAlign w:val="top"/>
          </w:tcPr>
          <w:p w14:paraId="2E7199D7">
            <w:pPr>
              <w:rPr>
                <w:rFonts w:ascii="Arial"/>
                <w:sz w:val="21"/>
              </w:rPr>
            </w:pPr>
          </w:p>
        </w:tc>
      </w:tr>
    </w:tbl>
    <w:p w14:paraId="4F83EB1C">
      <w:pPr>
        <w:rPr>
          <w:rFonts w:ascii="Arial"/>
          <w:sz w:val="21"/>
        </w:rPr>
      </w:pPr>
    </w:p>
    <w:p w14:paraId="445C9D54">
      <w:pPr>
        <w:rPr>
          <w:rFonts w:ascii="Arial" w:hAnsi="Arial" w:eastAsia="Arial" w:cs="Arial"/>
          <w:sz w:val="21"/>
          <w:szCs w:val="21"/>
        </w:rPr>
        <w:sectPr>
          <w:footerReference r:id="rId14" w:type="default"/>
          <w:pgSz w:w="16839" w:h="11906"/>
          <w:pgMar w:top="1012" w:right="1438" w:bottom="1521" w:left="1415" w:header="0" w:footer="1156" w:gutter="0"/>
          <w:cols w:space="720" w:num="1"/>
        </w:sectPr>
      </w:pPr>
    </w:p>
    <w:p w14:paraId="6A8FEDE1">
      <w:pPr>
        <w:spacing w:line="305" w:lineRule="auto"/>
        <w:rPr>
          <w:rFonts w:ascii="Arial"/>
          <w:sz w:val="21"/>
        </w:rPr>
      </w:pPr>
    </w:p>
    <w:p w14:paraId="6180BC2F">
      <w:pPr>
        <w:spacing w:line="306" w:lineRule="auto"/>
        <w:rPr>
          <w:rFonts w:ascii="Arial"/>
          <w:sz w:val="21"/>
        </w:rPr>
      </w:pPr>
    </w:p>
    <w:p w14:paraId="5296BA1C">
      <w:pPr>
        <w:pStyle w:val="2"/>
        <w:spacing w:before="101" w:line="222" w:lineRule="auto"/>
        <w:ind w:left="258"/>
        <w:outlineLvl w:val="0"/>
      </w:pPr>
      <w:r>
        <w:rPr>
          <w:b/>
          <w:bCs/>
          <w:spacing w:val="-4"/>
        </w:rPr>
        <w:t>表</w:t>
      </w:r>
      <w:r>
        <w:rPr>
          <w:spacing w:val="-36"/>
        </w:rPr>
        <w:t xml:space="preserve"> </w:t>
      </w:r>
      <w:r>
        <w:rPr>
          <w:b/>
          <w:bCs/>
          <w:spacing w:val="-4"/>
        </w:rPr>
        <w:t>3</w:t>
      </w:r>
    </w:p>
    <w:p w14:paraId="3F9888D4">
      <w:pPr>
        <w:pStyle w:val="2"/>
        <w:spacing w:before="43" w:line="218" w:lineRule="auto"/>
        <w:ind w:left="3055"/>
        <w:outlineLvl w:val="0"/>
      </w:pPr>
      <w:r>
        <w:rPr>
          <w:b/>
          <w:bCs/>
          <w:spacing w:val="5"/>
        </w:rPr>
        <w:t>单位支出总体情况表</w:t>
      </w:r>
    </w:p>
    <w:p w14:paraId="4BF9CC00">
      <w:pPr>
        <w:pStyle w:val="2"/>
        <w:spacing w:before="34" w:line="212" w:lineRule="auto"/>
        <w:ind w:left="121"/>
        <w:outlineLvl w:val="0"/>
        <w:rPr>
          <w:sz w:val="24"/>
          <w:szCs w:val="24"/>
        </w:rPr>
      </w:pPr>
      <w:r>
        <w:rPr>
          <w:spacing w:val="-2"/>
          <w:sz w:val="24"/>
          <w:szCs w:val="24"/>
        </w:rPr>
        <w:t>编制单位：托克逊县医疗保障局</w:t>
      </w:r>
      <w:r>
        <w:rPr>
          <w:spacing w:val="2"/>
          <w:sz w:val="24"/>
          <w:szCs w:val="24"/>
        </w:rPr>
        <w:t xml:space="preserve">                                   </w:t>
      </w:r>
      <w:r>
        <w:rPr>
          <w:spacing w:val="-2"/>
          <w:sz w:val="24"/>
          <w:szCs w:val="24"/>
        </w:rPr>
        <w:t>单位：万元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4"/>
        <w:gridCol w:w="1760"/>
        <w:gridCol w:w="1761"/>
        <w:gridCol w:w="1810"/>
      </w:tblGrid>
      <w:tr w14:paraId="44513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6" w:type="dxa"/>
            <w:gridSpan w:val="4"/>
            <w:vAlign w:val="top"/>
          </w:tcPr>
          <w:p w14:paraId="2C4BA949">
            <w:pPr>
              <w:pStyle w:val="6"/>
              <w:spacing w:before="58" w:line="217" w:lineRule="auto"/>
              <w:ind w:left="1624"/>
              <w:rPr>
                <w:sz w:val="24"/>
                <w:szCs w:val="24"/>
              </w:rPr>
            </w:pPr>
            <w:r>
              <w:rPr>
                <w:b/>
                <w:bCs/>
                <w:spacing w:val="-9"/>
                <w:sz w:val="24"/>
                <w:szCs w:val="24"/>
              </w:rPr>
              <w:t>项目</w:t>
            </w:r>
          </w:p>
        </w:tc>
        <w:tc>
          <w:tcPr>
            <w:tcW w:w="5331" w:type="dxa"/>
            <w:gridSpan w:val="3"/>
            <w:vAlign w:val="top"/>
          </w:tcPr>
          <w:p w14:paraId="465C9224">
            <w:pPr>
              <w:pStyle w:val="6"/>
              <w:spacing w:before="57" w:line="213" w:lineRule="auto"/>
              <w:ind w:left="2197"/>
              <w:rPr>
                <w:sz w:val="24"/>
                <w:szCs w:val="24"/>
              </w:rPr>
            </w:pPr>
            <w:r>
              <w:rPr>
                <w:b/>
                <w:bCs/>
                <w:spacing w:val="-6"/>
                <w:sz w:val="24"/>
                <w:szCs w:val="24"/>
              </w:rPr>
              <w:t>支出预算</w:t>
            </w:r>
          </w:p>
        </w:tc>
      </w:tr>
      <w:tr w14:paraId="6AF6F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242C2750">
            <w:pPr>
              <w:pStyle w:val="6"/>
              <w:spacing w:before="31" w:line="222" w:lineRule="auto"/>
              <w:ind w:left="155"/>
              <w:rPr>
                <w:sz w:val="19"/>
                <w:szCs w:val="19"/>
              </w:rPr>
            </w:pPr>
            <w:r>
              <w:rPr>
                <w:b/>
                <w:bCs/>
                <w:spacing w:val="6"/>
                <w:sz w:val="19"/>
                <w:szCs w:val="19"/>
              </w:rPr>
              <w:t>功能分类科</w:t>
            </w:r>
          </w:p>
          <w:p w14:paraId="5553F47E">
            <w:pPr>
              <w:pStyle w:val="6"/>
              <w:spacing w:before="30" w:line="216" w:lineRule="auto"/>
              <w:ind w:left="388"/>
              <w:rPr>
                <w:sz w:val="19"/>
                <w:szCs w:val="19"/>
              </w:rPr>
            </w:pPr>
            <w:r>
              <w:rPr>
                <w:b/>
                <w:bCs/>
                <w:spacing w:val="-7"/>
                <w:sz w:val="19"/>
                <w:szCs w:val="19"/>
              </w:rPr>
              <w:t>目编码</w:t>
            </w:r>
          </w:p>
        </w:tc>
        <w:tc>
          <w:tcPr>
            <w:tcW w:w="2414" w:type="dxa"/>
            <w:vMerge w:val="restart"/>
            <w:tcBorders>
              <w:bottom w:val="nil"/>
            </w:tcBorders>
            <w:vAlign w:val="top"/>
          </w:tcPr>
          <w:p w14:paraId="3B8F4B15">
            <w:pPr>
              <w:pStyle w:val="6"/>
              <w:spacing w:before="300" w:line="222" w:lineRule="auto"/>
              <w:ind w:left="416"/>
              <w:rPr>
                <w:sz w:val="19"/>
                <w:szCs w:val="19"/>
              </w:rPr>
            </w:pPr>
            <w:r>
              <w:rPr>
                <w:b/>
                <w:bCs/>
                <w:spacing w:val="7"/>
                <w:sz w:val="19"/>
                <w:szCs w:val="19"/>
              </w:rPr>
              <w:t>功能分类科目名称</w:t>
            </w:r>
          </w:p>
        </w:tc>
        <w:tc>
          <w:tcPr>
            <w:tcW w:w="1760" w:type="dxa"/>
            <w:vMerge w:val="restart"/>
            <w:tcBorders>
              <w:bottom w:val="nil"/>
            </w:tcBorders>
            <w:vAlign w:val="top"/>
          </w:tcPr>
          <w:p w14:paraId="0CD0EBBB">
            <w:pPr>
              <w:pStyle w:val="6"/>
              <w:spacing w:before="301" w:line="224" w:lineRule="auto"/>
              <w:ind w:left="688"/>
              <w:rPr>
                <w:sz w:val="19"/>
                <w:szCs w:val="19"/>
              </w:rPr>
            </w:pPr>
            <w:r>
              <w:rPr>
                <w:b/>
                <w:bCs/>
                <w:spacing w:val="3"/>
                <w:sz w:val="19"/>
                <w:szCs w:val="19"/>
              </w:rPr>
              <w:t>合计</w:t>
            </w:r>
          </w:p>
        </w:tc>
        <w:tc>
          <w:tcPr>
            <w:tcW w:w="1761" w:type="dxa"/>
            <w:vMerge w:val="restart"/>
            <w:tcBorders>
              <w:bottom w:val="nil"/>
            </w:tcBorders>
            <w:vAlign w:val="top"/>
          </w:tcPr>
          <w:p w14:paraId="256693A5">
            <w:pPr>
              <w:pStyle w:val="6"/>
              <w:spacing w:before="300" w:line="222" w:lineRule="auto"/>
              <w:ind w:left="484"/>
              <w:rPr>
                <w:sz w:val="19"/>
                <w:szCs w:val="19"/>
              </w:rPr>
            </w:pPr>
            <w:r>
              <w:rPr>
                <w:b/>
                <w:bCs/>
                <w:spacing w:val="7"/>
                <w:sz w:val="19"/>
                <w:szCs w:val="19"/>
              </w:rPr>
              <w:t>基本支出</w:t>
            </w:r>
          </w:p>
        </w:tc>
        <w:tc>
          <w:tcPr>
            <w:tcW w:w="1810" w:type="dxa"/>
            <w:vMerge w:val="restart"/>
            <w:tcBorders>
              <w:bottom w:val="nil"/>
            </w:tcBorders>
            <w:vAlign w:val="top"/>
          </w:tcPr>
          <w:p w14:paraId="2A8B6204">
            <w:pPr>
              <w:pStyle w:val="6"/>
              <w:spacing w:before="300" w:line="222" w:lineRule="auto"/>
              <w:ind w:left="512"/>
              <w:rPr>
                <w:sz w:val="19"/>
                <w:szCs w:val="19"/>
              </w:rPr>
            </w:pPr>
            <w:r>
              <w:rPr>
                <w:b/>
                <w:bCs/>
                <w:spacing w:val="5"/>
                <w:sz w:val="19"/>
                <w:szCs w:val="19"/>
              </w:rPr>
              <w:t>项目支出</w:t>
            </w:r>
          </w:p>
        </w:tc>
      </w:tr>
      <w:tr w14:paraId="10D8F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045F6ACD">
            <w:pPr>
              <w:pStyle w:val="6"/>
              <w:spacing w:before="57" w:line="214" w:lineRule="auto"/>
              <w:ind w:left="179"/>
              <w:rPr>
                <w:sz w:val="16"/>
                <w:szCs w:val="16"/>
              </w:rPr>
            </w:pPr>
            <w:r>
              <w:rPr>
                <w:b/>
                <w:bCs/>
                <w:spacing w:val="-2"/>
                <w:sz w:val="16"/>
                <w:szCs w:val="16"/>
              </w:rPr>
              <w:t>类</w:t>
            </w:r>
          </w:p>
        </w:tc>
        <w:tc>
          <w:tcPr>
            <w:tcW w:w="399" w:type="dxa"/>
            <w:vAlign w:val="top"/>
          </w:tcPr>
          <w:p w14:paraId="48C7C75E">
            <w:pPr>
              <w:pStyle w:val="6"/>
              <w:spacing w:before="57" w:line="218" w:lineRule="auto"/>
              <w:ind w:left="123"/>
              <w:rPr>
                <w:sz w:val="16"/>
                <w:szCs w:val="16"/>
              </w:rPr>
            </w:pPr>
            <w:r>
              <w:rPr>
                <w:b/>
                <w:bCs/>
                <w:spacing w:val="-2"/>
                <w:sz w:val="16"/>
                <w:szCs w:val="16"/>
              </w:rPr>
              <w:t>款</w:t>
            </w:r>
          </w:p>
        </w:tc>
        <w:tc>
          <w:tcPr>
            <w:tcW w:w="400" w:type="dxa"/>
            <w:vAlign w:val="top"/>
          </w:tcPr>
          <w:p w14:paraId="0276184C">
            <w:pPr>
              <w:pStyle w:val="6"/>
              <w:spacing w:before="57" w:line="218" w:lineRule="auto"/>
              <w:ind w:left="123"/>
              <w:rPr>
                <w:sz w:val="16"/>
                <w:szCs w:val="16"/>
              </w:rPr>
            </w:pPr>
            <w:r>
              <w:rPr>
                <w:b/>
                <w:bCs/>
                <w:spacing w:val="-2"/>
                <w:sz w:val="16"/>
                <w:szCs w:val="16"/>
              </w:rPr>
              <w:t>项</w:t>
            </w:r>
          </w:p>
        </w:tc>
        <w:tc>
          <w:tcPr>
            <w:tcW w:w="2414" w:type="dxa"/>
            <w:vMerge w:val="continue"/>
            <w:tcBorders>
              <w:top w:val="nil"/>
            </w:tcBorders>
            <w:vAlign w:val="top"/>
          </w:tcPr>
          <w:p w14:paraId="23BA6307">
            <w:pPr>
              <w:rPr>
                <w:rFonts w:ascii="Arial"/>
                <w:sz w:val="21"/>
              </w:rPr>
            </w:pPr>
          </w:p>
        </w:tc>
        <w:tc>
          <w:tcPr>
            <w:tcW w:w="1760" w:type="dxa"/>
            <w:vMerge w:val="continue"/>
            <w:tcBorders>
              <w:top w:val="nil"/>
            </w:tcBorders>
            <w:vAlign w:val="top"/>
          </w:tcPr>
          <w:p w14:paraId="57B8963F">
            <w:pPr>
              <w:rPr>
                <w:rFonts w:ascii="Arial"/>
                <w:sz w:val="21"/>
              </w:rPr>
            </w:pPr>
          </w:p>
        </w:tc>
        <w:tc>
          <w:tcPr>
            <w:tcW w:w="1761" w:type="dxa"/>
            <w:vMerge w:val="continue"/>
            <w:tcBorders>
              <w:top w:val="nil"/>
            </w:tcBorders>
            <w:vAlign w:val="top"/>
          </w:tcPr>
          <w:p w14:paraId="4C358008">
            <w:pPr>
              <w:rPr>
                <w:rFonts w:ascii="Arial"/>
                <w:sz w:val="21"/>
              </w:rPr>
            </w:pPr>
          </w:p>
        </w:tc>
        <w:tc>
          <w:tcPr>
            <w:tcW w:w="1810" w:type="dxa"/>
            <w:vMerge w:val="continue"/>
            <w:tcBorders>
              <w:top w:val="nil"/>
            </w:tcBorders>
            <w:vAlign w:val="top"/>
          </w:tcPr>
          <w:p w14:paraId="0FA226CF">
            <w:pPr>
              <w:rPr>
                <w:rFonts w:ascii="Arial"/>
                <w:sz w:val="21"/>
              </w:rPr>
            </w:pPr>
          </w:p>
        </w:tc>
      </w:tr>
      <w:tr w14:paraId="5F951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6B6F4DD">
            <w:pPr>
              <w:pStyle w:val="6"/>
              <w:spacing w:before="116" w:line="242" w:lineRule="auto"/>
              <w:ind w:left="123"/>
            </w:pPr>
            <w:r>
              <w:rPr>
                <w:b/>
                <w:bCs/>
                <w:spacing w:val="-6"/>
              </w:rPr>
              <w:t>208</w:t>
            </w:r>
          </w:p>
        </w:tc>
        <w:tc>
          <w:tcPr>
            <w:tcW w:w="399" w:type="dxa"/>
            <w:vAlign w:val="top"/>
          </w:tcPr>
          <w:p w14:paraId="05AE054D">
            <w:pPr>
              <w:rPr>
                <w:rFonts w:ascii="Arial"/>
                <w:sz w:val="21"/>
              </w:rPr>
            </w:pPr>
          </w:p>
        </w:tc>
        <w:tc>
          <w:tcPr>
            <w:tcW w:w="400" w:type="dxa"/>
            <w:vAlign w:val="top"/>
          </w:tcPr>
          <w:p w14:paraId="64386874">
            <w:pPr>
              <w:rPr>
                <w:rFonts w:ascii="Arial"/>
                <w:sz w:val="21"/>
              </w:rPr>
            </w:pPr>
          </w:p>
        </w:tc>
        <w:tc>
          <w:tcPr>
            <w:tcW w:w="2414" w:type="dxa"/>
            <w:vAlign w:val="top"/>
          </w:tcPr>
          <w:p w14:paraId="05A60028">
            <w:pPr>
              <w:pStyle w:val="6"/>
              <w:spacing w:before="115" w:line="213" w:lineRule="auto"/>
              <w:ind w:left="114"/>
            </w:pPr>
            <w:r>
              <w:rPr>
                <w:b/>
                <w:bCs/>
                <w:spacing w:val="-3"/>
              </w:rPr>
              <w:t>社会保障和就业支出</w:t>
            </w:r>
          </w:p>
        </w:tc>
        <w:tc>
          <w:tcPr>
            <w:tcW w:w="1760" w:type="dxa"/>
            <w:vAlign w:val="top"/>
          </w:tcPr>
          <w:p w14:paraId="222400C4">
            <w:pPr>
              <w:pStyle w:val="6"/>
              <w:spacing w:before="115"/>
              <w:ind w:left="1215"/>
            </w:pPr>
            <w:r>
              <w:rPr>
                <w:b/>
                <w:bCs/>
                <w:spacing w:val="-4"/>
              </w:rPr>
              <w:t>25.12</w:t>
            </w:r>
          </w:p>
        </w:tc>
        <w:tc>
          <w:tcPr>
            <w:tcW w:w="1761" w:type="dxa"/>
            <w:vAlign w:val="top"/>
          </w:tcPr>
          <w:p w14:paraId="0EC3131F">
            <w:pPr>
              <w:pStyle w:val="6"/>
              <w:spacing w:before="115"/>
              <w:ind w:left="1216"/>
            </w:pPr>
            <w:r>
              <w:rPr>
                <w:b/>
                <w:bCs/>
                <w:spacing w:val="-4"/>
              </w:rPr>
              <w:t>25.12</w:t>
            </w:r>
          </w:p>
        </w:tc>
        <w:tc>
          <w:tcPr>
            <w:tcW w:w="1810" w:type="dxa"/>
            <w:vAlign w:val="top"/>
          </w:tcPr>
          <w:p w14:paraId="0274BA27">
            <w:pPr>
              <w:rPr>
                <w:rFonts w:ascii="Arial"/>
                <w:sz w:val="21"/>
              </w:rPr>
            </w:pPr>
          </w:p>
        </w:tc>
      </w:tr>
      <w:tr w14:paraId="2DF86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EE43D8">
            <w:pPr>
              <w:pStyle w:val="6"/>
              <w:spacing w:before="115" w:line="242" w:lineRule="auto"/>
              <w:ind w:left="123"/>
            </w:pPr>
            <w:r>
              <w:rPr>
                <w:b/>
                <w:bCs/>
                <w:spacing w:val="-6"/>
              </w:rPr>
              <w:t>208</w:t>
            </w:r>
          </w:p>
        </w:tc>
        <w:tc>
          <w:tcPr>
            <w:tcW w:w="399" w:type="dxa"/>
            <w:vAlign w:val="top"/>
          </w:tcPr>
          <w:p w14:paraId="4CA6F497">
            <w:pPr>
              <w:pStyle w:val="6"/>
              <w:spacing w:before="115" w:line="242" w:lineRule="auto"/>
              <w:ind w:left="123"/>
            </w:pPr>
            <w:r>
              <w:rPr>
                <w:b/>
                <w:bCs/>
                <w:spacing w:val="-12"/>
              </w:rPr>
              <w:t>05</w:t>
            </w:r>
          </w:p>
        </w:tc>
        <w:tc>
          <w:tcPr>
            <w:tcW w:w="400" w:type="dxa"/>
            <w:vAlign w:val="top"/>
          </w:tcPr>
          <w:p w14:paraId="4E8ABB8C">
            <w:pPr>
              <w:rPr>
                <w:rFonts w:ascii="Arial"/>
                <w:sz w:val="21"/>
              </w:rPr>
            </w:pPr>
          </w:p>
        </w:tc>
        <w:tc>
          <w:tcPr>
            <w:tcW w:w="2414" w:type="dxa"/>
            <w:vAlign w:val="top"/>
          </w:tcPr>
          <w:p w14:paraId="65B37302">
            <w:pPr>
              <w:pStyle w:val="6"/>
              <w:spacing w:before="114" w:line="213" w:lineRule="auto"/>
              <w:ind w:left="110"/>
            </w:pPr>
            <w:r>
              <w:rPr>
                <w:b/>
                <w:bCs/>
                <w:spacing w:val="-2"/>
              </w:rPr>
              <w:t>行政事业单位养老支出</w:t>
            </w:r>
          </w:p>
        </w:tc>
        <w:tc>
          <w:tcPr>
            <w:tcW w:w="1760" w:type="dxa"/>
            <w:vAlign w:val="top"/>
          </w:tcPr>
          <w:p w14:paraId="0231F61E">
            <w:pPr>
              <w:pStyle w:val="6"/>
              <w:spacing w:before="114"/>
              <w:ind w:left="1215"/>
            </w:pPr>
            <w:r>
              <w:rPr>
                <w:b/>
                <w:bCs/>
                <w:spacing w:val="-4"/>
              </w:rPr>
              <w:t>25.12</w:t>
            </w:r>
          </w:p>
        </w:tc>
        <w:tc>
          <w:tcPr>
            <w:tcW w:w="1761" w:type="dxa"/>
            <w:vAlign w:val="top"/>
          </w:tcPr>
          <w:p w14:paraId="446BB180">
            <w:pPr>
              <w:pStyle w:val="6"/>
              <w:spacing w:before="114"/>
              <w:ind w:left="1216"/>
            </w:pPr>
            <w:r>
              <w:rPr>
                <w:b/>
                <w:bCs/>
                <w:spacing w:val="-4"/>
              </w:rPr>
              <w:t>25.12</w:t>
            </w:r>
          </w:p>
        </w:tc>
        <w:tc>
          <w:tcPr>
            <w:tcW w:w="1810" w:type="dxa"/>
            <w:vAlign w:val="top"/>
          </w:tcPr>
          <w:p w14:paraId="24663AA1">
            <w:pPr>
              <w:rPr>
                <w:rFonts w:ascii="Arial"/>
                <w:sz w:val="21"/>
              </w:rPr>
            </w:pPr>
          </w:p>
        </w:tc>
      </w:tr>
      <w:tr w14:paraId="2C47F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7D11030D">
            <w:pPr>
              <w:pStyle w:val="6"/>
              <w:spacing w:before="146" w:line="242" w:lineRule="auto"/>
              <w:ind w:left="123"/>
            </w:pPr>
            <w:r>
              <w:rPr>
                <w:spacing w:val="-5"/>
              </w:rPr>
              <w:t>208</w:t>
            </w:r>
          </w:p>
        </w:tc>
        <w:tc>
          <w:tcPr>
            <w:tcW w:w="399" w:type="dxa"/>
            <w:vAlign w:val="top"/>
          </w:tcPr>
          <w:p w14:paraId="3088E2CA">
            <w:pPr>
              <w:pStyle w:val="6"/>
              <w:spacing w:before="146" w:line="242" w:lineRule="auto"/>
              <w:ind w:left="123"/>
            </w:pPr>
            <w:r>
              <w:rPr>
                <w:spacing w:val="-10"/>
              </w:rPr>
              <w:t>05</w:t>
            </w:r>
          </w:p>
        </w:tc>
        <w:tc>
          <w:tcPr>
            <w:tcW w:w="400" w:type="dxa"/>
            <w:vAlign w:val="top"/>
          </w:tcPr>
          <w:p w14:paraId="3BAF6DAE">
            <w:pPr>
              <w:pStyle w:val="6"/>
              <w:spacing w:before="146" w:line="242" w:lineRule="auto"/>
              <w:ind w:left="125"/>
            </w:pPr>
            <w:r>
              <w:rPr>
                <w:spacing w:val="-10"/>
              </w:rPr>
              <w:t>05</w:t>
            </w:r>
          </w:p>
        </w:tc>
        <w:tc>
          <w:tcPr>
            <w:tcW w:w="2414" w:type="dxa"/>
            <w:vAlign w:val="top"/>
          </w:tcPr>
          <w:p w14:paraId="52D2A023">
            <w:pPr>
              <w:pStyle w:val="6"/>
              <w:spacing w:before="31" w:line="220" w:lineRule="auto"/>
              <w:ind w:left="116" w:right="145" w:hanging="7"/>
            </w:pPr>
            <w:r>
              <w:rPr>
                <w:spacing w:val="-1"/>
              </w:rPr>
              <w:t>机关事业单位基本养老保险</w:t>
            </w:r>
            <w:r>
              <w:rPr>
                <w:spacing w:val="5"/>
              </w:rPr>
              <w:t xml:space="preserve"> </w:t>
            </w:r>
            <w:r>
              <w:rPr>
                <w:spacing w:val="-4"/>
              </w:rPr>
              <w:t>缴费支出</w:t>
            </w:r>
          </w:p>
        </w:tc>
        <w:tc>
          <w:tcPr>
            <w:tcW w:w="1760" w:type="dxa"/>
            <w:vAlign w:val="top"/>
          </w:tcPr>
          <w:p w14:paraId="47C2D887">
            <w:pPr>
              <w:pStyle w:val="6"/>
              <w:spacing w:before="145"/>
              <w:ind w:left="1219"/>
            </w:pPr>
            <w:r>
              <w:rPr>
                <w:spacing w:val="-4"/>
              </w:rPr>
              <w:t>16.75</w:t>
            </w:r>
          </w:p>
        </w:tc>
        <w:tc>
          <w:tcPr>
            <w:tcW w:w="1761" w:type="dxa"/>
            <w:vAlign w:val="top"/>
          </w:tcPr>
          <w:p w14:paraId="538382B5">
            <w:pPr>
              <w:pStyle w:val="6"/>
              <w:spacing w:before="145"/>
              <w:ind w:left="1221"/>
            </w:pPr>
            <w:r>
              <w:rPr>
                <w:spacing w:val="-4"/>
              </w:rPr>
              <w:t>16.75</w:t>
            </w:r>
          </w:p>
        </w:tc>
        <w:tc>
          <w:tcPr>
            <w:tcW w:w="1810" w:type="dxa"/>
            <w:vAlign w:val="top"/>
          </w:tcPr>
          <w:p w14:paraId="4C6BECA5">
            <w:pPr>
              <w:rPr>
                <w:rFonts w:ascii="Arial"/>
                <w:sz w:val="21"/>
              </w:rPr>
            </w:pPr>
          </w:p>
        </w:tc>
      </w:tr>
      <w:tr w14:paraId="30CB1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34D1A18F">
            <w:pPr>
              <w:pStyle w:val="6"/>
              <w:spacing w:before="148" w:line="242" w:lineRule="auto"/>
              <w:ind w:left="123"/>
            </w:pPr>
            <w:r>
              <w:rPr>
                <w:spacing w:val="-5"/>
              </w:rPr>
              <w:t>208</w:t>
            </w:r>
          </w:p>
        </w:tc>
        <w:tc>
          <w:tcPr>
            <w:tcW w:w="399" w:type="dxa"/>
            <w:vAlign w:val="top"/>
          </w:tcPr>
          <w:p w14:paraId="3AE6F6A4">
            <w:pPr>
              <w:pStyle w:val="6"/>
              <w:spacing w:before="148" w:line="242" w:lineRule="auto"/>
              <w:ind w:left="123"/>
            </w:pPr>
            <w:r>
              <w:rPr>
                <w:spacing w:val="-10"/>
              </w:rPr>
              <w:t>05</w:t>
            </w:r>
          </w:p>
        </w:tc>
        <w:tc>
          <w:tcPr>
            <w:tcW w:w="400" w:type="dxa"/>
            <w:vAlign w:val="top"/>
          </w:tcPr>
          <w:p w14:paraId="2D9FF063">
            <w:pPr>
              <w:pStyle w:val="6"/>
              <w:spacing w:before="148" w:line="242" w:lineRule="auto"/>
              <w:ind w:left="125"/>
            </w:pPr>
            <w:r>
              <w:rPr>
                <w:spacing w:val="-10"/>
              </w:rPr>
              <w:t>06</w:t>
            </w:r>
          </w:p>
        </w:tc>
        <w:tc>
          <w:tcPr>
            <w:tcW w:w="2414" w:type="dxa"/>
            <w:vAlign w:val="top"/>
          </w:tcPr>
          <w:p w14:paraId="2A29DF13">
            <w:pPr>
              <w:pStyle w:val="6"/>
              <w:spacing w:before="30" w:line="221" w:lineRule="auto"/>
              <w:ind w:left="114" w:right="145" w:hanging="5"/>
            </w:pPr>
            <w:r>
              <w:rPr>
                <w:spacing w:val="-1"/>
              </w:rPr>
              <w:t>机关事业单位职业年金缴费</w:t>
            </w:r>
            <w:r>
              <w:rPr>
                <w:spacing w:val="5"/>
              </w:rPr>
              <w:t xml:space="preserve"> </w:t>
            </w:r>
            <w:r>
              <w:rPr>
                <w:spacing w:val="-6"/>
              </w:rPr>
              <w:t>支出</w:t>
            </w:r>
          </w:p>
        </w:tc>
        <w:tc>
          <w:tcPr>
            <w:tcW w:w="1760" w:type="dxa"/>
            <w:vAlign w:val="top"/>
          </w:tcPr>
          <w:p w14:paraId="12CF0133">
            <w:pPr>
              <w:pStyle w:val="6"/>
              <w:spacing w:before="147"/>
              <w:ind w:left="1305"/>
            </w:pPr>
            <w:r>
              <w:rPr>
                <w:spacing w:val="-4"/>
              </w:rPr>
              <w:t>8.37</w:t>
            </w:r>
          </w:p>
        </w:tc>
        <w:tc>
          <w:tcPr>
            <w:tcW w:w="1761" w:type="dxa"/>
            <w:vAlign w:val="top"/>
          </w:tcPr>
          <w:p w14:paraId="2DC1513D">
            <w:pPr>
              <w:pStyle w:val="6"/>
              <w:spacing w:before="147"/>
              <w:ind w:left="1307"/>
            </w:pPr>
            <w:r>
              <w:rPr>
                <w:spacing w:val="-4"/>
              </w:rPr>
              <w:t>8.37</w:t>
            </w:r>
          </w:p>
        </w:tc>
        <w:tc>
          <w:tcPr>
            <w:tcW w:w="1810" w:type="dxa"/>
            <w:vAlign w:val="top"/>
          </w:tcPr>
          <w:p w14:paraId="04A59265">
            <w:pPr>
              <w:rPr>
                <w:rFonts w:ascii="Arial"/>
                <w:sz w:val="21"/>
              </w:rPr>
            </w:pPr>
          </w:p>
        </w:tc>
      </w:tr>
      <w:tr w14:paraId="5AC50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978FD46">
            <w:pPr>
              <w:pStyle w:val="6"/>
              <w:spacing w:before="116" w:line="242" w:lineRule="auto"/>
              <w:ind w:left="123"/>
            </w:pPr>
            <w:r>
              <w:rPr>
                <w:b/>
                <w:bCs/>
                <w:spacing w:val="-6"/>
              </w:rPr>
              <w:t>210</w:t>
            </w:r>
          </w:p>
        </w:tc>
        <w:tc>
          <w:tcPr>
            <w:tcW w:w="399" w:type="dxa"/>
            <w:vAlign w:val="top"/>
          </w:tcPr>
          <w:p w14:paraId="41F10B68">
            <w:pPr>
              <w:rPr>
                <w:rFonts w:ascii="Arial"/>
                <w:sz w:val="21"/>
              </w:rPr>
            </w:pPr>
          </w:p>
        </w:tc>
        <w:tc>
          <w:tcPr>
            <w:tcW w:w="400" w:type="dxa"/>
            <w:vAlign w:val="top"/>
          </w:tcPr>
          <w:p w14:paraId="48FBA1F1">
            <w:pPr>
              <w:rPr>
                <w:rFonts w:ascii="Arial"/>
                <w:sz w:val="21"/>
              </w:rPr>
            </w:pPr>
          </w:p>
        </w:tc>
        <w:tc>
          <w:tcPr>
            <w:tcW w:w="2414" w:type="dxa"/>
            <w:vAlign w:val="top"/>
          </w:tcPr>
          <w:p w14:paraId="6DC71361">
            <w:pPr>
              <w:pStyle w:val="6"/>
              <w:spacing w:before="115" w:line="213" w:lineRule="auto"/>
              <w:ind w:left="115"/>
            </w:pPr>
            <w:r>
              <w:rPr>
                <w:b/>
                <w:bCs/>
                <w:spacing w:val="-4"/>
              </w:rPr>
              <w:t>卫生健康支出</w:t>
            </w:r>
          </w:p>
        </w:tc>
        <w:tc>
          <w:tcPr>
            <w:tcW w:w="1760" w:type="dxa"/>
            <w:vAlign w:val="top"/>
          </w:tcPr>
          <w:p w14:paraId="1BF806BA">
            <w:pPr>
              <w:pStyle w:val="6"/>
              <w:spacing w:before="115"/>
              <w:ind w:left="1125"/>
            </w:pPr>
            <w:r>
              <w:rPr>
                <w:b/>
                <w:bCs/>
                <w:spacing w:val="-4"/>
              </w:rPr>
              <w:t>754.51</w:t>
            </w:r>
          </w:p>
        </w:tc>
        <w:tc>
          <w:tcPr>
            <w:tcW w:w="1761" w:type="dxa"/>
            <w:vAlign w:val="top"/>
          </w:tcPr>
          <w:p w14:paraId="4A979356">
            <w:pPr>
              <w:pStyle w:val="6"/>
              <w:spacing w:before="115"/>
              <w:ind w:left="1129"/>
            </w:pPr>
            <w:r>
              <w:rPr>
                <w:b/>
                <w:bCs/>
                <w:spacing w:val="-4"/>
              </w:rPr>
              <w:t>130.79</w:t>
            </w:r>
          </w:p>
        </w:tc>
        <w:tc>
          <w:tcPr>
            <w:tcW w:w="1810" w:type="dxa"/>
            <w:vAlign w:val="top"/>
          </w:tcPr>
          <w:p w14:paraId="1B2A8666">
            <w:pPr>
              <w:pStyle w:val="6"/>
              <w:spacing w:before="115"/>
              <w:ind w:left="1173"/>
            </w:pPr>
            <w:r>
              <w:rPr>
                <w:b/>
                <w:bCs/>
                <w:spacing w:val="-4"/>
              </w:rPr>
              <w:t>623.72</w:t>
            </w:r>
          </w:p>
        </w:tc>
      </w:tr>
      <w:tr w14:paraId="76C72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7BEC724">
            <w:pPr>
              <w:pStyle w:val="6"/>
              <w:spacing w:before="116" w:line="242" w:lineRule="auto"/>
              <w:ind w:left="123"/>
            </w:pPr>
            <w:r>
              <w:rPr>
                <w:b/>
                <w:bCs/>
                <w:spacing w:val="-6"/>
              </w:rPr>
              <w:t>210</w:t>
            </w:r>
          </w:p>
        </w:tc>
        <w:tc>
          <w:tcPr>
            <w:tcW w:w="399" w:type="dxa"/>
            <w:vAlign w:val="top"/>
          </w:tcPr>
          <w:p w14:paraId="2B222EDC">
            <w:pPr>
              <w:pStyle w:val="6"/>
              <w:spacing w:before="116" w:line="239" w:lineRule="exact"/>
              <w:ind w:left="122"/>
            </w:pPr>
            <w:r>
              <w:rPr>
                <w:b/>
                <w:bCs/>
                <w:spacing w:val="-11"/>
              </w:rPr>
              <w:t>11</w:t>
            </w:r>
          </w:p>
        </w:tc>
        <w:tc>
          <w:tcPr>
            <w:tcW w:w="400" w:type="dxa"/>
            <w:vAlign w:val="top"/>
          </w:tcPr>
          <w:p w14:paraId="31176C25">
            <w:pPr>
              <w:rPr>
                <w:rFonts w:ascii="Arial"/>
                <w:sz w:val="21"/>
              </w:rPr>
            </w:pPr>
          </w:p>
        </w:tc>
        <w:tc>
          <w:tcPr>
            <w:tcW w:w="2414" w:type="dxa"/>
            <w:vAlign w:val="top"/>
          </w:tcPr>
          <w:p w14:paraId="59EC7301">
            <w:pPr>
              <w:pStyle w:val="6"/>
              <w:spacing w:before="115" w:line="214" w:lineRule="auto"/>
              <w:ind w:left="110"/>
            </w:pPr>
            <w:r>
              <w:rPr>
                <w:b/>
                <w:bCs/>
                <w:spacing w:val="-3"/>
              </w:rPr>
              <w:t>行政事业单位医疗</w:t>
            </w:r>
          </w:p>
        </w:tc>
        <w:tc>
          <w:tcPr>
            <w:tcW w:w="1760" w:type="dxa"/>
            <w:vAlign w:val="top"/>
          </w:tcPr>
          <w:p w14:paraId="2AB7FF64">
            <w:pPr>
              <w:pStyle w:val="6"/>
              <w:spacing w:before="115"/>
              <w:ind w:left="1305"/>
            </w:pPr>
            <w:r>
              <w:rPr>
                <w:b/>
                <w:bCs/>
                <w:spacing w:val="-5"/>
              </w:rPr>
              <w:t>8.51</w:t>
            </w:r>
          </w:p>
        </w:tc>
        <w:tc>
          <w:tcPr>
            <w:tcW w:w="1761" w:type="dxa"/>
            <w:vAlign w:val="top"/>
          </w:tcPr>
          <w:p w14:paraId="206DDCD3">
            <w:pPr>
              <w:pStyle w:val="6"/>
              <w:spacing w:before="115"/>
              <w:ind w:left="1307"/>
            </w:pPr>
            <w:r>
              <w:rPr>
                <w:b/>
                <w:bCs/>
                <w:spacing w:val="-5"/>
              </w:rPr>
              <w:t>8.51</w:t>
            </w:r>
          </w:p>
        </w:tc>
        <w:tc>
          <w:tcPr>
            <w:tcW w:w="1810" w:type="dxa"/>
            <w:vAlign w:val="top"/>
          </w:tcPr>
          <w:p w14:paraId="77D0DB03">
            <w:pPr>
              <w:rPr>
                <w:rFonts w:ascii="Arial"/>
                <w:sz w:val="21"/>
              </w:rPr>
            </w:pPr>
          </w:p>
        </w:tc>
      </w:tr>
      <w:tr w14:paraId="56810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D8EAFB5">
            <w:pPr>
              <w:pStyle w:val="6"/>
              <w:spacing w:before="116" w:line="242" w:lineRule="auto"/>
              <w:ind w:left="123"/>
            </w:pPr>
            <w:r>
              <w:rPr>
                <w:spacing w:val="-5"/>
              </w:rPr>
              <w:t>210</w:t>
            </w:r>
          </w:p>
        </w:tc>
        <w:tc>
          <w:tcPr>
            <w:tcW w:w="399" w:type="dxa"/>
            <w:vAlign w:val="top"/>
          </w:tcPr>
          <w:p w14:paraId="512D3253">
            <w:pPr>
              <w:pStyle w:val="6"/>
              <w:spacing w:before="116" w:line="239" w:lineRule="exact"/>
              <w:ind w:left="122"/>
            </w:pPr>
            <w:r>
              <w:rPr>
                <w:spacing w:val="-9"/>
              </w:rPr>
              <w:t>11</w:t>
            </w:r>
          </w:p>
        </w:tc>
        <w:tc>
          <w:tcPr>
            <w:tcW w:w="400" w:type="dxa"/>
            <w:vAlign w:val="top"/>
          </w:tcPr>
          <w:p w14:paraId="5FA8F320">
            <w:pPr>
              <w:pStyle w:val="6"/>
              <w:spacing w:before="116" w:line="242" w:lineRule="auto"/>
              <w:ind w:left="125"/>
            </w:pPr>
            <w:r>
              <w:rPr>
                <w:spacing w:val="-10"/>
              </w:rPr>
              <w:t>01</w:t>
            </w:r>
          </w:p>
        </w:tc>
        <w:tc>
          <w:tcPr>
            <w:tcW w:w="2414" w:type="dxa"/>
            <w:vAlign w:val="top"/>
          </w:tcPr>
          <w:p w14:paraId="70A80788">
            <w:pPr>
              <w:pStyle w:val="6"/>
              <w:spacing w:before="115" w:line="214" w:lineRule="auto"/>
              <w:ind w:left="110"/>
            </w:pPr>
            <w:r>
              <w:rPr>
                <w:spacing w:val="-2"/>
              </w:rPr>
              <w:t>行政单位医疗</w:t>
            </w:r>
          </w:p>
        </w:tc>
        <w:tc>
          <w:tcPr>
            <w:tcW w:w="1760" w:type="dxa"/>
            <w:vAlign w:val="top"/>
          </w:tcPr>
          <w:p w14:paraId="349957A0">
            <w:pPr>
              <w:pStyle w:val="6"/>
              <w:spacing w:before="115"/>
              <w:ind w:left="1305"/>
            </w:pPr>
            <w:r>
              <w:rPr>
                <w:spacing w:val="-4"/>
              </w:rPr>
              <w:t>7.11</w:t>
            </w:r>
          </w:p>
        </w:tc>
        <w:tc>
          <w:tcPr>
            <w:tcW w:w="1761" w:type="dxa"/>
            <w:vAlign w:val="top"/>
          </w:tcPr>
          <w:p w14:paraId="2360D7BB">
            <w:pPr>
              <w:pStyle w:val="6"/>
              <w:spacing w:before="115"/>
              <w:ind w:left="1307"/>
            </w:pPr>
            <w:r>
              <w:rPr>
                <w:spacing w:val="-4"/>
              </w:rPr>
              <w:t>7.11</w:t>
            </w:r>
          </w:p>
        </w:tc>
        <w:tc>
          <w:tcPr>
            <w:tcW w:w="1810" w:type="dxa"/>
            <w:vAlign w:val="top"/>
          </w:tcPr>
          <w:p w14:paraId="4A9D73F0">
            <w:pPr>
              <w:rPr>
                <w:rFonts w:ascii="Arial"/>
                <w:sz w:val="21"/>
              </w:rPr>
            </w:pPr>
          </w:p>
        </w:tc>
      </w:tr>
      <w:tr w14:paraId="7B7C5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EC66A5F">
            <w:pPr>
              <w:pStyle w:val="6"/>
              <w:spacing w:before="116" w:line="242" w:lineRule="auto"/>
              <w:ind w:left="123"/>
            </w:pPr>
            <w:r>
              <w:rPr>
                <w:spacing w:val="-5"/>
              </w:rPr>
              <w:t>210</w:t>
            </w:r>
          </w:p>
        </w:tc>
        <w:tc>
          <w:tcPr>
            <w:tcW w:w="399" w:type="dxa"/>
            <w:vAlign w:val="top"/>
          </w:tcPr>
          <w:p w14:paraId="2139DD4A">
            <w:pPr>
              <w:pStyle w:val="6"/>
              <w:spacing w:before="116" w:line="239" w:lineRule="exact"/>
              <w:ind w:left="122"/>
            </w:pPr>
            <w:r>
              <w:rPr>
                <w:spacing w:val="-9"/>
              </w:rPr>
              <w:t>11</w:t>
            </w:r>
          </w:p>
        </w:tc>
        <w:tc>
          <w:tcPr>
            <w:tcW w:w="400" w:type="dxa"/>
            <w:vAlign w:val="top"/>
          </w:tcPr>
          <w:p w14:paraId="2076B682">
            <w:pPr>
              <w:pStyle w:val="6"/>
              <w:spacing w:before="116" w:line="242" w:lineRule="auto"/>
              <w:ind w:left="125"/>
            </w:pPr>
            <w:r>
              <w:rPr>
                <w:spacing w:val="-10"/>
              </w:rPr>
              <w:t>03</w:t>
            </w:r>
          </w:p>
        </w:tc>
        <w:tc>
          <w:tcPr>
            <w:tcW w:w="2414" w:type="dxa"/>
            <w:vAlign w:val="top"/>
          </w:tcPr>
          <w:p w14:paraId="69CB49C6">
            <w:pPr>
              <w:pStyle w:val="6"/>
              <w:spacing w:before="116" w:line="214" w:lineRule="auto"/>
              <w:ind w:left="110"/>
            </w:pPr>
            <w:r>
              <w:rPr>
                <w:spacing w:val="-1"/>
              </w:rPr>
              <w:t>公务员医疗补助</w:t>
            </w:r>
          </w:p>
        </w:tc>
        <w:tc>
          <w:tcPr>
            <w:tcW w:w="1760" w:type="dxa"/>
            <w:vAlign w:val="top"/>
          </w:tcPr>
          <w:p w14:paraId="068F388C">
            <w:pPr>
              <w:pStyle w:val="6"/>
              <w:spacing w:before="116"/>
              <w:ind w:left="1308"/>
            </w:pPr>
            <w:r>
              <w:rPr>
                <w:spacing w:val="-5"/>
              </w:rPr>
              <w:t>1.40</w:t>
            </w:r>
          </w:p>
        </w:tc>
        <w:tc>
          <w:tcPr>
            <w:tcW w:w="1761" w:type="dxa"/>
            <w:vAlign w:val="top"/>
          </w:tcPr>
          <w:p w14:paraId="42D86CE4">
            <w:pPr>
              <w:pStyle w:val="6"/>
              <w:spacing w:before="116"/>
              <w:ind w:left="1309"/>
            </w:pPr>
            <w:r>
              <w:rPr>
                <w:spacing w:val="-5"/>
              </w:rPr>
              <w:t>1.40</w:t>
            </w:r>
          </w:p>
        </w:tc>
        <w:tc>
          <w:tcPr>
            <w:tcW w:w="1810" w:type="dxa"/>
            <w:vAlign w:val="top"/>
          </w:tcPr>
          <w:p w14:paraId="492D32CC">
            <w:pPr>
              <w:rPr>
                <w:rFonts w:ascii="Arial"/>
                <w:sz w:val="21"/>
              </w:rPr>
            </w:pPr>
          </w:p>
        </w:tc>
      </w:tr>
      <w:tr w14:paraId="128DD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04303381">
            <w:pPr>
              <w:pStyle w:val="6"/>
              <w:spacing w:before="117" w:line="242" w:lineRule="auto"/>
              <w:ind w:left="123"/>
            </w:pPr>
            <w:r>
              <w:rPr>
                <w:b/>
                <w:bCs/>
                <w:spacing w:val="-6"/>
              </w:rPr>
              <w:t>210</w:t>
            </w:r>
          </w:p>
        </w:tc>
        <w:tc>
          <w:tcPr>
            <w:tcW w:w="399" w:type="dxa"/>
            <w:vAlign w:val="top"/>
          </w:tcPr>
          <w:p w14:paraId="34B84C51">
            <w:pPr>
              <w:pStyle w:val="6"/>
              <w:spacing w:before="117" w:line="242" w:lineRule="auto"/>
              <w:ind w:left="122"/>
            </w:pPr>
            <w:r>
              <w:rPr>
                <w:b/>
                <w:bCs/>
                <w:spacing w:val="-11"/>
              </w:rPr>
              <w:t>15</w:t>
            </w:r>
          </w:p>
        </w:tc>
        <w:tc>
          <w:tcPr>
            <w:tcW w:w="400" w:type="dxa"/>
            <w:vAlign w:val="top"/>
          </w:tcPr>
          <w:p w14:paraId="0746E37E">
            <w:pPr>
              <w:rPr>
                <w:rFonts w:ascii="Arial"/>
                <w:sz w:val="21"/>
              </w:rPr>
            </w:pPr>
          </w:p>
        </w:tc>
        <w:tc>
          <w:tcPr>
            <w:tcW w:w="2414" w:type="dxa"/>
            <w:vAlign w:val="top"/>
          </w:tcPr>
          <w:p w14:paraId="0CC73CCC">
            <w:pPr>
              <w:pStyle w:val="6"/>
              <w:spacing w:before="116" w:line="214" w:lineRule="auto"/>
              <w:ind w:left="132"/>
            </w:pPr>
            <w:r>
              <w:rPr>
                <w:b/>
                <w:bCs/>
                <w:spacing w:val="-5"/>
              </w:rPr>
              <w:t>医疗保障管理事务</w:t>
            </w:r>
          </w:p>
        </w:tc>
        <w:tc>
          <w:tcPr>
            <w:tcW w:w="1760" w:type="dxa"/>
            <w:vAlign w:val="top"/>
          </w:tcPr>
          <w:p w14:paraId="20736D72">
            <w:pPr>
              <w:pStyle w:val="6"/>
              <w:spacing w:before="116"/>
              <w:ind w:left="1125"/>
            </w:pPr>
            <w:r>
              <w:rPr>
                <w:b/>
                <w:bCs/>
                <w:spacing w:val="-4"/>
              </w:rPr>
              <w:t>746.00</w:t>
            </w:r>
          </w:p>
        </w:tc>
        <w:tc>
          <w:tcPr>
            <w:tcW w:w="1761" w:type="dxa"/>
            <w:vAlign w:val="top"/>
          </w:tcPr>
          <w:p w14:paraId="605303AF">
            <w:pPr>
              <w:pStyle w:val="6"/>
              <w:spacing w:before="116"/>
              <w:ind w:left="1129"/>
            </w:pPr>
            <w:r>
              <w:rPr>
                <w:b/>
                <w:bCs/>
                <w:spacing w:val="-4"/>
              </w:rPr>
              <w:t>122.28</w:t>
            </w:r>
          </w:p>
        </w:tc>
        <w:tc>
          <w:tcPr>
            <w:tcW w:w="1810" w:type="dxa"/>
            <w:vAlign w:val="top"/>
          </w:tcPr>
          <w:p w14:paraId="66A204BC">
            <w:pPr>
              <w:pStyle w:val="6"/>
              <w:spacing w:before="116"/>
              <w:ind w:left="1173"/>
            </w:pPr>
            <w:r>
              <w:rPr>
                <w:b/>
                <w:bCs/>
                <w:spacing w:val="-4"/>
              </w:rPr>
              <w:t>623.72</w:t>
            </w:r>
          </w:p>
        </w:tc>
      </w:tr>
      <w:tr w14:paraId="0773A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9C420CB">
            <w:pPr>
              <w:pStyle w:val="6"/>
              <w:spacing w:before="117" w:line="242" w:lineRule="auto"/>
              <w:ind w:left="123"/>
            </w:pPr>
            <w:r>
              <w:rPr>
                <w:spacing w:val="-5"/>
              </w:rPr>
              <w:t>210</w:t>
            </w:r>
          </w:p>
        </w:tc>
        <w:tc>
          <w:tcPr>
            <w:tcW w:w="399" w:type="dxa"/>
            <w:vAlign w:val="top"/>
          </w:tcPr>
          <w:p w14:paraId="07B9BE92">
            <w:pPr>
              <w:pStyle w:val="6"/>
              <w:spacing w:before="117" w:line="242" w:lineRule="auto"/>
              <w:ind w:left="122"/>
            </w:pPr>
            <w:r>
              <w:rPr>
                <w:spacing w:val="-9"/>
              </w:rPr>
              <w:t>15</w:t>
            </w:r>
          </w:p>
        </w:tc>
        <w:tc>
          <w:tcPr>
            <w:tcW w:w="400" w:type="dxa"/>
            <w:vAlign w:val="top"/>
          </w:tcPr>
          <w:p w14:paraId="1DE46F48">
            <w:pPr>
              <w:pStyle w:val="6"/>
              <w:spacing w:before="117" w:line="242" w:lineRule="auto"/>
              <w:ind w:left="125"/>
            </w:pPr>
            <w:r>
              <w:rPr>
                <w:spacing w:val="-10"/>
              </w:rPr>
              <w:t>01</w:t>
            </w:r>
          </w:p>
        </w:tc>
        <w:tc>
          <w:tcPr>
            <w:tcW w:w="2414" w:type="dxa"/>
            <w:vAlign w:val="top"/>
          </w:tcPr>
          <w:p w14:paraId="744BC197">
            <w:pPr>
              <w:pStyle w:val="6"/>
              <w:spacing w:before="116" w:line="214" w:lineRule="auto"/>
              <w:ind w:left="110"/>
            </w:pPr>
            <w:r>
              <w:rPr>
                <w:spacing w:val="-2"/>
              </w:rPr>
              <w:t>行政运行</w:t>
            </w:r>
          </w:p>
        </w:tc>
        <w:tc>
          <w:tcPr>
            <w:tcW w:w="1760" w:type="dxa"/>
            <w:vAlign w:val="top"/>
          </w:tcPr>
          <w:p w14:paraId="0A8D486C">
            <w:pPr>
              <w:pStyle w:val="6"/>
              <w:spacing w:before="116"/>
              <w:ind w:left="1125"/>
            </w:pPr>
            <w:r>
              <w:rPr>
                <w:spacing w:val="-3"/>
              </w:rPr>
              <w:t>736.00</w:t>
            </w:r>
          </w:p>
        </w:tc>
        <w:tc>
          <w:tcPr>
            <w:tcW w:w="1761" w:type="dxa"/>
            <w:vAlign w:val="top"/>
          </w:tcPr>
          <w:p w14:paraId="43FC868D">
            <w:pPr>
              <w:pStyle w:val="6"/>
              <w:spacing w:before="116"/>
              <w:ind w:left="1129"/>
            </w:pPr>
            <w:r>
              <w:rPr>
                <w:spacing w:val="-3"/>
              </w:rPr>
              <w:t>122.28</w:t>
            </w:r>
          </w:p>
        </w:tc>
        <w:tc>
          <w:tcPr>
            <w:tcW w:w="1810" w:type="dxa"/>
            <w:vAlign w:val="top"/>
          </w:tcPr>
          <w:p w14:paraId="48989064">
            <w:pPr>
              <w:pStyle w:val="6"/>
              <w:spacing w:before="116"/>
              <w:ind w:left="1173"/>
            </w:pPr>
            <w:r>
              <w:rPr>
                <w:spacing w:val="-3"/>
              </w:rPr>
              <w:t>613.72</w:t>
            </w:r>
          </w:p>
        </w:tc>
      </w:tr>
      <w:tr w14:paraId="6EA20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2BB773D">
            <w:pPr>
              <w:pStyle w:val="6"/>
              <w:spacing w:before="117" w:line="242" w:lineRule="auto"/>
              <w:ind w:left="123"/>
            </w:pPr>
            <w:r>
              <w:rPr>
                <w:spacing w:val="-5"/>
              </w:rPr>
              <w:t>210</w:t>
            </w:r>
          </w:p>
        </w:tc>
        <w:tc>
          <w:tcPr>
            <w:tcW w:w="399" w:type="dxa"/>
            <w:vAlign w:val="top"/>
          </w:tcPr>
          <w:p w14:paraId="6D4E6CC4">
            <w:pPr>
              <w:pStyle w:val="6"/>
              <w:spacing w:before="117" w:line="242" w:lineRule="auto"/>
              <w:ind w:left="122"/>
            </w:pPr>
            <w:r>
              <w:rPr>
                <w:spacing w:val="-9"/>
              </w:rPr>
              <w:t>15</w:t>
            </w:r>
          </w:p>
        </w:tc>
        <w:tc>
          <w:tcPr>
            <w:tcW w:w="400" w:type="dxa"/>
            <w:vAlign w:val="top"/>
          </w:tcPr>
          <w:p w14:paraId="74F8CC57">
            <w:pPr>
              <w:pStyle w:val="6"/>
              <w:spacing w:before="117" w:line="242" w:lineRule="auto"/>
              <w:ind w:left="121"/>
            </w:pPr>
            <w:r>
              <w:rPr>
                <w:spacing w:val="-8"/>
              </w:rPr>
              <w:t>99</w:t>
            </w:r>
          </w:p>
        </w:tc>
        <w:tc>
          <w:tcPr>
            <w:tcW w:w="2414" w:type="dxa"/>
            <w:vAlign w:val="top"/>
          </w:tcPr>
          <w:p w14:paraId="325FED75">
            <w:pPr>
              <w:pStyle w:val="6"/>
              <w:spacing w:before="116" w:line="213" w:lineRule="auto"/>
              <w:ind w:left="110"/>
            </w:pPr>
            <w:r>
              <w:rPr>
                <w:spacing w:val="-1"/>
              </w:rPr>
              <w:t>其他医疗保障管理事务支出</w:t>
            </w:r>
          </w:p>
        </w:tc>
        <w:tc>
          <w:tcPr>
            <w:tcW w:w="1760" w:type="dxa"/>
            <w:vAlign w:val="top"/>
          </w:tcPr>
          <w:p w14:paraId="3CD980FA">
            <w:pPr>
              <w:pStyle w:val="6"/>
              <w:spacing w:before="116"/>
              <w:ind w:left="1219"/>
            </w:pPr>
            <w:r>
              <w:rPr>
                <w:spacing w:val="-4"/>
              </w:rPr>
              <w:t>10.00</w:t>
            </w:r>
          </w:p>
        </w:tc>
        <w:tc>
          <w:tcPr>
            <w:tcW w:w="1761" w:type="dxa"/>
            <w:vAlign w:val="top"/>
          </w:tcPr>
          <w:p w14:paraId="0CDA00D4">
            <w:pPr>
              <w:rPr>
                <w:rFonts w:ascii="Arial"/>
                <w:sz w:val="21"/>
              </w:rPr>
            </w:pPr>
          </w:p>
        </w:tc>
        <w:tc>
          <w:tcPr>
            <w:tcW w:w="1810" w:type="dxa"/>
            <w:vAlign w:val="top"/>
          </w:tcPr>
          <w:p w14:paraId="36BC8BC4">
            <w:pPr>
              <w:pStyle w:val="6"/>
              <w:spacing w:before="116"/>
              <w:ind w:left="1264"/>
            </w:pPr>
            <w:r>
              <w:rPr>
                <w:spacing w:val="-4"/>
              </w:rPr>
              <w:t>10.00</w:t>
            </w:r>
          </w:p>
        </w:tc>
      </w:tr>
      <w:tr w14:paraId="46E145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CF983AC">
            <w:pPr>
              <w:pStyle w:val="6"/>
              <w:spacing w:before="117" w:line="239" w:lineRule="exact"/>
              <w:ind w:left="123"/>
            </w:pPr>
            <w:r>
              <w:rPr>
                <w:b/>
                <w:bCs/>
                <w:spacing w:val="-6"/>
              </w:rPr>
              <w:t>221</w:t>
            </w:r>
          </w:p>
        </w:tc>
        <w:tc>
          <w:tcPr>
            <w:tcW w:w="399" w:type="dxa"/>
            <w:vAlign w:val="top"/>
          </w:tcPr>
          <w:p w14:paraId="0AC1789C">
            <w:pPr>
              <w:rPr>
                <w:rFonts w:ascii="Arial"/>
                <w:sz w:val="21"/>
              </w:rPr>
            </w:pPr>
          </w:p>
        </w:tc>
        <w:tc>
          <w:tcPr>
            <w:tcW w:w="400" w:type="dxa"/>
            <w:vAlign w:val="top"/>
          </w:tcPr>
          <w:p w14:paraId="570FBFA3">
            <w:pPr>
              <w:rPr>
                <w:rFonts w:ascii="Arial"/>
                <w:sz w:val="21"/>
              </w:rPr>
            </w:pPr>
          </w:p>
        </w:tc>
        <w:tc>
          <w:tcPr>
            <w:tcW w:w="2414" w:type="dxa"/>
            <w:vAlign w:val="top"/>
          </w:tcPr>
          <w:p w14:paraId="70879808">
            <w:pPr>
              <w:pStyle w:val="6"/>
              <w:spacing w:before="117" w:line="213" w:lineRule="auto"/>
              <w:ind w:left="114"/>
            </w:pPr>
            <w:r>
              <w:rPr>
                <w:b/>
                <w:bCs/>
                <w:spacing w:val="-4"/>
              </w:rPr>
              <w:t>住房保障支出</w:t>
            </w:r>
          </w:p>
        </w:tc>
        <w:tc>
          <w:tcPr>
            <w:tcW w:w="1760" w:type="dxa"/>
            <w:vAlign w:val="top"/>
          </w:tcPr>
          <w:p w14:paraId="43024B64">
            <w:pPr>
              <w:pStyle w:val="6"/>
              <w:spacing w:before="116"/>
              <w:ind w:left="1219"/>
            </w:pPr>
            <w:r>
              <w:rPr>
                <w:b/>
                <w:bCs/>
                <w:spacing w:val="-5"/>
              </w:rPr>
              <w:t>13.22</w:t>
            </w:r>
          </w:p>
        </w:tc>
        <w:tc>
          <w:tcPr>
            <w:tcW w:w="1761" w:type="dxa"/>
            <w:vAlign w:val="top"/>
          </w:tcPr>
          <w:p w14:paraId="41DE9AD6">
            <w:pPr>
              <w:pStyle w:val="6"/>
              <w:spacing w:before="116"/>
              <w:ind w:left="1221"/>
            </w:pPr>
            <w:r>
              <w:rPr>
                <w:b/>
                <w:bCs/>
                <w:spacing w:val="-5"/>
              </w:rPr>
              <w:t>13.22</w:t>
            </w:r>
          </w:p>
        </w:tc>
        <w:tc>
          <w:tcPr>
            <w:tcW w:w="1810" w:type="dxa"/>
            <w:vAlign w:val="top"/>
          </w:tcPr>
          <w:p w14:paraId="7DCC5824">
            <w:pPr>
              <w:rPr>
                <w:rFonts w:ascii="Arial"/>
                <w:sz w:val="21"/>
              </w:rPr>
            </w:pPr>
          </w:p>
        </w:tc>
      </w:tr>
      <w:tr w14:paraId="14A26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34B1E510">
            <w:pPr>
              <w:pStyle w:val="6"/>
              <w:spacing w:before="117" w:line="239" w:lineRule="exact"/>
              <w:ind w:left="123"/>
            </w:pPr>
            <w:r>
              <w:rPr>
                <w:b/>
                <w:bCs/>
                <w:spacing w:val="-6"/>
              </w:rPr>
              <w:t>221</w:t>
            </w:r>
          </w:p>
        </w:tc>
        <w:tc>
          <w:tcPr>
            <w:tcW w:w="399" w:type="dxa"/>
            <w:vAlign w:val="top"/>
          </w:tcPr>
          <w:p w14:paraId="368F57FC">
            <w:pPr>
              <w:pStyle w:val="6"/>
              <w:spacing w:before="117" w:line="242" w:lineRule="auto"/>
              <w:ind w:left="123"/>
            </w:pPr>
            <w:r>
              <w:rPr>
                <w:b/>
                <w:bCs/>
                <w:spacing w:val="-12"/>
              </w:rPr>
              <w:t>02</w:t>
            </w:r>
          </w:p>
        </w:tc>
        <w:tc>
          <w:tcPr>
            <w:tcW w:w="400" w:type="dxa"/>
            <w:vAlign w:val="top"/>
          </w:tcPr>
          <w:p w14:paraId="4044785F">
            <w:pPr>
              <w:rPr>
                <w:rFonts w:ascii="Arial"/>
                <w:sz w:val="21"/>
              </w:rPr>
            </w:pPr>
          </w:p>
        </w:tc>
        <w:tc>
          <w:tcPr>
            <w:tcW w:w="2414" w:type="dxa"/>
            <w:vAlign w:val="top"/>
          </w:tcPr>
          <w:p w14:paraId="26EADC7A">
            <w:pPr>
              <w:pStyle w:val="6"/>
              <w:spacing w:before="117" w:line="213" w:lineRule="auto"/>
              <w:ind w:left="114"/>
            </w:pPr>
            <w:r>
              <w:rPr>
                <w:b/>
                <w:bCs/>
                <w:spacing w:val="-4"/>
              </w:rPr>
              <w:t>住房改革支出</w:t>
            </w:r>
          </w:p>
        </w:tc>
        <w:tc>
          <w:tcPr>
            <w:tcW w:w="1760" w:type="dxa"/>
            <w:vAlign w:val="top"/>
          </w:tcPr>
          <w:p w14:paraId="4A0F0891">
            <w:pPr>
              <w:pStyle w:val="6"/>
              <w:spacing w:before="117"/>
              <w:ind w:left="1219"/>
            </w:pPr>
            <w:r>
              <w:rPr>
                <w:b/>
                <w:bCs/>
                <w:spacing w:val="-5"/>
              </w:rPr>
              <w:t>13.22</w:t>
            </w:r>
          </w:p>
        </w:tc>
        <w:tc>
          <w:tcPr>
            <w:tcW w:w="1761" w:type="dxa"/>
            <w:vAlign w:val="top"/>
          </w:tcPr>
          <w:p w14:paraId="4AE1EC72">
            <w:pPr>
              <w:pStyle w:val="6"/>
              <w:spacing w:before="117"/>
              <w:ind w:left="1221"/>
            </w:pPr>
            <w:r>
              <w:rPr>
                <w:b/>
                <w:bCs/>
                <w:spacing w:val="-5"/>
              </w:rPr>
              <w:t>13.22</w:t>
            </w:r>
          </w:p>
        </w:tc>
        <w:tc>
          <w:tcPr>
            <w:tcW w:w="1810" w:type="dxa"/>
            <w:vAlign w:val="top"/>
          </w:tcPr>
          <w:p w14:paraId="55D3BBA9">
            <w:pPr>
              <w:rPr>
                <w:rFonts w:ascii="Arial"/>
                <w:sz w:val="21"/>
              </w:rPr>
            </w:pPr>
          </w:p>
        </w:tc>
      </w:tr>
      <w:tr w14:paraId="2D40C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AE98B2D">
            <w:pPr>
              <w:pStyle w:val="6"/>
              <w:spacing w:before="117" w:line="239" w:lineRule="exact"/>
              <w:ind w:left="123"/>
            </w:pPr>
            <w:r>
              <w:rPr>
                <w:spacing w:val="-5"/>
              </w:rPr>
              <w:t>221</w:t>
            </w:r>
          </w:p>
        </w:tc>
        <w:tc>
          <w:tcPr>
            <w:tcW w:w="399" w:type="dxa"/>
            <w:vAlign w:val="top"/>
          </w:tcPr>
          <w:p w14:paraId="67BEAB43">
            <w:pPr>
              <w:pStyle w:val="6"/>
              <w:spacing w:before="118" w:line="242" w:lineRule="auto"/>
              <w:ind w:left="123"/>
            </w:pPr>
            <w:r>
              <w:rPr>
                <w:spacing w:val="-10"/>
              </w:rPr>
              <w:t>02</w:t>
            </w:r>
          </w:p>
        </w:tc>
        <w:tc>
          <w:tcPr>
            <w:tcW w:w="400" w:type="dxa"/>
            <w:vAlign w:val="top"/>
          </w:tcPr>
          <w:p w14:paraId="1E19AC37">
            <w:pPr>
              <w:pStyle w:val="6"/>
              <w:spacing w:before="118" w:line="242" w:lineRule="auto"/>
              <w:ind w:left="125"/>
            </w:pPr>
            <w:r>
              <w:rPr>
                <w:spacing w:val="-10"/>
              </w:rPr>
              <w:t>01</w:t>
            </w:r>
          </w:p>
        </w:tc>
        <w:tc>
          <w:tcPr>
            <w:tcW w:w="2414" w:type="dxa"/>
            <w:vAlign w:val="top"/>
          </w:tcPr>
          <w:p w14:paraId="575B1D20">
            <w:pPr>
              <w:pStyle w:val="6"/>
              <w:spacing w:before="117" w:line="216" w:lineRule="auto"/>
              <w:ind w:left="114"/>
            </w:pPr>
            <w:r>
              <w:rPr>
                <w:spacing w:val="-3"/>
              </w:rPr>
              <w:t>住房公积金</w:t>
            </w:r>
          </w:p>
        </w:tc>
        <w:tc>
          <w:tcPr>
            <w:tcW w:w="1760" w:type="dxa"/>
            <w:vAlign w:val="top"/>
          </w:tcPr>
          <w:p w14:paraId="66003E89">
            <w:pPr>
              <w:pStyle w:val="6"/>
              <w:spacing w:before="117"/>
              <w:ind w:left="1219"/>
            </w:pPr>
            <w:r>
              <w:rPr>
                <w:spacing w:val="-4"/>
              </w:rPr>
              <w:t>13.22</w:t>
            </w:r>
          </w:p>
        </w:tc>
        <w:tc>
          <w:tcPr>
            <w:tcW w:w="1761" w:type="dxa"/>
            <w:vAlign w:val="top"/>
          </w:tcPr>
          <w:p w14:paraId="401A6DCB">
            <w:pPr>
              <w:pStyle w:val="6"/>
              <w:spacing w:before="117"/>
              <w:ind w:left="1221"/>
            </w:pPr>
            <w:r>
              <w:rPr>
                <w:spacing w:val="-4"/>
              </w:rPr>
              <w:t>13.22</w:t>
            </w:r>
          </w:p>
        </w:tc>
        <w:tc>
          <w:tcPr>
            <w:tcW w:w="1810" w:type="dxa"/>
            <w:vAlign w:val="top"/>
          </w:tcPr>
          <w:p w14:paraId="609CD66C">
            <w:pPr>
              <w:rPr>
                <w:rFonts w:ascii="Arial"/>
                <w:sz w:val="21"/>
              </w:rPr>
            </w:pPr>
          </w:p>
        </w:tc>
      </w:tr>
      <w:tr w14:paraId="5B03D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6952B6DD">
            <w:pPr>
              <w:rPr>
                <w:rFonts w:ascii="Arial"/>
                <w:sz w:val="21"/>
              </w:rPr>
            </w:pPr>
          </w:p>
        </w:tc>
        <w:tc>
          <w:tcPr>
            <w:tcW w:w="399" w:type="dxa"/>
            <w:vAlign w:val="top"/>
          </w:tcPr>
          <w:p w14:paraId="5898A186">
            <w:pPr>
              <w:rPr>
                <w:rFonts w:ascii="Arial"/>
                <w:sz w:val="21"/>
              </w:rPr>
            </w:pPr>
          </w:p>
        </w:tc>
        <w:tc>
          <w:tcPr>
            <w:tcW w:w="400" w:type="dxa"/>
            <w:vAlign w:val="top"/>
          </w:tcPr>
          <w:p w14:paraId="46A6AD90">
            <w:pPr>
              <w:rPr>
                <w:rFonts w:ascii="Arial"/>
                <w:sz w:val="21"/>
              </w:rPr>
            </w:pPr>
          </w:p>
        </w:tc>
        <w:tc>
          <w:tcPr>
            <w:tcW w:w="2414" w:type="dxa"/>
            <w:vAlign w:val="top"/>
          </w:tcPr>
          <w:p w14:paraId="75D645B8">
            <w:pPr>
              <w:pStyle w:val="6"/>
              <w:spacing w:before="117" w:line="216" w:lineRule="auto"/>
              <w:ind w:left="1032"/>
              <w:outlineLvl w:val="0"/>
            </w:pPr>
            <w:r>
              <w:rPr>
                <w:b/>
                <w:bCs/>
                <w:spacing w:val="-7"/>
              </w:rPr>
              <w:t>合计</w:t>
            </w:r>
          </w:p>
        </w:tc>
        <w:tc>
          <w:tcPr>
            <w:tcW w:w="1760" w:type="dxa"/>
            <w:vAlign w:val="top"/>
          </w:tcPr>
          <w:p w14:paraId="47199B52">
            <w:pPr>
              <w:pStyle w:val="6"/>
              <w:spacing w:before="117"/>
              <w:ind w:left="1125"/>
            </w:pPr>
            <w:r>
              <w:rPr>
                <w:b/>
                <w:bCs/>
                <w:spacing w:val="-4"/>
              </w:rPr>
              <w:t>792.85</w:t>
            </w:r>
          </w:p>
        </w:tc>
        <w:tc>
          <w:tcPr>
            <w:tcW w:w="1761" w:type="dxa"/>
            <w:vAlign w:val="top"/>
          </w:tcPr>
          <w:p w14:paraId="7F305C4F">
            <w:pPr>
              <w:pStyle w:val="6"/>
              <w:spacing w:before="117"/>
              <w:ind w:left="1129"/>
            </w:pPr>
            <w:r>
              <w:rPr>
                <w:b/>
                <w:bCs/>
                <w:spacing w:val="-4"/>
              </w:rPr>
              <w:t>169.13</w:t>
            </w:r>
          </w:p>
        </w:tc>
        <w:tc>
          <w:tcPr>
            <w:tcW w:w="1810" w:type="dxa"/>
            <w:vAlign w:val="top"/>
          </w:tcPr>
          <w:p w14:paraId="0ED1EA25">
            <w:pPr>
              <w:pStyle w:val="6"/>
              <w:spacing w:before="117"/>
              <w:ind w:left="1173"/>
            </w:pPr>
            <w:r>
              <w:rPr>
                <w:b/>
                <w:bCs/>
                <w:spacing w:val="-4"/>
              </w:rPr>
              <w:t>623.72</w:t>
            </w:r>
          </w:p>
        </w:tc>
      </w:tr>
    </w:tbl>
    <w:p w14:paraId="22C763EC">
      <w:pPr>
        <w:rPr>
          <w:rFonts w:ascii="Arial"/>
          <w:sz w:val="21"/>
        </w:rPr>
      </w:pPr>
    </w:p>
    <w:p w14:paraId="51DD4DFA">
      <w:pPr>
        <w:rPr>
          <w:rFonts w:ascii="Arial" w:hAnsi="Arial" w:eastAsia="Arial" w:cs="Arial"/>
          <w:sz w:val="21"/>
          <w:szCs w:val="21"/>
        </w:rPr>
        <w:sectPr>
          <w:footerReference r:id="rId15" w:type="default"/>
          <w:pgSz w:w="11906" w:h="16839"/>
          <w:pgMar w:top="1431" w:right="1305" w:bottom="1521" w:left="1558" w:header="0" w:footer="1153" w:gutter="0"/>
          <w:cols w:space="720" w:num="1"/>
        </w:sectPr>
      </w:pPr>
    </w:p>
    <w:p w14:paraId="4C2E179B">
      <w:pPr>
        <w:spacing w:line="243" w:lineRule="auto"/>
        <w:rPr>
          <w:rFonts w:ascii="Arial"/>
          <w:sz w:val="21"/>
        </w:rPr>
      </w:pPr>
    </w:p>
    <w:p w14:paraId="65BB3B09">
      <w:pPr>
        <w:spacing w:line="243" w:lineRule="auto"/>
        <w:rPr>
          <w:rFonts w:ascii="Arial"/>
          <w:sz w:val="21"/>
        </w:rPr>
      </w:pPr>
    </w:p>
    <w:p w14:paraId="09DFC2B7">
      <w:pPr>
        <w:spacing w:line="244" w:lineRule="auto"/>
        <w:rPr>
          <w:rFonts w:ascii="Arial"/>
          <w:sz w:val="21"/>
        </w:rPr>
      </w:pPr>
    </w:p>
    <w:p w14:paraId="1DBC5269">
      <w:pPr>
        <w:pStyle w:val="2"/>
        <w:spacing w:before="101" w:line="222" w:lineRule="auto"/>
        <w:ind w:left="253"/>
      </w:pPr>
      <w:r>
        <w:rPr>
          <w:b/>
          <w:bCs/>
          <w:spacing w:val="-4"/>
        </w:rPr>
        <w:t>表</w:t>
      </w:r>
      <w:r>
        <w:rPr>
          <w:spacing w:val="-50"/>
        </w:rPr>
        <w:t xml:space="preserve"> </w:t>
      </w:r>
      <w:r>
        <w:rPr>
          <w:b/>
          <w:bCs/>
          <w:spacing w:val="-4"/>
        </w:rPr>
        <w:t>4</w:t>
      </w:r>
    </w:p>
    <w:p w14:paraId="6B5BA700">
      <w:pPr>
        <w:pStyle w:val="2"/>
        <w:spacing w:before="163" w:line="218" w:lineRule="auto"/>
        <w:ind w:left="2403"/>
        <w:outlineLvl w:val="0"/>
      </w:pPr>
      <w:r>
        <w:rPr>
          <w:b/>
          <w:bCs/>
          <w:spacing w:val="6"/>
        </w:rPr>
        <w:t>财政拨款收支预算总体情况表</w:t>
      </w:r>
    </w:p>
    <w:p w14:paraId="54BCDFDE">
      <w:pPr>
        <w:pStyle w:val="2"/>
        <w:spacing w:before="34" w:line="212" w:lineRule="auto"/>
        <w:ind w:left="121"/>
        <w:outlineLvl w:val="0"/>
        <w:rPr>
          <w:sz w:val="24"/>
          <w:szCs w:val="24"/>
        </w:rPr>
      </w:pPr>
      <w:r>
        <w:rPr>
          <w:sz w:val="24"/>
          <w:szCs w:val="24"/>
        </w:rPr>
        <w:t>编制单位：托克逊县医疗保障局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071C1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78D6FDD6">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7DDBECDD">
            <w:pPr>
              <w:pStyle w:val="6"/>
              <w:spacing w:before="41" w:line="207" w:lineRule="auto"/>
              <w:ind w:left="2289"/>
              <w:rPr>
                <w:sz w:val="24"/>
                <w:szCs w:val="24"/>
              </w:rPr>
            </w:pPr>
            <w:r>
              <w:rPr>
                <w:b/>
                <w:bCs/>
                <w:spacing w:val="-4"/>
                <w:sz w:val="24"/>
                <w:szCs w:val="24"/>
              </w:rPr>
              <w:t>财政拨款支出</w:t>
            </w:r>
          </w:p>
        </w:tc>
      </w:tr>
      <w:tr w14:paraId="12E5FB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11BF111C">
            <w:pPr>
              <w:spacing w:line="355" w:lineRule="auto"/>
              <w:rPr>
                <w:rFonts w:ascii="Arial"/>
                <w:sz w:val="21"/>
              </w:rPr>
            </w:pPr>
          </w:p>
          <w:p w14:paraId="7BC4E88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712D70BA">
            <w:pPr>
              <w:spacing w:line="356" w:lineRule="auto"/>
              <w:rPr>
                <w:rFonts w:ascii="Arial"/>
                <w:sz w:val="21"/>
              </w:rPr>
            </w:pPr>
          </w:p>
          <w:p w14:paraId="39115B6B">
            <w:pPr>
              <w:pStyle w:val="6"/>
              <w:spacing w:before="62" w:line="224" w:lineRule="auto"/>
              <w:ind w:left="305"/>
              <w:rPr>
                <w:sz w:val="19"/>
                <w:szCs w:val="19"/>
              </w:rPr>
            </w:pPr>
            <w:r>
              <w:rPr>
                <w:b/>
                <w:bCs/>
                <w:spacing w:val="3"/>
                <w:sz w:val="19"/>
                <w:szCs w:val="19"/>
              </w:rPr>
              <w:t>合计</w:t>
            </w:r>
          </w:p>
        </w:tc>
        <w:tc>
          <w:tcPr>
            <w:tcW w:w="2798" w:type="dxa"/>
            <w:vAlign w:val="top"/>
          </w:tcPr>
          <w:p w14:paraId="21A85C57">
            <w:pPr>
              <w:spacing w:line="355" w:lineRule="auto"/>
              <w:rPr>
                <w:rFonts w:ascii="Arial"/>
                <w:sz w:val="21"/>
              </w:rPr>
            </w:pPr>
          </w:p>
          <w:p w14:paraId="758990DC">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410C8A9D">
            <w:pPr>
              <w:spacing w:line="356" w:lineRule="auto"/>
              <w:rPr>
                <w:rFonts w:ascii="Arial"/>
                <w:sz w:val="21"/>
              </w:rPr>
            </w:pPr>
          </w:p>
          <w:p w14:paraId="149551F7">
            <w:pPr>
              <w:pStyle w:val="6"/>
              <w:spacing w:before="62" w:line="224" w:lineRule="auto"/>
              <w:ind w:left="247"/>
              <w:rPr>
                <w:sz w:val="19"/>
                <w:szCs w:val="19"/>
              </w:rPr>
            </w:pPr>
            <w:r>
              <w:rPr>
                <w:b/>
                <w:bCs/>
                <w:spacing w:val="3"/>
                <w:sz w:val="19"/>
                <w:szCs w:val="19"/>
              </w:rPr>
              <w:t>合计</w:t>
            </w:r>
          </w:p>
        </w:tc>
        <w:tc>
          <w:tcPr>
            <w:tcW w:w="756" w:type="dxa"/>
            <w:vAlign w:val="top"/>
          </w:tcPr>
          <w:p w14:paraId="5EF2F086">
            <w:pPr>
              <w:pStyle w:val="6"/>
              <w:spacing w:before="160" w:line="229" w:lineRule="auto"/>
              <w:ind w:left="197"/>
              <w:rPr>
                <w:sz w:val="19"/>
                <w:szCs w:val="19"/>
              </w:rPr>
            </w:pPr>
            <w:r>
              <w:rPr>
                <w:b/>
                <w:bCs/>
                <w:spacing w:val="-2"/>
                <w:sz w:val="19"/>
                <w:szCs w:val="19"/>
              </w:rPr>
              <w:t>一般</w:t>
            </w:r>
          </w:p>
          <w:p w14:paraId="4E2C2155">
            <w:pPr>
              <w:pStyle w:val="6"/>
              <w:spacing w:before="24" w:line="224" w:lineRule="auto"/>
              <w:ind w:left="183"/>
              <w:rPr>
                <w:sz w:val="19"/>
                <w:szCs w:val="19"/>
              </w:rPr>
            </w:pPr>
            <w:r>
              <w:rPr>
                <w:b/>
                <w:bCs/>
                <w:spacing w:val="4"/>
                <w:sz w:val="19"/>
                <w:szCs w:val="19"/>
              </w:rPr>
              <w:t>公共</w:t>
            </w:r>
          </w:p>
          <w:p w14:paraId="1A4E5CEC">
            <w:pPr>
              <w:pStyle w:val="6"/>
              <w:spacing w:before="28" w:line="222" w:lineRule="auto"/>
              <w:ind w:left="192"/>
              <w:rPr>
                <w:sz w:val="19"/>
                <w:szCs w:val="19"/>
              </w:rPr>
            </w:pPr>
            <w:r>
              <w:rPr>
                <w:b/>
                <w:bCs/>
                <w:sz w:val="19"/>
                <w:szCs w:val="19"/>
              </w:rPr>
              <w:t>预算</w:t>
            </w:r>
          </w:p>
        </w:tc>
        <w:tc>
          <w:tcPr>
            <w:tcW w:w="800" w:type="dxa"/>
            <w:vAlign w:val="top"/>
          </w:tcPr>
          <w:p w14:paraId="573610D9">
            <w:pPr>
              <w:pStyle w:val="6"/>
              <w:spacing w:before="31" w:line="222" w:lineRule="auto"/>
              <w:ind w:left="210"/>
              <w:rPr>
                <w:sz w:val="19"/>
                <w:szCs w:val="19"/>
              </w:rPr>
            </w:pPr>
            <w:r>
              <w:rPr>
                <w:b/>
                <w:bCs/>
                <w:spacing w:val="2"/>
                <w:sz w:val="19"/>
                <w:szCs w:val="19"/>
              </w:rPr>
              <w:t>政府</w:t>
            </w:r>
          </w:p>
          <w:p w14:paraId="6BA703D8">
            <w:pPr>
              <w:pStyle w:val="6"/>
              <w:spacing w:before="30" w:line="222" w:lineRule="auto"/>
              <w:ind w:left="210"/>
              <w:rPr>
                <w:sz w:val="19"/>
                <w:szCs w:val="19"/>
              </w:rPr>
            </w:pPr>
            <w:r>
              <w:rPr>
                <w:b/>
                <w:bCs/>
                <w:spacing w:val="2"/>
                <w:sz w:val="19"/>
                <w:szCs w:val="19"/>
              </w:rPr>
              <w:t>性基</w:t>
            </w:r>
          </w:p>
          <w:p w14:paraId="62A3669F">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0798E911">
            <w:pPr>
              <w:pStyle w:val="6"/>
              <w:spacing w:before="30" w:line="224" w:lineRule="auto"/>
              <w:ind w:left="205"/>
              <w:rPr>
                <w:sz w:val="19"/>
                <w:szCs w:val="19"/>
              </w:rPr>
            </w:pPr>
            <w:r>
              <w:rPr>
                <w:b/>
                <w:bCs/>
                <w:spacing w:val="-5"/>
                <w:sz w:val="19"/>
                <w:szCs w:val="19"/>
              </w:rPr>
              <w:t>国有</w:t>
            </w:r>
          </w:p>
          <w:p w14:paraId="7CB00E1E">
            <w:pPr>
              <w:pStyle w:val="6"/>
              <w:spacing w:before="28" w:line="223" w:lineRule="auto"/>
              <w:ind w:left="197"/>
              <w:rPr>
                <w:sz w:val="19"/>
                <w:szCs w:val="19"/>
              </w:rPr>
            </w:pPr>
            <w:r>
              <w:rPr>
                <w:b/>
                <w:bCs/>
                <w:sz w:val="19"/>
                <w:szCs w:val="19"/>
              </w:rPr>
              <w:t>资本</w:t>
            </w:r>
          </w:p>
          <w:p w14:paraId="2C4A81DF">
            <w:pPr>
              <w:pStyle w:val="6"/>
              <w:spacing w:before="29" w:line="226" w:lineRule="auto"/>
              <w:ind w:left="193"/>
              <w:rPr>
                <w:sz w:val="19"/>
                <w:szCs w:val="19"/>
              </w:rPr>
            </w:pPr>
            <w:r>
              <w:rPr>
                <w:b/>
                <w:bCs/>
                <w:spacing w:val="2"/>
                <w:sz w:val="19"/>
                <w:szCs w:val="19"/>
              </w:rPr>
              <w:t>经营</w:t>
            </w:r>
          </w:p>
          <w:p w14:paraId="052015E6">
            <w:pPr>
              <w:pStyle w:val="6"/>
              <w:spacing w:before="27" w:line="216" w:lineRule="auto"/>
              <w:ind w:left="196"/>
              <w:rPr>
                <w:sz w:val="19"/>
                <w:szCs w:val="19"/>
              </w:rPr>
            </w:pPr>
            <w:r>
              <w:rPr>
                <w:b/>
                <w:bCs/>
                <w:sz w:val="19"/>
                <w:szCs w:val="19"/>
              </w:rPr>
              <w:t>预算</w:t>
            </w:r>
          </w:p>
        </w:tc>
      </w:tr>
      <w:tr w14:paraId="12EF1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8A9F0A0">
            <w:pPr>
              <w:pStyle w:val="6"/>
              <w:spacing w:before="69" w:line="214" w:lineRule="auto"/>
              <w:ind w:left="125"/>
            </w:pPr>
            <w:r>
              <w:rPr>
                <w:spacing w:val="-2"/>
              </w:rPr>
              <w:t>一、财政拨款（补助）</w:t>
            </w:r>
          </w:p>
        </w:tc>
        <w:tc>
          <w:tcPr>
            <w:tcW w:w="999" w:type="dxa"/>
            <w:vAlign w:val="top"/>
          </w:tcPr>
          <w:p w14:paraId="269184DA">
            <w:pPr>
              <w:pStyle w:val="6"/>
              <w:spacing w:before="69"/>
              <w:ind w:left="366"/>
            </w:pPr>
            <w:r>
              <w:rPr>
                <w:spacing w:val="-3"/>
              </w:rPr>
              <w:t>179.13</w:t>
            </w:r>
          </w:p>
        </w:tc>
        <w:tc>
          <w:tcPr>
            <w:tcW w:w="2798" w:type="dxa"/>
            <w:vAlign w:val="top"/>
          </w:tcPr>
          <w:p w14:paraId="49B74E17">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A316588">
            <w:pPr>
              <w:rPr>
                <w:rFonts w:ascii="Arial"/>
                <w:sz w:val="21"/>
              </w:rPr>
            </w:pPr>
          </w:p>
        </w:tc>
        <w:tc>
          <w:tcPr>
            <w:tcW w:w="756" w:type="dxa"/>
            <w:vAlign w:val="top"/>
          </w:tcPr>
          <w:p w14:paraId="302ED82D">
            <w:pPr>
              <w:rPr>
                <w:rFonts w:ascii="Arial"/>
                <w:sz w:val="21"/>
              </w:rPr>
            </w:pPr>
          </w:p>
        </w:tc>
        <w:tc>
          <w:tcPr>
            <w:tcW w:w="800" w:type="dxa"/>
            <w:vAlign w:val="top"/>
          </w:tcPr>
          <w:p w14:paraId="64EA8379">
            <w:pPr>
              <w:rPr>
                <w:rFonts w:ascii="Arial"/>
                <w:sz w:val="21"/>
              </w:rPr>
            </w:pPr>
          </w:p>
        </w:tc>
        <w:tc>
          <w:tcPr>
            <w:tcW w:w="769" w:type="dxa"/>
            <w:vAlign w:val="top"/>
          </w:tcPr>
          <w:p w14:paraId="56761BD8">
            <w:pPr>
              <w:rPr>
                <w:rFonts w:ascii="Arial"/>
                <w:sz w:val="21"/>
              </w:rPr>
            </w:pPr>
          </w:p>
        </w:tc>
      </w:tr>
      <w:tr w14:paraId="06A08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93F2A26">
            <w:pPr>
              <w:pStyle w:val="6"/>
              <w:spacing w:before="96" w:line="214" w:lineRule="auto"/>
              <w:ind w:left="305"/>
            </w:pPr>
            <w:r>
              <w:rPr>
                <w:spacing w:val="-4"/>
              </w:rPr>
              <w:t>一般公共预算</w:t>
            </w:r>
          </w:p>
        </w:tc>
        <w:tc>
          <w:tcPr>
            <w:tcW w:w="999" w:type="dxa"/>
            <w:vAlign w:val="top"/>
          </w:tcPr>
          <w:p w14:paraId="3395A8F1">
            <w:pPr>
              <w:pStyle w:val="6"/>
              <w:spacing w:before="69"/>
              <w:ind w:left="366"/>
            </w:pPr>
            <w:r>
              <w:rPr>
                <w:spacing w:val="-3"/>
              </w:rPr>
              <w:t>179.13</w:t>
            </w:r>
          </w:p>
        </w:tc>
        <w:tc>
          <w:tcPr>
            <w:tcW w:w="2798" w:type="dxa"/>
            <w:vAlign w:val="top"/>
          </w:tcPr>
          <w:p w14:paraId="45096C69">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74519CD5">
            <w:pPr>
              <w:rPr>
                <w:rFonts w:ascii="Arial"/>
                <w:sz w:val="21"/>
              </w:rPr>
            </w:pPr>
          </w:p>
        </w:tc>
        <w:tc>
          <w:tcPr>
            <w:tcW w:w="756" w:type="dxa"/>
            <w:vAlign w:val="top"/>
          </w:tcPr>
          <w:p w14:paraId="41BEDE66">
            <w:pPr>
              <w:rPr>
                <w:rFonts w:ascii="Arial"/>
                <w:sz w:val="21"/>
              </w:rPr>
            </w:pPr>
          </w:p>
        </w:tc>
        <w:tc>
          <w:tcPr>
            <w:tcW w:w="800" w:type="dxa"/>
            <w:vAlign w:val="top"/>
          </w:tcPr>
          <w:p w14:paraId="052AC1AA">
            <w:pPr>
              <w:rPr>
                <w:rFonts w:ascii="Arial"/>
                <w:sz w:val="21"/>
              </w:rPr>
            </w:pPr>
          </w:p>
        </w:tc>
        <w:tc>
          <w:tcPr>
            <w:tcW w:w="769" w:type="dxa"/>
            <w:vAlign w:val="top"/>
          </w:tcPr>
          <w:p w14:paraId="7D0966BC">
            <w:pPr>
              <w:rPr>
                <w:rFonts w:ascii="Arial"/>
                <w:sz w:val="21"/>
              </w:rPr>
            </w:pPr>
          </w:p>
        </w:tc>
      </w:tr>
      <w:tr w14:paraId="55445B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97322C">
            <w:pPr>
              <w:pStyle w:val="6"/>
              <w:spacing w:before="96" w:line="214" w:lineRule="auto"/>
              <w:ind w:left="297"/>
            </w:pPr>
            <w:r>
              <w:rPr>
                <w:spacing w:val="-2"/>
              </w:rPr>
              <w:t>政府性基金预算</w:t>
            </w:r>
          </w:p>
        </w:tc>
        <w:tc>
          <w:tcPr>
            <w:tcW w:w="999" w:type="dxa"/>
            <w:vAlign w:val="top"/>
          </w:tcPr>
          <w:p w14:paraId="3990C81C">
            <w:pPr>
              <w:rPr>
                <w:rFonts w:ascii="Arial"/>
                <w:sz w:val="21"/>
              </w:rPr>
            </w:pPr>
          </w:p>
        </w:tc>
        <w:tc>
          <w:tcPr>
            <w:tcW w:w="2798" w:type="dxa"/>
            <w:vAlign w:val="top"/>
          </w:tcPr>
          <w:p w14:paraId="58102162">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743F682B">
            <w:pPr>
              <w:rPr>
                <w:rFonts w:ascii="Arial"/>
                <w:sz w:val="21"/>
              </w:rPr>
            </w:pPr>
          </w:p>
        </w:tc>
        <w:tc>
          <w:tcPr>
            <w:tcW w:w="756" w:type="dxa"/>
            <w:vAlign w:val="top"/>
          </w:tcPr>
          <w:p w14:paraId="0D099CA3">
            <w:pPr>
              <w:rPr>
                <w:rFonts w:ascii="Arial"/>
                <w:sz w:val="21"/>
              </w:rPr>
            </w:pPr>
          </w:p>
        </w:tc>
        <w:tc>
          <w:tcPr>
            <w:tcW w:w="800" w:type="dxa"/>
            <w:vAlign w:val="top"/>
          </w:tcPr>
          <w:p w14:paraId="2ACDA886">
            <w:pPr>
              <w:rPr>
                <w:rFonts w:ascii="Arial"/>
                <w:sz w:val="21"/>
              </w:rPr>
            </w:pPr>
          </w:p>
        </w:tc>
        <w:tc>
          <w:tcPr>
            <w:tcW w:w="769" w:type="dxa"/>
            <w:vAlign w:val="top"/>
          </w:tcPr>
          <w:p w14:paraId="2CF7D3C1">
            <w:pPr>
              <w:rPr>
                <w:rFonts w:ascii="Arial"/>
                <w:sz w:val="21"/>
              </w:rPr>
            </w:pPr>
          </w:p>
        </w:tc>
      </w:tr>
      <w:tr w14:paraId="5D2F7E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9F78FC">
            <w:pPr>
              <w:pStyle w:val="6"/>
              <w:spacing w:before="96" w:line="214" w:lineRule="auto"/>
              <w:ind w:left="309"/>
            </w:pPr>
            <w:r>
              <w:rPr>
                <w:spacing w:val="-3"/>
              </w:rPr>
              <w:t>国有资本经营预算</w:t>
            </w:r>
          </w:p>
        </w:tc>
        <w:tc>
          <w:tcPr>
            <w:tcW w:w="999" w:type="dxa"/>
            <w:vAlign w:val="top"/>
          </w:tcPr>
          <w:p w14:paraId="3A379C5A">
            <w:pPr>
              <w:rPr>
                <w:rFonts w:ascii="Arial"/>
                <w:sz w:val="21"/>
              </w:rPr>
            </w:pPr>
          </w:p>
        </w:tc>
        <w:tc>
          <w:tcPr>
            <w:tcW w:w="2798" w:type="dxa"/>
            <w:vAlign w:val="top"/>
          </w:tcPr>
          <w:p w14:paraId="28110016">
            <w:pPr>
              <w:pStyle w:val="6"/>
              <w:spacing w:before="70" w:line="213" w:lineRule="auto"/>
              <w:ind w:left="119"/>
            </w:pPr>
            <w:r>
              <w:rPr>
                <w:spacing w:val="-2"/>
              </w:rPr>
              <w:t>204 公共安全支出</w:t>
            </w:r>
          </w:p>
        </w:tc>
        <w:tc>
          <w:tcPr>
            <w:tcW w:w="879" w:type="dxa"/>
            <w:vAlign w:val="top"/>
          </w:tcPr>
          <w:p w14:paraId="57141ED5">
            <w:pPr>
              <w:rPr>
                <w:rFonts w:ascii="Arial"/>
                <w:sz w:val="21"/>
              </w:rPr>
            </w:pPr>
          </w:p>
        </w:tc>
        <w:tc>
          <w:tcPr>
            <w:tcW w:w="756" w:type="dxa"/>
            <w:vAlign w:val="top"/>
          </w:tcPr>
          <w:p w14:paraId="3B590D6E">
            <w:pPr>
              <w:rPr>
                <w:rFonts w:ascii="Arial"/>
                <w:sz w:val="21"/>
              </w:rPr>
            </w:pPr>
          </w:p>
        </w:tc>
        <w:tc>
          <w:tcPr>
            <w:tcW w:w="800" w:type="dxa"/>
            <w:vAlign w:val="top"/>
          </w:tcPr>
          <w:p w14:paraId="7ECA6F42">
            <w:pPr>
              <w:rPr>
                <w:rFonts w:ascii="Arial"/>
                <w:sz w:val="21"/>
              </w:rPr>
            </w:pPr>
          </w:p>
        </w:tc>
        <w:tc>
          <w:tcPr>
            <w:tcW w:w="769" w:type="dxa"/>
            <w:vAlign w:val="top"/>
          </w:tcPr>
          <w:p w14:paraId="3A485AE7">
            <w:pPr>
              <w:rPr>
                <w:rFonts w:ascii="Arial"/>
                <w:sz w:val="21"/>
              </w:rPr>
            </w:pPr>
          </w:p>
        </w:tc>
      </w:tr>
      <w:tr w14:paraId="525E8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77B115">
            <w:pPr>
              <w:rPr>
                <w:rFonts w:ascii="Arial"/>
                <w:sz w:val="21"/>
              </w:rPr>
            </w:pPr>
          </w:p>
        </w:tc>
        <w:tc>
          <w:tcPr>
            <w:tcW w:w="999" w:type="dxa"/>
            <w:vAlign w:val="top"/>
          </w:tcPr>
          <w:p w14:paraId="51637FC7">
            <w:pPr>
              <w:rPr>
                <w:rFonts w:ascii="Arial"/>
                <w:sz w:val="21"/>
              </w:rPr>
            </w:pPr>
          </w:p>
        </w:tc>
        <w:tc>
          <w:tcPr>
            <w:tcW w:w="2798" w:type="dxa"/>
            <w:vAlign w:val="top"/>
          </w:tcPr>
          <w:p w14:paraId="051D24C5">
            <w:pPr>
              <w:pStyle w:val="6"/>
              <w:spacing w:before="69" w:line="213" w:lineRule="auto"/>
              <w:ind w:left="119"/>
            </w:pPr>
            <w:r>
              <w:rPr>
                <w:spacing w:val="-2"/>
              </w:rPr>
              <w:t>205 教育支出</w:t>
            </w:r>
          </w:p>
        </w:tc>
        <w:tc>
          <w:tcPr>
            <w:tcW w:w="879" w:type="dxa"/>
            <w:vAlign w:val="top"/>
          </w:tcPr>
          <w:p w14:paraId="1C3AA6E1">
            <w:pPr>
              <w:rPr>
                <w:rFonts w:ascii="Arial"/>
                <w:sz w:val="21"/>
              </w:rPr>
            </w:pPr>
          </w:p>
        </w:tc>
        <w:tc>
          <w:tcPr>
            <w:tcW w:w="756" w:type="dxa"/>
            <w:vAlign w:val="top"/>
          </w:tcPr>
          <w:p w14:paraId="70F2487F">
            <w:pPr>
              <w:rPr>
                <w:rFonts w:ascii="Arial"/>
                <w:sz w:val="21"/>
              </w:rPr>
            </w:pPr>
          </w:p>
        </w:tc>
        <w:tc>
          <w:tcPr>
            <w:tcW w:w="800" w:type="dxa"/>
            <w:vAlign w:val="top"/>
          </w:tcPr>
          <w:p w14:paraId="0CEFF8EE">
            <w:pPr>
              <w:rPr>
                <w:rFonts w:ascii="Arial"/>
                <w:sz w:val="21"/>
              </w:rPr>
            </w:pPr>
          </w:p>
        </w:tc>
        <w:tc>
          <w:tcPr>
            <w:tcW w:w="769" w:type="dxa"/>
            <w:vAlign w:val="top"/>
          </w:tcPr>
          <w:p w14:paraId="1F0EEBBF">
            <w:pPr>
              <w:rPr>
                <w:rFonts w:ascii="Arial"/>
                <w:sz w:val="21"/>
              </w:rPr>
            </w:pPr>
          </w:p>
        </w:tc>
      </w:tr>
      <w:tr w14:paraId="5B887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E523A83">
            <w:pPr>
              <w:rPr>
                <w:rFonts w:ascii="Arial"/>
                <w:sz w:val="21"/>
              </w:rPr>
            </w:pPr>
          </w:p>
        </w:tc>
        <w:tc>
          <w:tcPr>
            <w:tcW w:w="999" w:type="dxa"/>
            <w:vAlign w:val="top"/>
          </w:tcPr>
          <w:p w14:paraId="79D5B7DE">
            <w:pPr>
              <w:rPr>
                <w:rFonts w:ascii="Arial"/>
                <w:sz w:val="21"/>
              </w:rPr>
            </w:pPr>
          </w:p>
        </w:tc>
        <w:tc>
          <w:tcPr>
            <w:tcW w:w="2798" w:type="dxa"/>
            <w:vAlign w:val="top"/>
          </w:tcPr>
          <w:p w14:paraId="3F0AA4CB">
            <w:pPr>
              <w:pStyle w:val="6"/>
              <w:spacing w:before="71" w:line="213" w:lineRule="auto"/>
              <w:ind w:left="119"/>
            </w:pPr>
            <w:r>
              <w:rPr>
                <w:spacing w:val="-2"/>
              </w:rPr>
              <w:t>206 科学技术支出</w:t>
            </w:r>
          </w:p>
        </w:tc>
        <w:tc>
          <w:tcPr>
            <w:tcW w:w="879" w:type="dxa"/>
            <w:vAlign w:val="top"/>
          </w:tcPr>
          <w:p w14:paraId="1471FB03">
            <w:pPr>
              <w:rPr>
                <w:rFonts w:ascii="Arial"/>
                <w:sz w:val="21"/>
              </w:rPr>
            </w:pPr>
          </w:p>
        </w:tc>
        <w:tc>
          <w:tcPr>
            <w:tcW w:w="756" w:type="dxa"/>
            <w:vAlign w:val="top"/>
          </w:tcPr>
          <w:p w14:paraId="6388698C">
            <w:pPr>
              <w:rPr>
                <w:rFonts w:ascii="Arial"/>
                <w:sz w:val="21"/>
              </w:rPr>
            </w:pPr>
          </w:p>
        </w:tc>
        <w:tc>
          <w:tcPr>
            <w:tcW w:w="800" w:type="dxa"/>
            <w:vAlign w:val="top"/>
          </w:tcPr>
          <w:p w14:paraId="5FCA7936">
            <w:pPr>
              <w:rPr>
                <w:rFonts w:ascii="Arial"/>
                <w:sz w:val="21"/>
              </w:rPr>
            </w:pPr>
          </w:p>
        </w:tc>
        <w:tc>
          <w:tcPr>
            <w:tcW w:w="769" w:type="dxa"/>
            <w:vAlign w:val="top"/>
          </w:tcPr>
          <w:p w14:paraId="32121163">
            <w:pPr>
              <w:rPr>
                <w:rFonts w:ascii="Arial"/>
                <w:sz w:val="21"/>
              </w:rPr>
            </w:pPr>
          </w:p>
        </w:tc>
      </w:tr>
      <w:tr w14:paraId="1A041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0502C0">
            <w:pPr>
              <w:rPr>
                <w:rFonts w:ascii="Arial"/>
                <w:sz w:val="21"/>
              </w:rPr>
            </w:pPr>
          </w:p>
        </w:tc>
        <w:tc>
          <w:tcPr>
            <w:tcW w:w="999" w:type="dxa"/>
            <w:vAlign w:val="top"/>
          </w:tcPr>
          <w:p w14:paraId="1D56E09B">
            <w:pPr>
              <w:rPr>
                <w:rFonts w:ascii="Arial"/>
                <w:sz w:val="21"/>
              </w:rPr>
            </w:pPr>
          </w:p>
        </w:tc>
        <w:tc>
          <w:tcPr>
            <w:tcW w:w="2798" w:type="dxa"/>
            <w:vAlign w:val="top"/>
          </w:tcPr>
          <w:p w14:paraId="366BD9F0">
            <w:pPr>
              <w:pStyle w:val="6"/>
              <w:spacing w:before="71" w:line="213" w:lineRule="auto"/>
              <w:ind w:left="119"/>
            </w:pPr>
            <w:r>
              <w:rPr>
                <w:spacing w:val="-1"/>
              </w:rPr>
              <w:t>207 文化旅游体育与传媒支出</w:t>
            </w:r>
          </w:p>
        </w:tc>
        <w:tc>
          <w:tcPr>
            <w:tcW w:w="879" w:type="dxa"/>
            <w:vAlign w:val="top"/>
          </w:tcPr>
          <w:p w14:paraId="7BEF769E">
            <w:pPr>
              <w:rPr>
                <w:rFonts w:ascii="Arial"/>
                <w:sz w:val="21"/>
              </w:rPr>
            </w:pPr>
          </w:p>
        </w:tc>
        <w:tc>
          <w:tcPr>
            <w:tcW w:w="756" w:type="dxa"/>
            <w:vAlign w:val="top"/>
          </w:tcPr>
          <w:p w14:paraId="3ED7E83C">
            <w:pPr>
              <w:rPr>
                <w:rFonts w:ascii="Arial"/>
                <w:sz w:val="21"/>
              </w:rPr>
            </w:pPr>
          </w:p>
        </w:tc>
        <w:tc>
          <w:tcPr>
            <w:tcW w:w="800" w:type="dxa"/>
            <w:vAlign w:val="top"/>
          </w:tcPr>
          <w:p w14:paraId="64D62933">
            <w:pPr>
              <w:rPr>
                <w:rFonts w:ascii="Arial"/>
                <w:sz w:val="21"/>
              </w:rPr>
            </w:pPr>
          </w:p>
        </w:tc>
        <w:tc>
          <w:tcPr>
            <w:tcW w:w="769" w:type="dxa"/>
            <w:vAlign w:val="top"/>
          </w:tcPr>
          <w:p w14:paraId="623121EF">
            <w:pPr>
              <w:rPr>
                <w:rFonts w:ascii="Arial"/>
                <w:sz w:val="21"/>
              </w:rPr>
            </w:pPr>
          </w:p>
        </w:tc>
      </w:tr>
      <w:tr w14:paraId="05B88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9D9039">
            <w:pPr>
              <w:rPr>
                <w:rFonts w:ascii="Arial"/>
                <w:sz w:val="21"/>
              </w:rPr>
            </w:pPr>
          </w:p>
        </w:tc>
        <w:tc>
          <w:tcPr>
            <w:tcW w:w="999" w:type="dxa"/>
            <w:vAlign w:val="top"/>
          </w:tcPr>
          <w:p w14:paraId="17C57B08">
            <w:pPr>
              <w:rPr>
                <w:rFonts w:ascii="Arial"/>
                <w:sz w:val="21"/>
              </w:rPr>
            </w:pPr>
          </w:p>
        </w:tc>
        <w:tc>
          <w:tcPr>
            <w:tcW w:w="2798" w:type="dxa"/>
            <w:vAlign w:val="top"/>
          </w:tcPr>
          <w:p w14:paraId="6D430C4C">
            <w:pPr>
              <w:pStyle w:val="6"/>
              <w:spacing w:before="70" w:line="213" w:lineRule="auto"/>
              <w:ind w:left="119"/>
            </w:pPr>
            <w:r>
              <w:rPr>
                <w:spacing w:val="-2"/>
              </w:rPr>
              <w:t>208 社会保障和就业支出</w:t>
            </w:r>
          </w:p>
        </w:tc>
        <w:tc>
          <w:tcPr>
            <w:tcW w:w="879" w:type="dxa"/>
            <w:vAlign w:val="top"/>
          </w:tcPr>
          <w:p w14:paraId="3E9A4484">
            <w:pPr>
              <w:pStyle w:val="6"/>
              <w:spacing w:before="70"/>
              <w:ind w:left="335"/>
            </w:pPr>
            <w:r>
              <w:rPr>
                <w:spacing w:val="-3"/>
              </w:rPr>
              <w:t>25.12</w:t>
            </w:r>
          </w:p>
        </w:tc>
        <w:tc>
          <w:tcPr>
            <w:tcW w:w="756" w:type="dxa"/>
            <w:vAlign w:val="top"/>
          </w:tcPr>
          <w:p w14:paraId="30AFE2BE">
            <w:pPr>
              <w:pStyle w:val="6"/>
              <w:spacing w:before="70"/>
              <w:ind w:left="212"/>
            </w:pPr>
            <w:r>
              <w:rPr>
                <w:spacing w:val="-3"/>
              </w:rPr>
              <w:t>25.12</w:t>
            </w:r>
          </w:p>
        </w:tc>
        <w:tc>
          <w:tcPr>
            <w:tcW w:w="800" w:type="dxa"/>
            <w:vAlign w:val="top"/>
          </w:tcPr>
          <w:p w14:paraId="75B8F5CF">
            <w:pPr>
              <w:rPr>
                <w:rFonts w:ascii="Arial"/>
                <w:sz w:val="21"/>
              </w:rPr>
            </w:pPr>
          </w:p>
        </w:tc>
        <w:tc>
          <w:tcPr>
            <w:tcW w:w="769" w:type="dxa"/>
            <w:vAlign w:val="top"/>
          </w:tcPr>
          <w:p w14:paraId="24FBAEF9">
            <w:pPr>
              <w:rPr>
                <w:rFonts w:ascii="Arial"/>
                <w:sz w:val="21"/>
              </w:rPr>
            </w:pPr>
          </w:p>
        </w:tc>
      </w:tr>
      <w:tr w14:paraId="7EBA6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8CAB3F">
            <w:pPr>
              <w:rPr>
                <w:rFonts w:ascii="Arial"/>
                <w:sz w:val="21"/>
              </w:rPr>
            </w:pPr>
          </w:p>
        </w:tc>
        <w:tc>
          <w:tcPr>
            <w:tcW w:w="999" w:type="dxa"/>
            <w:vAlign w:val="top"/>
          </w:tcPr>
          <w:p w14:paraId="3F735ADA">
            <w:pPr>
              <w:rPr>
                <w:rFonts w:ascii="Arial"/>
                <w:sz w:val="21"/>
              </w:rPr>
            </w:pPr>
          </w:p>
        </w:tc>
        <w:tc>
          <w:tcPr>
            <w:tcW w:w="2798" w:type="dxa"/>
            <w:vAlign w:val="top"/>
          </w:tcPr>
          <w:p w14:paraId="27885809">
            <w:pPr>
              <w:pStyle w:val="6"/>
              <w:spacing w:before="70" w:line="213" w:lineRule="auto"/>
              <w:ind w:left="119"/>
            </w:pPr>
            <w:r>
              <w:rPr>
                <w:spacing w:val="-2"/>
              </w:rPr>
              <w:t>209 社会保险基金支出</w:t>
            </w:r>
          </w:p>
        </w:tc>
        <w:tc>
          <w:tcPr>
            <w:tcW w:w="879" w:type="dxa"/>
            <w:vAlign w:val="top"/>
          </w:tcPr>
          <w:p w14:paraId="45F4A3E2">
            <w:pPr>
              <w:rPr>
                <w:rFonts w:ascii="Arial"/>
                <w:sz w:val="21"/>
              </w:rPr>
            </w:pPr>
          </w:p>
        </w:tc>
        <w:tc>
          <w:tcPr>
            <w:tcW w:w="756" w:type="dxa"/>
            <w:vAlign w:val="top"/>
          </w:tcPr>
          <w:p w14:paraId="20CFC999">
            <w:pPr>
              <w:rPr>
                <w:rFonts w:ascii="Arial"/>
                <w:sz w:val="21"/>
              </w:rPr>
            </w:pPr>
          </w:p>
        </w:tc>
        <w:tc>
          <w:tcPr>
            <w:tcW w:w="800" w:type="dxa"/>
            <w:vAlign w:val="top"/>
          </w:tcPr>
          <w:p w14:paraId="2788A052">
            <w:pPr>
              <w:rPr>
                <w:rFonts w:ascii="Arial"/>
                <w:sz w:val="21"/>
              </w:rPr>
            </w:pPr>
          </w:p>
        </w:tc>
        <w:tc>
          <w:tcPr>
            <w:tcW w:w="769" w:type="dxa"/>
            <w:vAlign w:val="top"/>
          </w:tcPr>
          <w:p w14:paraId="4D644D5B">
            <w:pPr>
              <w:rPr>
                <w:rFonts w:ascii="Arial"/>
                <w:sz w:val="21"/>
              </w:rPr>
            </w:pPr>
          </w:p>
        </w:tc>
      </w:tr>
      <w:tr w14:paraId="34181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7D0BA37">
            <w:pPr>
              <w:rPr>
                <w:rFonts w:ascii="Arial"/>
                <w:sz w:val="21"/>
              </w:rPr>
            </w:pPr>
          </w:p>
        </w:tc>
        <w:tc>
          <w:tcPr>
            <w:tcW w:w="999" w:type="dxa"/>
            <w:vAlign w:val="top"/>
          </w:tcPr>
          <w:p w14:paraId="67F5D1E5">
            <w:pPr>
              <w:rPr>
                <w:rFonts w:ascii="Arial"/>
                <w:sz w:val="21"/>
              </w:rPr>
            </w:pPr>
          </w:p>
        </w:tc>
        <w:tc>
          <w:tcPr>
            <w:tcW w:w="2798" w:type="dxa"/>
            <w:vAlign w:val="top"/>
          </w:tcPr>
          <w:p w14:paraId="75617AD7">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16DD87B8">
            <w:pPr>
              <w:pStyle w:val="6"/>
              <w:spacing w:before="69"/>
              <w:ind w:left="248"/>
            </w:pPr>
            <w:r>
              <w:rPr>
                <w:spacing w:val="-3"/>
              </w:rPr>
              <w:t>140.79</w:t>
            </w:r>
          </w:p>
        </w:tc>
        <w:tc>
          <w:tcPr>
            <w:tcW w:w="756" w:type="dxa"/>
            <w:vAlign w:val="top"/>
          </w:tcPr>
          <w:p w14:paraId="06EF409A">
            <w:pPr>
              <w:pStyle w:val="6"/>
              <w:spacing w:before="69"/>
              <w:ind w:left="125"/>
            </w:pPr>
            <w:r>
              <w:rPr>
                <w:spacing w:val="-3"/>
              </w:rPr>
              <w:t>140.79</w:t>
            </w:r>
          </w:p>
        </w:tc>
        <w:tc>
          <w:tcPr>
            <w:tcW w:w="800" w:type="dxa"/>
            <w:vAlign w:val="top"/>
          </w:tcPr>
          <w:p w14:paraId="5628ED34">
            <w:pPr>
              <w:rPr>
                <w:rFonts w:ascii="Arial"/>
                <w:sz w:val="21"/>
              </w:rPr>
            </w:pPr>
          </w:p>
        </w:tc>
        <w:tc>
          <w:tcPr>
            <w:tcW w:w="769" w:type="dxa"/>
            <w:vAlign w:val="top"/>
          </w:tcPr>
          <w:p w14:paraId="11611667">
            <w:pPr>
              <w:rPr>
                <w:rFonts w:ascii="Arial"/>
                <w:sz w:val="21"/>
              </w:rPr>
            </w:pPr>
          </w:p>
        </w:tc>
      </w:tr>
      <w:tr w14:paraId="5CCDD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E759FD">
            <w:pPr>
              <w:rPr>
                <w:rFonts w:ascii="Arial"/>
                <w:sz w:val="21"/>
              </w:rPr>
            </w:pPr>
          </w:p>
        </w:tc>
        <w:tc>
          <w:tcPr>
            <w:tcW w:w="999" w:type="dxa"/>
            <w:vAlign w:val="top"/>
          </w:tcPr>
          <w:p w14:paraId="229E569E">
            <w:pPr>
              <w:rPr>
                <w:rFonts w:ascii="Arial"/>
                <w:sz w:val="21"/>
              </w:rPr>
            </w:pPr>
          </w:p>
        </w:tc>
        <w:tc>
          <w:tcPr>
            <w:tcW w:w="2798" w:type="dxa"/>
            <w:vAlign w:val="top"/>
          </w:tcPr>
          <w:p w14:paraId="195D5D84">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03383A8D">
            <w:pPr>
              <w:rPr>
                <w:rFonts w:ascii="Arial"/>
                <w:sz w:val="21"/>
              </w:rPr>
            </w:pPr>
          </w:p>
        </w:tc>
        <w:tc>
          <w:tcPr>
            <w:tcW w:w="756" w:type="dxa"/>
            <w:vAlign w:val="top"/>
          </w:tcPr>
          <w:p w14:paraId="22E687DC">
            <w:pPr>
              <w:rPr>
                <w:rFonts w:ascii="Arial"/>
                <w:sz w:val="21"/>
              </w:rPr>
            </w:pPr>
          </w:p>
        </w:tc>
        <w:tc>
          <w:tcPr>
            <w:tcW w:w="800" w:type="dxa"/>
            <w:vAlign w:val="top"/>
          </w:tcPr>
          <w:p w14:paraId="26B7E5D7">
            <w:pPr>
              <w:rPr>
                <w:rFonts w:ascii="Arial"/>
                <w:sz w:val="21"/>
              </w:rPr>
            </w:pPr>
          </w:p>
        </w:tc>
        <w:tc>
          <w:tcPr>
            <w:tcW w:w="769" w:type="dxa"/>
            <w:vAlign w:val="top"/>
          </w:tcPr>
          <w:p w14:paraId="5EA4524A">
            <w:pPr>
              <w:rPr>
                <w:rFonts w:ascii="Arial"/>
                <w:sz w:val="21"/>
              </w:rPr>
            </w:pPr>
          </w:p>
        </w:tc>
      </w:tr>
      <w:tr w14:paraId="157C6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844A88">
            <w:pPr>
              <w:rPr>
                <w:rFonts w:ascii="Arial"/>
                <w:sz w:val="21"/>
              </w:rPr>
            </w:pPr>
          </w:p>
        </w:tc>
        <w:tc>
          <w:tcPr>
            <w:tcW w:w="999" w:type="dxa"/>
            <w:vAlign w:val="top"/>
          </w:tcPr>
          <w:p w14:paraId="7C1ECED4">
            <w:pPr>
              <w:rPr>
                <w:rFonts w:ascii="Arial"/>
                <w:sz w:val="21"/>
              </w:rPr>
            </w:pPr>
          </w:p>
        </w:tc>
        <w:tc>
          <w:tcPr>
            <w:tcW w:w="2798" w:type="dxa"/>
            <w:vAlign w:val="top"/>
          </w:tcPr>
          <w:p w14:paraId="0F4DBB6D">
            <w:pPr>
              <w:pStyle w:val="6"/>
              <w:spacing w:before="71" w:line="213" w:lineRule="auto"/>
              <w:ind w:left="119"/>
            </w:pPr>
            <w:r>
              <w:rPr>
                <w:spacing w:val="-2"/>
              </w:rPr>
              <w:t>212 城乡社区支出</w:t>
            </w:r>
          </w:p>
        </w:tc>
        <w:tc>
          <w:tcPr>
            <w:tcW w:w="879" w:type="dxa"/>
            <w:vAlign w:val="top"/>
          </w:tcPr>
          <w:p w14:paraId="33C48AFD">
            <w:pPr>
              <w:rPr>
                <w:rFonts w:ascii="Arial"/>
                <w:sz w:val="21"/>
              </w:rPr>
            </w:pPr>
          </w:p>
        </w:tc>
        <w:tc>
          <w:tcPr>
            <w:tcW w:w="756" w:type="dxa"/>
            <w:vAlign w:val="top"/>
          </w:tcPr>
          <w:p w14:paraId="7C32D71A">
            <w:pPr>
              <w:rPr>
                <w:rFonts w:ascii="Arial"/>
                <w:sz w:val="21"/>
              </w:rPr>
            </w:pPr>
          </w:p>
        </w:tc>
        <w:tc>
          <w:tcPr>
            <w:tcW w:w="800" w:type="dxa"/>
            <w:vAlign w:val="top"/>
          </w:tcPr>
          <w:p w14:paraId="51386EB6">
            <w:pPr>
              <w:rPr>
                <w:rFonts w:ascii="Arial"/>
                <w:sz w:val="21"/>
              </w:rPr>
            </w:pPr>
          </w:p>
        </w:tc>
        <w:tc>
          <w:tcPr>
            <w:tcW w:w="769" w:type="dxa"/>
            <w:vAlign w:val="top"/>
          </w:tcPr>
          <w:p w14:paraId="629AC5B8">
            <w:pPr>
              <w:rPr>
                <w:rFonts w:ascii="Arial"/>
                <w:sz w:val="21"/>
              </w:rPr>
            </w:pPr>
          </w:p>
        </w:tc>
      </w:tr>
      <w:tr w14:paraId="391C0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0AE82B">
            <w:pPr>
              <w:rPr>
                <w:rFonts w:ascii="Arial"/>
                <w:sz w:val="21"/>
              </w:rPr>
            </w:pPr>
          </w:p>
        </w:tc>
        <w:tc>
          <w:tcPr>
            <w:tcW w:w="999" w:type="dxa"/>
            <w:vAlign w:val="top"/>
          </w:tcPr>
          <w:p w14:paraId="165B10A0">
            <w:pPr>
              <w:rPr>
                <w:rFonts w:ascii="Arial"/>
                <w:sz w:val="21"/>
              </w:rPr>
            </w:pPr>
          </w:p>
        </w:tc>
        <w:tc>
          <w:tcPr>
            <w:tcW w:w="2798" w:type="dxa"/>
            <w:vAlign w:val="top"/>
          </w:tcPr>
          <w:p w14:paraId="5AA7C017">
            <w:pPr>
              <w:pStyle w:val="6"/>
              <w:spacing w:before="71" w:line="213" w:lineRule="auto"/>
              <w:ind w:left="119"/>
            </w:pPr>
            <w:r>
              <w:rPr>
                <w:spacing w:val="-2"/>
              </w:rPr>
              <w:t>213 农林水支出</w:t>
            </w:r>
          </w:p>
        </w:tc>
        <w:tc>
          <w:tcPr>
            <w:tcW w:w="879" w:type="dxa"/>
            <w:vAlign w:val="top"/>
          </w:tcPr>
          <w:p w14:paraId="4879D3FA">
            <w:pPr>
              <w:rPr>
                <w:rFonts w:ascii="Arial"/>
                <w:sz w:val="21"/>
              </w:rPr>
            </w:pPr>
          </w:p>
        </w:tc>
        <w:tc>
          <w:tcPr>
            <w:tcW w:w="756" w:type="dxa"/>
            <w:vAlign w:val="top"/>
          </w:tcPr>
          <w:p w14:paraId="583CEE39">
            <w:pPr>
              <w:rPr>
                <w:rFonts w:ascii="Arial"/>
                <w:sz w:val="21"/>
              </w:rPr>
            </w:pPr>
          </w:p>
        </w:tc>
        <w:tc>
          <w:tcPr>
            <w:tcW w:w="800" w:type="dxa"/>
            <w:vAlign w:val="top"/>
          </w:tcPr>
          <w:p w14:paraId="75F22DAE">
            <w:pPr>
              <w:rPr>
                <w:rFonts w:ascii="Arial"/>
                <w:sz w:val="21"/>
              </w:rPr>
            </w:pPr>
          </w:p>
        </w:tc>
        <w:tc>
          <w:tcPr>
            <w:tcW w:w="769" w:type="dxa"/>
            <w:vAlign w:val="top"/>
          </w:tcPr>
          <w:p w14:paraId="4A3A5ABA">
            <w:pPr>
              <w:rPr>
                <w:rFonts w:ascii="Arial"/>
                <w:sz w:val="21"/>
              </w:rPr>
            </w:pPr>
          </w:p>
        </w:tc>
      </w:tr>
      <w:tr w14:paraId="3AC42B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7F8CF6">
            <w:pPr>
              <w:rPr>
                <w:rFonts w:ascii="Arial"/>
                <w:sz w:val="21"/>
              </w:rPr>
            </w:pPr>
          </w:p>
        </w:tc>
        <w:tc>
          <w:tcPr>
            <w:tcW w:w="999" w:type="dxa"/>
            <w:vAlign w:val="top"/>
          </w:tcPr>
          <w:p w14:paraId="79B20AF8">
            <w:pPr>
              <w:rPr>
                <w:rFonts w:ascii="Arial"/>
                <w:sz w:val="21"/>
              </w:rPr>
            </w:pPr>
          </w:p>
        </w:tc>
        <w:tc>
          <w:tcPr>
            <w:tcW w:w="2798" w:type="dxa"/>
            <w:vAlign w:val="top"/>
          </w:tcPr>
          <w:p w14:paraId="7419E53F">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6F595D50">
            <w:pPr>
              <w:rPr>
                <w:rFonts w:ascii="Arial"/>
                <w:sz w:val="21"/>
              </w:rPr>
            </w:pPr>
          </w:p>
        </w:tc>
        <w:tc>
          <w:tcPr>
            <w:tcW w:w="756" w:type="dxa"/>
            <w:vAlign w:val="top"/>
          </w:tcPr>
          <w:p w14:paraId="5C94DBFD">
            <w:pPr>
              <w:rPr>
                <w:rFonts w:ascii="Arial"/>
                <w:sz w:val="21"/>
              </w:rPr>
            </w:pPr>
          </w:p>
        </w:tc>
        <w:tc>
          <w:tcPr>
            <w:tcW w:w="800" w:type="dxa"/>
            <w:vAlign w:val="top"/>
          </w:tcPr>
          <w:p w14:paraId="3CAF1192">
            <w:pPr>
              <w:rPr>
                <w:rFonts w:ascii="Arial"/>
                <w:sz w:val="21"/>
              </w:rPr>
            </w:pPr>
          </w:p>
        </w:tc>
        <w:tc>
          <w:tcPr>
            <w:tcW w:w="769" w:type="dxa"/>
            <w:vAlign w:val="top"/>
          </w:tcPr>
          <w:p w14:paraId="0F22F51E">
            <w:pPr>
              <w:rPr>
                <w:rFonts w:ascii="Arial"/>
                <w:sz w:val="21"/>
              </w:rPr>
            </w:pPr>
          </w:p>
        </w:tc>
      </w:tr>
      <w:tr w14:paraId="0BCE7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D62156">
            <w:pPr>
              <w:rPr>
                <w:rFonts w:ascii="Arial"/>
                <w:sz w:val="21"/>
              </w:rPr>
            </w:pPr>
          </w:p>
        </w:tc>
        <w:tc>
          <w:tcPr>
            <w:tcW w:w="999" w:type="dxa"/>
            <w:vAlign w:val="top"/>
          </w:tcPr>
          <w:p w14:paraId="389AECFC">
            <w:pPr>
              <w:rPr>
                <w:rFonts w:ascii="Arial"/>
                <w:sz w:val="21"/>
              </w:rPr>
            </w:pPr>
          </w:p>
        </w:tc>
        <w:tc>
          <w:tcPr>
            <w:tcW w:w="2798" w:type="dxa"/>
            <w:vAlign w:val="top"/>
          </w:tcPr>
          <w:p w14:paraId="27A3CC39">
            <w:pPr>
              <w:pStyle w:val="6"/>
              <w:spacing w:before="70" w:line="213" w:lineRule="auto"/>
              <w:ind w:left="119"/>
            </w:pPr>
            <w:r>
              <w:rPr>
                <w:spacing w:val="-1"/>
              </w:rPr>
              <w:t>215 资源勘探工业信息等支出</w:t>
            </w:r>
          </w:p>
        </w:tc>
        <w:tc>
          <w:tcPr>
            <w:tcW w:w="879" w:type="dxa"/>
            <w:vAlign w:val="top"/>
          </w:tcPr>
          <w:p w14:paraId="0EDDEDDC">
            <w:pPr>
              <w:rPr>
                <w:rFonts w:ascii="Arial"/>
                <w:sz w:val="21"/>
              </w:rPr>
            </w:pPr>
          </w:p>
        </w:tc>
        <w:tc>
          <w:tcPr>
            <w:tcW w:w="756" w:type="dxa"/>
            <w:vAlign w:val="top"/>
          </w:tcPr>
          <w:p w14:paraId="7C754E12">
            <w:pPr>
              <w:rPr>
                <w:rFonts w:ascii="Arial"/>
                <w:sz w:val="21"/>
              </w:rPr>
            </w:pPr>
          </w:p>
        </w:tc>
        <w:tc>
          <w:tcPr>
            <w:tcW w:w="800" w:type="dxa"/>
            <w:vAlign w:val="top"/>
          </w:tcPr>
          <w:p w14:paraId="58FB1D25">
            <w:pPr>
              <w:rPr>
                <w:rFonts w:ascii="Arial"/>
                <w:sz w:val="21"/>
              </w:rPr>
            </w:pPr>
          </w:p>
        </w:tc>
        <w:tc>
          <w:tcPr>
            <w:tcW w:w="769" w:type="dxa"/>
            <w:vAlign w:val="top"/>
          </w:tcPr>
          <w:p w14:paraId="6E65B49E">
            <w:pPr>
              <w:rPr>
                <w:rFonts w:ascii="Arial"/>
                <w:sz w:val="21"/>
              </w:rPr>
            </w:pPr>
          </w:p>
        </w:tc>
      </w:tr>
      <w:tr w14:paraId="68EDA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29A363">
            <w:pPr>
              <w:rPr>
                <w:rFonts w:ascii="Arial"/>
                <w:sz w:val="21"/>
              </w:rPr>
            </w:pPr>
          </w:p>
        </w:tc>
        <w:tc>
          <w:tcPr>
            <w:tcW w:w="999" w:type="dxa"/>
            <w:vAlign w:val="top"/>
          </w:tcPr>
          <w:p w14:paraId="2381BF74">
            <w:pPr>
              <w:rPr>
                <w:rFonts w:ascii="Arial"/>
                <w:sz w:val="21"/>
              </w:rPr>
            </w:pPr>
          </w:p>
        </w:tc>
        <w:tc>
          <w:tcPr>
            <w:tcW w:w="2798" w:type="dxa"/>
            <w:vAlign w:val="top"/>
          </w:tcPr>
          <w:p w14:paraId="5A16B533">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658659C5">
            <w:pPr>
              <w:rPr>
                <w:rFonts w:ascii="Arial"/>
                <w:sz w:val="21"/>
              </w:rPr>
            </w:pPr>
          </w:p>
        </w:tc>
        <w:tc>
          <w:tcPr>
            <w:tcW w:w="756" w:type="dxa"/>
            <w:vAlign w:val="top"/>
          </w:tcPr>
          <w:p w14:paraId="63209327">
            <w:pPr>
              <w:rPr>
                <w:rFonts w:ascii="Arial"/>
                <w:sz w:val="21"/>
              </w:rPr>
            </w:pPr>
          </w:p>
        </w:tc>
        <w:tc>
          <w:tcPr>
            <w:tcW w:w="800" w:type="dxa"/>
            <w:vAlign w:val="top"/>
          </w:tcPr>
          <w:p w14:paraId="010B206E">
            <w:pPr>
              <w:rPr>
                <w:rFonts w:ascii="Arial"/>
                <w:sz w:val="21"/>
              </w:rPr>
            </w:pPr>
          </w:p>
        </w:tc>
        <w:tc>
          <w:tcPr>
            <w:tcW w:w="769" w:type="dxa"/>
            <w:vAlign w:val="top"/>
          </w:tcPr>
          <w:p w14:paraId="16779E7B">
            <w:pPr>
              <w:rPr>
                <w:rFonts w:ascii="Arial"/>
                <w:sz w:val="21"/>
              </w:rPr>
            </w:pPr>
          </w:p>
        </w:tc>
      </w:tr>
      <w:tr w14:paraId="71D7D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9AB3B24">
            <w:pPr>
              <w:rPr>
                <w:rFonts w:ascii="Arial"/>
                <w:sz w:val="21"/>
              </w:rPr>
            </w:pPr>
          </w:p>
        </w:tc>
        <w:tc>
          <w:tcPr>
            <w:tcW w:w="999" w:type="dxa"/>
            <w:vAlign w:val="top"/>
          </w:tcPr>
          <w:p w14:paraId="7314B736">
            <w:pPr>
              <w:rPr>
                <w:rFonts w:ascii="Arial"/>
                <w:sz w:val="21"/>
              </w:rPr>
            </w:pPr>
          </w:p>
        </w:tc>
        <w:tc>
          <w:tcPr>
            <w:tcW w:w="2798" w:type="dxa"/>
            <w:vAlign w:val="top"/>
          </w:tcPr>
          <w:p w14:paraId="2EBC784C">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5A730806">
            <w:pPr>
              <w:rPr>
                <w:rFonts w:ascii="Arial"/>
                <w:sz w:val="21"/>
              </w:rPr>
            </w:pPr>
          </w:p>
        </w:tc>
        <w:tc>
          <w:tcPr>
            <w:tcW w:w="756" w:type="dxa"/>
            <w:vAlign w:val="top"/>
          </w:tcPr>
          <w:p w14:paraId="6D63A7A8">
            <w:pPr>
              <w:rPr>
                <w:rFonts w:ascii="Arial"/>
                <w:sz w:val="21"/>
              </w:rPr>
            </w:pPr>
          </w:p>
        </w:tc>
        <w:tc>
          <w:tcPr>
            <w:tcW w:w="800" w:type="dxa"/>
            <w:vAlign w:val="top"/>
          </w:tcPr>
          <w:p w14:paraId="1F2D3C2A">
            <w:pPr>
              <w:rPr>
                <w:rFonts w:ascii="Arial"/>
                <w:sz w:val="21"/>
              </w:rPr>
            </w:pPr>
          </w:p>
        </w:tc>
        <w:tc>
          <w:tcPr>
            <w:tcW w:w="769" w:type="dxa"/>
            <w:vAlign w:val="top"/>
          </w:tcPr>
          <w:p w14:paraId="11C24C19">
            <w:pPr>
              <w:rPr>
                <w:rFonts w:ascii="Arial"/>
                <w:sz w:val="21"/>
              </w:rPr>
            </w:pPr>
          </w:p>
        </w:tc>
      </w:tr>
      <w:tr w14:paraId="01F68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683606">
            <w:pPr>
              <w:rPr>
                <w:rFonts w:ascii="Arial"/>
                <w:sz w:val="21"/>
              </w:rPr>
            </w:pPr>
          </w:p>
        </w:tc>
        <w:tc>
          <w:tcPr>
            <w:tcW w:w="999" w:type="dxa"/>
            <w:vAlign w:val="top"/>
          </w:tcPr>
          <w:p w14:paraId="00A9142B">
            <w:pPr>
              <w:rPr>
                <w:rFonts w:ascii="Arial"/>
                <w:sz w:val="21"/>
              </w:rPr>
            </w:pPr>
          </w:p>
        </w:tc>
        <w:tc>
          <w:tcPr>
            <w:tcW w:w="2798" w:type="dxa"/>
            <w:vAlign w:val="top"/>
          </w:tcPr>
          <w:p w14:paraId="62EA54B2">
            <w:pPr>
              <w:pStyle w:val="6"/>
              <w:spacing w:before="72" w:line="213" w:lineRule="auto"/>
              <w:ind w:left="119"/>
            </w:pPr>
            <w:r>
              <w:rPr>
                <w:spacing w:val="-2"/>
              </w:rPr>
              <w:t>219 援助其他地区支出</w:t>
            </w:r>
          </w:p>
        </w:tc>
        <w:tc>
          <w:tcPr>
            <w:tcW w:w="879" w:type="dxa"/>
            <w:vAlign w:val="top"/>
          </w:tcPr>
          <w:p w14:paraId="4B9987BE">
            <w:pPr>
              <w:rPr>
                <w:rFonts w:ascii="Arial"/>
                <w:sz w:val="21"/>
              </w:rPr>
            </w:pPr>
          </w:p>
        </w:tc>
        <w:tc>
          <w:tcPr>
            <w:tcW w:w="756" w:type="dxa"/>
            <w:vAlign w:val="top"/>
          </w:tcPr>
          <w:p w14:paraId="4FD93B9C">
            <w:pPr>
              <w:rPr>
                <w:rFonts w:ascii="Arial"/>
                <w:sz w:val="21"/>
              </w:rPr>
            </w:pPr>
          </w:p>
        </w:tc>
        <w:tc>
          <w:tcPr>
            <w:tcW w:w="800" w:type="dxa"/>
            <w:vAlign w:val="top"/>
          </w:tcPr>
          <w:p w14:paraId="03A19EC7">
            <w:pPr>
              <w:rPr>
                <w:rFonts w:ascii="Arial"/>
                <w:sz w:val="21"/>
              </w:rPr>
            </w:pPr>
          </w:p>
        </w:tc>
        <w:tc>
          <w:tcPr>
            <w:tcW w:w="769" w:type="dxa"/>
            <w:vAlign w:val="top"/>
          </w:tcPr>
          <w:p w14:paraId="657E1620">
            <w:pPr>
              <w:rPr>
                <w:rFonts w:ascii="Arial"/>
                <w:sz w:val="21"/>
              </w:rPr>
            </w:pPr>
          </w:p>
        </w:tc>
      </w:tr>
      <w:tr w14:paraId="64333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C1A4C4">
            <w:pPr>
              <w:rPr>
                <w:rFonts w:ascii="Arial"/>
                <w:sz w:val="21"/>
              </w:rPr>
            </w:pPr>
          </w:p>
        </w:tc>
        <w:tc>
          <w:tcPr>
            <w:tcW w:w="999" w:type="dxa"/>
            <w:vAlign w:val="top"/>
          </w:tcPr>
          <w:p w14:paraId="2C4EBA14">
            <w:pPr>
              <w:rPr>
                <w:rFonts w:ascii="Arial"/>
                <w:sz w:val="21"/>
              </w:rPr>
            </w:pPr>
          </w:p>
        </w:tc>
        <w:tc>
          <w:tcPr>
            <w:tcW w:w="2798" w:type="dxa"/>
            <w:vAlign w:val="top"/>
          </w:tcPr>
          <w:p w14:paraId="7DE45DE5">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0B09521">
            <w:pPr>
              <w:rPr>
                <w:rFonts w:ascii="Arial"/>
                <w:sz w:val="21"/>
              </w:rPr>
            </w:pPr>
          </w:p>
        </w:tc>
        <w:tc>
          <w:tcPr>
            <w:tcW w:w="756" w:type="dxa"/>
            <w:vAlign w:val="top"/>
          </w:tcPr>
          <w:p w14:paraId="3932CA93">
            <w:pPr>
              <w:rPr>
                <w:rFonts w:ascii="Arial"/>
                <w:sz w:val="21"/>
              </w:rPr>
            </w:pPr>
          </w:p>
        </w:tc>
        <w:tc>
          <w:tcPr>
            <w:tcW w:w="800" w:type="dxa"/>
            <w:vAlign w:val="top"/>
          </w:tcPr>
          <w:p w14:paraId="4C726789">
            <w:pPr>
              <w:rPr>
                <w:rFonts w:ascii="Arial"/>
                <w:sz w:val="21"/>
              </w:rPr>
            </w:pPr>
          </w:p>
        </w:tc>
        <w:tc>
          <w:tcPr>
            <w:tcW w:w="769" w:type="dxa"/>
            <w:vAlign w:val="top"/>
          </w:tcPr>
          <w:p w14:paraId="2E956576">
            <w:pPr>
              <w:rPr>
                <w:rFonts w:ascii="Arial"/>
                <w:sz w:val="21"/>
              </w:rPr>
            </w:pPr>
          </w:p>
        </w:tc>
      </w:tr>
      <w:tr w14:paraId="37B17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7CC069">
            <w:pPr>
              <w:rPr>
                <w:rFonts w:ascii="Arial"/>
                <w:sz w:val="21"/>
              </w:rPr>
            </w:pPr>
          </w:p>
        </w:tc>
        <w:tc>
          <w:tcPr>
            <w:tcW w:w="999" w:type="dxa"/>
            <w:vAlign w:val="top"/>
          </w:tcPr>
          <w:p w14:paraId="0483A9D9">
            <w:pPr>
              <w:rPr>
                <w:rFonts w:ascii="Arial"/>
                <w:sz w:val="21"/>
              </w:rPr>
            </w:pPr>
          </w:p>
        </w:tc>
        <w:tc>
          <w:tcPr>
            <w:tcW w:w="2798" w:type="dxa"/>
            <w:vAlign w:val="top"/>
          </w:tcPr>
          <w:p w14:paraId="0712C5E4">
            <w:pPr>
              <w:pStyle w:val="6"/>
              <w:spacing w:before="71" w:line="213" w:lineRule="auto"/>
              <w:ind w:left="119"/>
            </w:pPr>
            <w:r>
              <w:rPr>
                <w:spacing w:val="-2"/>
              </w:rPr>
              <w:t>221 住房保障支出</w:t>
            </w:r>
          </w:p>
        </w:tc>
        <w:tc>
          <w:tcPr>
            <w:tcW w:w="879" w:type="dxa"/>
            <w:vAlign w:val="top"/>
          </w:tcPr>
          <w:p w14:paraId="7D75F448">
            <w:pPr>
              <w:pStyle w:val="6"/>
              <w:spacing w:before="71"/>
              <w:ind w:left="339"/>
            </w:pPr>
            <w:r>
              <w:rPr>
                <w:spacing w:val="-4"/>
              </w:rPr>
              <w:t>13.22</w:t>
            </w:r>
          </w:p>
        </w:tc>
        <w:tc>
          <w:tcPr>
            <w:tcW w:w="756" w:type="dxa"/>
            <w:vAlign w:val="top"/>
          </w:tcPr>
          <w:p w14:paraId="4EE071EA">
            <w:pPr>
              <w:pStyle w:val="6"/>
              <w:spacing w:before="71"/>
              <w:ind w:left="216"/>
            </w:pPr>
            <w:r>
              <w:rPr>
                <w:spacing w:val="-4"/>
              </w:rPr>
              <w:t>13.22</w:t>
            </w:r>
          </w:p>
        </w:tc>
        <w:tc>
          <w:tcPr>
            <w:tcW w:w="800" w:type="dxa"/>
            <w:vAlign w:val="top"/>
          </w:tcPr>
          <w:p w14:paraId="0E08C560">
            <w:pPr>
              <w:rPr>
                <w:rFonts w:ascii="Arial"/>
                <w:sz w:val="21"/>
              </w:rPr>
            </w:pPr>
          </w:p>
        </w:tc>
        <w:tc>
          <w:tcPr>
            <w:tcW w:w="769" w:type="dxa"/>
            <w:vAlign w:val="top"/>
          </w:tcPr>
          <w:p w14:paraId="0A77853D">
            <w:pPr>
              <w:rPr>
                <w:rFonts w:ascii="Arial"/>
                <w:sz w:val="21"/>
              </w:rPr>
            </w:pPr>
          </w:p>
        </w:tc>
      </w:tr>
      <w:tr w14:paraId="0B8A1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FD87FA">
            <w:pPr>
              <w:rPr>
                <w:rFonts w:ascii="Arial"/>
                <w:sz w:val="21"/>
              </w:rPr>
            </w:pPr>
          </w:p>
        </w:tc>
        <w:tc>
          <w:tcPr>
            <w:tcW w:w="999" w:type="dxa"/>
            <w:vAlign w:val="top"/>
          </w:tcPr>
          <w:p w14:paraId="1402D9C3">
            <w:pPr>
              <w:rPr>
                <w:rFonts w:ascii="Arial"/>
                <w:sz w:val="21"/>
              </w:rPr>
            </w:pPr>
          </w:p>
        </w:tc>
        <w:tc>
          <w:tcPr>
            <w:tcW w:w="2798" w:type="dxa"/>
            <w:vAlign w:val="top"/>
          </w:tcPr>
          <w:p w14:paraId="13708944">
            <w:pPr>
              <w:pStyle w:val="6"/>
              <w:spacing w:before="71" w:line="213" w:lineRule="auto"/>
              <w:ind w:left="119"/>
            </w:pPr>
            <w:r>
              <w:rPr>
                <w:spacing w:val="-2"/>
              </w:rPr>
              <w:t>222 粮油物资储备支出</w:t>
            </w:r>
          </w:p>
        </w:tc>
        <w:tc>
          <w:tcPr>
            <w:tcW w:w="879" w:type="dxa"/>
            <w:vAlign w:val="top"/>
          </w:tcPr>
          <w:p w14:paraId="1B36ACF8">
            <w:pPr>
              <w:rPr>
                <w:rFonts w:ascii="Arial"/>
                <w:sz w:val="21"/>
              </w:rPr>
            </w:pPr>
          </w:p>
        </w:tc>
        <w:tc>
          <w:tcPr>
            <w:tcW w:w="756" w:type="dxa"/>
            <w:vAlign w:val="top"/>
          </w:tcPr>
          <w:p w14:paraId="34C1DB8E">
            <w:pPr>
              <w:rPr>
                <w:rFonts w:ascii="Arial"/>
                <w:sz w:val="21"/>
              </w:rPr>
            </w:pPr>
          </w:p>
        </w:tc>
        <w:tc>
          <w:tcPr>
            <w:tcW w:w="800" w:type="dxa"/>
            <w:vAlign w:val="top"/>
          </w:tcPr>
          <w:p w14:paraId="028EDAC1">
            <w:pPr>
              <w:rPr>
                <w:rFonts w:ascii="Arial"/>
                <w:sz w:val="21"/>
              </w:rPr>
            </w:pPr>
          </w:p>
        </w:tc>
        <w:tc>
          <w:tcPr>
            <w:tcW w:w="769" w:type="dxa"/>
            <w:vAlign w:val="top"/>
          </w:tcPr>
          <w:p w14:paraId="42021290">
            <w:pPr>
              <w:rPr>
                <w:rFonts w:ascii="Arial"/>
                <w:sz w:val="21"/>
              </w:rPr>
            </w:pPr>
          </w:p>
        </w:tc>
      </w:tr>
      <w:tr w14:paraId="43A4A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2A1D9B">
            <w:pPr>
              <w:rPr>
                <w:rFonts w:ascii="Arial"/>
                <w:sz w:val="21"/>
              </w:rPr>
            </w:pPr>
          </w:p>
        </w:tc>
        <w:tc>
          <w:tcPr>
            <w:tcW w:w="999" w:type="dxa"/>
            <w:vAlign w:val="top"/>
          </w:tcPr>
          <w:p w14:paraId="634F955C">
            <w:pPr>
              <w:rPr>
                <w:rFonts w:ascii="Arial"/>
                <w:sz w:val="21"/>
              </w:rPr>
            </w:pPr>
          </w:p>
        </w:tc>
        <w:tc>
          <w:tcPr>
            <w:tcW w:w="2798" w:type="dxa"/>
            <w:vAlign w:val="top"/>
          </w:tcPr>
          <w:p w14:paraId="3CF983D4">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792E4C7C">
            <w:pPr>
              <w:rPr>
                <w:rFonts w:ascii="Arial"/>
                <w:sz w:val="21"/>
              </w:rPr>
            </w:pPr>
          </w:p>
        </w:tc>
        <w:tc>
          <w:tcPr>
            <w:tcW w:w="756" w:type="dxa"/>
            <w:vAlign w:val="top"/>
          </w:tcPr>
          <w:p w14:paraId="455E396F">
            <w:pPr>
              <w:rPr>
                <w:rFonts w:ascii="Arial"/>
                <w:sz w:val="21"/>
              </w:rPr>
            </w:pPr>
          </w:p>
        </w:tc>
        <w:tc>
          <w:tcPr>
            <w:tcW w:w="800" w:type="dxa"/>
            <w:vAlign w:val="top"/>
          </w:tcPr>
          <w:p w14:paraId="0FD4C9B4">
            <w:pPr>
              <w:rPr>
                <w:rFonts w:ascii="Arial"/>
                <w:sz w:val="21"/>
              </w:rPr>
            </w:pPr>
          </w:p>
        </w:tc>
        <w:tc>
          <w:tcPr>
            <w:tcW w:w="769" w:type="dxa"/>
            <w:vAlign w:val="top"/>
          </w:tcPr>
          <w:p w14:paraId="5FBCB9D8">
            <w:pPr>
              <w:rPr>
                <w:rFonts w:ascii="Arial"/>
                <w:sz w:val="21"/>
              </w:rPr>
            </w:pPr>
          </w:p>
        </w:tc>
      </w:tr>
      <w:tr w14:paraId="42C74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3F15AA">
            <w:pPr>
              <w:rPr>
                <w:rFonts w:ascii="Arial"/>
                <w:sz w:val="21"/>
              </w:rPr>
            </w:pPr>
          </w:p>
        </w:tc>
        <w:tc>
          <w:tcPr>
            <w:tcW w:w="999" w:type="dxa"/>
            <w:vAlign w:val="top"/>
          </w:tcPr>
          <w:p w14:paraId="66A8A36F">
            <w:pPr>
              <w:rPr>
                <w:rFonts w:ascii="Arial"/>
                <w:sz w:val="21"/>
              </w:rPr>
            </w:pPr>
          </w:p>
        </w:tc>
        <w:tc>
          <w:tcPr>
            <w:tcW w:w="2798" w:type="dxa"/>
            <w:vAlign w:val="top"/>
          </w:tcPr>
          <w:p w14:paraId="2F6351B2">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43ECC1D">
            <w:pPr>
              <w:rPr>
                <w:rFonts w:ascii="Arial"/>
                <w:sz w:val="21"/>
              </w:rPr>
            </w:pPr>
          </w:p>
        </w:tc>
        <w:tc>
          <w:tcPr>
            <w:tcW w:w="756" w:type="dxa"/>
            <w:vAlign w:val="top"/>
          </w:tcPr>
          <w:p w14:paraId="4F1B1B9F">
            <w:pPr>
              <w:rPr>
                <w:rFonts w:ascii="Arial"/>
                <w:sz w:val="21"/>
              </w:rPr>
            </w:pPr>
          </w:p>
        </w:tc>
        <w:tc>
          <w:tcPr>
            <w:tcW w:w="800" w:type="dxa"/>
            <w:vAlign w:val="top"/>
          </w:tcPr>
          <w:p w14:paraId="547E32BF">
            <w:pPr>
              <w:rPr>
                <w:rFonts w:ascii="Arial"/>
                <w:sz w:val="21"/>
              </w:rPr>
            </w:pPr>
          </w:p>
        </w:tc>
        <w:tc>
          <w:tcPr>
            <w:tcW w:w="769" w:type="dxa"/>
            <w:vAlign w:val="top"/>
          </w:tcPr>
          <w:p w14:paraId="0B69BC50">
            <w:pPr>
              <w:rPr>
                <w:rFonts w:ascii="Arial"/>
                <w:sz w:val="21"/>
              </w:rPr>
            </w:pPr>
          </w:p>
        </w:tc>
      </w:tr>
      <w:tr w14:paraId="2488F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3D4B08">
            <w:pPr>
              <w:rPr>
                <w:rFonts w:ascii="Arial"/>
                <w:sz w:val="21"/>
              </w:rPr>
            </w:pPr>
          </w:p>
        </w:tc>
        <w:tc>
          <w:tcPr>
            <w:tcW w:w="999" w:type="dxa"/>
            <w:vAlign w:val="top"/>
          </w:tcPr>
          <w:p w14:paraId="78B462B3">
            <w:pPr>
              <w:rPr>
                <w:rFonts w:ascii="Arial"/>
                <w:sz w:val="21"/>
              </w:rPr>
            </w:pPr>
          </w:p>
        </w:tc>
        <w:tc>
          <w:tcPr>
            <w:tcW w:w="2798" w:type="dxa"/>
            <w:vAlign w:val="top"/>
          </w:tcPr>
          <w:p w14:paraId="023DCD82">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5915FE26">
            <w:pPr>
              <w:rPr>
                <w:rFonts w:ascii="Arial"/>
                <w:sz w:val="21"/>
              </w:rPr>
            </w:pPr>
          </w:p>
        </w:tc>
        <w:tc>
          <w:tcPr>
            <w:tcW w:w="756" w:type="dxa"/>
            <w:vAlign w:val="top"/>
          </w:tcPr>
          <w:p w14:paraId="2A59777D">
            <w:pPr>
              <w:rPr>
                <w:rFonts w:ascii="Arial"/>
                <w:sz w:val="21"/>
              </w:rPr>
            </w:pPr>
          </w:p>
        </w:tc>
        <w:tc>
          <w:tcPr>
            <w:tcW w:w="800" w:type="dxa"/>
            <w:vAlign w:val="top"/>
          </w:tcPr>
          <w:p w14:paraId="48BC55E2">
            <w:pPr>
              <w:rPr>
                <w:rFonts w:ascii="Arial"/>
                <w:sz w:val="21"/>
              </w:rPr>
            </w:pPr>
          </w:p>
        </w:tc>
        <w:tc>
          <w:tcPr>
            <w:tcW w:w="769" w:type="dxa"/>
            <w:vAlign w:val="top"/>
          </w:tcPr>
          <w:p w14:paraId="41110923">
            <w:pPr>
              <w:rPr>
                <w:rFonts w:ascii="Arial"/>
                <w:sz w:val="21"/>
              </w:rPr>
            </w:pPr>
          </w:p>
        </w:tc>
      </w:tr>
      <w:tr w14:paraId="42AA8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E39291">
            <w:pPr>
              <w:rPr>
                <w:rFonts w:ascii="Arial"/>
                <w:sz w:val="21"/>
              </w:rPr>
            </w:pPr>
          </w:p>
        </w:tc>
        <w:tc>
          <w:tcPr>
            <w:tcW w:w="999" w:type="dxa"/>
            <w:vAlign w:val="top"/>
          </w:tcPr>
          <w:p w14:paraId="5123255C">
            <w:pPr>
              <w:rPr>
                <w:rFonts w:ascii="Arial"/>
                <w:sz w:val="21"/>
              </w:rPr>
            </w:pPr>
          </w:p>
        </w:tc>
        <w:tc>
          <w:tcPr>
            <w:tcW w:w="2798" w:type="dxa"/>
            <w:vAlign w:val="top"/>
          </w:tcPr>
          <w:p w14:paraId="402EF048">
            <w:pPr>
              <w:pStyle w:val="6"/>
              <w:spacing w:before="72" w:line="213" w:lineRule="auto"/>
              <w:ind w:left="119"/>
            </w:pPr>
            <w:r>
              <w:rPr>
                <w:spacing w:val="-2"/>
              </w:rPr>
              <w:t>229 其他支出</w:t>
            </w:r>
          </w:p>
        </w:tc>
        <w:tc>
          <w:tcPr>
            <w:tcW w:w="879" w:type="dxa"/>
            <w:vAlign w:val="top"/>
          </w:tcPr>
          <w:p w14:paraId="17FBA385">
            <w:pPr>
              <w:rPr>
                <w:rFonts w:ascii="Arial"/>
                <w:sz w:val="21"/>
              </w:rPr>
            </w:pPr>
          </w:p>
        </w:tc>
        <w:tc>
          <w:tcPr>
            <w:tcW w:w="756" w:type="dxa"/>
            <w:vAlign w:val="top"/>
          </w:tcPr>
          <w:p w14:paraId="2297B53D">
            <w:pPr>
              <w:rPr>
                <w:rFonts w:ascii="Arial"/>
                <w:sz w:val="21"/>
              </w:rPr>
            </w:pPr>
          </w:p>
        </w:tc>
        <w:tc>
          <w:tcPr>
            <w:tcW w:w="800" w:type="dxa"/>
            <w:vAlign w:val="top"/>
          </w:tcPr>
          <w:p w14:paraId="0493D988">
            <w:pPr>
              <w:rPr>
                <w:rFonts w:ascii="Arial"/>
                <w:sz w:val="21"/>
              </w:rPr>
            </w:pPr>
          </w:p>
        </w:tc>
        <w:tc>
          <w:tcPr>
            <w:tcW w:w="769" w:type="dxa"/>
            <w:vAlign w:val="top"/>
          </w:tcPr>
          <w:p w14:paraId="6CCC8F4D">
            <w:pPr>
              <w:rPr>
                <w:rFonts w:ascii="Arial"/>
                <w:sz w:val="21"/>
              </w:rPr>
            </w:pPr>
          </w:p>
        </w:tc>
      </w:tr>
      <w:tr w14:paraId="2413D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D5A6AB">
            <w:pPr>
              <w:rPr>
                <w:rFonts w:ascii="Arial"/>
                <w:sz w:val="21"/>
              </w:rPr>
            </w:pPr>
          </w:p>
        </w:tc>
        <w:tc>
          <w:tcPr>
            <w:tcW w:w="999" w:type="dxa"/>
            <w:vAlign w:val="top"/>
          </w:tcPr>
          <w:p w14:paraId="4403A59D">
            <w:pPr>
              <w:rPr>
                <w:rFonts w:ascii="Arial"/>
                <w:sz w:val="21"/>
              </w:rPr>
            </w:pPr>
          </w:p>
        </w:tc>
        <w:tc>
          <w:tcPr>
            <w:tcW w:w="2798" w:type="dxa"/>
            <w:vAlign w:val="top"/>
          </w:tcPr>
          <w:p w14:paraId="6C0EAF4A">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55C27378">
            <w:pPr>
              <w:rPr>
                <w:rFonts w:ascii="Arial"/>
                <w:sz w:val="21"/>
              </w:rPr>
            </w:pPr>
          </w:p>
        </w:tc>
        <w:tc>
          <w:tcPr>
            <w:tcW w:w="756" w:type="dxa"/>
            <w:vAlign w:val="top"/>
          </w:tcPr>
          <w:p w14:paraId="694B35ED">
            <w:pPr>
              <w:rPr>
                <w:rFonts w:ascii="Arial"/>
                <w:sz w:val="21"/>
              </w:rPr>
            </w:pPr>
          </w:p>
        </w:tc>
        <w:tc>
          <w:tcPr>
            <w:tcW w:w="800" w:type="dxa"/>
            <w:vAlign w:val="top"/>
          </w:tcPr>
          <w:p w14:paraId="4B0B2F4D">
            <w:pPr>
              <w:rPr>
                <w:rFonts w:ascii="Arial"/>
                <w:sz w:val="21"/>
              </w:rPr>
            </w:pPr>
          </w:p>
        </w:tc>
        <w:tc>
          <w:tcPr>
            <w:tcW w:w="769" w:type="dxa"/>
            <w:vAlign w:val="top"/>
          </w:tcPr>
          <w:p w14:paraId="6C0F1D97">
            <w:pPr>
              <w:rPr>
                <w:rFonts w:ascii="Arial"/>
                <w:sz w:val="21"/>
              </w:rPr>
            </w:pPr>
          </w:p>
        </w:tc>
      </w:tr>
      <w:tr w14:paraId="5CA53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ABAE0B">
            <w:pPr>
              <w:rPr>
                <w:rFonts w:ascii="Arial"/>
                <w:sz w:val="21"/>
              </w:rPr>
            </w:pPr>
          </w:p>
        </w:tc>
        <w:tc>
          <w:tcPr>
            <w:tcW w:w="999" w:type="dxa"/>
            <w:vAlign w:val="top"/>
          </w:tcPr>
          <w:p w14:paraId="58D432C1">
            <w:pPr>
              <w:rPr>
                <w:rFonts w:ascii="Arial"/>
                <w:sz w:val="21"/>
              </w:rPr>
            </w:pPr>
          </w:p>
        </w:tc>
        <w:tc>
          <w:tcPr>
            <w:tcW w:w="2798" w:type="dxa"/>
            <w:vAlign w:val="top"/>
          </w:tcPr>
          <w:p w14:paraId="384CD896">
            <w:pPr>
              <w:pStyle w:val="6"/>
              <w:spacing w:before="71" w:line="213" w:lineRule="auto"/>
              <w:ind w:left="119"/>
            </w:pPr>
            <w:r>
              <w:rPr>
                <w:spacing w:val="-2"/>
              </w:rPr>
              <w:t>231 债务还本支出</w:t>
            </w:r>
          </w:p>
        </w:tc>
        <w:tc>
          <w:tcPr>
            <w:tcW w:w="879" w:type="dxa"/>
            <w:vAlign w:val="top"/>
          </w:tcPr>
          <w:p w14:paraId="463723F6">
            <w:pPr>
              <w:rPr>
                <w:rFonts w:ascii="Arial"/>
                <w:sz w:val="21"/>
              </w:rPr>
            </w:pPr>
          </w:p>
        </w:tc>
        <w:tc>
          <w:tcPr>
            <w:tcW w:w="756" w:type="dxa"/>
            <w:vAlign w:val="top"/>
          </w:tcPr>
          <w:p w14:paraId="2BEB58EF">
            <w:pPr>
              <w:rPr>
                <w:rFonts w:ascii="Arial"/>
                <w:sz w:val="21"/>
              </w:rPr>
            </w:pPr>
          </w:p>
        </w:tc>
        <w:tc>
          <w:tcPr>
            <w:tcW w:w="800" w:type="dxa"/>
            <w:vAlign w:val="top"/>
          </w:tcPr>
          <w:p w14:paraId="49D7172B">
            <w:pPr>
              <w:rPr>
                <w:rFonts w:ascii="Arial"/>
                <w:sz w:val="21"/>
              </w:rPr>
            </w:pPr>
          </w:p>
        </w:tc>
        <w:tc>
          <w:tcPr>
            <w:tcW w:w="769" w:type="dxa"/>
            <w:vAlign w:val="top"/>
          </w:tcPr>
          <w:p w14:paraId="469D60F3">
            <w:pPr>
              <w:rPr>
                <w:rFonts w:ascii="Arial"/>
                <w:sz w:val="21"/>
              </w:rPr>
            </w:pPr>
          </w:p>
        </w:tc>
      </w:tr>
      <w:tr w14:paraId="5DA92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356238">
            <w:pPr>
              <w:rPr>
                <w:rFonts w:ascii="Arial"/>
                <w:sz w:val="21"/>
              </w:rPr>
            </w:pPr>
          </w:p>
        </w:tc>
        <w:tc>
          <w:tcPr>
            <w:tcW w:w="999" w:type="dxa"/>
            <w:vAlign w:val="top"/>
          </w:tcPr>
          <w:p w14:paraId="51F9D2ED">
            <w:pPr>
              <w:rPr>
                <w:rFonts w:ascii="Arial"/>
                <w:sz w:val="21"/>
              </w:rPr>
            </w:pPr>
          </w:p>
        </w:tc>
        <w:tc>
          <w:tcPr>
            <w:tcW w:w="2798" w:type="dxa"/>
            <w:vAlign w:val="top"/>
          </w:tcPr>
          <w:p w14:paraId="0EEC85B7">
            <w:pPr>
              <w:pStyle w:val="6"/>
              <w:spacing w:before="71" w:line="213" w:lineRule="auto"/>
              <w:ind w:left="119"/>
            </w:pPr>
            <w:r>
              <w:rPr>
                <w:spacing w:val="-2"/>
              </w:rPr>
              <w:t>232 债务付息支出</w:t>
            </w:r>
          </w:p>
        </w:tc>
        <w:tc>
          <w:tcPr>
            <w:tcW w:w="879" w:type="dxa"/>
            <w:vAlign w:val="top"/>
          </w:tcPr>
          <w:p w14:paraId="0808049B">
            <w:pPr>
              <w:rPr>
                <w:rFonts w:ascii="Arial"/>
                <w:sz w:val="21"/>
              </w:rPr>
            </w:pPr>
          </w:p>
        </w:tc>
        <w:tc>
          <w:tcPr>
            <w:tcW w:w="756" w:type="dxa"/>
            <w:vAlign w:val="top"/>
          </w:tcPr>
          <w:p w14:paraId="3A3F9B7F">
            <w:pPr>
              <w:rPr>
                <w:rFonts w:ascii="Arial"/>
                <w:sz w:val="21"/>
              </w:rPr>
            </w:pPr>
          </w:p>
        </w:tc>
        <w:tc>
          <w:tcPr>
            <w:tcW w:w="800" w:type="dxa"/>
            <w:vAlign w:val="top"/>
          </w:tcPr>
          <w:p w14:paraId="77C9862C">
            <w:pPr>
              <w:rPr>
                <w:rFonts w:ascii="Arial"/>
                <w:sz w:val="21"/>
              </w:rPr>
            </w:pPr>
          </w:p>
        </w:tc>
        <w:tc>
          <w:tcPr>
            <w:tcW w:w="769" w:type="dxa"/>
            <w:vAlign w:val="top"/>
          </w:tcPr>
          <w:p w14:paraId="2227D873">
            <w:pPr>
              <w:rPr>
                <w:rFonts w:ascii="Arial"/>
                <w:sz w:val="21"/>
              </w:rPr>
            </w:pPr>
          </w:p>
        </w:tc>
      </w:tr>
      <w:tr w14:paraId="016C6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AD0614">
            <w:pPr>
              <w:rPr>
                <w:rFonts w:ascii="Arial"/>
                <w:sz w:val="21"/>
              </w:rPr>
            </w:pPr>
          </w:p>
        </w:tc>
        <w:tc>
          <w:tcPr>
            <w:tcW w:w="999" w:type="dxa"/>
            <w:vAlign w:val="top"/>
          </w:tcPr>
          <w:p w14:paraId="0B235AA1">
            <w:pPr>
              <w:rPr>
                <w:rFonts w:ascii="Arial"/>
                <w:sz w:val="21"/>
              </w:rPr>
            </w:pPr>
          </w:p>
        </w:tc>
        <w:tc>
          <w:tcPr>
            <w:tcW w:w="2798" w:type="dxa"/>
            <w:vAlign w:val="top"/>
          </w:tcPr>
          <w:p w14:paraId="77FB4CA0">
            <w:pPr>
              <w:pStyle w:val="6"/>
              <w:spacing w:before="70" w:line="213" w:lineRule="auto"/>
              <w:ind w:left="119"/>
            </w:pPr>
            <w:r>
              <w:rPr>
                <w:spacing w:val="-2"/>
              </w:rPr>
              <w:t>233 债务发行费用支出</w:t>
            </w:r>
          </w:p>
        </w:tc>
        <w:tc>
          <w:tcPr>
            <w:tcW w:w="879" w:type="dxa"/>
            <w:vAlign w:val="top"/>
          </w:tcPr>
          <w:p w14:paraId="64675B95">
            <w:pPr>
              <w:rPr>
                <w:rFonts w:ascii="Arial"/>
                <w:sz w:val="21"/>
              </w:rPr>
            </w:pPr>
          </w:p>
        </w:tc>
        <w:tc>
          <w:tcPr>
            <w:tcW w:w="756" w:type="dxa"/>
            <w:vAlign w:val="top"/>
          </w:tcPr>
          <w:p w14:paraId="06E9E85A">
            <w:pPr>
              <w:rPr>
                <w:rFonts w:ascii="Arial"/>
                <w:sz w:val="21"/>
              </w:rPr>
            </w:pPr>
          </w:p>
        </w:tc>
        <w:tc>
          <w:tcPr>
            <w:tcW w:w="800" w:type="dxa"/>
            <w:vAlign w:val="top"/>
          </w:tcPr>
          <w:p w14:paraId="1604AE45">
            <w:pPr>
              <w:rPr>
                <w:rFonts w:ascii="Arial"/>
                <w:sz w:val="21"/>
              </w:rPr>
            </w:pPr>
          </w:p>
        </w:tc>
        <w:tc>
          <w:tcPr>
            <w:tcW w:w="769" w:type="dxa"/>
            <w:vAlign w:val="top"/>
          </w:tcPr>
          <w:p w14:paraId="398206F0">
            <w:pPr>
              <w:rPr>
                <w:rFonts w:ascii="Arial"/>
                <w:sz w:val="21"/>
              </w:rPr>
            </w:pPr>
          </w:p>
        </w:tc>
      </w:tr>
      <w:tr w14:paraId="32122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B81D081">
            <w:pPr>
              <w:rPr>
                <w:rFonts w:ascii="Arial"/>
                <w:sz w:val="21"/>
              </w:rPr>
            </w:pPr>
          </w:p>
        </w:tc>
        <w:tc>
          <w:tcPr>
            <w:tcW w:w="999" w:type="dxa"/>
            <w:vAlign w:val="top"/>
          </w:tcPr>
          <w:p w14:paraId="68ECED7D">
            <w:pPr>
              <w:rPr>
                <w:rFonts w:ascii="Arial"/>
                <w:sz w:val="21"/>
              </w:rPr>
            </w:pPr>
          </w:p>
        </w:tc>
        <w:tc>
          <w:tcPr>
            <w:tcW w:w="2798" w:type="dxa"/>
            <w:vAlign w:val="top"/>
          </w:tcPr>
          <w:p w14:paraId="3BEE998A">
            <w:pPr>
              <w:pStyle w:val="6"/>
              <w:spacing w:before="72" w:line="213" w:lineRule="auto"/>
              <w:ind w:left="119"/>
            </w:pPr>
            <w:r>
              <w:rPr>
                <w:spacing w:val="-2"/>
              </w:rPr>
              <w:t>234 抗疫特别国债还本支出</w:t>
            </w:r>
          </w:p>
        </w:tc>
        <w:tc>
          <w:tcPr>
            <w:tcW w:w="879" w:type="dxa"/>
            <w:vAlign w:val="top"/>
          </w:tcPr>
          <w:p w14:paraId="51232FBF">
            <w:pPr>
              <w:rPr>
                <w:rFonts w:ascii="Arial"/>
                <w:sz w:val="21"/>
              </w:rPr>
            </w:pPr>
          </w:p>
        </w:tc>
        <w:tc>
          <w:tcPr>
            <w:tcW w:w="756" w:type="dxa"/>
            <w:vAlign w:val="top"/>
          </w:tcPr>
          <w:p w14:paraId="65E148C5">
            <w:pPr>
              <w:rPr>
                <w:rFonts w:ascii="Arial"/>
                <w:sz w:val="21"/>
              </w:rPr>
            </w:pPr>
          </w:p>
        </w:tc>
        <w:tc>
          <w:tcPr>
            <w:tcW w:w="800" w:type="dxa"/>
            <w:vAlign w:val="top"/>
          </w:tcPr>
          <w:p w14:paraId="63406FDE">
            <w:pPr>
              <w:rPr>
                <w:rFonts w:ascii="Arial"/>
                <w:sz w:val="21"/>
              </w:rPr>
            </w:pPr>
          </w:p>
        </w:tc>
        <w:tc>
          <w:tcPr>
            <w:tcW w:w="769" w:type="dxa"/>
            <w:vAlign w:val="top"/>
          </w:tcPr>
          <w:p w14:paraId="29BE0F29">
            <w:pPr>
              <w:rPr>
                <w:rFonts w:ascii="Arial"/>
                <w:sz w:val="21"/>
              </w:rPr>
            </w:pPr>
          </w:p>
        </w:tc>
      </w:tr>
      <w:tr w14:paraId="629DC8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8932952">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6D5C1D63">
            <w:pPr>
              <w:pStyle w:val="6"/>
              <w:spacing w:before="72"/>
              <w:ind w:left="366"/>
            </w:pPr>
            <w:r>
              <w:rPr>
                <w:spacing w:val="-3"/>
              </w:rPr>
              <w:t>179.13</w:t>
            </w:r>
          </w:p>
        </w:tc>
        <w:tc>
          <w:tcPr>
            <w:tcW w:w="2798" w:type="dxa"/>
            <w:vAlign w:val="top"/>
          </w:tcPr>
          <w:p w14:paraId="1CCF5A96">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53CCD08D">
            <w:pPr>
              <w:pStyle w:val="6"/>
              <w:spacing w:before="72"/>
              <w:ind w:left="248"/>
            </w:pPr>
            <w:r>
              <w:rPr>
                <w:spacing w:val="-3"/>
              </w:rPr>
              <w:t>179.13</w:t>
            </w:r>
          </w:p>
        </w:tc>
        <w:tc>
          <w:tcPr>
            <w:tcW w:w="756" w:type="dxa"/>
            <w:vAlign w:val="top"/>
          </w:tcPr>
          <w:p w14:paraId="5FA542CC">
            <w:pPr>
              <w:pStyle w:val="6"/>
              <w:spacing w:before="72"/>
              <w:ind w:left="125"/>
            </w:pPr>
            <w:r>
              <w:rPr>
                <w:spacing w:val="-3"/>
              </w:rPr>
              <w:t>179.13</w:t>
            </w:r>
          </w:p>
        </w:tc>
        <w:tc>
          <w:tcPr>
            <w:tcW w:w="800" w:type="dxa"/>
            <w:vAlign w:val="top"/>
          </w:tcPr>
          <w:p w14:paraId="7EAB9454">
            <w:pPr>
              <w:rPr>
                <w:rFonts w:ascii="Arial"/>
                <w:sz w:val="21"/>
              </w:rPr>
            </w:pPr>
          </w:p>
        </w:tc>
        <w:tc>
          <w:tcPr>
            <w:tcW w:w="769" w:type="dxa"/>
            <w:vAlign w:val="top"/>
          </w:tcPr>
          <w:p w14:paraId="2D67362D">
            <w:pPr>
              <w:rPr>
                <w:rFonts w:ascii="Arial"/>
                <w:sz w:val="21"/>
              </w:rPr>
            </w:pPr>
          </w:p>
        </w:tc>
      </w:tr>
    </w:tbl>
    <w:p w14:paraId="1C7E9066">
      <w:pPr>
        <w:rPr>
          <w:rFonts w:ascii="Arial"/>
          <w:sz w:val="21"/>
        </w:rPr>
      </w:pPr>
    </w:p>
    <w:p w14:paraId="702566A7">
      <w:pPr>
        <w:rPr>
          <w:rFonts w:ascii="Arial" w:hAnsi="Arial" w:eastAsia="Arial" w:cs="Arial"/>
          <w:sz w:val="21"/>
          <w:szCs w:val="21"/>
        </w:rPr>
        <w:sectPr>
          <w:footerReference r:id="rId16" w:type="default"/>
          <w:pgSz w:w="11906" w:h="16839"/>
          <w:pgMar w:top="1431" w:right="1302" w:bottom="1521" w:left="1563" w:header="0" w:footer="1153" w:gutter="0"/>
          <w:cols w:space="720" w:num="1"/>
        </w:sectPr>
      </w:pPr>
    </w:p>
    <w:p w14:paraId="619DDCFC">
      <w:pPr>
        <w:spacing w:line="305" w:lineRule="auto"/>
        <w:rPr>
          <w:rFonts w:ascii="Arial"/>
          <w:sz w:val="21"/>
        </w:rPr>
      </w:pPr>
    </w:p>
    <w:p w14:paraId="3BC15818">
      <w:pPr>
        <w:spacing w:line="306" w:lineRule="auto"/>
        <w:rPr>
          <w:rFonts w:ascii="Arial"/>
          <w:sz w:val="21"/>
        </w:rPr>
      </w:pPr>
    </w:p>
    <w:p w14:paraId="68D6E335">
      <w:pPr>
        <w:pStyle w:val="2"/>
        <w:spacing w:before="101" w:line="222" w:lineRule="auto"/>
        <w:ind w:left="248"/>
      </w:pPr>
      <w:r>
        <w:rPr>
          <w:b/>
          <w:bCs/>
          <w:spacing w:val="-4"/>
        </w:rPr>
        <w:t>表</w:t>
      </w:r>
      <w:r>
        <w:rPr>
          <w:spacing w:val="-45"/>
        </w:rPr>
        <w:t xml:space="preserve"> </w:t>
      </w:r>
      <w:r>
        <w:rPr>
          <w:b/>
          <w:bCs/>
          <w:spacing w:val="-4"/>
        </w:rPr>
        <w:t>5</w:t>
      </w:r>
    </w:p>
    <w:p w14:paraId="53DA67F5">
      <w:pPr>
        <w:pStyle w:val="2"/>
        <w:spacing w:before="43" w:line="218" w:lineRule="auto"/>
        <w:ind w:left="2736"/>
      </w:pPr>
      <w:r>
        <w:rPr>
          <w:b/>
          <w:bCs/>
          <w:spacing w:val="4"/>
        </w:rPr>
        <w:t>一般公共预算支出情况表</w:t>
      </w:r>
    </w:p>
    <w:p w14:paraId="3CCE377C">
      <w:pPr>
        <w:pStyle w:val="2"/>
        <w:spacing w:before="39" w:line="212" w:lineRule="auto"/>
        <w:ind w:left="116"/>
        <w:outlineLvl w:val="0"/>
        <w:rPr>
          <w:sz w:val="24"/>
          <w:szCs w:val="24"/>
        </w:rPr>
      </w:pPr>
      <w:r>
        <w:rPr>
          <w:spacing w:val="-4"/>
          <w:sz w:val="24"/>
          <w:szCs w:val="24"/>
        </w:rPr>
        <w:t xml:space="preserve">编制单位：托克逊县医疗保障局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238C5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624D2597">
            <w:pPr>
              <w:pStyle w:val="6"/>
              <w:spacing w:before="87" w:line="217" w:lineRule="auto"/>
              <w:ind w:left="1765"/>
              <w:rPr>
                <w:sz w:val="24"/>
                <w:szCs w:val="24"/>
              </w:rPr>
            </w:pPr>
            <w:r>
              <w:rPr>
                <w:b/>
                <w:bCs/>
                <w:spacing w:val="-9"/>
                <w:sz w:val="24"/>
                <w:szCs w:val="24"/>
              </w:rPr>
              <w:t>项目</w:t>
            </w:r>
          </w:p>
        </w:tc>
        <w:tc>
          <w:tcPr>
            <w:tcW w:w="5229" w:type="dxa"/>
            <w:gridSpan w:val="3"/>
            <w:vAlign w:val="top"/>
          </w:tcPr>
          <w:p w14:paraId="2C68AED4">
            <w:pPr>
              <w:pStyle w:val="6"/>
              <w:spacing w:before="86" w:line="213" w:lineRule="auto"/>
              <w:ind w:left="1674"/>
              <w:rPr>
                <w:sz w:val="24"/>
                <w:szCs w:val="24"/>
              </w:rPr>
            </w:pPr>
            <w:r>
              <w:rPr>
                <w:b/>
                <w:bCs/>
                <w:spacing w:val="-5"/>
                <w:sz w:val="24"/>
                <w:szCs w:val="24"/>
              </w:rPr>
              <w:t>一般公共预算支出</w:t>
            </w:r>
          </w:p>
        </w:tc>
      </w:tr>
      <w:tr w14:paraId="1E16F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16707BE9">
            <w:pPr>
              <w:pStyle w:val="6"/>
              <w:spacing w:before="31" w:line="222" w:lineRule="auto"/>
              <w:ind w:left="150"/>
              <w:rPr>
                <w:sz w:val="19"/>
                <w:szCs w:val="19"/>
              </w:rPr>
            </w:pPr>
            <w:r>
              <w:rPr>
                <w:b/>
                <w:bCs/>
                <w:spacing w:val="6"/>
                <w:sz w:val="19"/>
                <w:szCs w:val="19"/>
              </w:rPr>
              <w:t>功能分类科目</w:t>
            </w:r>
          </w:p>
          <w:p w14:paraId="18AC4557">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5DF63F6D">
            <w:pPr>
              <w:spacing w:line="253" w:lineRule="auto"/>
              <w:rPr>
                <w:rFonts w:ascii="Arial"/>
                <w:sz w:val="21"/>
              </w:rPr>
            </w:pPr>
          </w:p>
          <w:p w14:paraId="1365D098">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17AB4F6B">
            <w:pPr>
              <w:spacing w:line="254" w:lineRule="auto"/>
              <w:rPr>
                <w:rFonts w:ascii="Arial"/>
                <w:sz w:val="21"/>
              </w:rPr>
            </w:pPr>
          </w:p>
          <w:p w14:paraId="7E398BF6">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EE3A45D">
            <w:pPr>
              <w:spacing w:line="253" w:lineRule="auto"/>
              <w:rPr>
                <w:rFonts w:ascii="Arial"/>
                <w:sz w:val="21"/>
              </w:rPr>
            </w:pPr>
          </w:p>
          <w:p w14:paraId="794C7789">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17DC89EE">
            <w:pPr>
              <w:spacing w:line="253" w:lineRule="auto"/>
              <w:rPr>
                <w:rFonts w:ascii="Arial"/>
                <w:sz w:val="21"/>
              </w:rPr>
            </w:pPr>
          </w:p>
          <w:p w14:paraId="38966350">
            <w:pPr>
              <w:pStyle w:val="6"/>
              <w:spacing w:before="62" w:line="222" w:lineRule="auto"/>
              <w:ind w:left="481"/>
              <w:rPr>
                <w:sz w:val="19"/>
                <w:szCs w:val="19"/>
              </w:rPr>
            </w:pPr>
            <w:r>
              <w:rPr>
                <w:b/>
                <w:bCs/>
                <w:spacing w:val="5"/>
                <w:sz w:val="19"/>
                <w:szCs w:val="19"/>
              </w:rPr>
              <w:t>项目支出</w:t>
            </w:r>
          </w:p>
        </w:tc>
      </w:tr>
      <w:tr w14:paraId="685F1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68E99014">
            <w:pPr>
              <w:pStyle w:val="6"/>
              <w:spacing w:before="52" w:line="222" w:lineRule="auto"/>
              <w:ind w:left="124"/>
              <w:rPr>
                <w:sz w:val="19"/>
                <w:szCs w:val="19"/>
              </w:rPr>
            </w:pPr>
            <w:r>
              <w:rPr>
                <w:b/>
                <w:bCs/>
                <w:spacing w:val="-2"/>
                <w:sz w:val="19"/>
                <w:szCs w:val="19"/>
              </w:rPr>
              <w:t>类</w:t>
            </w:r>
          </w:p>
        </w:tc>
        <w:tc>
          <w:tcPr>
            <w:tcW w:w="492" w:type="dxa"/>
            <w:vAlign w:val="top"/>
          </w:tcPr>
          <w:p w14:paraId="55B04BF3">
            <w:pPr>
              <w:pStyle w:val="6"/>
              <w:spacing w:before="53" w:line="226" w:lineRule="auto"/>
              <w:ind w:left="112"/>
              <w:rPr>
                <w:sz w:val="19"/>
                <w:szCs w:val="19"/>
              </w:rPr>
            </w:pPr>
            <w:r>
              <w:rPr>
                <w:b/>
                <w:bCs/>
                <w:spacing w:val="-2"/>
                <w:sz w:val="19"/>
                <w:szCs w:val="19"/>
              </w:rPr>
              <w:t>款</w:t>
            </w:r>
          </w:p>
        </w:tc>
        <w:tc>
          <w:tcPr>
            <w:tcW w:w="417" w:type="dxa"/>
            <w:vAlign w:val="top"/>
          </w:tcPr>
          <w:p w14:paraId="3CDECBFA">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1E7F7CC9">
            <w:pPr>
              <w:rPr>
                <w:rFonts w:ascii="Arial"/>
                <w:sz w:val="21"/>
              </w:rPr>
            </w:pPr>
          </w:p>
        </w:tc>
        <w:tc>
          <w:tcPr>
            <w:tcW w:w="1741" w:type="dxa"/>
            <w:vMerge w:val="continue"/>
            <w:tcBorders>
              <w:top w:val="nil"/>
            </w:tcBorders>
            <w:vAlign w:val="top"/>
          </w:tcPr>
          <w:p w14:paraId="0B538597">
            <w:pPr>
              <w:rPr>
                <w:rFonts w:ascii="Arial"/>
                <w:sz w:val="21"/>
              </w:rPr>
            </w:pPr>
          </w:p>
        </w:tc>
        <w:tc>
          <w:tcPr>
            <w:tcW w:w="1741" w:type="dxa"/>
            <w:vMerge w:val="continue"/>
            <w:tcBorders>
              <w:top w:val="nil"/>
            </w:tcBorders>
            <w:vAlign w:val="top"/>
          </w:tcPr>
          <w:p w14:paraId="2F2EAE09">
            <w:pPr>
              <w:rPr>
                <w:rFonts w:ascii="Arial"/>
                <w:sz w:val="21"/>
              </w:rPr>
            </w:pPr>
          </w:p>
        </w:tc>
        <w:tc>
          <w:tcPr>
            <w:tcW w:w="1747" w:type="dxa"/>
            <w:vMerge w:val="continue"/>
            <w:tcBorders>
              <w:top w:val="nil"/>
            </w:tcBorders>
            <w:vAlign w:val="top"/>
          </w:tcPr>
          <w:p w14:paraId="62B16B40">
            <w:pPr>
              <w:rPr>
                <w:rFonts w:ascii="Arial"/>
                <w:sz w:val="21"/>
              </w:rPr>
            </w:pPr>
          </w:p>
        </w:tc>
      </w:tr>
      <w:tr w14:paraId="138A8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2A0E62BD">
            <w:pPr>
              <w:pStyle w:val="6"/>
              <w:spacing w:before="86" w:line="242" w:lineRule="auto"/>
              <w:ind w:left="161"/>
            </w:pPr>
            <w:r>
              <w:rPr>
                <w:b/>
                <w:bCs/>
                <w:spacing w:val="-6"/>
              </w:rPr>
              <w:t>208</w:t>
            </w:r>
          </w:p>
        </w:tc>
        <w:tc>
          <w:tcPr>
            <w:tcW w:w="492" w:type="dxa"/>
            <w:vAlign w:val="top"/>
          </w:tcPr>
          <w:p w14:paraId="7ACD42CB">
            <w:pPr>
              <w:rPr>
                <w:rFonts w:ascii="Arial"/>
                <w:sz w:val="21"/>
              </w:rPr>
            </w:pPr>
          </w:p>
        </w:tc>
        <w:tc>
          <w:tcPr>
            <w:tcW w:w="417" w:type="dxa"/>
            <w:vAlign w:val="top"/>
          </w:tcPr>
          <w:p w14:paraId="6A092EDE">
            <w:pPr>
              <w:rPr>
                <w:rFonts w:ascii="Arial"/>
                <w:sz w:val="21"/>
              </w:rPr>
            </w:pPr>
          </w:p>
        </w:tc>
        <w:tc>
          <w:tcPr>
            <w:tcW w:w="2508" w:type="dxa"/>
            <w:vAlign w:val="top"/>
          </w:tcPr>
          <w:p w14:paraId="43220FA9">
            <w:pPr>
              <w:pStyle w:val="6"/>
              <w:spacing w:before="85" w:line="213" w:lineRule="auto"/>
              <w:ind w:left="114"/>
            </w:pPr>
            <w:r>
              <w:rPr>
                <w:b/>
                <w:bCs/>
                <w:spacing w:val="-3"/>
              </w:rPr>
              <w:t>社会保障和就业支出</w:t>
            </w:r>
          </w:p>
        </w:tc>
        <w:tc>
          <w:tcPr>
            <w:tcW w:w="1741" w:type="dxa"/>
            <w:vAlign w:val="top"/>
          </w:tcPr>
          <w:p w14:paraId="03191684">
            <w:pPr>
              <w:pStyle w:val="6"/>
              <w:spacing w:before="85"/>
              <w:ind w:left="1195"/>
            </w:pPr>
            <w:r>
              <w:rPr>
                <w:b/>
                <w:bCs/>
                <w:spacing w:val="-4"/>
              </w:rPr>
              <w:t>25.12</w:t>
            </w:r>
          </w:p>
        </w:tc>
        <w:tc>
          <w:tcPr>
            <w:tcW w:w="1741" w:type="dxa"/>
            <w:vAlign w:val="top"/>
          </w:tcPr>
          <w:p w14:paraId="4DA1B941">
            <w:pPr>
              <w:pStyle w:val="6"/>
              <w:spacing w:before="85"/>
              <w:ind w:left="1197"/>
            </w:pPr>
            <w:r>
              <w:rPr>
                <w:b/>
                <w:bCs/>
                <w:spacing w:val="-4"/>
              </w:rPr>
              <w:t>25.12</w:t>
            </w:r>
          </w:p>
        </w:tc>
        <w:tc>
          <w:tcPr>
            <w:tcW w:w="1747" w:type="dxa"/>
            <w:vAlign w:val="top"/>
          </w:tcPr>
          <w:p w14:paraId="40FD7869">
            <w:pPr>
              <w:rPr>
                <w:rFonts w:ascii="Arial"/>
                <w:sz w:val="21"/>
              </w:rPr>
            </w:pPr>
          </w:p>
        </w:tc>
      </w:tr>
      <w:tr w14:paraId="0088E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A1C1633">
            <w:pPr>
              <w:pStyle w:val="6"/>
              <w:spacing w:before="87" w:line="242" w:lineRule="auto"/>
              <w:ind w:left="161"/>
            </w:pPr>
            <w:r>
              <w:rPr>
                <w:b/>
                <w:bCs/>
                <w:spacing w:val="-6"/>
              </w:rPr>
              <w:t>208</w:t>
            </w:r>
          </w:p>
        </w:tc>
        <w:tc>
          <w:tcPr>
            <w:tcW w:w="492" w:type="dxa"/>
            <w:vAlign w:val="top"/>
          </w:tcPr>
          <w:p w14:paraId="19556803">
            <w:pPr>
              <w:pStyle w:val="6"/>
              <w:spacing w:before="87" w:line="242" w:lineRule="auto"/>
              <w:ind w:left="171"/>
            </w:pPr>
            <w:r>
              <w:rPr>
                <w:b/>
                <w:bCs/>
                <w:spacing w:val="-12"/>
              </w:rPr>
              <w:t>05</w:t>
            </w:r>
          </w:p>
        </w:tc>
        <w:tc>
          <w:tcPr>
            <w:tcW w:w="417" w:type="dxa"/>
            <w:vAlign w:val="top"/>
          </w:tcPr>
          <w:p w14:paraId="7B9CE05A">
            <w:pPr>
              <w:rPr>
                <w:rFonts w:ascii="Arial"/>
                <w:sz w:val="21"/>
              </w:rPr>
            </w:pPr>
          </w:p>
        </w:tc>
        <w:tc>
          <w:tcPr>
            <w:tcW w:w="2508" w:type="dxa"/>
            <w:vAlign w:val="top"/>
          </w:tcPr>
          <w:p w14:paraId="47939A34">
            <w:pPr>
              <w:pStyle w:val="6"/>
              <w:spacing w:before="86" w:line="213" w:lineRule="auto"/>
              <w:ind w:left="111"/>
            </w:pPr>
            <w:r>
              <w:rPr>
                <w:b/>
                <w:bCs/>
                <w:spacing w:val="-2"/>
              </w:rPr>
              <w:t>行政事业单位养老支出</w:t>
            </w:r>
          </w:p>
        </w:tc>
        <w:tc>
          <w:tcPr>
            <w:tcW w:w="1741" w:type="dxa"/>
            <w:vAlign w:val="top"/>
          </w:tcPr>
          <w:p w14:paraId="4D41B14E">
            <w:pPr>
              <w:pStyle w:val="6"/>
              <w:spacing w:before="86"/>
              <w:ind w:left="1195"/>
            </w:pPr>
            <w:r>
              <w:rPr>
                <w:b/>
                <w:bCs/>
                <w:spacing w:val="-4"/>
              </w:rPr>
              <w:t>25.12</w:t>
            </w:r>
          </w:p>
        </w:tc>
        <w:tc>
          <w:tcPr>
            <w:tcW w:w="1741" w:type="dxa"/>
            <w:vAlign w:val="top"/>
          </w:tcPr>
          <w:p w14:paraId="73BF1BDC">
            <w:pPr>
              <w:pStyle w:val="6"/>
              <w:spacing w:before="86"/>
              <w:ind w:left="1197"/>
            </w:pPr>
            <w:r>
              <w:rPr>
                <w:b/>
                <w:bCs/>
                <w:spacing w:val="-4"/>
              </w:rPr>
              <w:t>25.12</w:t>
            </w:r>
          </w:p>
        </w:tc>
        <w:tc>
          <w:tcPr>
            <w:tcW w:w="1747" w:type="dxa"/>
            <w:vAlign w:val="top"/>
          </w:tcPr>
          <w:p w14:paraId="161457B5">
            <w:pPr>
              <w:rPr>
                <w:rFonts w:ascii="Arial"/>
                <w:sz w:val="21"/>
              </w:rPr>
            </w:pPr>
          </w:p>
        </w:tc>
      </w:tr>
      <w:tr w14:paraId="23441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A33A42E">
            <w:pPr>
              <w:pStyle w:val="6"/>
              <w:spacing w:before="147" w:line="242" w:lineRule="auto"/>
              <w:ind w:left="161"/>
            </w:pPr>
            <w:r>
              <w:rPr>
                <w:spacing w:val="-5"/>
              </w:rPr>
              <w:t>208</w:t>
            </w:r>
          </w:p>
        </w:tc>
        <w:tc>
          <w:tcPr>
            <w:tcW w:w="492" w:type="dxa"/>
            <w:vAlign w:val="top"/>
          </w:tcPr>
          <w:p w14:paraId="3BA34B52">
            <w:pPr>
              <w:pStyle w:val="6"/>
              <w:spacing w:before="147" w:line="242" w:lineRule="auto"/>
              <w:ind w:left="171"/>
            </w:pPr>
            <w:r>
              <w:rPr>
                <w:spacing w:val="-10"/>
              </w:rPr>
              <w:t>05</w:t>
            </w:r>
          </w:p>
        </w:tc>
        <w:tc>
          <w:tcPr>
            <w:tcW w:w="417" w:type="dxa"/>
            <w:vAlign w:val="top"/>
          </w:tcPr>
          <w:p w14:paraId="7F616238">
            <w:pPr>
              <w:pStyle w:val="6"/>
              <w:spacing w:before="147" w:line="242" w:lineRule="auto"/>
              <w:ind w:left="132"/>
            </w:pPr>
            <w:r>
              <w:rPr>
                <w:spacing w:val="-10"/>
              </w:rPr>
              <w:t>05</w:t>
            </w:r>
          </w:p>
        </w:tc>
        <w:tc>
          <w:tcPr>
            <w:tcW w:w="2508" w:type="dxa"/>
            <w:vAlign w:val="top"/>
          </w:tcPr>
          <w:p w14:paraId="6D15B790">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49258450">
            <w:pPr>
              <w:pStyle w:val="6"/>
              <w:spacing w:before="146"/>
              <w:ind w:left="1200"/>
            </w:pPr>
            <w:r>
              <w:rPr>
                <w:spacing w:val="-4"/>
              </w:rPr>
              <w:t>16.75</w:t>
            </w:r>
          </w:p>
        </w:tc>
        <w:tc>
          <w:tcPr>
            <w:tcW w:w="1741" w:type="dxa"/>
            <w:vAlign w:val="top"/>
          </w:tcPr>
          <w:p w14:paraId="3CCD905C">
            <w:pPr>
              <w:pStyle w:val="6"/>
              <w:spacing w:before="146"/>
              <w:ind w:left="1201"/>
            </w:pPr>
            <w:r>
              <w:rPr>
                <w:spacing w:val="-4"/>
              </w:rPr>
              <w:t>16.75</w:t>
            </w:r>
          </w:p>
        </w:tc>
        <w:tc>
          <w:tcPr>
            <w:tcW w:w="1747" w:type="dxa"/>
            <w:vAlign w:val="top"/>
          </w:tcPr>
          <w:p w14:paraId="5EAAB93C">
            <w:pPr>
              <w:rPr>
                <w:rFonts w:ascii="Arial"/>
                <w:sz w:val="21"/>
              </w:rPr>
            </w:pPr>
          </w:p>
        </w:tc>
      </w:tr>
      <w:tr w14:paraId="4758C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2580387B">
            <w:pPr>
              <w:pStyle w:val="6"/>
              <w:spacing w:before="146" w:line="242" w:lineRule="auto"/>
              <w:ind w:left="161"/>
            </w:pPr>
            <w:r>
              <w:rPr>
                <w:spacing w:val="-5"/>
              </w:rPr>
              <w:t>208</w:t>
            </w:r>
          </w:p>
        </w:tc>
        <w:tc>
          <w:tcPr>
            <w:tcW w:w="492" w:type="dxa"/>
            <w:vAlign w:val="top"/>
          </w:tcPr>
          <w:p w14:paraId="2E4B9445">
            <w:pPr>
              <w:pStyle w:val="6"/>
              <w:spacing w:before="146" w:line="242" w:lineRule="auto"/>
              <w:ind w:left="171"/>
            </w:pPr>
            <w:r>
              <w:rPr>
                <w:spacing w:val="-10"/>
              </w:rPr>
              <w:t>05</w:t>
            </w:r>
          </w:p>
        </w:tc>
        <w:tc>
          <w:tcPr>
            <w:tcW w:w="417" w:type="dxa"/>
            <w:vAlign w:val="top"/>
          </w:tcPr>
          <w:p w14:paraId="54A94323">
            <w:pPr>
              <w:pStyle w:val="6"/>
              <w:spacing w:before="146" w:line="242" w:lineRule="auto"/>
              <w:ind w:left="132"/>
            </w:pPr>
            <w:r>
              <w:rPr>
                <w:spacing w:val="-10"/>
              </w:rPr>
              <w:t>06</w:t>
            </w:r>
          </w:p>
        </w:tc>
        <w:tc>
          <w:tcPr>
            <w:tcW w:w="2508" w:type="dxa"/>
            <w:vAlign w:val="top"/>
          </w:tcPr>
          <w:p w14:paraId="7151590B">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4454D490">
            <w:pPr>
              <w:pStyle w:val="6"/>
              <w:spacing w:before="145"/>
              <w:ind w:left="1286"/>
            </w:pPr>
            <w:r>
              <w:rPr>
                <w:spacing w:val="-4"/>
              </w:rPr>
              <w:t>8.37</w:t>
            </w:r>
          </w:p>
        </w:tc>
        <w:tc>
          <w:tcPr>
            <w:tcW w:w="1741" w:type="dxa"/>
            <w:vAlign w:val="top"/>
          </w:tcPr>
          <w:p w14:paraId="009BF523">
            <w:pPr>
              <w:pStyle w:val="6"/>
              <w:spacing w:before="145"/>
              <w:ind w:left="1287"/>
            </w:pPr>
            <w:r>
              <w:rPr>
                <w:spacing w:val="-4"/>
              </w:rPr>
              <w:t>8.37</w:t>
            </w:r>
          </w:p>
        </w:tc>
        <w:tc>
          <w:tcPr>
            <w:tcW w:w="1747" w:type="dxa"/>
            <w:vAlign w:val="top"/>
          </w:tcPr>
          <w:p w14:paraId="6C08A4B3">
            <w:pPr>
              <w:rPr>
                <w:rFonts w:ascii="Arial"/>
                <w:sz w:val="21"/>
              </w:rPr>
            </w:pPr>
          </w:p>
        </w:tc>
      </w:tr>
      <w:tr w14:paraId="58A1B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5ADEC7E">
            <w:pPr>
              <w:pStyle w:val="6"/>
              <w:spacing w:before="90" w:line="242" w:lineRule="auto"/>
              <w:ind w:left="161"/>
            </w:pPr>
            <w:r>
              <w:rPr>
                <w:b/>
                <w:bCs/>
                <w:spacing w:val="-6"/>
              </w:rPr>
              <w:t>210</w:t>
            </w:r>
          </w:p>
        </w:tc>
        <w:tc>
          <w:tcPr>
            <w:tcW w:w="492" w:type="dxa"/>
            <w:vAlign w:val="top"/>
          </w:tcPr>
          <w:p w14:paraId="742A0EE6">
            <w:pPr>
              <w:rPr>
                <w:rFonts w:ascii="Arial"/>
                <w:sz w:val="21"/>
              </w:rPr>
            </w:pPr>
          </w:p>
        </w:tc>
        <w:tc>
          <w:tcPr>
            <w:tcW w:w="417" w:type="dxa"/>
            <w:vAlign w:val="top"/>
          </w:tcPr>
          <w:p w14:paraId="4B97D71A">
            <w:pPr>
              <w:rPr>
                <w:rFonts w:ascii="Arial"/>
                <w:sz w:val="21"/>
              </w:rPr>
            </w:pPr>
          </w:p>
        </w:tc>
        <w:tc>
          <w:tcPr>
            <w:tcW w:w="2508" w:type="dxa"/>
            <w:vAlign w:val="top"/>
          </w:tcPr>
          <w:p w14:paraId="25D9C380">
            <w:pPr>
              <w:pStyle w:val="6"/>
              <w:spacing w:before="89" w:line="213" w:lineRule="auto"/>
              <w:ind w:left="116"/>
            </w:pPr>
            <w:r>
              <w:rPr>
                <w:b/>
                <w:bCs/>
                <w:spacing w:val="-4"/>
              </w:rPr>
              <w:t>卫生健康支出</w:t>
            </w:r>
          </w:p>
        </w:tc>
        <w:tc>
          <w:tcPr>
            <w:tcW w:w="1741" w:type="dxa"/>
            <w:vAlign w:val="top"/>
          </w:tcPr>
          <w:p w14:paraId="61A255A0">
            <w:pPr>
              <w:pStyle w:val="6"/>
              <w:spacing w:before="89"/>
              <w:ind w:left="1108"/>
            </w:pPr>
            <w:r>
              <w:rPr>
                <w:b/>
                <w:bCs/>
                <w:spacing w:val="-4"/>
              </w:rPr>
              <w:t>140.79</w:t>
            </w:r>
          </w:p>
        </w:tc>
        <w:tc>
          <w:tcPr>
            <w:tcW w:w="1741" w:type="dxa"/>
            <w:vAlign w:val="top"/>
          </w:tcPr>
          <w:p w14:paraId="057407BF">
            <w:pPr>
              <w:pStyle w:val="6"/>
              <w:spacing w:before="89"/>
              <w:ind w:left="1110"/>
            </w:pPr>
            <w:r>
              <w:rPr>
                <w:b/>
                <w:bCs/>
                <w:spacing w:val="-4"/>
              </w:rPr>
              <w:t>130.79</w:t>
            </w:r>
          </w:p>
        </w:tc>
        <w:tc>
          <w:tcPr>
            <w:tcW w:w="1747" w:type="dxa"/>
            <w:vAlign w:val="top"/>
          </w:tcPr>
          <w:p w14:paraId="17FFF53E">
            <w:pPr>
              <w:pStyle w:val="6"/>
              <w:spacing w:before="89"/>
              <w:ind w:left="1202"/>
            </w:pPr>
            <w:r>
              <w:rPr>
                <w:b/>
                <w:bCs/>
                <w:spacing w:val="-5"/>
              </w:rPr>
              <w:t>10.00</w:t>
            </w:r>
          </w:p>
        </w:tc>
      </w:tr>
      <w:tr w14:paraId="70BA2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377387A">
            <w:pPr>
              <w:pStyle w:val="6"/>
              <w:spacing w:before="90" w:line="242" w:lineRule="auto"/>
              <w:ind w:left="161"/>
            </w:pPr>
            <w:r>
              <w:rPr>
                <w:b/>
                <w:bCs/>
                <w:spacing w:val="-6"/>
              </w:rPr>
              <w:t>210</w:t>
            </w:r>
          </w:p>
        </w:tc>
        <w:tc>
          <w:tcPr>
            <w:tcW w:w="492" w:type="dxa"/>
            <w:vAlign w:val="top"/>
          </w:tcPr>
          <w:p w14:paraId="64AAED51">
            <w:pPr>
              <w:pStyle w:val="6"/>
              <w:spacing w:before="90" w:line="239" w:lineRule="exact"/>
              <w:ind w:left="169"/>
            </w:pPr>
            <w:r>
              <w:rPr>
                <w:b/>
                <w:bCs/>
                <w:spacing w:val="-11"/>
              </w:rPr>
              <w:t>11</w:t>
            </w:r>
          </w:p>
        </w:tc>
        <w:tc>
          <w:tcPr>
            <w:tcW w:w="417" w:type="dxa"/>
            <w:vAlign w:val="top"/>
          </w:tcPr>
          <w:p w14:paraId="326E0E3B">
            <w:pPr>
              <w:rPr>
                <w:rFonts w:ascii="Arial"/>
                <w:sz w:val="21"/>
              </w:rPr>
            </w:pPr>
          </w:p>
        </w:tc>
        <w:tc>
          <w:tcPr>
            <w:tcW w:w="2508" w:type="dxa"/>
            <w:vAlign w:val="top"/>
          </w:tcPr>
          <w:p w14:paraId="353791FB">
            <w:pPr>
              <w:pStyle w:val="6"/>
              <w:spacing w:before="89" w:line="214" w:lineRule="auto"/>
              <w:ind w:left="111"/>
            </w:pPr>
            <w:r>
              <w:rPr>
                <w:b/>
                <w:bCs/>
                <w:spacing w:val="-3"/>
              </w:rPr>
              <w:t>行政事业单位医疗</w:t>
            </w:r>
          </w:p>
        </w:tc>
        <w:tc>
          <w:tcPr>
            <w:tcW w:w="1741" w:type="dxa"/>
            <w:vAlign w:val="top"/>
          </w:tcPr>
          <w:p w14:paraId="2214AFAD">
            <w:pPr>
              <w:pStyle w:val="6"/>
              <w:spacing w:before="89"/>
              <w:ind w:left="1286"/>
            </w:pPr>
            <w:r>
              <w:rPr>
                <w:b/>
                <w:bCs/>
                <w:spacing w:val="-5"/>
              </w:rPr>
              <w:t>8.51</w:t>
            </w:r>
          </w:p>
        </w:tc>
        <w:tc>
          <w:tcPr>
            <w:tcW w:w="1741" w:type="dxa"/>
            <w:vAlign w:val="top"/>
          </w:tcPr>
          <w:p w14:paraId="60F38E0E">
            <w:pPr>
              <w:pStyle w:val="6"/>
              <w:spacing w:before="89"/>
              <w:ind w:left="1287"/>
            </w:pPr>
            <w:r>
              <w:rPr>
                <w:b/>
                <w:bCs/>
                <w:spacing w:val="-5"/>
              </w:rPr>
              <w:t>8.51</w:t>
            </w:r>
          </w:p>
        </w:tc>
        <w:tc>
          <w:tcPr>
            <w:tcW w:w="1747" w:type="dxa"/>
            <w:vAlign w:val="top"/>
          </w:tcPr>
          <w:p w14:paraId="67E7678E">
            <w:pPr>
              <w:rPr>
                <w:rFonts w:ascii="Arial"/>
                <w:sz w:val="21"/>
              </w:rPr>
            </w:pPr>
          </w:p>
        </w:tc>
      </w:tr>
      <w:tr w14:paraId="5CBF1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DF2807B">
            <w:pPr>
              <w:pStyle w:val="6"/>
              <w:spacing w:before="90" w:line="242" w:lineRule="auto"/>
              <w:ind w:left="161"/>
            </w:pPr>
            <w:r>
              <w:rPr>
                <w:spacing w:val="-5"/>
              </w:rPr>
              <w:t>210</w:t>
            </w:r>
          </w:p>
        </w:tc>
        <w:tc>
          <w:tcPr>
            <w:tcW w:w="492" w:type="dxa"/>
            <w:vAlign w:val="top"/>
          </w:tcPr>
          <w:p w14:paraId="7682F275">
            <w:pPr>
              <w:pStyle w:val="6"/>
              <w:spacing w:before="90" w:line="239" w:lineRule="exact"/>
              <w:ind w:left="169"/>
            </w:pPr>
            <w:r>
              <w:rPr>
                <w:spacing w:val="-9"/>
              </w:rPr>
              <w:t>11</w:t>
            </w:r>
          </w:p>
        </w:tc>
        <w:tc>
          <w:tcPr>
            <w:tcW w:w="417" w:type="dxa"/>
            <w:vAlign w:val="top"/>
          </w:tcPr>
          <w:p w14:paraId="50896757">
            <w:pPr>
              <w:pStyle w:val="6"/>
              <w:spacing w:before="90" w:line="242" w:lineRule="auto"/>
              <w:ind w:left="132"/>
            </w:pPr>
            <w:r>
              <w:rPr>
                <w:spacing w:val="-10"/>
              </w:rPr>
              <w:t>01</w:t>
            </w:r>
          </w:p>
        </w:tc>
        <w:tc>
          <w:tcPr>
            <w:tcW w:w="2508" w:type="dxa"/>
            <w:vAlign w:val="top"/>
          </w:tcPr>
          <w:p w14:paraId="2B307B05">
            <w:pPr>
              <w:pStyle w:val="6"/>
              <w:spacing w:before="89" w:line="214" w:lineRule="auto"/>
              <w:ind w:left="111"/>
            </w:pPr>
            <w:r>
              <w:rPr>
                <w:spacing w:val="-2"/>
              </w:rPr>
              <w:t>行政单位医疗</w:t>
            </w:r>
          </w:p>
        </w:tc>
        <w:tc>
          <w:tcPr>
            <w:tcW w:w="1741" w:type="dxa"/>
            <w:vAlign w:val="top"/>
          </w:tcPr>
          <w:p w14:paraId="12F3E3D0">
            <w:pPr>
              <w:pStyle w:val="6"/>
              <w:spacing w:before="89"/>
              <w:ind w:left="1286"/>
            </w:pPr>
            <w:r>
              <w:rPr>
                <w:spacing w:val="-4"/>
              </w:rPr>
              <w:t>7.11</w:t>
            </w:r>
          </w:p>
        </w:tc>
        <w:tc>
          <w:tcPr>
            <w:tcW w:w="1741" w:type="dxa"/>
            <w:vAlign w:val="top"/>
          </w:tcPr>
          <w:p w14:paraId="06A815A1">
            <w:pPr>
              <w:pStyle w:val="6"/>
              <w:spacing w:before="89"/>
              <w:ind w:left="1287"/>
            </w:pPr>
            <w:r>
              <w:rPr>
                <w:spacing w:val="-4"/>
              </w:rPr>
              <w:t>7.11</w:t>
            </w:r>
          </w:p>
        </w:tc>
        <w:tc>
          <w:tcPr>
            <w:tcW w:w="1747" w:type="dxa"/>
            <w:vAlign w:val="top"/>
          </w:tcPr>
          <w:p w14:paraId="75EDB265">
            <w:pPr>
              <w:rPr>
                <w:rFonts w:ascii="Arial"/>
                <w:sz w:val="21"/>
              </w:rPr>
            </w:pPr>
          </w:p>
        </w:tc>
      </w:tr>
      <w:tr w14:paraId="03550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33604BD">
            <w:pPr>
              <w:pStyle w:val="6"/>
              <w:spacing w:before="90" w:line="242" w:lineRule="auto"/>
              <w:ind w:left="161"/>
            </w:pPr>
            <w:r>
              <w:rPr>
                <w:spacing w:val="-5"/>
              </w:rPr>
              <w:t>210</w:t>
            </w:r>
          </w:p>
        </w:tc>
        <w:tc>
          <w:tcPr>
            <w:tcW w:w="492" w:type="dxa"/>
            <w:vAlign w:val="top"/>
          </w:tcPr>
          <w:p w14:paraId="590E00D2">
            <w:pPr>
              <w:pStyle w:val="6"/>
              <w:spacing w:before="90" w:line="239" w:lineRule="exact"/>
              <w:ind w:left="169"/>
            </w:pPr>
            <w:r>
              <w:rPr>
                <w:spacing w:val="-9"/>
              </w:rPr>
              <w:t>11</w:t>
            </w:r>
          </w:p>
        </w:tc>
        <w:tc>
          <w:tcPr>
            <w:tcW w:w="417" w:type="dxa"/>
            <w:vAlign w:val="top"/>
          </w:tcPr>
          <w:p w14:paraId="0C33A2CA">
            <w:pPr>
              <w:pStyle w:val="6"/>
              <w:spacing w:before="90" w:line="242" w:lineRule="auto"/>
              <w:ind w:left="132"/>
            </w:pPr>
            <w:r>
              <w:rPr>
                <w:spacing w:val="-10"/>
              </w:rPr>
              <w:t>03</w:t>
            </w:r>
          </w:p>
        </w:tc>
        <w:tc>
          <w:tcPr>
            <w:tcW w:w="2508" w:type="dxa"/>
            <w:vAlign w:val="top"/>
          </w:tcPr>
          <w:p w14:paraId="71201132">
            <w:pPr>
              <w:pStyle w:val="6"/>
              <w:spacing w:before="89" w:line="214" w:lineRule="auto"/>
              <w:ind w:left="110"/>
            </w:pPr>
            <w:r>
              <w:rPr>
                <w:spacing w:val="-1"/>
              </w:rPr>
              <w:t>公务员医疗补助</w:t>
            </w:r>
          </w:p>
        </w:tc>
        <w:tc>
          <w:tcPr>
            <w:tcW w:w="1741" w:type="dxa"/>
            <w:vAlign w:val="top"/>
          </w:tcPr>
          <w:p w14:paraId="01F566E1">
            <w:pPr>
              <w:pStyle w:val="6"/>
              <w:spacing w:before="89"/>
              <w:ind w:left="1288"/>
            </w:pPr>
            <w:r>
              <w:rPr>
                <w:spacing w:val="-5"/>
              </w:rPr>
              <w:t>1.40</w:t>
            </w:r>
          </w:p>
        </w:tc>
        <w:tc>
          <w:tcPr>
            <w:tcW w:w="1741" w:type="dxa"/>
            <w:vAlign w:val="top"/>
          </w:tcPr>
          <w:p w14:paraId="5FEB56E1">
            <w:pPr>
              <w:pStyle w:val="6"/>
              <w:spacing w:before="89"/>
              <w:ind w:left="1290"/>
            </w:pPr>
            <w:r>
              <w:rPr>
                <w:spacing w:val="-5"/>
              </w:rPr>
              <w:t>1.40</w:t>
            </w:r>
          </w:p>
        </w:tc>
        <w:tc>
          <w:tcPr>
            <w:tcW w:w="1747" w:type="dxa"/>
            <w:vAlign w:val="top"/>
          </w:tcPr>
          <w:p w14:paraId="601B3FCE">
            <w:pPr>
              <w:rPr>
                <w:rFonts w:ascii="Arial"/>
                <w:sz w:val="21"/>
              </w:rPr>
            </w:pPr>
          </w:p>
        </w:tc>
      </w:tr>
      <w:tr w14:paraId="25000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6F35571">
            <w:pPr>
              <w:pStyle w:val="6"/>
              <w:spacing w:before="90" w:line="242" w:lineRule="auto"/>
              <w:ind w:left="161"/>
            </w:pPr>
            <w:r>
              <w:rPr>
                <w:b/>
                <w:bCs/>
                <w:spacing w:val="-6"/>
              </w:rPr>
              <w:t>210</w:t>
            </w:r>
          </w:p>
        </w:tc>
        <w:tc>
          <w:tcPr>
            <w:tcW w:w="492" w:type="dxa"/>
            <w:vAlign w:val="top"/>
          </w:tcPr>
          <w:p w14:paraId="334C0382">
            <w:pPr>
              <w:pStyle w:val="6"/>
              <w:spacing w:before="90" w:line="242" w:lineRule="auto"/>
              <w:ind w:left="169"/>
            </w:pPr>
            <w:r>
              <w:rPr>
                <w:b/>
                <w:bCs/>
                <w:spacing w:val="-11"/>
              </w:rPr>
              <w:t>15</w:t>
            </w:r>
          </w:p>
        </w:tc>
        <w:tc>
          <w:tcPr>
            <w:tcW w:w="417" w:type="dxa"/>
            <w:vAlign w:val="top"/>
          </w:tcPr>
          <w:p w14:paraId="04ED813A">
            <w:pPr>
              <w:rPr>
                <w:rFonts w:ascii="Arial"/>
                <w:sz w:val="21"/>
              </w:rPr>
            </w:pPr>
          </w:p>
        </w:tc>
        <w:tc>
          <w:tcPr>
            <w:tcW w:w="2508" w:type="dxa"/>
            <w:vAlign w:val="top"/>
          </w:tcPr>
          <w:p w14:paraId="346DEC46">
            <w:pPr>
              <w:pStyle w:val="6"/>
              <w:spacing w:before="89" w:line="214" w:lineRule="auto"/>
              <w:ind w:left="132"/>
            </w:pPr>
            <w:r>
              <w:rPr>
                <w:b/>
                <w:bCs/>
                <w:spacing w:val="-5"/>
              </w:rPr>
              <w:t>医疗保障管理事务</w:t>
            </w:r>
          </w:p>
        </w:tc>
        <w:tc>
          <w:tcPr>
            <w:tcW w:w="1741" w:type="dxa"/>
            <w:vAlign w:val="top"/>
          </w:tcPr>
          <w:p w14:paraId="6A0E42CF">
            <w:pPr>
              <w:pStyle w:val="6"/>
              <w:spacing w:before="89"/>
              <w:ind w:left="1108"/>
            </w:pPr>
            <w:r>
              <w:rPr>
                <w:b/>
                <w:bCs/>
                <w:spacing w:val="-4"/>
              </w:rPr>
              <w:t>132.28</w:t>
            </w:r>
          </w:p>
        </w:tc>
        <w:tc>
          <w:tcPr>
            <w:tcW w:w="1741" w:type="dxa"/>
            <w:vAlign w:val="top"/>
          </w:tcPr>
          <w:p w14:paraId="4E9B4990">
            <w:pPr>
              <w:pStyle w:val="6"/>
              <w:spacing w:before="89"/>
              <w:ind w:left="1110"/>
            </w:pPr>
            <w:r>
              <w:rPr>
                <w:b/>
                <w:bCs/>
                <w:spacing w:val="-4"/>
              </w:rPr>
              <w:t>122.28</w:t>
            </w:r>
          </w:p>
        </w:tc>
        <w:tc>
          <w:tcPr>
            <w:tcW w:w="1747" w:type="dxa"/>
            <w:vAlign w:val="top"/>
          </w:tcPr>
          <w:p w14:paraId="3F813E88">
            <w:pPr>
              <w:pStyle w:val="6"/>
              <w:spacing w:before="89"/>
              <w:ind w:left="1202"/>
            </w:pPr>
            <w:r>
              <w:rPr>
                <w:b/>
                <w:bCs/>
                <w:spacing w:val="-5"/>
              </w:rPr>
              <w:t>10.00</w:t>
            </w:r>
          </w:p>
        </w:tc>
      </w:tr>
      <w:tr w14:paraId="6D4D3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13BFA8F">
            <w:pPr>
              <w:pStyle w:val="6"/>
              <w:spacing w:before="90" w:line="242" w:lineRule="auto"/>
              <w:ind w:left="161"/>
            </w:pPr>
            <w:r>
              <w:rPr>
                <w:spacing w:val="-5"/>
              </w:rPr>
              <w:t>210</w:t>
            </w:r>
          </w:p>
        </w:tc>
        <w:tc>
          <w:tcPr>
            <w:tcW w:w="492" w:type="dxa"/>
            <w:vAlign w:val="top"/>
          </w:tcPr>
          <w:p w14:paraId="33CE858D">
            <w:pPr>
              <w:pStyle w:val="6"/>
              <w:spacing w:before="90" w:line="242" w:lineRule="auto"/>
              <w:ind w:left="169"/>
            </w:pPr>
            <w:r>
              <w:rPr>
                <w:spacing w:val="-9"/>
              </w:rPr>
              <w:t>15</w:t>
            </w:r>
          </w:p>
        </w:tc>
        <w:tc>
          <w:tcPr>
            <w:tcW w:w="417" w:type="dxa"/>
            <w:vAlign w:val="top"/>
          </w:tcPr>
          <w:p w14:paraId="13DA530C">
            <w:pPr>
              <w:pStyle w:val="6"/>
              <w:spacing w:before="90" w:line="242" w:lineRule="auto"/>
              <w:ind w:left="132"/>
            </w:pPr>
            <w:r>
              <w:rPr>
                <w:spacing w:val="-10"/>
              </w:rPr>
              <w:t>01</w:t>
            </w:r>
          </w:p>
        </w:tc>
        <w:tc>
          <w:tcPr>
            <w:tcW w:w="2508" w:type="dxa"/>
            <w:vAlign w:val="top"/>
          </w:tcPr>
          <w:p w14:paraId="1DAC0CE0">
            <w:pPr>
              <w:pStyle w:val="6"/>
              <w:spacing w:before="89" w:line="214" w:lineRule="auto"/>
              <w:ind w:left="111"/>
            </w:pPr>
            <w:r>
              <w:rPr>
                <w:spacing w:val="-2"/>
              </w:rPr>
              <w:t>行政运行</w:t>
            </w:r>
          </w:p>
        </w:tc>
        <w:tc>
          <w:tcPr>
            <w:tcW w:w="1741" w:type="dxa"/>
            <w:vAlign w:val="top"/>
          </w:tcPr>
          <w:p w14:paraId="5C5CBE58">
            <w:pPr>
              <w:pStyle w:val="6"/>
              <w:spacing w:before="89"/>
              <w:ind w:left="1108"/>
            </w:pPr>
            <w:r>
              <w:rPr>
                <w:spacing w:val="-3"/>
              </w:rPr>
              <w:t>122.28</w:t>
            </w:r>
          </w:p>
        </w:tc>
        <w:tc>
          <w:tcPr>
            <w:tcW w:w="1741" w:type="dxa"/>
            <w:vAlign w:val="top"/>
          </w:tcPr>
          <w:p w14:paraId="1F25CDB1">
            <w:pPr>
              <w:pStyle w:val="6"/>
              <w:spacing w:before="89"/>
              <w:ind w:left="1110"/>
            </w:pPr>
            <w:r>
              <w:rPr>
                <w:spacing w:val="-3"/>
              </w:rPr>
              <w:t>122.28</w:t>
            </w:r>
          </w:p>
        </w:tc>
        <w:tc>
          <w:tcPr>
            <w:tcW w:w="1747" w:type="dxa"/>
            <w:vAlign w:val="top"/>
          </w:tcPr>
          <w:p w14:paraId="762A7286">
            <w:pPr>
              <w:rPr>
                <w:rFonts w:ascii="Arial"/>
                <w:sz w:val="21"/>
              </w:rPr>
            </w:pPr>
          </w:p>
        </w:tc>
      </w:tr>
      <w:tr w14:paraId="35763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1675ECC">
            <w:pPr>
              <w:pStyle w:val="6"/>
              <w:spacing w:before="90" w:line="242" w:lineRule="auto"/>
              <w:ind w:left="161"/>
            </w:pPr>
            <w:r>
              <w:rPr>
                <w:spacing w:val="-5"/>
              </w:rPr>
              <w:t>210</w:t>
            </w:r>
          </w:p>
        </w:tc>
        <w:tc>
          <w:tcPr>
            <w:tcW w:w="492" w:type="dxa"/>
            <w:vAlign w:val="top"/>
          </w:tcPr>
          <w:p w14:paraId="238CD58C">
            <w:pPr>
              <w:pStyle w:val="6"/>
              <w:spacing w:before="90" w:line="242" w:lineRule="auto"/>
              <w:ind w:left="169"/>
            </w:pPr>
            <w:r>
              <w:rPr>
                <w:spacing w:val="-9"/>
              </w:rPr>
              <w:t>15</w:t>
            </w:r>
          </w:p>
        </w:tc>
        <w:tc>
          <w:tcPr>
            <w:tcW w:w="417" w:type="dxa"/>
            <w:vAlign w:val="top"/>
          </w:tcPr>
          <w:p w14:paraId="6E3343C0">
            <w:pPr>
              <w:pStyle w:val="6"/>
              <w:spacing w:before="90" w:line="242" w:lineRule="auto"/>
              <w:ind w:left="128"/>
            </w:pPr>
            <w:r>
              <w:rPr>
                <w:spacing w:val="-8"/>
              </w:rPr>
              <w:t>99</w:t>
            </w:r>
          </w:p>
        </w:tc>
        <w:tc>
          <w:tcPr>
            <w:tcW w:w="2508" w:type="dxa"/>
            <w:vAlign w:val="top"/>
          </w:tcPr>
          <w:p w14:paraId="7F712873">
            <w:pPr>
              <w:pStyle w:val="6"/>
              <w:spacing w:before="89" w:line="213" w:lineRule="auto"/>
              <w:ind w:left="111"/>
            </w:pPr>
            <w:r>
              <w:rPr>
                <w:spacing w:val="-1"/>
              </w:rPr>
              <w:t>其他医疗保障管理事务支出</w:t>
            </w:r>
          </w:p>
        </w:tc>
        <w:tc>
          <w:tcPr>
            <w:tcW w:w="1741" w:type="dxa"/>
            <w:vAlign w:val="top"/>
          </w:tcPr>
          <w:p w14:paraId="05FE34F8">
            <w:pPr>
              <w:pStyle w:val="6"/>
              <w:spacing w:before="89"/>
              <w:ind w:left="1200"/>
            </w:pPr>
            <w:r>
              <w:rPr>
                <w:spacing w:val="-4"/>
              </w:rPr>
              <w:t>10.00</w:t>
            </w:r>
          </w:p>
        </w:tc>
        <w:tc>
          <w:tcPr>
            <w:tcW w:w="1741" w:type="dxa"/>
            <w:vAlign w:val="top"/>
          </w:tcPr>
          <w:p w14:paraId="43F19A70">
            <w:pPr>
              <w:rPr>
                <w:rFonts w:ascii="Arial"/>
                <w:sz w:val="21"/>
              </w:rPr>
            </w:pPr>
          </w:p>
        </w:tc>
        <w:tc>
          <w:tcPr>
            <w:tcW w:w="1747" w:type="dxa"/>
            <w:vAlign w:val="top"/>
          </w:tcPr>
          <w:p w14:paraId="0546103C">
            <w:pPr>
              <w:pStyle w:val="6"/>
              <w:spacing w:before="89"/>
              <w:ind w:left="1202"/>
            </w:pPr>
            <w:r>
              <w:rPr>
                <w:spacing w:val="-4"/>
              </w:rPr>
              <w:t>10.00</w:t>
            </w:r>
          </w:p>
        </w:tc>
      </w:tr>
      <w:tr w14:paraId="17A4C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27AAFBD">
            <w:pPr>
              <w:pStyle w:val="6"/>
              <w:spacing w:before="90" w:line="239" w:lineRule="exact"/>
              <w:ind w:left="161"/>
            </w:pPr>
            <w:r>
              <w:rPr>
                <w:b/>
                <w:bCs/>
                <w:spacing w:val="-6"/>
              </w:rPr>
              <w:t>221</w:t>
            </w:r>
          </w:p>
        </w:tc>
        <w:tc>
          <w:tcPr>
            <w:tcW w:w="492" w:type="dxa"/>
            <w:vAlign w:val="top"/>
          </w:tcPr>
          <w:p w14:paraId="69033119">
            <w:pPr>
              <w:rPr>
                <w:rFonts w:ascii="Arial"/>
                <w:sz w:val="21"/>
              </w:rPr>
            </w:pPr>
          </w:p>
        </w:tc>
        <w:tc>
          <w:tcPr>
            <w:tcW w:w="417" w:type="dxa"/>
            <w:vAlign w:val="top"/>
          </w:tcPr>
          <w:p w14:paraId="780D558A">
            <w:pPr>
              <w:rPr>
                <w:rFonts w:ascii="Arial"/>
                <w:sz w:val="21"/>
              </w:rPr>
            </w:pPr>
          </w:p>
        </w:tc>
        <w:tc>
          <w:tcPr>
            <w:tcW w:w="2508" w:type="dxa"/>
            <w:vAlign w:val="top"/>
          </w:tcPr>
          <w:p w14:paraId="0E0D44C0">
            <w:pPr>
              <w:pStyle w:val="6"/>
              <w:spacing w:before="89" w:line="213" w:lineRule="auto"/>
              <w:ind w:left="114"/>
            </w:pPr>
            <w:r>
              <w:rPr>
                <w:b/>
                <w:bCs/>
                <w:spacing w:val="-4"/>
              </w:rPr>
              <w:t>住房保障支出</w:t>
            </w:r>
          </w:p>
        </w:tc>
        <w:tc>
          <w:tcPr>
            <w:tcW w:w="1741" w:type="dxa"/>
            <w:vAlign w:val="top"/>
          </w:tcPr>
          <w:p w14:paraId="7F64DB57">
            <w:pPr>
              <w:pStyle w:val="6"/>
              <w:spacing w:before="89"/>
              <w:ind w:left="1200"/>
            </w:pPr>
            <w:r>
              <w:rPr>
                <w:b/>
                <w:bCs/>
                <w:spacing w:val="-5"/>
              </w:rPr>
              <w:t>13.22</w:t>
            </w:r>
          </w:p>
        </w:tc>
        <w:tc>
          <w:tcPr>
            <w:tcW w:w="1741" w:type="dxa"/>
            <w:vAlign w:val="top"/>
          </w:tcPr>
          <w:p w14:paraId="4B721491">
            <w:pPr>
              <w:pStyle w:val="6"/>
              <w:spacing w:before="89"/>
              <w:ind w:left="1201"/>
            </w:pPr>
            <w:r>
              <w:rPr>
                <w:b/>
                <w:bCs/>
                <w:spacing w:val="-5"/>
              </w:rPr>
              <w:t>13.22</w:t>
            </w:r>
          </w:p>
        </w:tc>
        <w:tc>
          <w:tcPr>
            <w:tcW w:w="1747" w:type="dxa"/>
            <w:vAlign w:val="top"/>
          </w:tcPr>
          <w:p w14:paraId="6578C78A">
            <w:pPr>
              <w:rPr>
                <w:rFonts w:ascii="Arial"/>
                <w:sz w:val="21"/>
              </w:rPr>
            </w:pPr>
          </w:p>
        </w:tc>
      </w:tr>
      <w:tr w14:paraId="7E407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F9A69D5">
            <w:pPr>
              <w:pStyle w:val="6"/>
              <w:spacing w:before="90" w:line="239" w:lineRule="exact"/>
              <w:ind w:left="161"/>
            </w:pPr>
            <w:r>
              <w:rPr>
                <w:b/>
                <w:bCs/>
                <w:spacing w:val="-6"/>
              </w:rPr>
              <w:t>221</w:t>
            </w:r>
          </w:p>
        </w:tc>
        <w:tc>
          <w:tcPr>
            <w:tcW w:w="492" w:type="dxa"/>
            <w:vAlign w:val="top"/>
          </w:tcPr>
          <w:p w14:paraId="67879AE2">
            <w:pPr>
              <w:pStyle w:val="6"/>
              <w:spacing w:before="90" w:line="242" w:lineRule="auto"/>
              <w:ind w:left="171"/>
            </w:pPr>
            <w:r>
              <w:rPr>
                <w:b/>
                <w:bCs/>
                <w:spacing w:val="-12"/>
              </w:rPr>
              <w:t>02</w:t>
            </w:r>
          </w:p>
        </w:tc>
        <w:tc>
          <w:tcPr>
            <w:tcW w:w="417" w:type="dxa"/>
            <w:vAlign w:val="top"/>
          </w:tcPr>
          <w:p w14:paraId="515F8F9A">
            <w:pPr>
              <w:rPr>
                <w:rFonts w:ascii="Arial"/>
                <w:sz w:val="21"/>
              </w:rPr>
            </w:pPr>
          </w:p>
        </w:tc>
        <w:tc>
          <w:tcPr>
            <w:tcW w:w="2508" w:type="dxa"/>
            <w:vAlign w:val="top"/>
          </w:tcPr>
          <w:p w14:paraId="1B5B6C64">
            <w:pPr>
              <w:pStyle w:val="6"/>
              <w:spacing w:before="89" w:line="213" w:lineRule="auto"/>
              <w:ind w:left="114"/>
            </w:pPr>
            <w:r>
              <w:rPr>
                <w:b/>
                <w:bCs/>
                <w:spacing w:val="-4"/>
              </w:rPr>
              <w:t>住房改革支出</w:t>
            </w:r>
          </w:p>
        </w:tc>
        <w:tc>
          <w:tcPr>
            <w:tcW w:w="1741" w:type="dxa"/>
            <w:vAlign w:val="top"/>
          </w:tcPr>
          <w:p w14:paraId="01A509C2">
            <w:pPr>
              <w:pStyle w:val="6"/>
              <w:spacing w:before="89"/>
              <w:ind w:left="1200"/>
            </w:pPr>
            <w:r>
              <w:rPr>
                <w:b/>
                <w:bCs/>
                <w:spacing w:val="-5"/>
              </w:rPr>
              <w:t>13.22</w:t>
            </w:r>
          </w:p>
        </w:tc>
        <w:tc>
          <w:tcPr>
            <w:tcW w:w="1741" w:type="dxa"/>
            <w:vAlign w:val="top"/>
          </w:tcPr>
          <w:p w14:paraId="71433B3C">
            <w:pPr>
              <w:pStyle w:val="6"/>
              <w:spacing w:before="89"/>
              <w:ind w:left="1201"/>
            </w:pPr>
            <w:r>
              <w:rPr>
                <w:b/>
                <w:bCs/>
                <w:spacing w:val="-5"/>
              </w:rPr>
              <w:t>13.22</w:t>
            </w:r>
          </w:p>
        </w:tc>
        <w:tc>
          <w:tcPr>
            <w:tcW w:w="1747" w:type="dxa"/>
            <w:vAlign w:val="top"/>
          </w:tcPr>
          <w:p w14:paraId="440D47BD">
            <w:pPr>
              <w:rPr>
                <w:rFonts w:ascii="Arial"/>
                <w:sz w:val="21"/>
              </w:rPr>
            </w:pPr>
          </w:p>
        </w:tc>
      </w:tr>
      <w:tr w14:paraId="7D16E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9168EE6">
            <w:pPr>
              <w:pStyle w:val="6"/>
              <w:spacing w:before="90" w:line="239" w:lineRule="exact"/>
              <w:ind w:left="161"/>
            </w:pPr>
            <w:r>
              <w:rPr>
                <w:spacing w:val="-5"/>
              </w:rPr>
              <w:t>221</w:t>
            </w:r>
          </w:p>
        </w:tc>
        <w:tc>
          <w:tcPr>
            <w:tcW w:w="492" w:type="dxa"/>
            <w:vAlign w:val="top"/>
          </w:tcPr>
          <w:p w14:paraId="7E8A9E5A">
            <w:pPr>
              <w:pStyle w:val="6"/>
              <w:spacing w:before="90" w:line="242" w:lineRule="auto"/>
              <w:ind w:left="171"/>
            </w:pPr>
            <w:r>
              <w:rPr>
                <w:spacing w:val="-10"/>
              </w:rPr>
              <w:t>02</w:t>
            </w:r>
          </w:p>
        </w:tc>
        <w:tc>
          <w:tcPr>
            <w:tcW w:w="417" w:type="dxa"/>
            <w:vAlign w:val="top"/>
          </w:tcPr>
          <w:p w14:paraId="3F51D939">
            <w:pPr>
              <w:pStyle w:val="6"/>
              <w:spacing w:before="90" w:line="242" w:lineRule="auto"/>
              <w:ind w:left="132"/>
            </w:pPr>
            <w:r>
              <w:rPr>
                <w:spacing w:val="-10"/>
              </w:rPr>
              <w:t>01</w:t>
            </w:r>
          </w:p>
        </w:tc>
        <w:tc>
          <w:tcPr>
            <w:tcW w:w="2508" w:type="dxa"/>
            <w:vAlign w:val="top"/>
          </w:tcPr>
          <w:p w14:paraId="686ED324">
            <w:pPr>
              <w:pStyle w:val="6"/>
              <w:spacing w:before="89" w:line="216" w:lineRule="auto"/>
              <w:ind w:left="114"/>
            </w:pPr>
            <w:r>
              <w:rPr>
                <w:spacing w:val="-3"/>
              </w:rPr>
              <w:t>住房公积金</w:t>
            </w:r>
          </w:p>
        </w:tc>
        <w:tc>
          <w:tcPr>
            <w:tcW w:w="1741" w:type="dxa"/>
            <w:vAlign w:val="top"/>
          </w:tcPr>
          <w:p w14:paraId="0AFC73FE">
            <w:pPr>
              <w:pStyle w:val="6"/>
              <w:spacing w:before="89"/>
              <w:ind w:left="1200"/>
            </w:pPr>
            <w:r>
              <w:rPr>
                <w:spacing w:val="-4"/>
              </w:rPr>
              <w:t>13.22</w:t>
            </w:r>
          </w:p>
        </w:tc>
        <w:tc>
          <w:tcPr>
            <w:tcW w:w="1741" w:type="dxa"/>
            <w:vAlign w:val="top"/>
          </w:tcPr>
          <w:p w14:paraId="79F9F90D">
            <w:pPr>
              <w:pStyle w:val="6"/>
              <w:spacing w:before="89"/>
              <w:ind w:left="1201"/>
            </w:pPr>
            <w:r>
              <w:rPr>
                <w:spacing w:val="-4"/>
              </w:rPr>
              <w:t>13.22</w:t>
            </w:r>
          </w:p>
        </w:tc>
        <w:tc>
          <w:tcPr>
            <w:tcW w:w="1747" w:type="dxa"/>
            <w:vAlign w:val="top"/>
          </w:tcPr>
          <w:p w14:paraId="47C880F6">
            <w:pPr>
              <w:rPr>
                <w:rFonts w:ascii="Arial"/>
                <w:sz w:val="21"/>
              </w:rPr>
            </w:pPr>
          </w:p>
        </w:tc>
      </w:tr>
      <w:tr w14:paraId="1872C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E2C6B80">
            <w:pPr>
              <w:rPr>
                <w:rFonts w:ascii="Arial"/>
                <w:sz w:val="21"/>
              </w:rPr>
            </w:pPr>
          </w:p>
        </w:tc>
        <w:tc>
          <w:tcPr>
            <w:tcW w:w="492" w:type="dxa"/>
            <w:vAlign w:val="top"/>
          </w:tcPr>
          <w:p w14:paraId="681D3FC9">
            <w:pPr>
              <w:rPr>
                <w:rFonts w:ascii="Arial"/>
                <w:sz w:val="21"/>
              </w:rPr>
            </w:pPr>
          </w:p>
        </w:tc>
        <w:tc>
          <w:tcPr>
            <w:tcW w:w="417" w:type="dxa"/>
            <w:vAlign w:val="top"/>
          </w:tcPr>
          <w:p w14:paraId="5B10E888">
            <w:pPr>
              <w:rPr>
                <w:rFonts w:ascii="Arial"/>
                <w:sz w:val="21"/>
              </w:rPr>
            </w:pPr>
          </w:p>
        </w:tc>
        <w:tc>
          <w:tcPr>
            <w:tcW w:w="2508" w:type="dxa"/>
            <w:vAlign w:val="top"/>
          </w:tcPr>
          <w:p w14:paraId="7578AA69">
            <w:pPr>
              <w:pStyle w:val="6"/>
              <w:spacing w:before="89" w:line="216" w:lineRule="auto"/>
              <w:ind w:left="1080"/>
              <w:outlineLvl w:val="0"/>
            </w:pPr>
            <w:r>
              <w:rPr>
                <w:b/>
                <w:bCs/>
                <w:spacing w:val="-7"/>
              </w:rPr>
              <w:t>合计</w:t>
            </w:r>
          </w:p>
        </w:tc>
        <w:tc>
          <w:tcPr>
            <w:tcW w:w="1741" w:type="dxa"/>
            <w:vAlign w:val="top"/>
          </w:tcPr>
          <w:p w14:paraId="6C7DCBA3">
            <w:pPr>
              <w:pStyle w:val="6"/>
              <w:spacing w:before="89"/>
              <w:ind w:left="1108"/>
            </w:pPr>
            <w:r>
              <w:rPr>
                <w:b/>
                <w:bCs/>
                <w:spacing w:val="-4"/>
              </w:rPr>
              <w:t>179.13</w:t>
            </w:r>
          </w:p>
        </w:tc>
        <w:tc>
          <w:tcPr>
            <w:tcW w:w="1741" w:type="dxa"/>
            <w:vAlign w:val="top"/>
          </w:tcPr>
          <w:p w14:paraId="765E4160">
            <w:pPr>
              <w:pStyle w:val="6"/>
              <w:spacing w:before="89"/>
              <w:ind w:left="1110"/>
            </w:pPr>
            <w:r>
              <w:rPr>
                <w:b/>
                <w:bCs/>
                <w:spacing w:val="-4"/>
              </w:rPr>
              <w:t>169.13</w:t>
            </w:r>
          </w:p>
        </w:tc>
        <w:tc>
          <w:tcPr>
            <w:tcW w:w="1747" w:type="dxa"/>
            <w:vAlign w:val="top"/>
          </w:tcPr>
          <w:p w14:paraId="25124F78">
            <w:pPr>
              <w:pStyle w:val="6"/>
              <w:spacing w:before="89"/>
              <w:ind w:left="1202"/>
            </w:pPr>
            <w:r>
              <w:rPr>
                <w:b/>
                <w:bCs/>
                <w:spacing w:val="-5"/>
              </w:rPr>
              <w:t>10.00</w:t>
            </w:r>
          </w:p>
        </w:tc>
      </w:tr>
    </w:tbl>
    <w:p w14:paraId="4F2787D6">
      <w:pPr>
        <w:rPr>
          <w:rFonts w:ascii="Arial"/>
          <w:sz w:val="21"/>
        </w:rPr>
      </w:pPr>
    </w:p>
    <w:p w14:paraId="691179DE">
      <w:pPr>
        <w:rPr>
          <w:rFonts w:ascii="Arial" w:hAnsi="Arial" w:eastAsia="Arial" w:cs="Arial"/>
          <w:sz w:val="21"/>
          <w:szCs w:val="21"/>
        </w:rPr>
        <w:sectPr>
          <w:footerReference r:id="rId17" w:type="default"/>
          <w:pgSz w:w="11906" w:h="16839"/>
          <w:pgMar w:top="1431" w:right="1114" w:bottom="1521" w:left="1568" w:header="0" w:footer="1156" w:gutter="0"/>
          <w:cols w:space="720" w:num="1"/>
        </w:sectPr>
      </w:pPr>
    </w:p>
    <w:p w14:paraId="39B8A953">
      <w:pPr>
        <w:spacing w:line="305" w:lineRule="auto"/>
        <w:rPr>
          <w:rFonts w:ascii="Arial"/>
          <w:sz w:val="21"/>
        </w:rPr>
      </w:pPr>
    </w:p>
    <w:p w14:paraId="22689569">
      <w:pPr>
        <w:spacing w:line="306" w:lineRule="auto"/>
        <w:rPr>
          <w:rFonts w:ascii="Arial"/>
          <w:sz w:val="21"/>
        </w:rPr>
      </w:pPr>
    </w:p>
    <w:p w14:paraId="69CC793E">
      <w:pPr>
        <w:pStyle w:val="2"/>
        <w:spacing w:before="101" w:line="222" w:lineRule="auto"/>
        <w:ind w:left="248"/>
      </w:pPr>
      <w:r>
        <w:rPr>
          <w:b/>
          <w:bCs/>
          <w:spacing w:val="-4"/>
        </w:rPr>
        <w:t>表</w:t>
      </w:r>
      <w:r>
        <w:rPr>
          <w:spacing w:val="-46"/>
        </w:rPr>
        <w:t xml:space="preserve"> </w:t>
      </w:r>
      <w:r>
        <w:rPr>
          <w:b/>
          <w:bCs/>
          <w:spacing w:val="-4"/>
        </w:rPr>
        <w:t>6</w:t>
      </w:r>
    </w:p>
    <w:p w14:paraId="49C12764">
      <w:pPr>
        <w:pStyle w:val="2"/>
        <w:spacing w:before="43" w:line="218" w:lineRule="auto"/>
        <w:ind w:left="2414"/>
        <w:outlineLvl w:val="0"/>
      </w:pPr>
      <w:r>
        <w:rPr>
          <w:b/>
          <w:bCs/>
          <w:spacing w:val="5"/>
        </w:rPr>
        <w:t>一般公共预算基本支出情况表</w:t>
      </w:r>
    </w:p>
    <w:p w14:paraId="73033259">
      <w:pPr>
        <w:pStyle w:val="2"/>
        <w:spacing w:before="39" w:line="212" w:lineRule="auto"/>
        <w:ind w:left="118"/>
        <w:outlineLvl w:val="0"/>
        <w:rPr>
          <w:sz w:val="24"/>
          <w:szCs w:val="24"/>
        </w:rPr>
      </w:pPr>
      <w:r>
        <w:rPr>
          <w:spacing w:val="-4"/>
          <w:sz w:val="24"/>
          <w:szCs w:val="24"/>
        </w:rPr>
        <w:t xml:space="preserve">编制单位：托克逊县医疗保障局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28662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3AC12D5A">
            <w:pPr>
              <w:pStyle w:val="6"/>
              <w:spacing w:before="60" w:line="217" w:lineRule="auto"/>
              <w:ind w:left="1883"/>
              <w:rPr>
                <w:sz w:val="24"/>
                <w:szCs w:val="24"/>
              </w:rPr>
            </w:pPr>
            <w:r>
              <w:rPr>
                <w:b/>
                <w:bCs/>
                <w:spacing w:val="-9"/>
                <w:sz w:val="24"/>
                <w:szCs w:val="24"/>
              </w:rPr>
              <w:t>项目</w:t>
            </w:r>
          </w:p>
        </w:tc>
        <w:tc>
          <w:tcPr>
            <w:tcW w:w="5105" w:type="dxa"/>
            <w:gridSpan w:val="3"/>
            <w:vAlign w:val="top"/>
          </w:tcPr>
          <w:p w14:paraId="3907B6A1">
            <w:pPr>
              <w:pStyle w:val="6"/>
              <w:spacing w:before="60" w:line="213" w:lineRule="auto"/>
              <w:ind w:left="1373"/>
              <w:rPr>
                <w:sz w:val="24"/>
                <w:szCs w:val="24"/>
              </w:rPr>
            </w:pPr>
            <w:r>
              <w:rPr>
                <w:b/>
                <w:bCs/>
                <w:spacing w:val="-5"/>
                <w:sz w:val="24"/>
                <w:szCs w:val="24"/>
              </w:rPr>
              <w:t>一般公共预算基本支出</w:t>
            </w:r>
          </w:p>
        </w:tc>
      </w:tr>
      <w:tr w14:paraId="6DD8B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6AC65F6F">
            <w:pPr>
              <w:pStyle w:val="6"/>
              <w:spacing w:before="32" w:line="221" w:lineRule="auto"/>
              <w:ind w:left="155"/>
              <w:rPr>
                <w:sz w:val="20"/>
                <w:szCs w:val="20"/>
              </w:rPr>
            </w:pPr>
            <w:r>
              <w:rPr>
                <w:b/>
                <w:bCs/>
                <w:spacing w:val="5"/>
                <w:sz w:val="20"/>
                <w:szCs w:val="20"/>
              </w:rPr>
              <w:t>经济分类科</w:t>
            </w:r>
          </w:p>
          <w:p w14:paraId="36B02683">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5AB46052">
            <w:pPr>
              <w:spacing w:line="242" w:lineRule="auto"/>
              <w:rPr>
                <w:rFonts w:ascii="Arial"/>
                <w:sz w:val="21"/>
              </w:rPr>
            </w:pPr>
          </w:p>
          <w:p w14:paraId="3B3A1904">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5E4C4C1">
            <w:pPr>
              <w:spacing w:line="241" w:lineRule="auto"/>
              <w:rPr>
                <w:rFonts w:ascii="Arial"/>
                <w:sz w:val="21"/>
              </w:rPr>
            </w:pPr>
          </w:p>
          <w:p w14:paraId="62C81E89">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3A73148">
            <w:pPr>
              <w:spacing w:line="241" w:lineRule="auto"/>
              <w:rPr>
                <w:rFonts w:ascii="Arial"/>
                <w:sz w:val="21"/>
              </w:rPr>
            </w:pPr>
          </w:p>
          <w:p w14:paraId="27E1305B">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6337870D">
            <w:pPr>
              <w:spacing w:line="241" w:lineRule="auto"/>
              <w:rPr>
                <w:rFonts w:ascii="Arial"/>
                <w:sz w:val="21"/>
              </w:rPr>
            </w:pPr>
          </w:p>
          <w:p w14:paraId="0BCB3A27">
            <w:pPr>
              <w:pStyle w:val="6"/>
              <w:spacing w:before="65" w:line="222" w:lineRule="auto"/>
              <w:ind w:left="435"/>
              <w:rPr>
                <w:sz w:val="20"/>
                <w:szCs w:val="20"/>
              </w:rPr>
            </w:pPr>
            <w:r>
              <w:rPr>
                <w:b/>
                <w:bCs/>
                <w:spacing w:val="6"/>
                <w:sz w:val="20"/>
                <w:szCs w:val="20"/>
              </w:rPr>
              <w:t>公用经费</w:t>
            </w:r>
          </w:p>
        </w:tc>
      </w:tr>
      <w:tr w14:paraId="18875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B9B3A5D">
            <w:pPr>
              <w:pStyle w:val="6"/>
              <w:spacing w:before="36" w:line="222" w:lineRule="auto"/>
              <w:ind w:left="124"/>
              <w:rPr>
                <w:sz w:val="19"/>
                <w:szCs w:val="19"/>
              </w:rPr>
            </w:pPr>
            <w:r>
              <w:rPr>
                <w:b/>
                <w:bCs/>
                <w:spacing w:val="-2"/>
                <w:sz w:val="19"/>
                <w:szCs w:val="19"/>
              </w:rPr>
              <w:t>类</w:t>
            </w:r>
          </w:p>
        </w:tc>
        <w:tc>
          <w:tcPr>
            <w:tcW w:w="577" w:type="dxa"/>
            <w:vAlign w:val="top"/>
          </w:tcPr>
          <w:p w14:paraId="7D8B6927">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202A86F">
            <w:pPr>
              <w:rPr>
                <w:rFonts w:ascii="Arial"/>
                <w:sz w:val="21"/>
              </w:rPr>
            </w:pPr>
          </w:p>
        </w:tc>
        <w:tc>
          <w:tcPr>
            <w:tcW w:w="1700" w:type="dxa"/>
            <w:vMerge w:val="continue"/>
            <w:tcBorders>
              <w:top w:val="nil"/>
            </w:tcBorders>
            <w:vAlign w:val="top"/>
          </w:tcPr>
          <w:p w14:paraId="41448D46">
            <w:pPr>
              <w:rPr>
                <w:rFonts w:ascii="Arial"/>
                <w:sz w:val="21"/>
              </w:rPr>
            </w:pPr>
          </w:p>
        </w:tc>
        <w:tc>
          <w:tcPr>
            <w:tcW w:w="1700" w:type="dxa"/>
            <w:vMerge w:val="continue"/>
            <w:tcBorders>
              <w:top w:val="nil"/>
            </w:tcBorders>
            <w:vAlign w:val="top"/>
          </w:tcPr>
          <w:p w14:paraId="6156FCD2">
            <w:pPr>
              <w:rPr>
                <w:rFonts w:ascii="Arial"/>
                <w:sz w:val="21"/>
              </w:rPr>
            </w:pPr>
          </w:p>
        </w:tc>
        <w:tc>
          <w:tcPr>
            <w:tcW w:w="1705" w:type="dxa"/>
            <w:vMerge w:val="continue"/>
            <w:tcBorders>
              <w:top w:val="nil"/>
            </w:tcBorders>
            <w:vAlign w:val="top"/>
          </w:tcPr>
          <w:p w14:paraId="4447D3CE">
            <w:pPr>
              <w:rPr>
                <w:rFonts w:ascii="Arial"/>
                <w:sz w:val="21"/>
              </w:rPr>
            </w:pPr>
          </w:p>
        </w:tc>
      </w:tr>
      <w:tr w14:paraId="346D5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FB636B1">
            <w:pPr>
              <w:pStyle w:val="6"/>
              <w:spacing w:before="87" w:line="242" w:lineRule="auto"/>
              <w:ind w:left="127"/>
            </w:pPr>
            <w:r>
              <w:rPr>
                <w:b/>
                <w:bCs/>
                <w:spacing w:val="-9"/>
              </w:rPr>
              <w:t>301</w:t>
            </w:r>
          </w:p>
        </w:tc>
        <w:tc>
          <w:tcPr>
            <w:tcW w:w="577" w:type="dxa"/>
            <w:vAlign w:val="top"/>
          </w:tcPr>
          <w:p w14:paraId="197864E6">
            <w:pPr>
              <w:rPr>
                <w:rFonts w:ascii="Arial"/>
                <w:sz w:val="21"/>
              </w:rPr>
            </w:pPr>
          </w:p>
        </w:tc>
        <w:tc>
          <w:tcPr>
            <w:tcW w:w="2889" w:type="dxa"/>
            <w:vAlign w:val="top"/>
          </w:tcPr>
          <w:p w14:paraId="35C0E12F">
            <w:pPr>
              <w:pStyle w:val="6"/>
              <w:spacing w:before="87" w:line="213" w:lineRule="auto"/>
              <w:ind w:left="114"/>
            </w:pPr>
            <w:r>
              <w:rPr>
                <w:b/>
                <w:bCs/>
                <w:spacing w:val="-4"/>
              </w:rPr>
              <w:t>工资福利支出</w:t>
            </w:r>
          </w:p>
        </w:tc>
        <w:tc>
          <w:tcPr>
            <w:tcW w:w="1700" w:type="dxa"/>
            <w:vAlign w:val="top"/>
          </w:tcPr>
          <w:p w14:paraId="70E6784F">
            <w:pPr>
              <w:pStyle w:val="6"/>
              <w:spacing w:before="86"/>
              <w:ind w:left="1070"/>
            </w:pPr>
            <w:r>
              <w:rPr>
                <w:b/>
                <w:bCs/>
                <w:spacing w:val="-4"/>
              </w:rPr>
              <w:t>158.11</w:t>
            </w:r>
          </w:p>
        </w:tc>
        <w:tc>
          <w:tcPr>
            <w:tcW w:w="1700" w:type="dxa"/>
            <w:vAlign w:val="top"/>
          </w:tcPr>
          <w:p w14:paraId="149E2478">
            <w:pPr>
              <w:pStyle w:val="6"/>
              <w:spacing w:before="86"/>
              <w:ind w:left="922"/>
            </w:pPr>
            <w:r>
              <w:rPr>
                <w:b/>
                <w:bCs/>
                <w:spacing w:val="-4"/>
              </w:rPr>
              <w:t>158.11</w:t>
            </w:r>
          </w:p>
        </w:tc>
        <w:tc>
          <w:tcPr>
            <w:tcW w:w="1705" w:type="dxa"/>
            <w:vAlign w:val="top"/>
          </w:tcPr>
          <w:p w14:paraId="42EC1D49">
            <w:pPr>
              <w:rPr>
                <w:rFonts w:ascii="Arial"/>
                <w:sz w:val="21"/>
              </w:rPr>
            </w:pPr>
          </w:p>
        </w:tc>
      </w:tr>
      <w:tr w14:paraId="06841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00E0626">
            <w:pPr>
              <w:pStyle w:val="6"/>
              <w:spacing w:before="88" w:line="242" w:lineRule="auto"/>
              <w:ind w:left="127"/>
            </w:pPr>
            <w:r>
              <w:rPr>
                <w:spacing w:val="-7"/>
              </w:rPr>
              <w:t>301</w:t>
            </w:r>
          </w:p>
        </w:tc>
        <w:tc>
          <w:tcPr>
            <w:tcW w:w="577" w:type="dxa"/>
            <w:vAlign w:val="top"/>
          </w:tcPr>
          <w:p w14:paraId="51E81E27">
            <w:pPr>
              <w:pStyle w:val="6"/>
              <w:spacing w:before="88" w:line="242" w:lineRule="auto"/>
              <w:ind w:left="123"/>
            </w:pPr>
            <w:r>
              <w:rPr>
                <w:spacing w:val="-10"/>
              </w:rPr>
              <w:t>01</w:t>
            </w:r>
          </w:p>
        </w:tc>
        <w:tc>
          <w:tcPr>
            <w:tcW w:w="2889" w:type="dxa"/>
            <w:vAlign w:val="top"/>
          </w:tcPr>
          <w:p w14:paraId="1DF6A67B">
            <w:pPr>
              <w:pStyle w:val="6"/>
              <w:spacing w:before="88" w:line="214" w:lineRule="auto"/>
              <w:ind w:left="107"/>
            </w:pPr>
            <w:r>
              <w:rPr>
                <w:spacing w:val="-2"/>
              </w:rPr>
              <w:t>基本工资</w:t>
            </w:r>
          </w:p>
        </w:tc>
        <w:tc>
          <w:tcPr>
            <w:tcW w:w="1700" w:type="dxa"/>
            <w:vAlign w:val="top"/>
          </w:tcPr>
          <w:p w14:paraId="3062F0FA">
            <w:pPr>
              <w:pStyle w:val="6"/>
              <w:spacing w:before="87"/>
              <w:ind w:left="1161"/>
            </w:pPr>
            <w:r>
              <w:rPr>
                <w:spacing w:val="-4"/>
              </w:rPr>
              <w:t>31.58</w:t>
            </w:r>
          </w:p>
        </w:tc>
        <w:tc>
          <w:tcPr>
            <w:tcW w:w="1700" w:type="dxa"/>
            <w:vAlign w:val="top"/>
          </w:tcPr>
          <w:p w14:paraId="23FA51D7">
            <w:pPr>
              <w:pStyle w:val="6"/>
              <w:spacing w:before="87"/>
              <w:ind w:left="1016"/>
            </w:pPr>
            <w:r>
              <w:rPr>
                <w:spacing w:val="-4"/>
              </w:rPr>
              <w:t>31.58</w:t>
            </w:r>
          </w:p>
        </w:tc>
        <w:tc>
          <w:tcPr>
            <w:tcW w:w="1705" w:type="dxa"/>
            <w:vAlign w:val="top"/>
          </w:tcPr>
          <w:p w14:paraId="79B73293">
            <w:pPr>
              <w:rPr>
                <w:rFonts w:ascii="Arial"/>
                <w:sz w:val="21"/>
              </w:rPr>
            </w:pPr>
          </w:p>
        </w:tc>
      </w:tr>
      <w:tr w14:paraId="6BBE2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4F409C3">
            <w:pPr>
              <w:pStyle w:val="6"/>
              <w:spacing w:before="89" w:line="242" w:lineRule="auto"/>
              <w:ind w:left="127"/>
            </w:pPr>
            <w:r>
              <w:rPr>
                <w:spacing w:val="-7"/>
              </w:rPr>
              <w:t>301</w:t>
            </w:r>
          </w:p>
        </w:tc>
        <w:tc>
          <w:tcPr>
            <w:tcW w:w="577" w:type="dxa"/>
            <w:vAlign w:val="top"/>
          </w:tcPr>
          <w:p w14:paraId="4DA49F84">
            <w:pPr>
              <w:pStyle w:val="6"/>
              <w:spacing w:before="89" w:line="242" w:lineRule="auto"/>
              <w:ind w:left="123"/>
            </w:pPr>
            <w:r>
              <w:rPr>
                <w:spacing w:val="-10"/>
              </w:rPr>
              <w:t>02</w:t>
            </w:r>
          </w:p>
        </w:tc>
        <w:tc>
          <w:tcPr>
            <w:tcW w:w="2889" w:type="dxa"/>
            <w:vAlign w:val="top"/>
          </w:tcPr>
          <w:p w14:paraId="19F6D6DB">
            <w:pPr>
              <w:pStyle w:val="6"/>
              <w:spacing w:before="88" w:line="214" w:lineRule="auto"/>
              <w:ind w:left="117"/>
            </w:pPr>
            <w:r>
              <w:rPr>
                <w:spacing w:val="-4"/>
              </w:rPr>
              <w:t>津贴补贴</w:t>
            </w:r>
          </w:p>
        </w:tc>
        <w:tc>
          <w:tcPr>
            <w:tcW w:w="1700" w:type="dxa"/>
            <w:vAlign w:val="top"/>
          </w:tcPr>
          <w:p w14:paraId="1BC20F72">
            <w:pPr>
              <w:pStyle w:val="6"/>
              <w:spacing w:before="88"/>
              <w:ind w:left="1154"/>
            </w:pPr>
            <w:r>
              <w:rPr>
                <w:spacing w:val="-3"/>
              </w:rPr>
              <w:t>28.95</w:t>
            </w:r>
          </w:p>
        </w:tc>
        <w:tc>
          <w:tcPr>
            <w:tcW w:w="1700" w:type="dxa"/>
            <w:vAlign w:val="top"/>
          </w:tcPr>
          <w:p w14:paraId="7FA4749B">
            <w:pPr>
              <w:pStyle w:val="6"/>
              <w:spacing w:before="88"/>
              <w:ind w:left="1009"/>
            </w:pPr>
            <w:r>
              <w:rPr>
                <w:spacing w:val="-3"/>
              </w:rPr>
              <w:t>28.95</w:t>
            </w:r>
          </w:p>
        </w:tc>
        <w:tc>
          <w:tcPr>
            <w:tcW w:w="1705" w:type="dxa"/>
            <w:vAlign w:val="top"/>
          </w:tcPr>
          <w:p w14:paraId="6C2EAD23">
            <w:pPr>
              <w:rPr>
                <w:rFonts w:ascii="Arial"/>
                <w:sz w:val="21"/>
              </w:rPr>
            </w:pPr>
          </w:p>
        </w:tc>
      </w:tr>
      <w:tr w14:paraId="0A339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F8A66C8">
            <w:pPr>
              <w:pStyle w:val="6"/>
              <w:spacing w:before="90" w:line="242" w:lineRule="auto"/>
              <w:ind w:left="127"/>
            </w:pPr>
            <w:r>
              <w:rPr>
                <w:spacing w:val="-7"/>
              </w:rPr>
              <w:t>301</w:t>
            </w:r>
          </w:p>
        </w:tc>
        <w:tc>
          <w:tcPr>
            <w:tcW w:w="577" w:type="dxa"/>
            <w:vAlign w:val="top"/>
          </w:tcPr>
          <w:p w14:paraId="547CBC11">
            <w:pPr>
              <w:pStyle w:val="6"/>
              <w:spacing w:before="90" w:line="242" w:lineRule="auto"/>
              <w:ind w:left="123"/>
            </w:pPr>
            <w:r>
              <w:rPr>
                <w:spacing w:val="-10"/>
              </w:rPr>
              <w:t>03</w:t>
            </w:r>
          </w:p>
        </w:tc>
        <w:tc>
          <w:tcPr>
            <w:tcW w:w="2889" w:type="dxa"/>
            <w:vAlign w:val="top"/>
          </w:tcPr>
          <w:p w14:paraId="5DC136C9">
            <w:pPr>
              <w:pStyle w:val="6"/>
              <w:spacing w:before="90" w:line="213" w:lineRule="auto"/>
              <w:ind w:left="121"/>
            </w:pPr>
            <w:r>
              <w:rPr>
                <w:spacing w:val="-10"/>
              </w:rPr>
              <w:t>奖金</w:t>
            </w:r>
          </w:p>
        </w:tc>
        <w:tc>
          <w:tcPr>
            <w:tcW w:w="1700" w:type="dxa"/>
            <w:vAlign w:val="top"/>
          </w:tcPr>
          <w:p w14:paraId="32D42DAF">
            <w:pPr>
              <w:pStyle w:val="6"/>
              <w:spacing w:before="89"/>
              <w:ind w:left="1158"/>
            </w:pPr>
            <w:r>
              <w:rPr>
                <w:spacing w:val="-4"/>
              </w:rPr>
              <w:t>13.40</w:t>
            </w:r>
          </w:p>
        </w:tc>
        <w:tc>
          <w:tcPr>
            <w:tcW w:w="1700" w:type="dxa"/>
            <w:vAlign w:val="top"/>
          </w:tcPr>
          <w:p w14:paraId="49BEC01A">
            <w:pPr>
              <w:pStyle w:val="6"/>
              <w:spacing w:before="89"/>
              <w:ind w:left="1014"/>
            </w:pPr>
            <w:r>
              <w:rPr>
                <w:spacing w:val="-4"/>
              </w:rPr>
              <w:t>13.40</w:t>
            </w:r>
          </w:p>
        </w:tc>
        <w:tc>
          <w:tcPr>
            <w:tcW w:w="1705" w:type="dxa"/>
            <w:vAlign w:val="top"/>
          </w:tcPr>
          <w:p w14:paraId="27C41786">
            <w:pPr>
              <w:rPr>
                <w:rFonts w:ascii="Arial"/>
                <w:sz w:val="21"/>
              </w:rPr>
            </w:pPr>
          </w:p>
        </w:tc>
      </w:tr>
      <w:tr w14:paraId="70B260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F09DD5E">
            <w:pPr>
              <w:pStyle w:val="6"/>
              <w:spacing w:before="90" w:line="242" w:lineRule="auto"/>
              <w:ind w:left="127"/>
            </w:pPr>
            <w:r>
              <w:rPr>
                <w:spacing w:val="-7"/>
              </w:rPr>
              <w:t>301</w:t>
            </w:r>
          </w:p>
        </w:tc>
        <w:tc>
          <w:tcPr>
            <w:tcW w:w="577" w:type="dxa"/>
            <w:vAlign w:val="top"/>
          </w:tcPr>
          <w:p w14:paraId="316D38A2">
            <w:pPr>
              <w:pStyle w:val="6"/>
              <w:spacing w:before="90" w:line="242" w:lineRule="auto"/>
              <w:ind w:left="123"/>
            </w:pPr>
            <w:r>
              <w:rPr>
                <w:spacing w:val="-10"/>
              </w:rPr>
              <w:t>08</w:t>
            </w:r>
          </w:p>
        </w:tc>
        <w:tc>
          <w:tcPr>
            <w:tcW w:w="2889" w:type="dxa"/>
            <w:vAlign w:val="top"/>
          </w:tcPr>
          <w:p w14:paraId="498B0984">
            <w:pPr>
              <w:pStyle w:val="6"/>
              <w:spacing w:before="89" w:line="214" w:lineRule="auto"/>
              <w:ind w:left="108"/>
            </w:pPr>
            <w:r>
              <w:rPr>
                <w:spacing w:val="-1"/>
              </w:rPr>
              <w:t>机关事业单位基本养老保险缴费</w:t>
            </w:r>
          </w:p>
        </w:tc>
        <w:tc>
          <w:tcPr>
            <w:tcW w:w="1700" w:type="dxa"/>
            <w:vAlign w:val="top"/>
          </w:tcPr>
          <w:p w14:paraId="259A3C5B">
            <w:pPr>
              <w:pStyle w:val="6"/>
              <w:spacing w:before="89"/>
              <w:ind w:left="1158"/>
            </w:pPr>
            <w:r>
              <w:rPr>
                <w:spacing w:val="-4"/>
              </w:rPr>
              <w:t>11.23</w:t>
            </w:r>
          </w:p>
        </w:tc>
        <w:tc>
          <w:tcPr>
            <w:tcW w:w="1700" w:type="dxa"/>
            <w:vAlign w:val="top"/>
          </w:tcPr>
          <w:p w14:paraId="5EE4ADDE">
            <w:pPr>
              <w:pStyle w:val="6"/>
              <w:spacing w:before="89"/>
              <w:ind w:left="1014"/>
            </w:pPr>
            <w:r>
              <w:rPr>
                <w:spacing w:val="-4"/>
              </w:rPr>
              <w:t>11.23</w:t>
            </w:r>
          </w:p>
        </w:tc>
        <w:tc>
          <w:tcPr>
            <w:tcW w:w="1705" w:type="dxa"/>
            <w:vAlign w:val="top"/>
          </w:tcPr>
          <w:p w14:paraId="63F79B16">
            <w:pPr>
              <w:rPr>
                <w:rFonts w:ascii="Arial"/>
                <w:sz w:val="21"/>
              </w:rPr>
            </w:pPr>
          </w:p>
        </w:tc>
      </w:tr>
      <w:tr w14:paraId="46B88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A90274C">
            <w:pPr>
              <w:pStyle w:val="6"/>
              <w:spacing w:before="90" w:line="242" w:lineRule="auto"/>
              <w:ind w:left="127"/>
            </w:pPr>
            <w:r>
              <w:rPr>
                <w:spacing w:val="-7"/>
              </w:rPr>
              <w:t>301</w:t>
            </w:r>
          </w:p>
        </w:tc>
        <w:tc>
          <w:tcPr>
            <w:tcW w:w="577" w:type="dxa"/>
            <w:vAlign w:val="top"/>
          </w:tcPr>
          <w:p w14:paraId="6F8C632A">
            <w:pPr>
              <w:pStyle w:val="6"/>
              <w:spacing w:before="90" w:line="242" w:lineRule="auto"/>
              <w:ind w:left="123"/>
            </w:pPr>
            <w:r>
              <w:rPr>
                <w:spacing w:val="-10"/>
              </w:rPr>
              <w:t>09</w:t>
            </w:r>
          </w:p>
        </w:tc>
        <w:tc>
          <w:tcPr>
            <w:tcW w:w="2889" w:type="dxa"/>
            <w:vAlign w:val="top"/>
          </w:tcPr>
          <w:p w14:paraId="706DA630">
            <w:pPr>
              <w:pStyle w:val="6"/>
              <w:spacing w:before="89" w:line="214" w:lineRule="auto"/>
              <w:ind w:left="117"/>
            </w:pPr>
            <w:r>
              <w:rPr>
                <w:spacing w:val="-3"/>
              </w:rPr>
              <w:t>职业年金缴费</w:t>
            </w:r>
          </w:p>
        </w:tc>
        <w:tc>
          <w:tcPr>
            <w:tcW w:w="1700" w:type="dxa"/>
            <w:vAlign w:val="top"/>
          </w:tcPr>
          <w:p w14:paraId="762CE634">
            <w:pPr>
              <w:pStyle w:val="6"/>
              <w:spacing w:before="89"/>
              <w:ind w:left="1247"/>
            </w:pPr>
            <w:r>
              <w:rPr>
                <w:spacing w:val="-4"/>
              </w:rPr>
              <w:t>5.61</w:t>
            </w:r>
          </w:p>
        </w:tc>
        <w:tc>
          <w:tcPr>
            <w:tcW w:w="1700" w:type="dxa"/>
            <w:vAlign w:val="top"/>
          </w:tcPr>
          <w:p w14:paraId="2EFEC7EA">
            <w:pPr>
              <w:pStyle w:val="6"/>
              <w:spacing w:before="89"/>
              <w:ind w:left="1100"/>
            </w:pPr>
            <w:r>
              <w:rPr>
                <w:spacing w:val="-4"/>
              </w:rPr>
              <w:t>5.61</w:t>
            </w:r>
          </w:p>
        </w:tc>
        <w:tc>
          <w:tcPr>
            <w:tcW w:w="1705" w:type="dxa"/>
            <w:vAlign w:val="top"/>
          </w:tcPr>
          <w:p w14:paraId="6BFD3A65">
            <w:pPr>
              <w:rPr>
                <w:rFonts w:ascii="Arial"/>
                <w:sz w:val="21"/>
              </w:rPr>
            </w:pPr>
          </w:p>
        </w:tc>
      </w:tr>
      <w:tr w14:paraId="552224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4C3B71">
            <w:pPr>
              <w:pStyle w:val="6"/>
              <w:spacing w:before="90" w:line="242" w:lineRule="auto"/>
              <w:ind w:left="127"/>
            </w:pPr>
            <w:r>
              <w:rPr>
                <w:spacing w:val="-7"/>
              </w:rPr>
              <w:t>301</w:t>
            </w:r>
          </w:p>
        </w:tc>
        <w:tc>
          <w:tcPr>
            <w:tcW w:w="577" w:type="dxa"/>
            <w:vAlign w:val="top"/>
          </w:tcPr>
          <w:p w14:paraId="57B4D85F">
            <w:pPr>
              <w:pStyle w:val="6"/>
              <w:spacing w:before="90" w:line="242" w:lineRule="auto"/>
              <w:ind w:left="122"/>
            </w:pPr>
            <w:r>
              <w:rPr>
                <w:spacing w:val="-9"/>
              </w:rPr>
              <w:t>10</w:t>
            </w:r>
          </w:p>
        </w:tc>
        <w:tc>
          <w:tcPr>
            <w:tcW w:w="2889" w:type="dxa"/>
            <w:vAlign w:val="top"/>
          </w:tcPr>
          <w:p w14:paraId="7AC6C265">
            <w:pPr>
              <w:pStyle w:val="6"/>
              <w:spacing w:before="89" w:line="214" w:lineRule="auto"/>
              <w:ind w:left="117"/>
            </w:pPr>
            <w:r>
              <w:rPr>
                <w:spacing w:val="-2"/>
              </w:rPr>
              <w:t>职工基本医疗保险缴费</w:t>
            </w:r>
          </w:p>
        </w:tc>
        <w:tc>
          <w:tcPr>
            <w:tcW w:w="1700" w:type="dxa"/>
            <w:vAlign w:val="top"/>
          </w:tcPr>
          <w:p w14:paraId="57D201A4">
            <w:pPr>
              <w:pStyle w:val="6"/>
              <w:spacing w:before="89"/>
              <w:ind w:left="1245"/>
            </w:pPr>
            <w:r>
              <w:rPr>
                <w:spacing w:val="-4"/>
              </w:rPr>
              <w:t>4.76</w:t>
            </w:r>
          </w:p>
        </w:tc>
        <w:tc>
          <w:tcPr>
            <w:tcW w:w="1700" w:type="dxa"/>
            <w:vAlign w:val="top"/>
          </w:tcPr>
          <w:p w14:paraId="3BEE9D85">
            <w:pPr>
              <w:pStyle w:val="6"/>
              <w:spacing w:before="89"/>
              <w:ind w:left="1097"/>
            </w:pPr>
            <w:r>
              <w:rPr>
                <w:spacing w:val="-4"/>
              </w:rPr>
              <w:t>4.76</w:t>
            </w:r>
          </w:p>
        </w:tc>
        <w:tc>
          <w:tcPr>
            <w:tcW w:w="1705" w:type="dxa"/>
            <w:vAlign w:val="top"/>
          </w:tcPr>
          <w:p w14:paraId="715A635E">
            <w:pPr>
              <w:rPr>
                <w:rFonts w:ascii="Arial"/>
                <w:sz w:val="21"/>
              </w:rPr>
            </w:pPr>
          </w:p>
        </w:tc>
      </w:tr>
      <w:tr w14:paraId="7F755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13652C">
            <w:pPr>
              <w:pStyle w:val="6"/>
              <w:spacing w:before="90" w:line="242" w:lineRule="auto"/>
              <w:ind w:left="127"/>
            </w:pPr>
            <w:r>
              <w:rPr>
                <w:spacing w:val="-7"/>
              </w:rPr>
              <w:t>301</w:t>
            </w:r>
          </w:p>
        </w:tc>
        <w:tc>
          <w:tcPr>
            <w:tcW w:w="577" w:type="dxa"/>
            <w:vAlign w:val="top"/>
          </w:tcPr>
          <w:p w14:paraId="065374C5">
            <w:pPr>
              <w:pStyle w:val="6"/>
              <w:spacing w:before="90" w:line="239" w:lineRule="exact"/>
              <w:ind w:left="122"/>
            </w:pPr>
            <w:r>
              <w:rPr>
                <w:spacing w:val="-9"/>
              </w:rPr>
              <w:t>11</w:t>
            </w:r>
          </w:p>
        </w:tc>
        <w:tc>
          <w:tcPr>
            <w:tcW w:w="2889" w:type="dxa"/>
            <w:vAlign w:val="top"/>
          </w:tcPr>
          <w:p w14:paraId="60C1AF4E">
            <w:pPr>
              <w:pStyle w:val="6"/>
              <w:spacing w:before="89" w:line="214" w:lineRule="auto"/>
              <w:ind w:left="109"/>
            </w:pPr>
            <w:r>
              <w:rPr>
                <w:spacing w:val="-1"/>
              </w:rPr>
              <w:t>公务员医疗补助缴费</w:t>
            </w:r>
          </w:p>
        </w:tc>
        <w:tc>
          <w:tcPr>
            <w:tcW w:w="1700" w:type="dxa"/>
            <w:vAlign w:val="top"/>
          </w:tcPr>
          <w:p w14:paraId="49FF0C7E">
            <w:pPr>
              <w:pStyle w:val="6"/>
              <w:spacing w:before="89"/>
              <w:ind w:left="1250"/>
            </w:pPr>
            <w:r>
              <w:rPr>
                <w:spacing w:val="-5"/>
              </w:rPr>
              <w:t>1.40</w:t>
            </w:r>
          </w:p>
        </w:tc>
        <w:tc>
          <w:tcPr>
            <w:tcW w:w="1700" w:type="dxa"/>
            <w:vAlign w:val="top"/>
          </w:tcPr>
          <w:p w14:paraId="506C4552">
            <w:pPr>
              <w:pStyle w:val="6"/>
              <w:spacing w:before="89"/>
              <w:ind w:left="1102"/>
            </w:pPr>
            <w:r>
              <w:rPr>
                <w:spacing w:val="-5"/>
              </w:rPr>
              <w:t>1.40</w:t>
            </w:r>
          </w:p>
        </w:tc>
        <w:tc>
          <w:tcPr>
            <w:tcW w:w="1705" w:type="dxa"/>
            <w:vAlign w:val="top"/>
          </w:tcPr>
          <w:p w14:paraId="51910CD0">
            <w:pPr>
              <w:rPr>
                <w:rFonts w:ascii="Arial"/>
                <w:sz w:val="21"/>
              </w:rPr>
            </w:pPr>
          </w:p>
        </w:tc>
      </w:tr>
      <w:tr w14:paraId="763B0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B9E45A">
            <w:pPr>
              <w:pStyle w:val="6"/>
              <w:spacing w:before="90" w:line="242" w:lineRule="auto"/>
              <w:ind w:left="127"/>
            </w:pPr>
            <w:r>
              <w:rPr>
                <w:spacing w:val="-7"/>
              </w:rPr>
              <w:t>301</w:t>
            </w:r>
          </w:p>
        </w:tc>
        <w:tc>
          <w:tcPr>
            <w:tcW w:w="577" w:type="dxa"/>
            <w:vAlign w:val="top"/>
          </w:tcPr>
          <w:p w14:paraId="675B6045">
            <w:pPr>
              <w:pStyle w:val="6"/>
              <w:spacing w:before="90" w:line="239" w:lineRule="exact"/>
              <w:ind w:left="122"/>
            </w:pPr>
            <w:r>
              <w:rPr>
                <w:spacing w:val="-9"/>
              </w:rPr>
              <w:t>12</w:t>
            </w:r>
          </w:p>
        </w:tc>
        <w:tc>
          <w:tcPr>
            <w:tcW w:w="2889" w:type="dxa"/>
            <w:vAlign w:val="top"/>
          </w:tcPr>
          <w:p w14:paraId="0134048C">
            <w:pPr>
              <w:pStyle w:val="6"/>
              <w:spacing w:before="89" w:line="214" w:lineRule="auto"/>
              <w:ind w:left="110"/>
            </w:pPr>
            <w:r>
              <w:rPr>
                <w:spacing w:val="-1"/>
              </w:rPr>
              <w:t>其他社会保障缴费</w:t>
            </w:r>
          </w:p>
        </w:tc>
        <w:tc>
          <w:tcPr>
            <w:tcW w:w="1700" w:type="dxa"/>
            <w:vAlign w:val="top"/>
          </w:tcPr>
          <w:p w14:paraId="5F6F0D22">
            <w:pPr>
              <w:pStyle w:val="6"/>
              <w:spacing w:before="89"/>
              <w:ind w:left="1251"/>
            </w:pPr>
            <w:r>
              <w:rPr>
                <w:spacing w:val="-5"/>
              </w:rPr>
              <w:t>0.14</w:t>
            </w:r>
          </w:p>
        </w:tc>
        <w:tc>
          <w:tcPr>
            <w:tcW w:w="1700" w:type="dxa"/>
            <w:vAlign w:val="top"/>
          </w:tcPr>
          <w:p w14:paraId="399E9E19">
            <w:pPr>
              <w:pStyle w:val="6"/>
              <w:spacing w:before="89"/>
              <w:ind w:left="1104"/>
            </w:pPr>
            <w:r>
              <w:rPr>
                <w:spacing w:val="-5"/>
              </w:rPr>
              <w:t>0.14</w:t>
            </w:r>
          </w:p>
        </w:tc>
        <w:tc>
          <w:tcPr>
            <w:tcW w:w="1705" w:type="dxa"/>
            <w:vAlign w:val="top"/>
          </w:tcPr>
          <w:p w14:paraId="31A9ABB8">
            <w:pPr>
              <w:rPr>
                <w:rFonts w:ascii="Arial"/>
                <w:sz w:val="21"/>
              </w:rPr>
            </w:pPr>
          </w:p>
        </w:tc>
      </w:tr>
      <w:tr w14:paraId="593C9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5EEC95">
            <w:pPr>
              <w:pStyle w:val="6"/>
              <w:spacing w:before="90" w:line="242" w:lineRule="auto"/>
              <w:ind w:left="127"/>
            </w:pPr>
            <w:r>
              <w:rPr>
                <w:spacing w:val="-7"/>
              </w:rPr>
              <w:t>301</w:t>
            </w:r>
          </w:p>
        </w:tc>
        <w:tc>
          <w:tcPr>
            <w:tcW w:w="577" w:type="dxa"/>
            <w:vAlign w:val="top"/>
          </w:tcPr>
          <w:p w14:paraId="425F4DC1">
            <w:pPr>
              <w:pStyle w:val="6"/>
              <w:spacing w:before="90" w:line="242" w:lineRule="auto"/>
              <w:ind w:left="122"/>
            </w:pPr>
            <w:r>
              <w:rPr>
                <w:spacing w:val="-9"/>
              </w:rPr>
              <w:t>13</w:t>
            </w:r>
          </w:p>
        </w:tc>
        <w:tc>
          <w:tcPr>
            <w:tcW w:w="2889" w:type="dxa"/>
            <w:vAlign w:val="top"/>
          </w:tcPr>
          <w:p w14:paraId="11A9AE5E">
            <w:pPr>
              <w:pStyle w:val="6"/>
              <w:spacing w:before="89" w:line="216" w:lineRule="auto"/>
              <w:ind w:left="113"/>
            </w:pPr>
            <w:r>
              <w:rPr>
                <w:spacing w:val="-3"/>
              </w:rPr>
              <w:t>住房公积金</w:t>
            </w:r>
          </w:p>
        </w:tc>
        <w:tc>
          <w:tcPr>
            <w:tcW w:w="1700" w:type="dxa"/>
            <w:vAlign w:val="top"/>
          </w:tcPr>
          <w:p w14:paraId="4E097916">
            <w:pPr>
              <w:pStyle w:val="6"/>
              <w:spacing w:before="89"/>
              <w:ind w:left="1247"/>
            </w:pPr>
            <w:r>
              <w:rPr>
                <w:spacing w:val="-4"/>
              </w:rPr>
              <w:t>8.82</w:t>
            </w:r>
          </w:p>
        </w:tc>
        <w:tc>
          <w:tcPr>
            <w:tcW w:w="1700" w:type="dxa"/>
            <w:vAlign w:val="top"/>
          </w:tcPr>
          <w:p w14:paraId="64E7EACA">
            <w:pPr>
              <w:pStyle w:val="6"/>
              <w:spacing w:before="89"/>
              <w:ind w:left="1100"/>
            </w:pPr>
            <w:r>
              <w:rPr>
                <w:spacing w:val="-4"/>
              </w:rPr>
              <w:t>8.82</w:t>
            </w:r>
          </w:p>
        </w:tc>
        <w:tc>
          <w:tcPr>
            <w:tcW w:w="1705" w:type="dxa"/>
            <w:vAlign w:val="top"/>
          </w:tcPr>
          <w:p w14:paraId="6C4798B3">
            <w:pPr>
              <w:rPr>
                <w:rFonts w:ascii="Arial"/>
                <w:sz w:val="21"/>
              </w:rPr>
            </w:pPr>
          </w:p>
        </w:tc>
      </w:tr>
      <w:tr w14:paraId="57828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7EFBB7">
            <w:pPr>
              <w:pStyle w:val="6"/>
              <w:spacing w:before="90" w:line="242" w:lineRule="auto"/>
              <w:ind w:left="127"/>
            </w:pPr>
            <w:r>
              <w:rPr>
                <w:spacing w:val="-7"/>
              </w:rPr>
              <w:t>301</w:t>
            </w:r>
          </w:p>
        </w:tc>
        <w:tc>
          <w:tcPr>
            <w:tcW w:w="577" w:type="dxa"/>
            <w:vAlign w:val="top"/>
          </w:tcPr>
          <w:p w14:paraId="330EE86C">
            <w:pPr>
              <w:pStyle w:val="6"/>
              <w:spacing w:before="90" w:line="242" w:lineRule="auto"/>
              <w:ind w:left="119"/>
            </w:pPr>
            <w:r>
              <w:rPr>
                <w:spacing w:val="-8"/>
              </w:rPr>
              <w:t>99</w:t>
            </w:r>
          </w:p>
        </w:tc>
        <w:tc>
          <w:tcPr>
            <w:tcW w:w="2889" w:type="dxa"/>
            <w:vAlign w:val="top"/>
          </w:tcPr>
          <w:p w14:paraId="34126247">
            <w:pPr>
              <w:pStyle w:val="6"/>
              <w:spacing w:before="90" w:line="213" w:lineRule="auto"/>
              <w:ind w:left="110"/>
            </w:pPr>
            <w:r>
              <w:rPr>
                <w:spacing w:val="-1"/>
              </w:rPr>
              <w:t>其他工资福利支出</w:t>
            </w:r>
          </w:p>
        </w:tc>
        <w:tc>
          <w:tcPr>
            <w:tcW w:w="1700" w:type="dxa"/>
            <w:vAlign w:val="top"/>
          </w:tcPr>
          <w:p w14:paraId="03CF9049">
            <w:pPr>
              <w:pStyle w:val="6"/>
              <w:spacing w:before="89"/>
              <w:ind w:left="1156"/>
            </w:pPr>
            <w:r>
              <w:rPr>
                <w:spacing w:val="-4"/>
              </w:rPr>
              <w:t>52.22</w:t>
            </w:r>
          </w:p>
        </w:tc>
        <w:tc>
          <w:tcPr>
            <w:tcW w:w="1700" w:type="dxa"/>
            <w:vAlign w:val="top"/>
          </w:tcPr>
          <w:p w14:paraId="2F475B0C">
            <w:pPr>
              <w:pStyle w:val="6"/>
              <w:spacing w:before="89"/>
              <w:ind w:left="1011"/>
            </w:pPr>
            <w:r>
              <w:rPr>
                <w:spacing w:val="-4"/>
              </w:rPr>
              <w:t>52.22</w:t>
            </w:r>
          </w:p>
        </w:tc>
        <w:tc>
          <w:tcPr>
            <w:tcW w:w="1705" w:type="dxa"/>
            <w:vAlign w:val="top"/>
          </w:tcPr>
          <w:p w14:paraId="2B0B764C">
            <w:pPr>
              <w:rPr>
                <w:rFonts w:ascii="Arial"/>
                <w:sz w:val="21"/>
              </w:rPr>
            </w:pPr>
          </w:p>
        </w:tc>
      </w:tr>
      <w:tr w14:paraId="71A59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1C11C12">
            <w:pPr>
              <w:pStyle w:val="6"/>
              <w:spacing w:before="90" w:line="242" w:lineRule="auto"/>
              <w:ind w:left="127"/>
            </w:pPr>
            <w:r>
              <w:rPr>
                <w:b/>
                <w:bCs/>
                <w:spacing w:val="-9"/>
              </w:rPr>
              <w:t>302</w:t>
            </w:r>
          </w:p>
        </w:tc>
        <w:tc>
          <w:tcPr>
            <w:tcW w:w="577" w:type="dxa"/>
            <w:vAlign w:val="top"/>
          </w:tcPr>
          <w:p w14:paraId="5818621C">
            <w:pPr>
              <w:rPr>
                <w:rFonts w:ascii="Arial"/>
                <w:sz w:val="21"/>
              </w:rPr>
            </w:pPr>
          </w:p>
        </w:tc>
        <w:tc>
          <w:tcPr>
            <w:tcW w:w="2889" w:type="dxa"/>
            <w:vAlign w:val="top"/>
          </w:tcPr>
          <w:p w14:paraId="1252E74C">
            <w:pPr>
              <w:pStyle w:val="6"/>
              <w:spacing w:before="90" w:line="213" w:lineRule="auto"/>
              <w:ind w:left="117"/>
            </w:pPr>
            <w:r>
              <w:rPr>
                <w:b/>
                <w:bCs/>
                <w:spacing w:val="-4"/>
              </w:rPr>
              <w:t>商品和服务支出</w:t>
            </w:r>
          </w:p>
        </w:tc>
        <w:tc>
          <w:tcPr>
            <w:tcW w:w="1700" w:type="dxa"/>
            <w:vAlign w:val="top"/>
          </w:tcPr>
          <w:p w14:paraId="0CD5F4C4">
            <w:pPr>
              <w:pStyle w:val="6"/>
              <w:spacing w:before="89"/>
              <w:ind w:left="1158"/>
            </w:pPr>
            <w:r>
              <w:rPr>
                <w:b/>
                <w:bCs/>
                <w:spacing w:val="-5"/>
              </w:rPr>
              <w:t>11.02</w:t>
            </w:r>
          </w:p>
        </w:tc>
        <w:tc>
          <w:tcPr>
            <w:tcW w:w="1700" w:type="dxa"/>
            <w:vAlign w:val="top"/>
          </w:tcPr>
          <w:p w14:paraId="6B42F737">
            <w:pPr>
              <w:rPr>
                <w:rFonts w:ascii="Arial"/>
                <w:sz w:val="21"/>
              </w:rPr>
            </w:pPr>
          </w:p>
        </w:tc>
        <w:tc>
          <w:tcPr>
            <w:tcW w:w="1705" w:type="dxa"/>
            <w:vAlign w:val="top"/>
          </w:tcPr>
          <w:p w14:paraId="02B98A73">
            <w:pPr>
              <w:pStyle w:val="6"/>
              <w:spacing w:before="89"/>
              <w:ind w:left="1162"/>
            </w:pPr>
            <w:r>
              <w:rPr>
                <w:b/>
                <w:bCs/>
                <w:spacing w:val="-5"/>
              </w:rPr>
              <w:t>11.02</w:t>
            </w:r>
          </w:p>
        </w:tc>
      </w:tr>
      <w:tr w14:paraId="366A4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C054AA">
            <w:pPr>
              <w:pStyle w:val="6"/>
              <w:spacing w:before="90" w:line="242" w:lineRule="auto"/>
              <w:ind w:left="127"/>
            </w:pPr>
            <w:r>
              <w:rPr>
                <w:spacing w:val="-7"/>
              </w:rPr>
              <w:t>302</w:t>
            </w:r>
          </w:p>
        </w:tc>
        <w:tc>
          <w:tcPr>
            <w:tcW w:w="577" w:type="dxa"/>
            <w:vAlign w:val="top"/>
          </w:tcPr>
          <w:p w14:paraId="2568D002">
            <w:pPr>
              <w:pStyle w:val="6"/>
              <w:spacing w:before="90" w:line="242" w:lineRule="auto"/>
              <w:ind w:left="123"/>
            </w:pPr>
            <w:r>
              <w:rPr>
                <w:spacing w:val="-10"/>
              </w:rPr>
              <w:t>01</w:t>
            </w:r>
          </w:p>
        </w:tc>
        <w:tc>
          <w:tcPr>
            <w:tcW w:w="2889" w:type="dxa"/>
            <w:vAlign w:val="top"/>
          </w:tcPr>
          <w:p w14:paraId="287A0F1B">
            <w:pPr>
              <w:pStyle w:val="6"/>
              <w:spacing w:before="89" w:line="214" w:lineRule="auto"/>
              <w:ind w:left="117"/>
            </w:pPr>
            <w:r>
              <w:rPr>
                <w:spacing w:val="-5"/>
              </w:rPr>
              <w:t>办公费</w:t>
            </w:r>
          </w:p>
        </w:tc>
        <w:tc>
          <w:tcPr>
            <w:tcW w:w="1700" w:type="dxa"/>
            <w:vAlign w:val="top"/>
          </w:tcPr>
          <w:p w14:paraId="3C1E9B46">
            <w:pPr>
              <w:pStyle w:val="6"/>
              <w:spacing w:before="89"/>
              <w:ind w:left="1252"/>
            </w:pPr>
            <w:r>
              <w:rPr>
                <w:spacing w:val="-5"/>
              </w:rPr>
              <w:t>3.02</w:t>
            </w:r>
          </w:p>
        </w:tc>
        <w:tc>
          <w:tcPr>
            <w:tcW w:w="1700" w:type="dxa"/>
            <w:vAlign w:val="top"/>
          </w:tcPr>
          <w:p w14:paraId="2E67F3C5">
            <w:pPr>
              <w:rPr>
                <w:rFonts w:ascii="Arial"/>
                <w:sz w:val="21"/>
              </w:rPr>
            </w:pPr>
          </w:p>
        </w:tc>
        <w:tc>
          <w:tcPr>
            <w:tcW w:w="1705" w:type="dxa"/>
            <w:vAlign w:val="top"/>
          </w:tcPr>
          <w:p w14:paraId="1F04C5D0">
            <w:pPr>
              <w:pStyle w:val="6"/>
              <w:spacing w:before="89"/>
              <w:ind w:left="1253"/>
            </w:pPr>
            <w:r>
              <w:rPr>
                <w:spacing w:val="-5"/>
              </w:rPr>
              <w:t>3.02</w:t>
            </w:r>
          </w:p>
        </w:tc>
      </w:tr>
      <w:tr w14:paraId="27674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9716AB1">
            <w:pPr>
              <w:pStyle w:val="6"/>
              <w:spacing w:before="90" w:line="242" w:lineRule="auto"/>
              <w:ind w:left="127"/>
            </w:pPr>
            <w:r>
              <w:rPr>
                <w:spacing w:val="-7"/>
              </w:rPr>
              <w:t>302</w:t>
            </w:r>
          </w:p>
        </w:tc>
        <w:tc>
          <w:tcPr>
            <w:tcW w:w="577" w:type="dxa"/>
            <w:vAlign w:val="top"/>
          </w:tcPr>
          <w:p w14:paraId="3EFC7393">
            <w:pPr>
              <w:pStyle w:val="6"/>
              <w:spacing w:before="90" w:line="242" w:lineRule="auto"/>
              <w:ind w:left="123"/>
            </w:pPr>
            <w:r>
              <w:rPr>
                <w:spacing w:val="-10"/>
              </w:rPr>
              <w:t>02</w:t>
            </w:r>
          </w:p>
        </w:tc>
        <w:tc>
          <w:tcPr>
            <w:tcW w:w="2889" w:type="dxa"/>
            <w:vAlign w:val="top"/>
          </w:tcPr>
          <w:p w14:paraId="2E92A8D7">
            <w:pPr>
              <w:pStyle w:val="6"/>
              <w:spacing w:before="89" w:line="214" w:lineRule="auto"/>
              <w:ind w:left="132"/>
            </w:pPr>
            <w:r>
              <w:rPr>
                <w:spacing w:val="-10"/>
              </w:rPr>
              <w:t>印刷费</w:t>
            </w:r>
          </w:p>
        </w:tc>
        <w:tc>
          <w:tcPr>
            <w:tcW w:w="1700" w:type="dxa"/>
            <w:vAlign w:val="top"/>
          </w:tcPr>
          <w:p w14:paraId="32369449">
            <w:pPr>
              <w:pStyle w:val="6"/>
              <w:spacing w:before="89"/>
              <w:ind w:left="1251"/>
            </w:pPr>
            <w:r>
              <w:rPr>
                <w:spacing w:val="-5"/>
              </w:rPr>
              <w:t>0.30</w:t>
            </w:r>
          </w:p>
        </w:tc>
        <w:tc>
          <w:tcPr>
            <w:tcW w:w="1700" w:type="dxa"/>
            <w:vAlign w:val="top"/>
          </w:tcPr>
          <w:p w14:paraId="4F5678D6">
            <w:pPr>
              <w:rPr>
                <w:rFonts w:ascii="Arial"/>
                <w:sz w:val="21"/>
              </w:rPr>
            </w:pPr>
          </w:p>
        </w:tc>
        <w:tc>
          <w:tcPr>
            <w:tcW w:w="1705" w:type="dxa"/>
            <w:vAlign w:val="top"/>
          </w:tcPr>
          <w:p w14:paraId="0636F654">
            <w:pPr>
              <w:pStyle w:val="6"/>
              <w:spacing w:before="89"/>
              <w:ind w:left="1252"/>
            </w:pPr>
            <w:r>
              <w:rPr>
                <w:spacing w:val="-5"/>
              </w:rPr>
              <w:t>0.30</w:t>
            </w:r>
          </w:p>
        </w:tc>
      </w:tr>
      <w:tr w14:paraId="64661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B41E6DB">
            <w:pPr>
              <w:pStyle w:val="6"/>
              <w:spacing w:before="90" w:line="242" w:lineRule="auto"/>
              <w:ind w:left="127"/>
            </w:pPr>
            <w:r>
              <w:rPr>
                <w:spacing w:val="-7"/>
              </w:rPr>
              <w:t>302</w:t>
            </w:r>
          </w:p>
        </w:tc>
        <w:tc>
          <w:tcPr>
            <w:tcW w:w="577" w:type="dxa"/>
            <w:vAlign w:val="top"/>
          </w:tcPr>
          <w:p w14:paraId="31A594A2">
            <w:pPr>
              <w:pStyle w:val="6"/>
              <w:spacing w:before="90" w:line="242" w:lineRule="auto"/>
              <w:ind w:left="123"/>
            </w:pPr>
            <w:r>
              <w:rPr>
                <w:spacing w:val="-10"/>
              </w:rPr>
              <w:t>06</w:t>
            </w:r>
          </w:p>
        </w:tc>
        <w:tc>
          <w:tcPr>
            <w:tcW w:w="2889" w:type="dxa"/>
            <w:vAlign w:val="top"/>
          </w:tcPr>
          <w:p w14:paraId="23F0332E">
            <w:pPr>
              <w:pStyle w:val="6"/>
              <w:spacing w:before="89" w:line="214" w:lineRule="auto"/>
              <w:ind w:left="131"/>
            </w:pPr>
            <w:r>
              <w:rPr>
                <w:spacing w:val="-15"/>
              </w:rPr>
              <w:t>电费</w:t>
            </w:r>
          </w:p>
        </w:tc>
        <w:tc>
          <w:tcPr>
            <w:tcW w:w="1700" w:type="dxa"/>
            <w:vAlign w:val="top"/>
          </w:tcPr>
          <w:p w14:paraId="359F7618">
            <w:pPr>
              <w:pStyle w:val="6"/>
              <w:spacing w:before="89"/>
              <w:ind w:left="1250"/>
            </w:pPr>
            <w:r>
              <w:rPr>
                <w:spacing w:val="-5"/>
              </w:rPr>
              <w:t>1.50</w:t>
            </w:r>
          </w:p>
        </w:tc>
        <w:tc>
          <w:tcPr>
            <w:tcW w:w="1700" w:type="dxa"/>
            <w:vAlign w:val="top"/>
          </w:tcPr>
          <w:p w14:paraId="57A932CA">
            <w:pPr>
              <w:rPr>
                <w:rFonts w:ascii="Arial"/>
                <w:sz w:val="21"/>
              </w:rPr>
            </w:pPr>
          </w:p>
        </w:tc>
        <w:tc>
          <w:tcPr>
            <w:tcW w:w="1705" w:type="dxa"/>
            <w:vAlign w:val="top"/>
          </w:tcPr>
          <w:p w14:paraId="3DA7778E">
            <w:pPr>
              <w:pStyle w:val="6"/>
              <w:spacing w:before="89"/>
              <w:ind w:left="1250"/>
            </w:pPr>
            <w:r>
              <w:rPr>
                <w:spacing w:val="-5"/>
              </w:rPr>
              <w:t>1.50</w:t>
            </w:r>
          </w:p>
        </w:tc>
      </w:tr>
      <w:tr w14:paraId="389F8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D55896">
            <w:pPr>
              <w:pStyle w:val="6"/>
              <w:spacing w:before="90" w:line="242" w:lineRule="auto"/>
              <w:ind w:left="127"/>
            </w:pPr>
            <w:r>
              <w:rPr>
                <w:spacing w:val="-7"/>
              </w:rPr>
              <w:t>302</w:t>
            </w:r>
          </w:p>
        </w:tc>
        <w:tc>
          <w:tcPr>
            <w:tcW w:w="577" w:type="dxa"/>
            <w:vAlign w:val="top"/>
          </w:tcPr>
          <w:p w14:paraId="455A033D">
            <w:pPr>
              <w:pStyle w:val="6"/>
              <w:spacing w:before="90" w:line="242" w:lineRule="auto"/>
              <w:ind w:left="123"/>
            </w:pPr>
            <w:r>
              <w:rPr>
                <w:spacing w:val="-10"/>
              </w:rPr>
              <w:t>07</w:t>
            </w:r>
          </w:p>
        </w:tc>
        <w:tc>
          <w:tcPr>
            <w:tcW w:w="2889" w:type="dxa"/>
            <w:vAlign w:val="top"/>
          </w:tcPr>
          <w:p w14:paraId="2E5F6695">
            <w:pPr>
              <w:pStyle w:val="6"/>
              <w:spacing w:before="89" w:line="214" w:lineRule="auto"/>
              <w:ind w:left="117"/>
            </w:pPr>
            <w:r>
              <w:rPr>
                <w:spacing w:val="-5"/>
              </w:rPr>
              <w:t>邮电费</w:t>
            </w:r>
          </w:p>
        </w:tc>
        <w:tc>
          <w:tcPr>
            <w:tcW w:w="1700" w:type="dxa"/>
            <w:vAlign w:val="top"/>
          </w:tcPr>
          <w:p w14:paraId="1E75EEC5">
            <w:pPr>
              <w:pStyle w:val="6"/>
              <w:spacing w:before="89"/>
              <w:ind w:left="1251"/>
            </w:pPr>
            <w:r>
              <w:rPr>
                <w:spacing w:val="-5"/>
              </w:rPr>
              <w:t>0.60</w:t>
            </w:r>
          </w:p>
        </w:tc>
        <w:tc>
          <w:tcPr>
            <w:tcW w:w="1700" w:type="dxa"/>
            <w:vAlign w:val="top"/>
          </w:tcPr>
          <w:p w14:paraId="33509F30">
            <w:pPr>
              <w:rPr>
                <w:rFonts w:ascii="Arial"/>
                <w:sz w:val="21"/>
              </w:rPr>
            </w:pPr>
          </w:p>
        </w:tc>
        <w:tc>
          <w:tcPr>
            <w:tcW w:w="1705" w:type="dxa"/>
            <w:vAlign w:val="top"/>
          </w:tcPr>
          <w:p w14:paraId="5C78491B">
            <w:pPr>
              <w:pStyle w:val="6"/>
              <w:spacing w:before="89"/>
              <w:ind w:left="1252"/>
            </w:pPr>
            <w:r>
              <w:rPr>
                <w:spacing w:val="-5"/>
              </w:rPr>
              <w:t>0.60</w:t>
            </w:r>
          </w:p>
        </w:tc>
      </w:tr>
      <w:tr w14:paraId="17CF1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CB3D71F">
            <w:pPr>
              <w:pStyle w:val="6"/>
              <w:spacing w:before="90" w:line="242" w:lineRule="auto"/>
              <w:ind w:left="127"/>
            </w:pPr>
            <w:r>
              <w:rPr>
                <w:spacing w:val="-7"/>
              </w:rPr>
              <w:t>302</w:t>
            </w:r>
          </w:p>
        </w:tc>
        <w:tc>
          <w:tcPr>
            <w:tcW w:w="577" w:type="dxa"/>
            <w:vAlign w:val="top"/>
          </w:tcPr>
          <w:p w14:paraId="57B51843">
            <w:pPr>
              <w:pStyle w:val="6"/>
              <w:spacing w:before="90" w:line="239" w:lineRule="exact"/>
              <w:ind w:left="122"/>
            </w:pPr>
            <w:r>
              <w:rPr>
                <w:spacing w:val="-9"/>
              </w:rPr>
              <w:t>11</w:t>
            </w:r>
          </w:p>
        </w:tc>
        <w:tc>
          <w:tcPr>
            <w:tcW w:w="2889" w:type="dxa"/>
            <w:vAlign w:val="top"/>
          </w:tcPr>
          <w:p w14:paraId="0E7610C7">
            <w:pPr>
              <w:pStyle w:val="6"/>
              <w:spacing w:before="89" w:line="214" w:lineRule="auto"/>
              <w:ind w:left="115"/>
            </w:pPr>
            <w:r>
              <w:rPr>
                <w:spacing w:val="-5"/>
              </w:rPr>
              <w:t>差旅费</w:t>
            </w:r>
          </w:p>
        </w:tc>
        <w:tc>
          <w:tcPr>
            <w:tcW w:w="1700" w:type="dxa"/>
            <w:vAlign w:val="top"/>
          </w:tcPr>
          <w:p w14:paraId="72ECE8D6">
            <w:pPr>
              <w:pStyle w:val="6"/>
              <w:spacing w:before="89"/>
              <w:ind w:left="1251"/>
            </w:pPr>
            <w:r>
              <w:rPr>
                <w:spacing w:val="-5"/>
              </w:rPr>
              <w:t>0.30</w:t>
            </w:r>
          </w:p>
        </w:tc>
        <w:tc>
          <w:tcPr>
            <w:tcW w:w="1700" w:type="dxa"/>
            <w:vAlign w:val="top"/>
          </w:tcPr>
          <w:p w14:paraId="41F6D92D">
            <w:pPr>
              <w:rPr>
                <w:rFonts w:ascii="Arial"/>
                <w:sz w:val="21"/>
              </w:rPr>
            </w:pPr>
          </w:p>
        </w:tc>
        <w:tc>
          <w:tcPr>
            <w:tcW w:w="1705" w:type="dxa"/>
            <w:vAlign w:val="top"/>
          </w:tcPr>
          <w:p w14:paraId="4BA9F663">
            <w:pPr>
              <w:pStyle w:val="6"/>
              <w:spacing w:before="89"/>
              <w:ind w:left="1252"/>
            </w:pPr>
            <w:r>
              <w:rPr>
                <w:spacing w:val="-5"/>
              </w:rPr>
              <w:t>0.30</w:t>
            </w:r>
          </w:p>
        </w:tc>
      </w:tr>
      <w:tr w14:paraId="186BC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1B27324">
            <w:pPr>
              <w:pStyle w:val="6"/>
              <w:spacing w:before="90" w:line="242" w:lineRule="auto"/>
              <w:ind w:left="127"/>
            </w:pPr>
            <w:r>
              <w:rPr>
                <w:spacing w:val="-7"/>
              </w:rPr>
              <w:t>302</w:t>
            </w:r>
          </w:p>
        </w:tc>
        <w:tc>
          <w:tcPr>
            <w:tcW w:w="577" w:type="dxa"/>
            <w:vAlign w:val="top"/>
          </w:tcPr>
          <w:p w14:paraId="57D35E0C">
            <w:pPr>
              <w:pStyle w:val="6"/>
              <w:spacing w:before="90" w:line="242" w:lineRule="auto"/>
              <w:ind w:left="118"/>
            </w:pPr>
            <w:r>
              <w:rPr>
                <w:spacing w:val="-7"/>
              </w:rPr>
              <w:t>28</w:t>
            </w:r>
          </w:p>
        </w:tc>
        <w:tc>
          <w:tcPr>
            <w:tcW w:w="2889" w:type="dxa"/>
            <w:vAlign w:val="top"/>
          </w:tcPr>
          <w:p w14:paraId="2CE31428">
            <w:pPr>
              <w:pStyle w:val="6"/>
              <w:spacing w:before="89" w:line="214" w:lineRule="auto"/>
              <w:ind w:left="114"/>
            </w:pPr>
            <w:r>
              <w:rPr>
                <w:spacing w:val="-3"/>
              </w:rPr>
              <w:t>工会经费</w:t>
            </w:r>
          </w:p>
        </w:tc>
        <w:tc>
          <w:tcPr>
            <w:tcW w:w="1700" w:type="dxa"/>
            <w:vAlign w:val="top"/>
          </w:tcPr>
          <w:p w14:paraId="27175270">
            <w:pPr>
              <w:pStyle w:val="6"/>
              <w:spacing w:before="89"/>
              <w:ind w:left="1245"/>
            </w:pPr>
            <w:r>
              <w:rPr>
                <w:spacing w:val="-4"/>
              </w:rPr>
              <w:t>2.02</w:t>
            </w:r>
          </w:p>
        </w:tc>
        <w:tc>
          <w:tcPr>
            <w:tcW w:w="1700" w:type="dxa"/>
            <w:vAlign w:val="top"/>
          </w:tcPr>
          <w:p w14:paraId="79893D8D">
            <w:pPr>
              <w:rPr>
                <w:rFonts w:ascii="Arial"/>
                <w:sz w:val="21"/>
              </w:rPr>
            </w:pPr>
          </w:p>
        </w:tc>
        <w:tc>
          <w:tcPr>
            <w:tcW w:w="1705" w:type="dxa"/>
            <w:vAlign w:val="top"/>
          </w:tcPr>
          <w:p w14:paraId="2A2FB3C2">
            <w:pPr>
              <w:pStyle w:val="6"/>
              <w:spacing w:before="89"/>
              <w:ind w:left="1246"/>
            </w:pPr>
            <w:r>
              <w:rPr>
                <w:spacing w:val="-4"/>
              </w:rPr>
              <w:t>2.02</w:t>
            </w:r>
          </w:p>
        </w:tc>
      </w:tr>
      <w:tr w14:paraId="0F788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96B301">
            <w:pPr>
              <w:pStyle w:val="6"/>
              <w:spacing w:before="90" w:line="242" w:lineRule="auto"/>
              <w:ind w:left="127"/>
            </w:pPr>
            <w:r>
              <w:rPr>
                <w:spacing w:val="-7"/>
              </w:rPr>
              <w:t>302</w:t>
            </w:r>
          </w:p>
        </w:tc>
        <w:tc>
          <w:tcPr>
            <w:tcW w:w="577" w:type="dxa"/>
            <w:vAlign w:val="top"/>
          </w:tcPr>
          <w:p w14:paraId="535F1AA0">
            <w:pPr>
              <w:pStyle w:val="6"/>
              <w:spacing w:before="90" w:line="242" w:lineRule="auto"/>
              <w:ind w:left="118"/>
            </w:pPr>
            <w:r>
              <w:rPr>
                <w:spacing w:val="-7"/>
              </w:rPr>
              <w:t>29</w:t>
            </w:r>
          </w:p>
        </w:tc>
        <w:tc>
          <w:tcPr>
            <w:tcW w:w="2889" w:type="dxa"/>
            <w:vAlign w:val="top"/>
          </w:tcPr>
          <w:p w14:paraId="66D833B6">
            <w:pPr>
              <w:pStyle w:val="6"/>
              <w:spacing w:before="89" w:line="214" w:lineRule="auto"/>
              <w:ind w:left="113"/>
            </w:pPr>
            <w:r>
              <w:rPr>
                <w:spacing w:val="-4"/>
              </w:rPr>
              <w:t>福利费</w:t>
            </w:r>
          </w:p>
        </w:tc>
        <w:tc>
          <w:tcPr>
            <w:tcW w:w="1700" w:type="dxa"/>
            <w:vAlign w:val="top"/>
          </w:tcPr>
          <w:p w14:paraId="7D63981E">
            <w:pPr>
              <w:pStyle w:val="6"/>
              <w:spacing w:before="89"/>
              <w:ind w:left="1245"/>
            </w:pPr>
            <w:r>
              <w:rPr>
                <w:spacing w:val="-4"/>
              </w:rPr>
              <w:t>2.52</w:t>
            </w:r>
          </w:p>
        </w:tc>
        <w:tc>
          <w:tcPr>
            <w:tcW w:w="1700" w:type="dxa"/>
            <w:vAlign w:val="top"/>
          </w:tcPr>
          <w:p w14:paraId="6BF7024B">
            <w:pPr>
              <w:rPr>
                <w:rFonts w:ascii="Arial"/>
                <w:sz w:val="21"/>
              </w:rPr>
            </w:pPr>
          </w:p>
        </w:tc>
        <w:tc>
          <w:tcPr>
            <w:tcW w:w="1705" w:type="dxa"/>
            <w:vAlign w:val="top"/>
          </w:tcPr>
          <w:p w14:paraId="482EC23F">
            <w:pPr>
              <w:pStyle w:val="6"/>
              <w:spacing w:before="89"/>
              <w:ind w:left="1246"/>
            </w:pPr>
            <w:r>
              <w:rPr>
                <w:spacing w:val="-4"/>
              </w:rPr>
              <w:t>2.52</w:t>
            </w:r>
          </w:p>
        </w:tc>
      </w:tr>
      <w:tr w14:paraId="654C1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CE0009">
            <w:pPr>
              <w:pStyle w:val="6"/>
              <w:spacing w:before="90" w:line="242" w:lineRule="auto"/>
              <w:ind w:left="127"/>
            </w:pPr>
            <w:r>
              <w:rPr>
                <w:spacing w:val="-7"/>
              </w:rPr>
              <w:t>302</w:t>
            </w:r>
          </w:p>
        </w:tc>
        <w:tc>
          <w:tcPr>
            <w:tcW w:w="577" w:type="dxa"/>
            <w:vAlign w:val="top"/>
          </w:tcPr>
          <w:p w14:paraId="6DFEF89A">
            <w:pPr>
              <w:pStyle w:val="6"/>
              <w:spacing w:before="90" w:line="242" w:lineRule="auto"/>
              <w:ind w:left="119"/>
            </w:pPr>
            <w:r>
              <w:rPr>
                <w:spacing w:val="-8"/>
              </w:rPr>
              <w:t>99</w:t>
            </w:r>
          </w:p>
        </w:tc>
        <w:tc>
          <w:tcPr>
            <w:tcW w:w="2889" w:type="dxa"/>
            <w:vAlign w:val="top"/>
          </w:tcPr>
          <w:p w14:paraId="12CFBAF2">
            <w:pPr>
              <w:pStyle w:val="6"/>
              <w:spacing w:before="90" w:line="213" w:lineRule="auto"/>
              <w:ind w:left="110"/>
            </w:pPr>
            <w:r>
              <w:rPr>
                <w:spacing w:val="-1"/>
              </w:rPr>
              <w:t>其他商品和服务支出</w:t>
            </w:r>
          </w:p>
        </w:tc>
        <w:tc>
          <w:tcPr>
            <w:tcW w:w="1700" w:type="dxa"/>
            <w:vAlign w:val="top"/>
          </w:tcPr>
          <w:p w14:paraId="2A7A4B15">
            <w:pPr>
              <w:pStyle w:val="6"/>
              <w:spacing w:before="89"/>
              <w:ind w:left="1251"/>
            </w:pPr>
            <w:r>
              <w:rPr>
                <w:spacing w:val="-5"/>
              </w:rPr>
              <w:t>0.76</w:t>
            </w:r>
          </w:p>
        </w:tc>
        <w:tc>
          <w:tcPr>
            <w:tcW w:w="1700" w:type="dxa"/>
            <w:vAlign w:val="top"/>
          </w:tcPr>
          <w:p w14:paraId="156648DA">
            <w:pPr>
              <w:rPr>
                <w:rFonts w:ascii="Arial"/>
                <w:sz w:val="21"/>
              </w:rPr>
            </w:pPr>
          </w:p>
        </w:tc>
        <w:tc>
          <w:tcPr>
            <w:tcW w:w="1705" w:type="dxa"/>
            <w:vAlign w:val="top"/>
          </w:tcPr>
          <w:p w14:paraId="726D7C7E">
            <w:pPr>
              <w:pStyle w:val="6"/>
              <w:spacing w:before="89"/>
              <w:ind w:left="1252"/>
            </w:pPr>
            <w:r>
              <w:rPr>
                <w:spacing w:val="-5"/>
              </w:rPr>
              <w:t>0.76</w:t>
            </w:r>
          </w:p>
        </w:tc>
      </w:tr>
      <w:tr w14:paraId="6C047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88BA21D">
            <w:pPr>
              <w:rPr>
                <w:rFonts w:ascii="Arial"/>
                <w:sz w:val="21"/>
              </w:rPr>
            </w:pPr>
          </w:p>
        </w:tc>
        <w:tc>
          <w:tcPr>
            <w:tcW w:w="577" w:type="dxa"/>
            <w:vAlign w:val="top"/>
          </w:tcPr>
          <w:p w14:paraId="0EA68C0D">
            <w:pPr>
              <w:rPr>
                <w:rFonts w:ascii="Arial"/>
                <w:sz w:val="21"/>
              </w:rPr>
            </w:pPr>
          </w:p>
        </w:tc>
        <w:tc>
          <w:tcPr>
            <w:tcW w:w="2889" w:type="dxa"/>
            <w:vAlign w:val="top"/>
          </w:tcPr>
          <w:p w14:paraId="62BD6386">
            <w:pPr>
              <w:pStyle w:val="6"/>
              <w:spacing w:before="94" w:line="216" w:lineRule="auto"/>
              <w:ind w:left="1269"/>
            </w:pPr>
            <w:r>
              <w:rPr>
                <w:b/>
                <w:bCs/>
                <w:spacing w:val="-7"/>
              </w:rPr>
              <w:t>合计</w:t>
            </w:r>
          </w:p>
        </w:tc>
        <w:tc>
          <w:tcPr>
            <w:tcW w:w="1700" w:type="dxa"/>
            <w:vAlign w:val="top"/>
          </w:tcPr>
          <w:p w14:paraId="7732E92E">
            <w:pPr>
              <w:pStyle w:val="6"/>
              <w:spacing w:before="94"/>
              <w:ind w:left="1070"/>
            </w:pPr>
            <w:r>
              <w:rPr>
                <w:b/>
                <w:bCs/>
                <w:spacing w:val="-4"/>
              </w:rPr>
              <w:t>169.13</w:t>
            </w:r>
          </w:p>
        </w:tc>
        <w:tc>
          <w:tcPr>
            <w:tcW w:w="1700" w:type="dxa"/>
            <w:vAlign w:val="top"/>
          </w:tcPr>
          <w:p w14:paraId="328033DF">
            <w:pPr>
              <w:pStyle w:val="6"/>
              <w:spacing w:before="94"/>
              <w:ind w:left="922"/>
            </w:pPr>
            <w:r>
              <w:rPr>
                <w:b/>
                <w:bCs/>
                <w:spacing w:val="-4"/>
              </w:rPr>
              <w:t>158.11</w:t>
            </w:r>
          </w:p>
        </w:tc>
        <w:tc>
          <w:tcPr>
            <w:tcW w:w="1705" w:type="dxa"/>
            <w:vAlign w:val="top"/>
          </w:tcPr>
          <w:p w14:paraId="4349B0A6">
            <w:pPr>
              <w:pStyle w:val="6"/>
              <w:spacing w:before="94"/>
              <w:ind w:left="1162"/>
            </w:pPr>
            <w:r>
              <w:rPr>
                <w:b/>
                <w:bCs/>
                <w:spacing w:val="-5"/>
              </w:rPr>
              <w:t>11.02</w:t>
            </w:r>
          </w:p>
        </w:tc>
      </w:tr>
    </w:tbl>
    <w:p w14:paraId="37CF5144">
      <w:pPr>
        <w:rPr>
          <w:rFonts w:ascii="Arial"/>
          <w:sz w:val="21"/>
        </w:rPr>
      </w:pPr>
    </w:p>
    <w:p w14:paraId="32194716">
      <w:pPr>
        <w:rPr>
          <w:rFonts w:ascii="Arial" w:hAnsi="Arial" w:eastAsia="Arial" w:cs="Arial"/>
          <w:sz w:val="21"/>
          <w:szCs w:val="21"/>
        </w:rPr>
        <w:sectPr>
          <w:footerReference r:id="rId18" w:type="default"/>
          <w:pgSz w:w="11906" w:h="16839"/>
          <w:pgMar w:top="1431" w:right="1000" w:bottom="1521" w:left="1568" w:header="0" w:footer="1153" w:gutter="0"/>
          <w:cols w:space="720" w:num="1"/>
        </w:sectPr>
      </w:pPr>
    </w:p>
    <w:p w14:paraId="5FA374E1">
      <w:pPr>
        <w:spacing w:line="261" w:lineRule="auto"/>
        <w:rPr>
          <w:rFonts w:ascii="Arial"/>
          <w:sz w:val="21"/>
        </w:rPr>
      </w:pPr>
    </w:p>
    <w:p w14:paraId="0AADC119">
      <w:pPr>
        <w:spacing w:line="261" w:lineRule="auto"/>
        <w:rPr>
          <w:rFonts w:ascii="Arial"/>
          <w:sz w:val="21"/>
        </w:rPr>
      </w:pPr>
    </w:p>
    <w:p w14:paraId="0B5D7696">
      <w:pPr>
        <w:pStyle w:val="2"/>
        <w:spacing w:before="101" w:line="222" w:lineRule="auto"/>
        <w:ind w:left="342"/>
        <w:outlineLvl w:val="0"/>
      </w:pPr>
      <w:r>
        <w:rPr>
          <w:b/>
          <w:bCs/>
          <w:spacing w:val="-4"/>
        </w:rPr>
        <w:t>表</w:t>
      </w:r>
      <w:r>
        <w:rPr>
          <w:spacing w:val="-46"/>
        </w:rPr>
        <w:t xml:space="preserve"> </w:t>
      </w:r>
      <w:r>
        <w:rPr>
          <w:b/>
          <w:bCs/>
          <w:spacing w:val="-4"/>
        </w:rPr>
        <w:t>7</w:t>
      </w:r>
    </w:p>
    <w:p w14:paraId="7B249093">
      <w:pPr>
        <w:pStyle w:val="2"/>
        <w:spacing w:before="43" w:line="218" w:lineRule="auto"/>
        <w:ind w:left="4464"/>
      </w:pPr>
      <w:r>
        <w:rPr>
          <w:b/>
          <w:bCs/>
          <w:spacing w:val="5"/>
        </w:rPr>
        <w:t>一般公共预算项目支出情况表</w:t>
      </w:r>
    </w:p>
    <w:p w14:paraId="0C3B3522">
      <w:pPr>
        <w:pStyle w:val="2"/>
        <w:spacing w:before="39" w:line="211" w:lineRule="auto"/>
        <w:ind w:left="130"/>
        <w:outlineLvl w:val="0"/>
        <w:rPr>
          <w:sz w:val="24"/>
          <w:szCs w:val="24"/>
        </w:rPr>
      </w:pPr>
      <w:r>
        <w:rPr>
          <w:spacing w:val="1"/>
          <w:sz w:val="24"/>
          <w:szCs w:val="24"/>
        </w:rPr>
        <w:t xml:space="preserve">编制单位：托克逊县医疗保障局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AE09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259F19C5">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682120A">
            <w:pPr>
              <w:spacing w:line="309" w:lineRule="auto"/>
              <w:rPr>
                <w:rFonts w:ascii="Arial"/>
                <w:sz w:val="21"/>
              </w:rPr>
            </w:pPr>
          </w:p>
          <w:p w14:paraId="0950E9D8">
            <w:pPr>
              <w:spacing w:line="310" w:lineRule="auto"/>
              <w:rPr>
                <w:rFonts w:ascii="Arial"/>
                <w:sz w:val="21"/>
              </w:rPr>
            </w:pPr>
          </w:p>
          <w:p w14:paraId="26F1E1EE">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A74C48B">
            <w:pPr>
              <w:spacing w:line="309" w:lineRule="auto"/>
              <w:rPr>
                <w:rFonts w:ascii="Arial"/>
                <w:sz w:val="21"/>
              </w:rPr>
            </w:pPr>
          </w:p>
          <w:p w14:paraId="42AC6B67">
            <w:pPr>
              <w:spacing w:line="310" w:lineRule="auto"/>
              <w:rPr>
                <w:rFonts w:ascii="Arial"/>
                <w:sz w:val="21"/>
              </w:rPr>
            </w:pPr>
          </w:p>
          <w:p w14:paraId="1F1660D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E2DB5C0">
            <w:pPr>
              <w:spacing w:line="244" w:lineRule="auto"/>
              <w:rPr>
                <w:rFonts w:ascii="Arial"/>
                <w:sz w:val="21"/>
              </w:rPr>
            </w:pPr>
          </w:p>
          <w:p w14:paraId="3F8440EB">
            <w:pPr>
              <w:spacing w:line="245" w:lineRule="auto"/>
              <w:rPr>
                <w:rFonts w:ascii="Arial"/>
                <w:sz w:val="21"/>
              </w:rPr>
            </w:pPr>
          </w:p>
          <w:p w14:paraId="2E599955">
            <w:pPr>
              <w:pStyle w:val="6"/>
              <w:spacing w:before="62" w:line="222" w:lineRule="auto"/>
              <w:ind w:left="181"/>
              <w:rPr>
                <w:sz w:val="19"/>
                <w:szCs w:val="19"/>
              </w:rPr>
            </w:pPr>
            <w:r>
              <w:rPr>
                <w:b/>
                <w:bCs/>
                <w:spacing w:val="4"/>
                <w:sz w:val="19"/>
                <w:szCs w:val="19"/>
              </w:rPr>
              <w:t>项目支</w:t>
            </w:r>
          </w:p>
          <w:p w14:paraId="693743FA">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6AD7BA2">
            <w:pPr>
              <w:spacing w:line="361" w:lineRule="auto"/>
              <w:rPr>
                <w:rFonts w:ascii="Arial"/>
                <w:sz w:val="21"/>
              </w:rPr>
            </w:pPr>
          </w:p>
          <w:p w14:paraId="40623ECA">
            <w:pPr>
              <w:pStyle w:val="6"/>
              <w:spacing w:before="62" w:line="223" w:lineRule="auto"/>
              <w:ind w:left="171"/>
              <w:rPr>
                <w:sz w:val="19"/>
                <w:szCs w:val="19"/>
              </w:rPr>
            </w:pPr>
            <w:r>
              <w:rPr>
                <w:b/>
                <w:bCs/>
                <w:spacing w:val="2"/>
                <w:sz w:val="19"/>
                <w:szCs w:val="19"/>
              </w:rPr>
              <w:t>工资</w:t>
            </w:r>
          </w:p>
          <w:p w14:paraId="6F8B39F7">
            <w:pPr>
              <w:pStyle w:val="6"/>
              <w:spacing w:before="30" w:line="224" w:lineRule="auto"/>
              <w:ind w:left="169"/>
              <w:rPr>
                <w:sz w:val="19"/>
                <w:szCs w:val="19"/>
              </w:rPr>
            </w:pPr>
            <w:r>
              <w:rPr>
                <w:b/>
                <w:bCs/>
                <w:spacing w:val="2"/>
                <w:sz w:val="19"/>
                <w:szCs w:val="19"/>
              </w:rPr>
              <w:t>福利</w:t>
            </w:r>
          </w:p>
          <w:p w14:paraId="3C81F600">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95435A2">
            <w:pPr>
              <w:spacing w:line="361" w:lineRule="auto"/>
              <w:rPr>
                <w:rFonts w:ascii="Arial"/>
                <w:sz w:val="21"/>
              </w:rPr>
            </w:pPr>
          </w:p>
          <w:p w14:paraId="2D047E4B">
            <w:pPr>
              <w:pStyle w:val="6"/>
              <w:spacing w:before="62" w:line="224" w:lineRule="auto"/>
              <w:ind w:left="124"/>
              <w:rPr>
                <w:sz w:val="19"/>
                <w:szCs w:val="19"/>
              </w:rPr>
            </w:pPr>
            <w:r>
              <w:rPr>
                <w:b/>
                <w:bCs/>
                <w:spacing w:val="2"/>
                <w:sz w:val="19"/>
                <w:szCs w:val="19"/>
              </w:rPr>
              <w:t>商品和</w:t>
            </w:r>
          </w:p>
          <w:p w14:paraId="622AE35A">
            <w:pPr>
              <w:pStyle w:val="6"/>
              <w:spacing w:before="27" w:line="222" w:lineRule="auto"/>
              <w:ind w:left="118"/>
              <w:rPr>
                <w:sz w:val="19"/>
                <w:szCs w:val="19"/>
              </w:rPr>
            </w:pPr>
            <w:r>
              <w:rPr>
                <w:b/>
                <w:bCs/>
                <w:spacing w:val="4"/>
                <w:sz w:val="19"/>
                <w:szCs w:val="19"/>
              </w:rPr>
              <w:t>服务支</w:t>
            </w:r>
          </w:p>
          <w:p w14:paraId="3F60C001">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702BEFC">
            <w:pPr>
              <w:pStyle w:val="6"/>
              <w:spacing w:before="165" w:line="222" w:lineRule="auto"/>
              <w:ind w:left="145"/>
              <w:rPr>
                <w:sz w:val="19"/>
                <w:szCs w:val="19"/>
              </w:rPr>
            </w:pPr>
            <w:r>
              <w:rPr>
                <w:b/>
                <w:bCs/>
                <w:spacing w:val="2"/>
                <w:sz w:val="19"/>
                <w:szCs w:val="19"/>
              </w:rPr>
              <w:t>对个</w:t>
            </w:r>
          </w:p>
          <w:p w14:paraId="75C374A2">
            <w:pPr>
              <w:pStyle w:val="6"/>
              <w:spacing w:before="31" w:line="224" w:lineRule="auto"/>
              <w:ind w:left="143"/>
              <w:rPr>
                <w:sz w:val="19"/>
                <w:szCs w:val="19"/>
              </w:rPr>
            </w:pPr>
            <w:r>
              <w:rPr>
                <w:b/>
                <w:bCs/>
                <w:spacing w:val="3"/>
                <w:sz w:val="19"/>
                <w:szCs w:val="19"/>
              </w:rPr>
              <w:t>人和</w:t>
            </w:r>
          </w:p>
          <w:p w14:paraId="4086DC13">
            <w:pPr>
              <w:pStyle w:val="6"/>
              <w:spacing w:before="27" w:line="227" w:lineRule="auto"/>
              <w:ind w:left="146"/>
              <w:rPr>
                <w:sz w:val="19"/>
                <w:szCs w:val="19"/>
              </w:rPr>
            </w:pPr>
            <w:r>
              <w:rPr>
                <w:b/>
                <w:bCs/>
                <w:spacing w:val="2"/>
                <w:sz w:val="19"/>
                <w:szCs w:val="19"/>
              </w:rPr>
              <w:t>家庭</w:t>
            </w:r>
          </w:p>
          <w:p w14:paraId="2DD884F6">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786B2BDB">
            <w:pPr>
              <w:pStyle w:val="6"/>
              <w:spacing w:before="166" w:line="222" w:lineRule="auto"/>
              <w:ind w:left="159"/>
              <w:rPr>
                <w:sz w:val="19"/>
                <w:szCs w:val="19"/>
              </w:rPr>
            </w:pPr>
            <w:r>
              <w:rPr>
                <w:b/>
                <w:bCs/>
                <w:spacing w:val="6"/>
                <w:sz w:val="19"/>
                <w:szCs w:val="19"/>
              </w:rPr>
              <w:t>债务</w:t>
            </w:r>
          </w:p>
          <w:p w14:paraId="66E0119B">
            <w:pPr>
              <w:pStyle w:val="6"/>
              <w:spacing w:before="30" w:line="226" w:lineRule="auto"/>
              <w:ind w:left="160"/>
              <w:rPr>
                <w:sz w:val="19"/>
                <w:szCs w:val="19"/>
              </w:rPr>
            </w:pPr>
            <w:r>
              <w:rPr>
                <w:b/>
                <w:bCs/>
                <w:spacing w:val="5"/>
                <w:sz w:val="19"/>
                <w:szCs w:val="19"/>
              </w:rPr>
              <w:t>利息</w:t>
            </w:r>
          </w:p>
          <w:p w14:paraId="16FD504E">
            <w:pPr>
              <w:pStyle w:val="6"/>
              <w:spacing w:before="27" w:line="222" w:lineRule="auto"/>
              <w:ind w:left="160"/>
              <w:rPr>
                <w:sz w:val="19"/>
                <w:szCs w:val="19"/>
              </w:rPr>
            </w:pPr>
            <w:r>
              <w:rPr>
                <w:b/>
                <w:bCs/>
                <w:spacing w:val="5"/>
                <w:sz w:val="19"/>
                <w:szCs w:val="19"/>
              </w:rPr>
              <w:t>及费</w:t>
            </w:r>
          </w:p>
          <w:p w14:paraId="2A5627CE">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4CE142C">
            <w:pPr>
              <w:pStyle w:val="6"/>
              <w:spacing w:before="36" w:line="223" w:lineRule="auto"/>
              <w:ind w:left="167"/>
              <w:rPr>
                <w:sz w:val="19"/>
                <w:szCs w:val="19"/>
              </w:rPr>
            </w:pPr>
            <w:r>
              <w:rPr>
                <w:b/>
                <w:bCs/>
                <w:sz w:val="19"/>
                <w:szCs w:val="19"/>
              </w:rPr>
              <w:t>资本</w:t>
            </w:r>
          </w:p>
          <w:p w14:paraId="2745D5C4">
            <w:pPr>
              <w:pStyle w:val="6"/>
              <w:spacing w:before="29" w:line="222" w:lineRule="auto"/>
              <w:ind w:left="162"/>
              <w:rPr>
                <w:sz w:val="19"/>
                <w:szCs w:val="19"/>
              </w:rPr>
            </w:pPr>
            <w:r>
              <w:rPr>
                <w:b/>
                <w:bCs/>
                <w:spacing w:val="2"/>
                <w:sz w:val="19"/>
                <w:szCs w:val="19"/>
              </w:rPr>
              <w:t>性支</w:t>
            </w:r>
          </w:p>
          <w:p w14:paraId="34D493E0">
            <w:pPr>
              <w:pStyle w:val="6"/>
              <w:spacing w:before="31" w:line="230" w:lineRule="auto"/>
              <w:ind w:left="282"/>
              <w:rPr>
                <w:sz w:val="19"/>
                <w:szCs w:val="19"/>
              </w:rPr>
            </w:pPr>
            <w:r>
              <w:rPr>
                <w:b/>
                <w:bCs/>
                <w:spacing w:val="-2"/>
                <w:sz w:val="19"/>
                <w:szCs w:val="19"/>
              </w:rPr>
              <w:t>出</w:t>
            </w:r>
          </w:p>
          <w:p w14:paraId="0EBDA42B">
            <w:pPr>
              <w:pStyle w:val="6"/>
              <w:spacing w:before="21" w:line="227" w:lineRule="auto"/>
              <w:ind w:left="155"/>
              <w:rPr>
                <w:sz w:val="19"/>
                <w:szCs w:val="19"/>
              </w:rPr>
            </w:pPr>
            <w:r>
              <w:rPr>
                <w:b/>
                <w:bCs/>
                <w:spacing w:val="6"/>
                <w:sz w:val="19"/>
                <w:szCs w:val="19"/>
              </w:rPr>
              <w:t>（基</w:t>
            </w:r>
          </w:p>
          <w:p w14:paraId="0F6AAF19">
            <w:pPr>
              <w:pStyle w:val="6"/>
              <w:spacing w:before="26" w:line="222" w:lineRule="auto"/>
              <w:ind w:left="158"/>
              <w:rPr>
                <w:sz w:val="19"/>
                <w:szCs w:val="19"/>
              </w:rPr>
            </w:pPr>
            <w:r>
              <w:rPr>
                <w:b/>
                <w:bCs/>
                <w:spacing w:val="4"/>
                <w:sz w:val="19"/>
                <w:szCs w:val="19"/>
              </w:rPr>
              <w:t>本建</w:t>
            </w:r>
          </w:p>
          <w:p w14:paraId="128EBAD1">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1B393307">
            <w:pPr>
              <w:spacing w:line="361" w:lineRule="auto"/>
              <w:rPr>
                <w:rFonts w:ascii="Arial"/>
                <w:sz w:val="21"/>
              </w:rPr>
            </w:pPr>
          </w:p>
          <w:p w14:paraId="2C653D55">
            <w:pPr>
              <w:pStyle w:val="6"/>
              <w:spacing w:before="62" w:line="223" w:lineRule="auto"/>
              <w:ind w:left="170"/>
              <w:rPr>
                <w:sz w:val="19"/>
                <w:szCs w:val="19"/>
              </w:rPr>
            </w:pPr>
            <w:r>
              <w:rPr>
                <w:b/>
                <w:bCs/>
                <w:sz w:val="19"/>
                <w:szCs w:val="19"/>
              </w:rPr>
              <w:t>资本</w:t>
            </w:r>
          </w:p>
          <w:p w14:paraId="543C426D">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EF220F3">
            <w:pPr>
              <w:pStyle w:val="6"/>
              <w:spacing w:before="165" w:line="222" w:lineRule="auto"/>
              <w:ind w:left="206"/>
              <w:rPr>
                <w:sz w:val="19"/>
                <w:szCs w:val="19"/>
              </w:rPr>
            </w:pPr>
            <w:r>
              <w:rPr>
                <w:b/>
                <w:bCs/>
                <w:spacing w:val="2"/>
                <w:sz w:val="19"/>
                <w:szCs w:val="19"/>
              </w:rPr>
              <w:t>对企</w:t>
            </w:r>
          </w:p>
          <w:p w14:paraId="2DC677F7">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A36515E">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789EE34">
            <w:pPr>
              <w:spacing w:line="360" w:lineRule="auto"/>
              <w:rPr>
                <w:rFonts w:ascii="Arial"/>
                <w:sz w:val="21"/>
              </w:rPr>
            </w:pPr>
          </w:p>
          <w:p w14:paraId="4F65C415">
            <w:pPr>
              <w:pStyle w:val="6"/>
              <w:spacing w:before="62" w:line="222" w:lineRule="auto"/>
              <w:ind w:left="132"/>
              <w:rPr>
                <w:sz w:val="19"/>
                <w:szCs w:val="19"/>
              </w:rPr>
            </w:pPr>
            <w:r>
              <w:rPr>
                <w:b/>
                <w:bCs/>
                <w:spacing w:val="2"/>
                <w:sz w:val="19"/>
                <w:szCs w:val="19"/>
              </w:rPr>
              <w:t>对企</w:t>
            </w:r>
          </w:p>
          <w:p w14:paraId="6172643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0EC0E925">
            <w:pPr>
              <w:pStyle w:val="6"/>
              <w:spacing w:before="165" w:line="222" w:lineRule="auto"/>
              <w:ind w:left="161"/>
              <w:rPr>
                <w:sz w:val="19"/>
                <w:szCs w:val="19"/>
              </w:rPr>
            </w:pPr>
            <w:r>
              <w:rPr>
                <w:b/>
                <w:bCs/>
                <w:spacing w:val="2"/>
                <w:sz w:val="19"/>
                <w:szCs w:val="19"/>
              </w:rPr>
              <w:t>对社</w:t>
            </w:r>
          </w:p>
          <w:p w14:paraId="7757FBDA">
            <w:pPr>
              <w:pStyle w:val="6"/>
              <w:spacing w:before="31" w:line="226" w:lineRule="auto"/>
              <w:ind w:left="160"/>
              <w:rPr>
                <w:sz w:val="19"/>
                <w:szCs w:val="19"/>
              </w:rPr>
            </w:pPr>
            <w:r>
              <w:rPr>
                <w:b/>
                <w:bCs/>
                <w:spacing w:val="2"/>
                <w:sz w:val="19"/>
                <w:szCs w:val="19"/>
              </w:rPr>
              <w:t>会保</w:t>
            </w:r>
          </w:p>
          <w:p w14:paraId="1D3E48FC">
            <w:pPr>
              <w:pStyle w:val="6"/>
              <w:spacing w:before="27" w:line="224" w:lineRule="auto"/>
              <w:ind w:left="168"/>
              <w:rPr>
                <w:sz w:val="19"/>
                <w:szCs w:val="19"/>
              </w:rPr>
            </w:pPr>
            <w:r>
              <w:rPr>
                <w:b/>
                <w:bCs/>
                <w:spacing w:val="-2"/>
                <w:sz w:val="19"/>
                <w:szCs w:val="19"/>
              </w:rPr>
              <w:t>障基</w:t>
            </w:r>
          </w:p>
          <w:p w14:paraId="7FB247AC">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C471799">
            <w:pPr>
              <w:spacing w:line="245" w:lineRule="auto"/>
              <w:rPr>
                <w:rFonts w:ascii="Arial"/>
                <w:sz w:val="21"/>
              </w:rPr>
            </w:pPr>
          </w:p>
          <w:p w14:paraId="5CA2D5D5">
            <w:pPr>
              <w:spacing w:line="245" w:lineRule="auto"/>
              <w:rPr>
                <w:rFonts w:ascii="Arial"/>
                <w:sz w:val="21"/>
              </w:rPr>
            </w:pPr>
          </w:p>
          <w:p w14:paraId="0FFEC2F1">
            <w:pPr>
              <w:pStyle w:val="6"/>
              <w:spacing w:before="62" w:line="224" w:lineRule="auto"/>
              <w:ind w:left="117"/>
              <w:rPr>
                <w:sz w:val="19"/>
                <w:szCs w:val="19"/>
              </w:rPr>
            </w:pPr>
            <w:r>
              <w:rPr>
                <w:b/>
                <w:bCs/>
                <w:spacing w:val="4"/>
                <w:sz w:val="19"/>
                <w:szCs w:val="19"/>
              </w:rPr>
              <w:t>其他</w:t>
            </w:r>
          </w:p>
          <w:p w14:paraId="77560EAD">
            <w:pPr>
              <w:pStyle w:val="6"/>
              <w:spacing w:before="27" w:line="222" w:lineRule="auto"/>
              <w:ind w:left="122"/>
              <w:rPr>
                <w:sz w:val="19"/>
                <w:szCs w:val="19"/>
              </w:rPr>
            </w:pPr>
            <w:r>
              <w:rPr>
                <w:b/>
                <w:bCs/>
                <w:spacing w:val="2"/>
                <w:sz w:val="19"/>
                <w:szCs w:val="19"/>
              </w:rPr>
              <w:t>支出</w:t>
            </w:r>
          </w:p>
        </w:tc>
      </w:tr>
      <w:tr w14:paraId="173F42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3E0A2086">
            <w:pPr>
              <w:spacing w:line="255" w:lineRule="auto"/>
              <w:rPr>
                <w:rFonts w:ascii="Arial"/>
                <w:sz w:val="21"/>
              </w:rPr>
            </w:pPr>
          </w:p>
          <w:p w14:paraId="2DBF5A60">
            <w:pPr>
              <w:pStyle w:val="6"/>
              <w:spacing w:before="62" w:line="222" w:lineRule="auto"/>
              <w:ind w:left="184"/>
              <w:rPr>
                <w:sz w:val="19"/>
                <w:szCs w:val="19"/>
              </w:rPr>
            </w:pPr>
            <w:r>
              <w:rPr>
                <w:b/>
                <w:bCs/>
                <w:spacing w:val="-2"/>
                <w:sz w:val="19"/>
                <w:szCs w:val="19"/>
              </w:rPr>
              <w:t>类</w:t>
            </w:r>
          </w:p>
        </w:tc>
        <w:tc>
          <w:tcPr>
            <w:tcW w:w="567" w:type="dxa"/>
            <w:vAlign w:val="top"/>
          </w:tcPr>
          <w:p w14:paraId="54D9268A">
            <w:pPr>
              <w:spacing w:line="256" w:lineRule="auto"/>
              <w:rPr>
                <w:rFonts w:ascii="Arial"/>
                <w:sz w:val="21"/>
              </w:rPr>
            </w:pPr>
          </w:p>
          <w:p w14:paraId="5BB0F4DE">
            <w:pPr>
              <w:pStyle w:val="6"/>
              <w:spacing w:before="61" w:line="226" w:lineRule="auto"/>
              <w:ind w:left="187"/>
              <w:rPr>
                <w:sz w:val="19"/>
                <w:szCs w:val="19"/>
              </w:rPr>
            </w:pPr>
            <w:r>
              <w:rPr>
                <w:b/>
                <w:bCs/>
                <w:spacing w:val="-2"/>
                <w:sz w:val="19"/>
                <w:szCs w:val="19"/>
              </w:rPr>
              <w:t>款</w:t>
            </w:r>
          </w:p>
        </w:tc>
        <w:tc>
          <w:tcPr>
            <w:tcW w:w="567" w:type="dxa"/>
            <w:vAlign w:val="top"/>
          </w:tcPr>
          <w:p w14:paraId="2649CF43">
            <w:pPr>
              <w:spacing w:line="256" w:lineRule="auto"/>
              <w:rPr>
                <w:rFonts w:ascii="Arial"/>
                <w:sz w:val="21"/>
              </w:rPr>
            </w:pPr>
          </w:p>
          <w:p w14:paraId="05FC39CC">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576F77FC">
            <w:pPr>
              <w:rPr>
                <w:rFonts w:ascii="Arial"/>
                <w:sz w:val="21"/>
              </w:rPr>
            </w:pPr>
          </w:p>
        </w:tc>
        <w:tc>
          <w:tcPr>
            <w:tcW w:w="2169" w:type="dxa"/>
            <w:vMerge w:val="continue"/>
            <w:tcBorders>
              <w:top w:val="nil"/>
            </w:tcBorders>
            <w:vAlign w:val="top"/>
          </w:tcPr>
          <w:p w14:paraId="5BDBA38F">
            <w:pPr>
              <w:rPr>
                <w:rFonts w:ascii="Arial"/>
                <w:sz w:val="21"/>
              </w:rPr>
            </w:pPr>
          </w:p>
        </w:tc>
        <w:tc>
          <w:tcPr>
            <w:tcW w:w="949" w:type="dxa"/>
            <w:vMerge w:val="continue"/>
            <w:tcBorders>
              <w:top w:val="nil"/>
            </w:tcBorders>
            <w:vAlign w:val="top"/>
          </w:tcPr>
          <w:p w14:paraId="170036F2">
            <w:pPr>
              <w:rPr>
                <w:rFonts w:ascii="Arial"/>
                <w:sz w:val="21"/>
              </w:rPr>
            </w:pPr>
          </w:p>
        </w:tc>
        <w:tc>
          <w:tcPr>
            <w:tcW w:w="720" w:type="dxa"/>
            <w:vMerge w:val="continue"/>
            <w:tcBorders>
              <w:top w:val="nil"/>
            </w:tcBorders>
            <w:vAlign w:val="top"/>
          </w:tcPr>
          <w:p w14:paraId="7FEEE437">
            <w:pPr>
              <w:rPr>
                <w:rFonts w:ascii="Arial"/>
                <w:sz w:val="21"/>
              </w:rPr>
            </w:pPr>
          </w:p>
        </w:tc>
        <w:tc>
          <w:tcPr>
            <w:tcW w:w="819" w:type="dxa"/>
            <w:vMerge w:val="continue"/>
            <w:tcBorders>
              <w:top w:val="nil"/>
            </w:tcBorders>
            <w:vAlign w:val="top"/>
          </w:tcPr>
          <w:p w14:paraId="199B6C0C">
            <w:pPr>
              <w:rPr>
                <w:rFonts w:ascii="Arial"/>
                <w:sz w:val="21"/>
              </w:rPr>
            </w:pPr>
          </w:p>
        </w:tc>
        <w:tc>
          <w:tcPr>
            <w:tcW w:w="670" w:type="dxa"/>
            <w:vMerge w:val="continue"/>
            <w:tcBorders>
              <w:top w:val="nil"/>
            </w:tcBorders>
            <w:vAlign w:val="top"/>
          </w:tcPr>
          <w:p w14:paraId="339BBA0A">
            <w:pPr>
              <w:rPr>
                <w:rFonts w:ascii="Arial"/>
                <w:sz w:val="21"/>
              </w:rPr>
            </w:pPr>
          </w:p>
        </w:tc>
        <w:tc>
          <w:tcPr>
            <w:tcW w:w="710" w:type="dxa"/>
            <w:vMerge w:val="continue"/>
            <w:tcBorders>
              <w:top w:val="nil"/>
            </w:tcBorders>
            <w:vAlign w:val="top"/>
          </w:tcPr>
          <w:p w14:paraId="481C1A80">
            <w:pPr>
              <w:rPr>
                <w:rFonts w:ascii="Arial"/>
                <w:sz w:val="21"/>
              </w:rPr>
            </w:pPr>
          </w:p>
        </w:tc>
        <w:tc>
          <w:tcPr>
            <w:tcW w:w="700" w:type="dxa"/>
            <w:vMerge w:val="continue"/>
            <w:tcBorders>
              <w:top w:val="nil"/>
            </w:tcBorders>
            <w:vAlign w:val="top"/>
          </w:tcPr>
          <w:p w14:paraId="587A8604">
            <w:pPr>
              <w:rPr>
                <w:rFonts w:ascii="Arial"/>
                <w:sz w:val="21"/>
              </w:rPr>
            </w:pPr>
          </w:p>
        </w:tc>
        <w:tc>
          <w:tcPr>
            <w:tcW w:w="710" w:type="dxa"/>
            <w:vMerge w:val="continue"/>
            <w:tcBorders>
              <w:top w:val="nil"/>
            </w:tcBorders>
            <w:vAlign w:val="top"/>
          </w:tcPr>
          <w:p w14:paraId="6271C15B">
            <w:pPr>
              <w:rPr>
                <w:rFonts w:ascii="Arial"/>
                <w:sz w:val="21"/>
              </w:rPr>
            </w:pPr>
          </w:p>
        </w:tc>
        <w:tc>
          <w:tcPr>
            <w:tcW w:w="790" w:type="dxa"/>
            <w:vMerge w:val="continue"/>
            <w:tcBorders>
              <w:top w:val="nil"/>
            </w:tcBorders>
            <w:vAlign w:val="top"/>
          </w:tcPr>
          <w:p w14:paraId="4C27110F">
            <w:pPr>
              <w:rPr>
                <w:rFonts w:ascii="Arial"/>
                <w:sz w:val="21"/>
              </w:rPr>
            </w:pPr>
          </w:p>
        </w:tc>
        <w:tc>
          <w:tcPr>
            <w:tcW w:w="640" w:type="dxa"/>
            <w:vMerge w:val="continue"/>
            <w:tcBorders>
              <w:top w:val="nil"/>
            </w:tcBorders>
            <w:vAlign w:val="top"/>
          </w:tcPr>
          <w:p w14:paraId="27B96B84">
            <w:pPr>
              <w:rPr>
                <w:rFonts w:ascii="Arial"/>
                <w:sz w:val="21"/>
              </w:rPr>
            </w:pPr>
          </w:p>
        </w:tc>
        <w:tc>
          <w:tcPr>
            <w:tcW w:w="700" w:type="dxa"/>
            <w:vMerge w:val="continue"/>
            <w:tcBorders>
              <w:top w:val="nil"/>
            </w:tcBorders>
            <w:vAlign w:val="top"/>
          </w:tcPr>
          <w:p w14:paraId="7355A498">
            <w:pPr>
              <w:rPr>
                <w:rFonts w:ascii="Arial"/>
                <w:sz w:val="21"/>
              </w:rPr>
            </w:pPr>
          </w:p>
        </w:tc>
        <w:tc>
          <w:tcPr>
            <w:tcW w:w="624" w:type="dxa"/>
            <w:vMerge w:val="continue"/>
            <w:tcBorders>
              <w:top w:val="nil"/>
            </w:tcBorders>
            <w:vAlign w:val="top"/>
          </w:tcPr>
          <w:p w14:paraId="27A9446E">
            <w:pPr>
              <w:rPr>
                <w:rFonts w:ascii="Arial"/>
                <w:sz w:val="21"/>
              </w:rPr>
            </w:pPr>
          </w:p>
        </w:tc>
      </w:tr>
      <w:tr w14:paraId="1685A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57C0239">
            <w:pPr>
              <w:pStyle w:val="6"/>
              <w:spacing w:before="29" w:line="204" w:lineRule="auto"/>
              <w:ind w:left="145"/>
            </w:pPr>
            <w:r>
              <w:rPr>
                <w:b/>
                <w:bCs/>
                <w:spacing w:val="-6"/>
              </w:rPr>
              <w:t>210</w:t>
            </w:r>
          </w:p>
        </w:tc>
        <w:tc>
          <w:tcPr>
            <w:tcW w:w="567" w:type="dxa"/>
            <w:vAlign w:val="top"/>
          </w:tcPr>
          <w:p w14:paraId="57FD0776">
            <w:pPr>
              <w:spacing w:line="227" w:lineRule="exact"/>
              <w:rPr>
                <w:rFonts w:ascii="Arial"/>
                <w:sz w:val="19"/>
              </w:rPr>
            </w:pPr>
          </w:p>
        </w:tc>
        <w:tc>
          <w:tcPr>
            <w:tcW w:w="567" w:type="dxa"/>
            <w:vAlign w:val="top"/>
          </w:tcPr>
          <w:p w14:paraId="707EDF15">
            <w:pPr>
              <w:spacing w:line="227" w:lineRule="exact"/>
              <w:rPr>
                <w:rFonts w:ascii="Arial"/>
                <w:sz w:val="19"/>
              </w:rPr>
            </w:pPr>
          </w:p>
        </w:tc>
        <w:tc>
          <w:tcPr>
            <w:tcW w:w="2320" w:type="dxa"/>
            <w:vAlign w:val="top"/>
          </w:tcPr>
          <w:p w14:paraId="5B7A7924">
            <w:pPr>
              <w:pStyle w:val="6"/>
              <w:spacing w:before="29" w:line="204" w:lineRule="auto"/>
              <w:ind w:left="114"/>
            </w:pPr>
            <w:r>
              <w:rPr>
                <w:b/>
                <w:bCs/>
                <w:spacing w:val="-4"/>
              </w:rPr>
              <w:t>卫生健康支出</w:t>
            </w:r>
          </w:p>
        </w:tc>
        <w:tc>
          <w:tcPr>
            <w:tcW w:w="2169" w:type="dxa"/>
            <w:vAlign w:val="top"/>
          </w:tcPr>
          <w:p w14:paraId="2DB2183F">
            <w:pPr>
              <w:spacing w:line="227" w:lineRule="exact"/>
              <w:rPr>
                <w:rFonts w:ascii="Arial"/>
                <w:sz w:val="19"/>
              </w:rPr>
            </w:pPr>
          </w:p>
        </w:tc>
        <w:tc>
          <w:tcPr>
            <w:tcW w:w="949" w:type="dxa"/>
            <w:vAlign w:val="top"/>
          </w:tcPr>
          <w:p w14:paraId="1B15AE57">
            <w:pPr>
              <w:pStyle w:val="6"/>
              <w:spacing w:before="29" w:line="204" w:lineRule="auto"/>
              <w:ind w:left="437"/>
            </w:pPr>
            <w:r>
              <w:rPr>
                <w:b/>
                <w:bCs/>
                <w:spacing w:val="-5"/>
              </w:rPr>
              <w:t>10.00</w:t>
            </w:r>
          </w:p>
        </w:tc>
        <w:tc>
          <w:tcPr>
            <w:tcW w:w="720" w:type="dxa"/>
            <w:vAlign w:val="top"/>
          </w:tcPr>
          <w:p w14:paraId="53AAAC7A">
            <w:pPr>
              <w:spacing w:line="227" w:lineRule="exact"/>
              <w:rPr>
                <w:rFonts w:ascii="Arial"/>
                <w:sz w:val="19"/>
              </w:rPr>
            </w:pPr>
          </w:p>
        </w:tc>
        <w:tc>
          <w:tcPr>
            <w:tcW w:w="819" w:type="dxa"/>
            <w:vAlign w:val="top"/>
          </w:tcPr>
          <w:p w14:paraId="12B62E10">
            <w:pPr>
              <w:pStyle w:val="6"/>
              <w:spacing w:before="29" w:line="204" w:lineRule="auto"/>
              <w:ind w:left="280"/>
            </w:pPr>
            <w:r>
              <w:rPr>
                <w:b/>
                <w:bCs/>
                <w:spacing w:val="-5"/>
              </w:rPr>
              <w:t>10.00</w:t>
            </w:r>
          </w:p>
        </w:tc>
        <w:tc>
          <w:tcPr>
            <w:tcW w:w="670" w:type="dxa"/>
            <w:vAlign w:val="top"/>
          </w:tcPr>
          <w:p w14:paraId="108D8BA7">
            <w:pPr>
              <w:spacing w:line="227" w:lineRule="exact"/>
              <w:rPr>
                <w:rFonts w:ascii="Arial"/>
                <w:sz w:val="19"/>
              </w:rPr>
            </w:pPr>
          </w:p>
        </w:tc>
        <w:tc>
          <w:tcPr>
            <w:tcW w:w="710" w:type="dxa"/>
            <w:vAlign w:val="top"/>
          </w:tcPr>
          <w:p w14:paraId="0E9B5C7F">
            <w:pPr>
              <w:spacing w:line="227" w:lineRule="exact"/>
              <w:rPr>
                <w:rFonts w:ascii="Arial"/>
                <w:sz w:val="19"/>
              </w:rPr>
            </w:pPr>
          </w:p>
        </w:tc>
        <w:tc>
          <w:tcPr>
            <w:tcW w:w="700" w:type="dxa"/>
            <w:vAlign w:val="top"/>
          </w:tcPr>
          <w:p w14:paraId="19AFF4CA">
            <w:pPr>
              <w:spacing w:line="227" w:lineRule="exact"/>
              <w:rPr>
                <w:rFonts w:ascii="Arial"/>
                <w:sz w:val="19"/>
              </w:rPr>
            </w:pPr>
          </w:p>
        </w:tc>
        <w:tc>
          <w:tcPr>
            <w:tcW w:w="710" w:type="dxa"/>
            <w:vAlign w:val="top"/>
          </w:tcPr>
          <w:p w14:paraId="70F4791E">
            <w:pPr>
              <w:spacing w:line="227" w:lineRule="exact"/>
              <w:rPr>
                <w:rFonts w:ascii="Arial"/>
                <w:sz w:val="19"/>
              </w:rPr>
            </w:pPr>
          </w:p>
        </w:tc>
        <w:tc>
          <w:tcPr>
            <w:tcW w:w="790" w:type="dxa"/>
            <w:vAlign w:val="top"/>
          </w:tcPr>
          <w:p w14:paraId="5E10AE34">
            <w:pPr>
              <w:spacing w:line="227" w:lineRule="exact"/>
              <w:rPr>
                <w:rFonts w:ascii="Arial"/>
                <w:sz w:val="19"/>
              </w:rPr>
            </w:pPr>
          </w:p>
        </w:tc>
        <w:tc>
          <w:tcPr>
            <w:tcW w:w="640" w:type="dxa"/>
            <w:vAlign w:val="top"/>
          </w:tcPr>
          <w:p w14:paraId="60DC812C">
            <w:pPr>
              <w:spacing w:line="227" w:lineRule="exact"/>
              <w:rPr>
                <w:rFonts w:ascii="Arial"/>
                <w:sz w:val="19"/>
              </w:rPr>
            </w:pPr>
          </w:p>
        </w:tc>
        <w:tc>
          <w:tcPr>
            <w:tcW w:w="700" w:type="dxa"/>
            <w:vAlign w:val="top"/>
          </w:tcPr>
          <w:p w14:paraId="39B31A1D">
            <w:pPr>
              <w:spacing w:line="227" w:lineRule="exact"/>
              <w:rPr>
                <w:rFonts w:ascii="Arial"/>
                <w:sz w:val="19"/>
              </w:rPr>
            </w:pPr>
          </w:p>
        </w:tc>
        <w:tc>
          <w:tcPr>
            <w:tcW w:w="624" w:type="dxa"/>
            <w:vAlign w:val="top"/>
          </w:tcPr>
          <w:p w14:paraId="3BDD17D8">
            <w:pPr>
              <w:spacing w:line="227" w:lineRule="exact"/>
              <w:rPr>
                <w:rFonts w:ascii="Arial"/>
                <w:sz w:val="19"/>
              </w:rPr>
            </w:pPr>
          </w:p>
        </w:tc>
      </w:tr>
      <w:tr w14:paraId="1CECAF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7" w:hRule="atLeast"/>
        </w:trPr>
        <w:tc>
          <w:tcPr>
            <w:tcW w:w="538" w:type="dxa"/>
            <w:vAlign w:val="top"/>
          </w:tcPr>
          <w:p w14:paraId="0E388B48">
            <w:pPr>
              <w:pStyle w:val="6"/>
              <w:spacing w:before="29" w:line="203" w:lineRule="auto"/>
              <w:ind w:left="145"/>
            </w:pPr>
            <w:r>
              <w:rPr>
                <w:b/>
                <w:bCs/>
                <w:spacing w:val="-6"/>
              </w:rPr>
              <w:t>210</w:t>
            </w:r>
          </w:p>
        </w:tc>
        <w:tc>
          <w:tcPr>
            <w:tcW w:w="567" w:type="dxa"/>
            <w:vAlign w:val="top"/>
          </w:tcPr>
          <w:p w14:paraId="3ADA2A70">
            <w:pPr>
              <w:pStyle w:val="6"/>
              <w:spacing w:before="29" w:line="203" w:lineRule="auto"/>
              <w:ind w:left="206"/>
            </w:pPr>
            <w:r>
              <w:rPr>
                <w:b/>
                <w:bCs/>
                <w:spacing w:val="-11"/>
              </w:rPr>
              <w:t>15</w:t>
            </w:r>
          </w:p>
        </w:tc>
        <w:tc>
          <w:tcPr>
            <w:tcW w:w="567" w:type="dxa"/>
            <w:vAlign w:val="top"/>
          </w:tcPr>
          <w:p w14:paraId="78A0C92B">
            <w:pPr>
              <w:spacing w:line="227" w:lineRule="exact"/>
              <w:rPr>
                <w:rFonts w:ascii="Arial"/>
                <w:sz w:val="19"/>
              </w:rPr>
            </w:pPr>
          </w:p>
        </w:tc>
        <w:tc>
          <w:tcPr>
            <w:tcW w:w="2320" w:type="dxa"/>
            <w:vAlign w:val="top"/>
          </w:tcPr>
          <w:p w14:paraId="26806320">
            <w:pPr>
              <w:pStyle w:val="6"/>
              <w:spacing w:before="29" w:line="203" w:lineRule="auto"/>
              <w:ind w:left="131"/>
            </w:pPr>
            <w:r>
              <w:rPr>
                <w:b/>
                <w:bCs/>
                <w:spacing w:val="-5"/>
              </w:rPr>
              <w:t>医疗保障管理事务</w:t>
            </w:r>
          </w:p>
        </w:tc>
        <w:tc>
          <w:tcPr>
            <w:tcW w:w="2169" w:type="dxa"/>
            <w:vAlign w:val="top"/>
          </w:tcPr>
          <w:p w14:paraId="1E7FCF72">
            <w:pPr>
              <w:spacing w:line="227" w:lineRule="exact"/>
              <w:rPr>
                <w:rFonts w:ascii="Arial"/>
                <w:sz w:val="19"/>
              </w:rPr>
            </w:pPr>
          </w:p>
        </w:tc>
        <w:tc>
          <w:tcPr>
            <w:tcW w:w="949" w:type="dxa"/>
            <w:vAlign w:val="top"/>
          </w:tcPr>
          <w:p w14:paraId="475F9194">
            <w:pPr>
              <w:pStyle w:val="6"/>
              <w:spacing w:before="29" w:line="203" w:lineRule="auto"/>
              <w:ind w:left="437"/>
            </w:pPr>
            <w:r>
              <w:rPr>
                <w:b/>
                <w:bCs/>
                <w:spacing w:val="-5"/>
              </w:rPr>
              <w:t>10.00</w:t>
            </w:r>
          </w:p>
        </w:tc>
        <w:tc>
          <w:tcPr>
            <w:tcW w:w="720" w:type="dxa"/>
            <w:vAlign w:val="top"/>
          </w:tcPr>
          <w:p w14:paraId="2007EEB5">
            <w:pPr>
              <w:spacing w:line="227" w:lineRule="exact"/>
              <w:rPr>
                <w:rFonts w:ascii="Arial"/>
                <w:sz w:val="19"/>
              </w:rPr>
            </w:pPr>
          </w:p>
        </w:tc>
        <w:tc>
          <w:tcPr>
            <w:tcW w:w="819" w:type="dxa"/>
            <w:vAlign w:val="top"/>
          </w:tcPr>
          <w:p w14:paraId="4E52893C">
            <w:pPr>
              <w:pStyle w:val="6"/>
              <w:spacing w:before="29" w:line="203" w:lineRule="auto"/>
              <w:ind w:left="280"/>
            </w:pPr>
            <w:r>
              <w:rPr>
                <w:b/>
                <w:bCs/>
                <w:spacing w:val="-5"/>
              </w:rPr>
              <w:t>10.00</w:t>
            </w:r>
          </w:p>
        </w:tc>
        <w:tc>
          <w:tcPr>
            <w:tcW w:w="670" w:type="dxa"/>
            <w:vAlign w:val="top"/>
          </w:tcPr>
          <w:p w14:paraId="47FE1E46">
            <w:pPr>
              <w:spacing w:line="227" w:lineRule="exact"/>
              <w:rPr>
                <w:rFonts w:ascii="Arial"/>
                <w:sz w:val="19"/>
              </w:rPr>
            </w:pPr>
          </w:p>
        </w:tc>
        <w:tc>
          <w:tcPr>
            <w:tcW w:w="710" w:type="dxa"/>
            <w:vAlign w:val="top"/>
          </w:tcPr>
          <w:p w14:paraId="1F8023B8">
            <w:pPr>
              <w:spacing w:line="227" w:lineRule="exact"/>
              <w:rPr>
                <w:rFonts w:ascii="Arial"/>
                <w:sz w:val="19"/>
              </w:rPr>
            </w:pPr>
          </w:p>
        </w:tc>
        <w:tc>
          <w:tcPr>
            <w:tcW w:w="700" w:type="dxa"/>
            <w:vAlign w:val="top"/>
          </w:tcPr>
          <w:p w14:paraId="2F84478C">
            <w:pPr>
              <w:spacing w:line="227" w:lineRule="exact"/>
              <w:rPr>
                <w:rFonts w:ascii="Arial"/>
                <w:sz w:val="19"/>
              </w:rPr>
            </w:pPr>
          </w:p>
        </w:tc>
        <w:tc>
          <w:tcPr>
            <w:tcW w:w="710" w:type="dxa"/>
            <w:vAlign w:val="top"/>
          </w:tcPr>
          <w:p w14:paraId="39DDC4A1">
            <w:pPr>
              <w:spacing w:line="227" w:lineRule="exact"/>
              <w:rPr>
                <w:rFonts w:ascii="Arial"/>
                <w:sz w:val="19"/>
              </w:rPr>
            </w:pPr>
          </w:p>
        </w:tc>
        <w:tc>
          <w:tcPr>
            <w:tcW w:w="790" w:type="dxa"/>
            <w:vAlign w:val="top"/>
          </w:tcPr>
          <w:p w14:paraId="3D146766">
            <w:pPr>
              <w:spacing w:line="227" w:lineRule="exact"/>
              <w:rPr>
                <w:rFonts w:ascii="Arial"/>
                <w:sz w:val="19"/>
              </w:rPr>
            </w:pPr>
          </w:p>
        </w:tc>
        <w:tc>
          <w:tcPr>
            <w:tcW w:w="640" w:type="dxa"/>
            <w:vAlign w:val="top"/>
          </w:tcPr>
          <w:p w14:paraId="449E19D0">
            <w:pPr>
              <w:spacing w:line="227" w:lineRule="exact"/>
              <w:rPr>
                <w:rFonts w:ascii="Arial"/>
                <w:sz w:val="19"/>
              </w:rPr>
            </w:pPr>
          </w:p>
        </w:tc>
        <w:tc>
          <w:tcPr>
            <w:tcW w:w="700" w:type="dxa"/>
            <w:vAlign w:val="top"/>
          </w:tcPr>
          <w:p w14:paraId="4D600574">
            <w:pPr>
              <w:spacing w:line="227" w:lineRule="exact"/>
              <w:rPr>
                <w:rFonts w:ascii="Arial"/>
                <w:sz w:val="19"/>
              </w:rPr>
            </w:pPr>
          </w:p>
        </w:tc>
        <w:tc>
          <w:tcPr>
            <w:tcW w:w="624" w:type="dxa"/>
            <w:vAlign w:val="top"/>
          </w:tcPr>
          <w:p w14:paraId="142A90DA">
            <w:pPr>
              <w:spacing w:line="227" w:lineRule="exact"/>
              <w:rPr>
                <w:rFonts w:ascii="Arial"/>
                <w:sz w:val="19"/>
              </w:rPr>
            </w:pPr>
          </w:p>
        </w:tc>
      </w:tr>
      <w:tr w14:paraId="27DD5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37D69C80">
            <w:pPr>
              <w:pStyle w:val="6"/>
              <w:spacing w:before="264" w:line="242" w:lineRule="auto"/>
              <w:ind w:left="145"/>
            </w:pPr>
            <w:r>
              <w:rPr>
                <w:spacing w:val="-5"/>
              </w:rPr>
              <w:t>210</w:t>
            </w:r>
          </w:p>
        </w:tc>
        <w:tc>
          <w:tcPr>
            <w:tcW w:w="567" w:type="dxa"/>
            <w:vAlign w:val="top"/>
          </w:tcPr>
          <w:p w14:paraId="4FFB59B6">
            <w:pPr>
              <w:pStyle w:val="6"/>
              <w:spacing w:before="264" w:line="242" w:lineRule="auto"/>
              <w:ind w:left="206"/>
            </w:pPr>
            <w:r>
              <w:rPr>
                <w:spacing w:val="-9"/>
              </w:rPr>
              <w:t>15</w:t>
            </w:r>
          </w:p>
        </w:tc>
        <w:tc>
          <w:tcPr>
            <w:tcW w:w="567" w:type="dxa"/>
            <w:vAlign w:val="top"/>
          </w:tcPr>
          <w:p w14:paraId="2281903E">
            <w:pPr>
              <w:pStyle w:val="6"/>
              <w:spacing w:before="264" w:line="242" w:lineRule="auto"/>
              <w:ind w:left="203"/>
            </w:pPr>
            <w:r>
              <w:rPr>
                <w:spacing w:val="-8"/>
              </w:rPr>
              <w:t>99</w:t>
            </w:r>
          </w:p>
        </w:tc>
        <w:tc>
          <w:tcPr>
            <w:tcW w:w="2320" w:type="dxa"/>
            <w:vAlign w:val="top"/>
          </w:tcPr>
          <w:p w14:paraId="24EB5852">
            <w:pPr>
              <w:pStyle w:val="6"/>
              <w:spacing w:before="146" w:line="245" w:lineRule="auto"/>
              <w:ind w:left="133" w:right="232" w:hanging="23"/>
            </w:pPr>
            <w:r>
              <w:rPr>
                <w:spacing w:val="-1"/>
              </w:rPr>
              <w:t>其他医疗保障管理事务支</w:t>
            </w:r>
            <w:r>
              <w:rPr>
                <w:spacing w:val="2"/>
              </w:rPr>
              <w:t xml:space="preserve"> </w:t>
            </w:r>
            <w:r>
              <w:t>出</w:t>
            </w:r>
          </w:p>
        </w:tc>
        <w:tc>
          <w:tcPr>
            <w:tcW w:w="2169" w:type="dxa"/>
            <w:vAlign w:val="top"/>
          </w:tcPr>
          <w:p w14:paraId="5739F6E3">
            <w:pPr>
              <w:pStyle w:val="6"/>
              <w:spacing w:before="32" w:line="226" w:lineRule="auto"/>
              <w:ind w:left="114" w:right="104" w:firstLine="17"/>
            </w:pPr>
            <w:r>
              <w:rPr>
                <w:spacing w:val="-3"/>
              </w:rPr>
              <w:t>中央医疗服务与保障能</w:t>
            </w:r>
            <w:r>
              <w:t xml:space="preserve">  </w:t>
            </w:r>
            <w:r>
              <w:rPr>
                <w:spacing w:val="-4"/>
              </w:rPr>
              <w:t>力提升【医疗保障服务能</w:t>
            </w:r>
            <w:r>
              <w:rPr>
                <w:spacing w:val="8"/>
              </w:rPr>
              <w:t xml:space="preserve"> </w:t>
            </w:r>
            <w:r>
              <w:rPr>
                <w:spacing w:val="-2"/>
              </w:rPr>
              <w:t>力建设部分】补助资金</w:t>
            </w:r>
          </w:p>
        </w:tc>
        <w:tc>
          <w:tcPr>
            <w:tcW w:w="949" w:type="dxa"/>
            <w:vAlign w:val="top"/>
          </w:tcPr>
          <w:p w14:paraId="0D230664">
            <w:pPr>
              <w:pStyle w:val="6"/>
              <w:spacing w:before="264"/>
              <w:ind w:left="437"/>
            </w:pPr>
            <w:r>
              <w:rPr>
                <w:spacing w:val="-4"/>
              </w:rPr>
              <w:t>10.00</w:t>
            </w:r>
          </w:p>
        </w:tc>
        <w:tc>
          <w:tcPr>
            <w:tcW w:w="720" w:type="dxa"/>
            <w:vAlign w:val="top"/>
          </w:tcPr>
          <w:p w14:paraId="5AFAD3B9">
            <w:pPr>
              <w:rPr>
                <w:rFonts w:ascii="Arial"/>
                <w:sz w:val="21"/>
              </w:rPr>
            </w:pPr>
          </w:p>
        </w:tc>
        <w:tc>
          <w:tcPr>
            <w:tcW w:w="819" w:type="dxa"/>
            <w:vAlign w:val="top"/>
          </w:tcPr>
          <w:p w14:paraId="6A108821">
            <w:pPr>
              <w:pStyle w:val="6"/>
              <w:spacing w:before="264"/>
              <w:ind w:left="280"/>
            </w:pPr>
            <w:r>
              <w:rPr>
                <w:spacing w:val="-4"/>
              </w:rPr>
              <w:t>10.00</w:t>
            </w:r>
          </w:p>
        </w:tc>
        <w:tc>
          <w:tcPr>
            <w:tcW w:w="670" w:type="dxa"/>
            <w:vAlign w:val="top"/>
          </w:tcPr>
          <w:p w14:paraId="2EA5EFC7">
            <w:pPr>
              <w:rPr>
                <w:rFonts w:ascii="Arial"/>
                <w:sz w:val="21"/>
              </w:rPr>
            </w:pPr>
          </w:p>
        </w:tc>
        <w:tc>
          <w:tcPr>
            <w:tcW w:w="710" w:type="dxa"/>
            <w:vAlign w:val="top"/>
          </w:tcPr>
          <w:p w14:paraId="1B63EFBB">
            <w:pPr>
              <w:rPr>
                <w:rFonts w:ascii="Arial"/>
                <w:sz w:val="21"/>
              </w:rPr>
            </w:pPr>
          </w:p>
        </w:tc>
        <w:tc>
          <w:tcPr>
            <w:tcW w:w="700" w:type="dxa"/>
            <w:vAlign w:val="top"/>
          </w:tcPr>
          <w:p w14:paraId="03D68EAA">
            <w:pPr>
              <w:rPr>
                <w:rFonts w:ascii="Arial"/>
                <w:sz w:val="21"/>
              </w:rPr>
            </w:pPr>
          </w:p>
        </w:tc>
        <w:tc>
          <w:tcPr>
            <w:tcW w:w="710" w:type="dxa"/>
            <w:vAlign w:val="top"/>
          </w:tcPr>
          <w:p w14:paraId="547C5279">
            <w:pPr>
              <w:rPr>
                <w:rFonts w:ascii="Arial"/>
                <w:sz w:val="21"/>
              </w:rPr>
            </w:pPr>
          </w:p>
        </w:tc>
        <w:tc>
          <w:tcPr>
            <w:tcW w:w="790" w:type="dxa"/>
            <w:vAlign w:val="top"/>
          </w:tcPr>
          <w:p w14:paraId="498AFD40">
            <w:pPr>
              <w:rPr>
                <w:rFonts w:ascii="Arial"/>
                <w:sz w:val="21"/>
              </w:rPr>
            </w:pPr>
          </w:p>
        </w:tc>
        <w:tc>
          <w:tcPr>
            <w:tcW w:w="640" w:type="dxa"/>
            <w:vAlign w:val="top"/>
          </w:tcPr>
          <w:p w14:paraId="52BC45E3">
            <w:pPr>
              <w:rPr>
                <w:rFonts w:ascii="Arial"/>
                <w:sz w:val="21"/>
              </w:rPr>
            </w:pPr>
          </w:p>
        </w:tc>
        <w:tc>
          <w:tcPr>
            <w:tcW w:w="700" w:type="dxa"/>
            <w:vAlign w:val="top"/>
          </w:tcPr>
          <w:p w14:paraId="68FF0A96">
            <w:pPr>
              <w:rPr>
                <w:rFonts w:ascii="Arial"/>
                <w:sz w:val="21"/>
              </w:rPr>
            </w:pPr>
          </w:p>
        </w:tc>
        <w:tc>
          <w:tcPr>
            <w:tcW w:w="624" w:type="dxa"/>
            <w:vAlign w:val="top"/>
          </w:tcPr>
          <w:p w14:paraId="5E9C06C3">
            <w:pPr>
              <w:rPr>
                <w:rFonts w:ascii="Arial"/>
                <w:sz w:val="21"/>
              </w:rPr>
            </w:pPr>
          </w:p>
        </w:tc>
      </w:tr>
      <w:tr w14:paraId="7C85B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418BDD24">
            <w:pPr>
              <w:spacing w:line="232" w:lineRule="exact"/>
              <w:rPr>
                <w:rFonts w:ascii="Arial"/>
                <w:sz w:val="20"/>
              </w:rPr>
            </w:pPr>
          </w:p>
        </w:tc>
        <w:tc>
          <w:tcPr>
            <w:tcW w:w="567" w:type="dxa"/>
            <w:vAlign w:val="top"/>
          </w:tcPr>
          <w:p w14:paraId="7024537B">
            <w:pPr>
              <w:spacing w:line="232" w:lineRule="exact"/>
              <w:rPr>
                <w:rFonts w:ascii="Arial"/>
                <w:sz w:val="20"/>
              </w:rPr>
            </w:pPr>
          </w:p>
        </w:tc>
        <w:tc>
          <w:tcPr>
            <w:tcW w:w="567" w:type="dxa"/>
            <w:vAlign w:val="top"/>
          </w:tcPr>
          <w:p w14:paraId="7B0AA23C">
            <w:pPr>
              <w:spacing w:line="232" w:lineRule="exact"/>
              <w:rPr>
                <w:rFonts w:ascii="Arial"/>
                <w:sz w:val="20"/>
              </w:rPr>
            </w:pPr>
          </w:p>
        </w:tc>
        <w:tc>
          <w:tcPr>
            <w:tcW w:w="2320" w:type="dxa"/>
            <w:vAlign w:val="top"/>
          </w:tcPr>
          <w:p w14:paraId="48C6671F">
            <w:pPr>
              <w:spacing w:line="232" w:lineRule="exact"/>
              <w:rPr>
                <w:rFonts w:ascii="Arial"/>
                <w:sz w:val="20"/>
              </w:rPr>
            </w:pPr>
          </w:p>
        </w:tc>
        <w:tc>
          <w:tcPr>
            <w:tcW w:w="2169" w:type="dxa"/>
            <w:vAlign w:val="top"/>
          </w:tcPr>
          <w:p w14:paraId="71D9D5BA">
            <w:pPr>
              <w:pStyle w:val="6"/>
              <w:spacing w:before="33" w:line="205" w:lineRule="auto"/>
              <w:ind w:left="112"/>
            </w:pPr>
            <w:r>
              <w:rPr>
                <w:b/>
                <w:bCs/>
                <w:spacing w:val="-7"/>
              </w:rPr>
              <w:t>合计</w:t>
            </w:r>
          </w:p>
        </w:tc>
        <w:tc>
          <w:tcPr>
            <w:tcW w:w="949" w:type="dxa"/>
            <w:vAlign w:val="top"/>
          </w:tcPr>
          <w:p w14:paraId="3AE5CD2E">
            <w:pPr>
              <w:pStyle w:val="6"/>
              <w:spacing w:before="33" w:line="205" w:lineRule="auto"/>
              <w:ind w:left="437"/>
            </w:pPr>
            <w:r>
              <w:rPr>
                <w:b/>
                <w:bCs/>
                <w:spacing w:val="-5"/>
              </w:rPr>
              <w:t>10.00</w:t>
            </w:r>
          </w:p>
        </w:tc>
        <w:tc>
          <w:tcPr>
            <w:tcW w:w="720" w:type="dxa"/>
            <w:vAlign w:val="top"/>
          </w:tcPr>
          <w:p w14:paraId="46A61D4E">
            <w:pPr>
              <w:spacing w:line="232" w:lineRule="exact"/>
              <w:rPr>
                <w:rFonts w:ascii="Arial"/>
                <w:sz w:val="20"/>
              </w:rPr>
            </w:pPr>
          </w:p>
        </w:tc>
        <w:tc>
          <w:tcPr>
            <w:tcW w:w="819" w:type="dxa"/>
            <w:vAlign w:val="top"/>
          </w:tcPr>
          <w:p w14:paraId="2D5AD476">
            <w:pPr>
              <w:pStyle w:val="6"/>
              <w:spacing w:before="33" w:line="205" w:lineRule="auto"/>
              <w:ind w:left="280"/>
            </w:pPr>
            <w:r>
              <w:rPr>
                <w:b/>
                <w:bCs/>
                <w:spacing w:val="-5"/>
              </w:rPr>
              <w:t>10.00</w:t>
            </w:r>
          </w:p>
        </w:tc>
        <w:tc>
          <w:tcPr>
            <w:tcW w:w="670" w:type="dxa"/>
            <w:vAlign w:val="top"/>
          </w:tcPr>
          <w:p w14:paraId="65C36C6D">
            <w:pPr>
              <w:spacing w:line="232" w:lineRule="exact"/>
              <w:rPr>
                <w:rFonts w:ascii="Arial"/>
                <w:sz w:val="20"/>
              </w:rPr>
            </w:pPr>
          </w:p>
        </w:tc>
        <w:tc>
          <w:tcPr>
            <w:tcW w:w="710" w:type="dxa"/>
            <w:vAlign w:val="top"/>
          </w:tcPr>
          <w:p w14:paraId="0CE5B233">
            <w:pPr>
              <w:spacing w:line="232" w:lineRule="exact"/>
              <w:rPr>
                <w:rFonts w:ascii="Arial"/>
                <w:sz w:val="20"/>
              </w:rPr>
            </w:pPr>
          </w:p>
        </w:tc>
        <w:tc>
          <w:tcPr>
            <w:tcW w:w="700" w:type="dxa"/>
            <w:vAlign w:val="top"/>
          </w:tcPr>
          <w:p w14:paraId="22131654">
            <w:pPr>
              <w:spacing w:line="232" w:lineRule="exact"/>
              <w:rPr>
                <w:rFonts w:ascii="Arial"/>
                <w:sz w:val="20"/>
              </w:rPr>
            </w:pPr>
          </w:p>
        </w:tc>
        <w:tc>
          <w:tcPr>
            <w:tcW w:w="710" w:type="dxa"/>
            <w:vAlign w:val="top"/>
          </w:tcPr>
          <w:p w14:paraId="64340FAD">
            <w:pPr>
              <w:spacing w:line="232" w:lineRule="exact"/>
              <w:rPr>
                <w:rFonts w:ascii="Arial"/>
                <w:sz w:val="20"/>
              </w:rPr>
            </w:pPr>
          </w:p>
        </w:tc>
        <w:tc>
          <w:tcPr>
            <w:tcW w:w="790" w:type="dxa"/>
            <w:vAlign w:val="top"/>
          </w:tcPr>
          <w:p w14:paraId="20E87168">
            <w:pPr>
              <w:spacing w:line="232" w:lineRule="exact"/>
              <w:rPr>
                <w:rFonts w:ascii="Arial"/>
                <w:sz w:val="20"/>
              </w:rPr>
            </w:pPr>
          </w:p>
        </w:tc>
        <w:tc>
          <w:tcPr>
            <w:tcW w:w="640" w:type="dxa"/>
            <w:vAlign w:val="top"/>
          </w:tcPr>
          <w:p w14:paraId="7291FFBE">
            <w:pPr>
              <w:spacing w:line="232" w:lineRule="exact"/>
              <w:rPr>
                <w:rFonts w:ascii="Arial"/>
                <w:sz w:val="20"/>
              </w:rPr>
            </w:pPr>
          </w:p>
        </w:tc>
        <w:tc>
          <w:tcPr>
            <w:tcW w:w="700" w:type="dxa"/>
            <w:vAlign w:val="top"/>
          </w:tcPr>
          <w:p w14:paraId="13D2AA34">
            <w:pPr>
              <w:spacing w:line="232" w:lineRule="exact"/>
              <w:rPr>
                <w:rFonts w:ascii="Arial"/>
                <w:sz w:val="20"/>
              </w:rPr>
            </w:pPr>
          </w:p>
        </w:tc>
        <w:tc>
          <w:tcPr>
            <w:tcW w:w="624" w:type="dxa"/>
            <w:vAlign w:val="top"/>
          </w:tcPr>
          <w:p w14:paraId="5BB3BE14">
            <w:pPr>
              <w:spacing w:line="232" w:lineRule="exact"/>
              <w:rPr>
                <w:rFonts w:ascii="Arial"/>
                <w:sz w:val="20"/>
              </w:rPr>
            </w:pPr>
          </w:p>
        </w:tc>
      </w:tr>
    </w:tbl>
    <w:p w14:paraId="06AD15DA">
      <w:pPr>
        <w:spacing w:line="250" w:lineRule="auto"/>
        <w:rPr>
          <w:rFonts w:ascii="Arial"/>
          <w:sz w:val="21"/>
        </w:rPr>
      </w:pPr>
    </w:p>
    <w:p w14:paraId="0924DD2B">
      <w:pPr>
        <w:spacing w:line="250" w:lineRule="auto"/>
        <w:rPr>
          <w:rFonts w:ascii="Arial"/>
          <w:sz w:val="21"/>
        </w:rPr>
      </w:pPr>
    </w:p>
    <w:p w14:paraId="238D7A91">
      <w:pPr>
        <w:spacing w:line="250" w:lineRule="auto"/>
        <w:rPr>
          <w:rFonts w:ascii="Arial"/>
          <w:sz w:val="21"/>
        </w:rPr>
      </w:pPr>
    </w:p>
    <w:p w14:paraId="00369A2E">
      <w:pPr>
        <w:spacing w:line="250" w:lineRule="auto"/>
        <w:rPr>
          <w:rFonts w:ascii="Arial"/>
          <w:sz w:val="21"/>
        </w:rPr>
      </w:pPr>
    </w:p>
    <w:p w14:paraId="5E1E8F91">
      <w:pPr>
        <w:spacing w:line="251" w:lineRule="auto"/>
        <w:rPr>
          <w:rFonts w:ascii="Arial"/>
          <w:sz w:val="21"/>
        </w:rPr>
      </w:pPr>
    </w:p>
    <w:p w14:paraId="3C2FBE50">
      <w:pPr>
        <w:spacing w:line="251" w:lineRule="auto"/>
        <w:rPr>
          <w:rFonts w:ascii="Arial"/>
          <w:sz w:val="21"/>
        </w:rPr>
      </w:pPr>
    </w:p>
    <w:p w14:paraId="5E30F4D1">
      <w:pPr>
        <w:spacing w:line="251" w:lineRule="auto"/>
        <w:rPr>
          <w:rFonts w:ascii="Arial"/>
          <w:sz w:val="21"/>
        </w:rPr>
      </w:pPr>
    </w:p>
    <w:p w14:paraId="085C4CD0">
      <w:pPr>
        <w:spacing w:line="251" w:lineRule="auto"/>
        <w:rPr>
          <w:rFonts w:ascii="Arial"/>
          <w:sz w:val="21"/>
        </w:rPr>
      </w:pPr>
    </w:p>
    <w:p w14:paraId="304B9F73">
      <w:pPr>
        <w:spacing w:line="251" w:lineRule="auto"/>
        <w:rPr>
          <w:rFonts w:ascii="Arial"/>
          <w:sz w:val="21"/>
        </w:rPr>
      </w:pPr>
    </w:p>
    <w:p w14:paraId="279AC071">
      <w:pPr>
        <w:spacing w:line="251" w:lineRule="auto"/>
        <w:rPr>
          <w:rFonts w:ascii="Arial"/>
          <w:sz w:val="21"/>
        </w:rPr>
      </w:pPr>
    </w:p>
    <w:p w14:paraId="064AE814">
      <w:pPr>
        <w:spacing w:line="251" w:lineRule="auto"/>
        <w:rPr>
          <w:rFonts w:ascii="Arial"/>
          <w:sz w:val="21"/>
        </w:rPr>
      </w:pPr>
    </w:p>
    <w:p w14:paraId="7D6D2B25">
      <w:pPr>
        <w:spacing w:line="251" w:lineRule="auto"/>
        <w:rPr>
          <w:rFonts w:ascii="Arial"/>
          <w:sz w:val="21"/>
        </w:rPr>
      </w:pPr>
    </w:p>
    <w:p w14:paraId="2E5DB263">
      <w:pPr>
        <w:spacing w:line="251" w:lineRule="auto"/>
        <w:rPr>
          <w:rFonts w:ascii="Arial"/>
          <w:sz w:val="21"/>
        </w:rPr>
      </w:pPr>
    </w:p>
    <w:p w14:paraId="7B752E6C">
      <w:pPr>
        <w:spacing w:line="251" w:lineRule="auto"/>
        <w:rPr>
          <w:rFonts w:ascii="Arial"/>
          <w:sz w:val="21"/>
        </w:rPr>
      </w:pPr>
    </w:p>
    <w:p w14:paraId="44401230">
      <w:pPr>
        <w:spacing w:line="251" w:lineRule="auto"/>
        <w:rPr>
          <w:rFonts w:ascii="Arial"/>
          <w:sz w:val="21"/>
        </w:rPr>
      </w:pPr>
    </w:p>
    <w:p w14:paraId="255E79E0">
      <w:pPr>
        <w:spacing w:line="251" w:lineRule="auto"/>
        <w:rPr>
          <w:rFonts w:ascii="Arial"/>
          <w:sz w:val="21"/>
        </w:rPr>
      </w:pPr>
    </w:p>
    <w:p w14:paraId="402F91A4">
      <w:pPr>
        <w:spacing w:line="251" w:lineRule="auto"/>
        <w:rPr>
          <w:rFonts w:ascii="Arial"/>
          <w:sz w:val="21"/>
        </w:rPr>
      </w:pPr>
    </w:p>
    <w:p w14:paraId="1C968696">
      <w:pPr>
        <w:spacing w:line="251" w:lineRule="auto"/>
        <w:rPr>
          <w:rFonts w:ascii="Arial"/>
          <w:sz w:val="21"/>
        </w:rPr>
      </w:pPr>
    </w:p>
    <w:p w14:paraId="133E6E9A">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15</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3A9D2293">
      <w:pPr>
        <w:spacing w:line="241" w:lineRule="auto"/>
        <w:rPr>
          <w:rFonts w:ascii="宋体" w:hAnsi="宋体" w:eastAsia="宋体" w:cs="宋体"/>
          <w:sz w:val="28"/>
          <w:szCs w:val="28"/>
        </w:rPr>
        <w:sectPr>
          <w:footerReference r:id="rId19" w:type="default"/>
          <w:pgSz w:w="16839" w:h="11906"/>
          <w:pgMar w:top="1012" w:right="824" w:bottom="400" w:left="1815" w:header="0" w:footer="0" w:gutter="0"/>
          <w:cols w:space="720" w:num="1"/>
        </w:sectPr>
      </w:pPr>
    </w:p>
    <w:p w14:paraId="00794C55">
      <w:pPr>
        <w:spacing w:line="305" w:lineRule="auto"/>
        <w:rPr>
          <w:rFonts w:ascii="Arial"/>
          <w:sz w:val="21"/>
        </w:rPr>
      </w:pPr>
    </w:p>
    <w:p w14:paraId="62C76018">
      <w:pPr>
        <w:spacing w:line="306" w:lineRule="auto"/>
        <w:rPr>
          <w:rFonts w:ascii="Arial"/>
          <w:sz w:val="21"/>
        </w:rPr>
      </w:pPr>
    </w:p>
    <w:p w14:paraId="5DA8B2DD">
      <w:pPr>
        <w:pStyle w:val="2"/>
        <w:spacing w:before="101" w:line="222" w:lineRule="auto"/>
        <w:ind w:left="248"/>
        <w:outlineLvl w:val="0"/>
      </w:pPr>
      <w:r>
        <w:rPr>
          <w:b/>
          <w:bCs/>
          <w:spacing w:val="-4"/>
        </w:rPr>
        <w:t>表</w:t>
      </w:r>
      <w:r>
        <w:rPr>
          <w:spacing w:val="-46"/>
        </w:rPr>
        <w:t xml:space="preserve"> </w:t>
      </w:r>
      <w:r>
        <w:rPr>
          <w:b/>
          <w:bCs/>
          <w:spacing w:val="-4"/>
        </w:rPr>
        <w:t>8</w:t>
      </w:r>
    </w:p>
    <w:p w14:paraId="647CDF6D">
      <w:pPr>
        <w:pStyle w:val="2"/>
        <w:spacing w:before="43" w:line="218" w:lineRule="auto"/>
        <w:ind w:left="2561"/>
        <w:outlineLvl w:val="0"/>
      </w:pPr>
      <w:r>
        <w:rPr>
          <w:b/>
          <w:bCs/>
          <w:spacing w:val="6"/>
        </w:rPr>
        <w:t>政府性基金预算支出情况表</w:t>
      </w:r>
    </w:p>
    <w:p w14:paraId="34EC81BC">
      <w:pPr>
        <w:pStyle w:val="2"/>
        <w:spacing w:before="39" w:line="212" w:lineRule="auto"/>
        <w:ind w:left="125"/>
        <w:outlineLvl w:val="0"/>
        <w:rPr>
          <w:sz w:val="24"/>
          <w:szCs w:val="24"/>
        </w:rPr>
      </w:pPr>
      <w:r>
        <w:rPr>
          <w:spacing w:val="-7"/>
          <w:sz w:val="24"/>
          <w:szCs w:val="24"/>
        </w:rPr>
        <w:t>编制单位：托克逊县医疗保障局</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927E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F527C1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BC5ACE3">
            <w:pPr>
              <w:pStyle w:val="6"/>
              <w:spacing w:before="117" w:line="213" w:lineRule="auto"/>
              <w:ind w:left="1308"/>
              <w:rPr>
                <w:sz w:val="24"/>
                <w:szCs w:val="24"/>
              </w:rPr>
            </w:pPr>
            <w:r>
              <w:rPr>
                <w:b/>
                <w:bCs/>
                <w:spacing w:val="-4"/>
                <w:sz w:val="24"/>
                <w:szCs w:val="24"/>
              </w:rPr>
              <w:t>政府性基金预算支出</w:t>
            </w:r>
          </w:p>
        </w:tc>
      </w:tr>
      <w:tr w14:paraId="2F1C3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A2BC938">
            <w:pPr>
              <w:pStyle w:val="6"/>
              <w:spacing w:before="31" w:line="222" w:lineRule="auto"/>
              <w:ind w:left="160"/>
              <w:rPr>
                <w:sz w:val="19"/>
                <w:szCs w:val="19"/>
              </w:rPr>
            </w:pPr>
            <w:r>
              <w:rPr>
                <w:b/>
                <w:bCs/>
                <w:spacing w:val="6"/>
                <w:sz w:val="19"/>
                <w:szCs w:val="19"/>
              </w:rPr>
              <w:t>功能分类科目</w:t>
            </w:r>
          </w:p>
          <w:p w14:paraId="2CC5374E">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99574D4">
            <w:pPr>
              <w:spacing w:line="260" w:lineRule="auto"/>
              <w:rPr>
                <w:rFonts w:ascii="Arial"/>
                <w:sz w:val="21"/>
              </w:rPr>
            </w:pPr>
          </w:p>
          <w:p w14:paraId="75CB31DF">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110B44D">
            <w:pPr>
              <w:spacing w:line="261" w:lineRule="auto"/>
              <w:rPr>
                <w:rFonts w:ascii="Arial"/>
                <w:sz w:val="21"/>
              </w:rPr>
            </w:pPr>
          </w:p>
          <w:p w14:paraId="7B60D0FF">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5B0F788">
            <w:pPr>
              <w:spacing w:line="260" w:lineRule="auto"/>
              <w:rPr>
                <w:rFonts w:ascii="Arial"/>
                <w:sz w:val="21"/>
              </w:rPr>
            </w:pPr>
          </w:p>
          <w:p w14:paraId="558F0E9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D79A1EE">
            <w:pPr>
              <w:spacing w:line="260" w:lineRule="auto"/>
              <w:rPr>
                <w:rFonts w:ascii="Arial"/>
                <w:sz w:val="21"/>
              </w:rPr>
            </w:pPr>
          </w:p>
          <w:p w14:paraId="444A96B6">
            <w:pPr>
              <w:pStyle w:val="6"/>
              <w:spacing w:before="62" w:line="222" w:lineRule="auto"/>
              <w:ind w:left="378"/>
              <w:rPr>
                <w:sz w:val="19"/>
                <w:szCs w:val="19"/>
              </w:rPr>
            </w:pPr>
            <w:r>
              <w:rPr>
                <w:b/>
                <w:bCs/>
                <w:spacing w:val="5"/>
                <w:sz w:val="19"/>
                <w:szCs w:val="19"/>
              </w:rPr>
              <w:t>项目支出</w:t>
            </w:r>
          </w:p>
        </w:tc>
      </w:tr>
      <w:tr w14:paraId="2B55FA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AF14D19">
            <w:pPr>
              <w:pStyle w:val="6"/>
              <w:spacing w:before="59" w:line="222" w:lineRule="auto"/>
              <w:ind w:left="208"/>
              <w:rPr>
                <w:sz w:val="19"/>
                <w:szCs w:val="19"/>
              </w:rPr>
            </w:pPr>
            <w:r>
              <w:rPr>
                <w:b/>
                <w:bCs/>
                <w:spacing w:val="-2"/>
                <w:sz w:val="19"/>
                <w:szCs w:val="19"/>
              </w:rPr>
              <w:t>类</w:t>
            </w:r>
          </w:p>
        </w:tc>
        <w:tc>
          <w:tcPr>
            <w:tcW w:w="457" w:type="dxa"/>
            <w:vAlign w:val="top"/>
          </w:tcPr>
          <w:p w14:paraId="6DCBAAC5">
            <w:pPr>
              <w:pStyle w:val="6"/>
              <w:spacing w:before="60" w:line="226" w:lineRule="auto"/>
              <w:ind w:left="131"/>
              <w:rPr>
                <w:sz w:val="19"/>
                <w:szCs w:val="19"/>
              </w:rPr>
            </w:pPr>
            <w:r>
              <w:rPr>
                <w:b/>
                <w:bCs/>
                <w:spacing w:val="-2"/>
                <w:sz w:val="19"/>
                <w:szCs w:val="19"/>
              </w:rPr>
              <w:t>款</w:t>
            </w:r>
          </w:p>
        </w:tc>
        <w:tc>
          <w:tcPr>
            <w:tcW w:w="455" w:type="dxa"/>
            <w:vAlign w:val="top"/>
          </w:tcPr>
          <w:p w14:paraId="16CF59DE">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9B79080">
            <w:pPr>
              <w:rPr>
                <w:rFonts w:ascii="Arial"/>
                <w:sz w:val="21"/>
              </w:rPr>
            </w:pPr>
          </w:p>
        </w:tc>
        <w:tc>
          <w:tcPr>
            <w:tcW w:w="1537" w:type="dxa"/>
            <w:vMerge w:val="continue"/>
            <w:tcBorders>
              <w:top w:val="nil"/>
            </w:tcBorders>
            <w:vAlign w:val="top"/>
          </w:tcPr>
          <w:p w14:paraId="09E304D1">
            <w:pPr>
              <w:rPr>
                <w:rFonts w:ascii="Arial"/>
                <w:sz w:val="21"/>
              </w:rPr>
            </w:pPr>
          </w:p>
        </w:tc>
        <w:tc>
          <w:tcPr>
            <w:tcW w:w="1676" w:type="dxa"/>
            <w:vMerge w:val="continue"/>
            <w:tcBorders>
              <w:top w:val="nil"/>
            </w:tcBorders>
            <w:vAlign w:val="top"/>
          </w:tcPr>
          <w:p w14:paraId="523459FD">
            <w:pPr>
              <w:rPr>
                <w:rFonts w:ascii="Arial"/>
                <w:sz w:val="21"/>
              </w:rPr>
            </w:pPr>
          </w:p>
        </w:tc>
        <w:tc>
          <w:tcPr>
            <w:tcW w:w="1542" w:type="dxa"/>
            <w:vMerge w:val="continue"/>
            <w:tcBorders>
              <w:top w:val="nil"/>
            </w:tcBorders>
            <w:vAlign w:val="top"/>
          </w:tcPr>
          <w:p w14:paraId="50FC54DD">
            <w:pPr>
              <w:rPr>
                <w:rFonts w:ascii="Arial"/>
                <w:sz w:val="21"/>
              </w:rPr>
            </w:pPr>
          </w:p>
        </w:tc>
      </w:tr>
      <w:tr w14:paraId="3BB0E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468292A">
            <w:pPr>
              <w:rPr>
                <w:rFonts w:ascii="Arial"/>
                <w:sz w:val="21"/>
              </w:rPr>
            </w:pPr>
          </w:p>
        </w:tc>
        <w:tc>
          <w:tcPr>
            <w:tcW w:w="457" w:type="dxa"/>
            <w:vAlign w:val="top"/>
          </w:tcPr>
          <w:p w14:paraId="7F3658BF">
            <w:pPr>
              <w:rPr>
                <w:rFonts w:ascii="Arial"/>
                <w:sz w:val="21"/>
              </w:rPr>
            </w:pPr>
          </w:p>
        </w:tc>
        <w:tc>
          <w:tcPr>
            <w:tcW w:w="455" w:type="dxa"/>
            <w:vAlign w:val="top"/>
          </w:tcPr>
          <w:p w14:paraId="4D2D5F42">
            <w:pPr>
              <w:rPr>
                <w:rFonts w:ascii="Arial"/>
                <w:sz w:val="21"/>
              </w:rPr>
            </w:pPr>
          </w:p>
        </w:tc>
        <w:tc>
          <w:tcPr>
            <w:tcW w:w="2848" w:type="dxa"/>
            <w:vAlign w:val="top"/>
          </w:tcPr>
          <w:p w14:paraId="5FD2ACF0">
            <w:pPr>
              <w:rPr>
                <w:rFonts w:ascii="Arial"/>
                <w:sz w:val="21"/>
              </w:rPr>
            </w:pPr>
          </w:p>
        </w:tc>
        <w:tc>
          <w:tcPr>
            <w:tcW w:w="1537" w:type="dxa"/>
            <w:vAlign w:val="top"/>
          </w:tcPr>
          <w:p w14:paraId="5A07A10F">
            <w:pPr>
              <w:rPr>
                <w:rFonts w:ascii="Arial"/>
                <w:sz w:val="21"/>
              </w:rPr>
            </w:pPr>
          </w:p>
        </w:tc>
        <w:tc>
          <w:tcPr>
            <w:tcW w:w="1676" w:type="dxa"/>
            <w:vAlign w:val="top"/>
          </w:tcPr>
          <w:p w14:paraId="23572F2E">
            <w:pPr>
              <w:rPr>
                <w:rFonts w:ascii="Arial"/>
                <w:sz w:val="21"/>
              </w:rPr>
            </w:pPr>
          </w:p>
        </w:tc>
        <w:tc>
          <w:tcPr>
            <w:tcW w:w="1542" w:type="dxa"/>
            <w:vAlign w:val="top"/>
          </w:tcPr>
          <w:p w14:paraId="6531B406">
            <w:pPr>
              <w:rPr>
                <w:rFonts w:ascii="Arial"/>
                <w:sz w:val="21"/>
              </w:rPr>
            </w:pPr>
          </w:p>
        </w:tc>
      </w:tr>
      <w:tr w14:paraId="15668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2EAB54E">
            <w:pPr>
              <w:rPr>
                <w:rFonts w:ascii="Arial"/>
                <w:sz w:val="21"/>
              </w:rPr>
            </w:pPr>
          </w:p>
        </w:tc>
        <w:tc>
          <w:tcPr>
            <w:tcW w:w="457" w:type="dxa"/>
            <w:vAlign w:val="top"/>
          </w:tcPr>
          <w:p w14:paraId="3C441475">
            <w:pPr>
              <w:rPr>
                <w:rFonts w:ascii="Arial"/>
                <w:sz w:val="21"/>
              </w:rPr>
            </w:pPr>
          </w:p>
        </w:tc>
        <w:tc>
          <w:tcPr>
            <w:tcW w:w="455" w:type="dxa"/>
            <w:vAlign w:val="top"/>
          </w:tcPr>
          <w:p w14:paraId="1DB4903E">
            <w:pPr>
              <w:rPr>
                <w:rFonts w:ascii="Arial"/>
                <w:sz w:val="21"/>
              </w:rPr>
            </w:pPr>
          </w:p>
        </w:tc>
        <w:tc>
          <w:tcPr>
            <w:tcW w:w="2848" w:type="dxa"/>
            <w:vAlign w:val="top"/>
          </w:tcPr>
          <w:p w14:paraId="125C06F7">
            <w:pPr>
              <w:rPr>
                <w:rFonts w:ascii="Arial"/>
                <w:sz w:val="21"/>
              </w:rPr>
            </w:pPr>
          </w:p>
        </w:tc>
        <w:tc>
          <w:tcPr>
            <w:tcW w:w="1537" w:type="dxa"/>
            <w:vAlign w:val="top"/>
          </w:tcPr>
          <w:p w14:paraId="087D5656">
            <w:pPr>
              <w:rPr>
                <w:rFonts w:ascii="Arial"/>
                <w:sz w:val="21"/>
              </w:rPr>
            </w:pPr>
          </w:p>
        </w:tc>
        <w:tc>
          <w:tcPr>
            <w:tcW w:w="1676" w:type="dxa"/>
            <w:vAlign w:val="top"/>
          </w:tcPr>
          <w:p w14:paraId="52682524">
            <w:pPr>
              <w:rPr>
                <w:rFonts w:ascii="Arial"/>
                <w:sz w:val="21"/>
              </w:rPr>
            </w:pPr>
          </w:p>
        </w:tc>
        <w:tc>
          <w:tcPr>
            <w:tcW w:w="1542" w:type="dxa"/>
            <w:vAlign w:val="top"/>
          </w:tcPr>
          <w:p w14:paraId="1E528C6F">
            <w:pPr>
              <w:rPr>
                <w:rFonts w:ascii="Arial"/>
                <w:sz w:val="21"/>
              </w:rPr>
            </w:pPr>
          </w:p>
        </w:tc>
      </w:tr>
      <w:tr w14:paraId="53D15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11CE43B">
            <w:pPr>
              <w:rPr>
                <w:rFonts w:ascii="Arial"/>
                <w:sz w:val="21"/>
              </w:rPr>
            </w:pPr>
          </w:p>
        </w:tc>
        <w:tc>
          <w:tcPr>
            <w:tcW w:w="457" w:type="dxa"/>
            <w:vAlign w:val="top"/>
          </w:tcPr>
          <w:p w14:paraId="3A2FD0DF">
            <w:pPr>
              <w:rPr>
                <w:rFonts w:ascii="Arial"/>
                <w:sz w:val="21"/>
              </w:rPr>
            </w:pPr>
          </w:p>
        </w:tc>
        <w:tc>
          <w:tcPr>
            <w:tcW w:w="455" w:type="dxa"/>
            <w:vAlign w:val="top"/>
          </w:tcPr>
          <w:p w14:paraId="6830D2E9">
            <w:pPr>
              <w:rPr>
                <w:rFonts w:ascii="Arial"/>
                <w:sz w:val="21"/>
              </w:rPr>
            </w:pPr>
          </w:p>
        </w:tc>
        <w:tc>
          <w:tcPr>
            <w:tcW w:w="2848" w:type="dxa"/>
            <w:vAlign w:val="top"/>
          </w:tcPr>
          <w:p w14:paraId="6991F9F7">
            <w:pPr>
              <w:rPr>
                <w:rFonts w:ascii="Arial"/>
                <w:sz w:val="21"/>
              </w:rPr>
            </w:pPr>
          </w:p>
        </w:tc>
        <w:tc>
          <w:tcPr>
            <w:tcW w:w="1537" w:type="dxa"/>
            <w:vAlign w:val="top"/>
          </w:tcPr>
          <w:p w14:paraId="1CE35723">
            <w:pPr>
              <w:rPr>
                <w:rFonts w:ascii="Arial"/>
                <w:sz w:val="21"/>
              </w:rPr>
            </w:pPr>
          </w:p>
        </w:tc>
        <w:tc>
          <w:tcPr>
            <w:tcW w:w="1676" w:type="dxa"/>
            <w:vAlign w:val="top"/>
          </w:tcPr>
          <w:p w14:paraId="1DB563EC">
            <w:pPr>
              <w:rPr>
                <w:rFonts w:ascii="Arial"/>
                <w:sz w:val="21"/>
              </w:rPr>
            </w:pPr>
          </w:p>
        </w:tc>
        <w:tc>
          <w:tcPr>
            <w:tcW w:w="1542" w:type="dxa"/>
            <w:vAlign w:val="top"/>
          </w:tcPr>
          <w:p w14:paraId="0202AD43">
            <w:pPr>
              <w:rPr>
                <w:rFonts w:ascii="Arial"/>
                <w:sz w:val="21"/>
              </w:rPr>
            </w:pPr>
          </w:p>
        </w:tc>
      </w:tr>
      <w:tr w14:paraId="1506BE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7E680D5">
            <w:pPr>
              <w:rPr>
                <w:rFonts w:ascii="Arial"/>
                <w:sz w:val="21"/>
              </w:rPr>
            </w:pPr>
          </w:p>
        </w:tc>
        <w:tc>
          <w:tcPr>
            <w:tcW w:w="457" w:type="dxa"/>
            <w:vAlign w:val="top"/>
          </w:tcPr>
          <w:p w14:paraId="6AF80F10">
            <w:pPr>
              <w:rPr>
                <w:rFonts w:ascii="Arial"/>
                <w:sz w:val="21"/>
              </w:rPr>
            </w:pPr>
          </w:p>
        </w:tc>
        <w:tc>
          <w:tcPr>
            <w:tcW w:w="455" w:type="dxa"/>
            <w:vAlign w:val="top"/>
          </w:tcPr>
          <w:p w14:paraId="191F46F5">
            <w:pPr>
              <w:rPr>
                <w:rFonts w:ascii="Arial"/>
                <w:sz w:val="21"/>
              </w:rPr>
            </w:pPr>
          </w:p>
        </w:tc>
        <w:tc>
          <w:tcPr>
            <w:tcW w:w="2848" w:type="dxa"/>
            <w:vAlign w:val="top"/>
          </w:tcPr>
          <w:p w14:paraId="163499EC">
            <w:pPr>
              <w:rPr>
                <w:rFonts w:ascii="Arial"/>
                <w:sz w:val="21"/>
              </w:rPr>
            </w:pPr>
          </w:p>
        </w:tc>
        <w:tc>
          <w:tcPr>
            <w:tcW w:w="1537" w:type="dxa"/>
            <w:vAlign w:val="top"/>
          </w:tcPr>
          <w:p w14:paraId="65B6E000">
            <w:pPr>
              <w:rPr>
                <w:rFonts w:ascii="Arial"/>
                <w:sz w:val="21"/>
              </w:rPr>
            </w:pPr>
          </w:p>
        </w:tc>
        <w:tc>
          <w:tcPr>
            <w:tcW w:w="1676" w:type="dxa"/>
            <w:vAlign w:val="top"/>
          </w:tcPr>
          <w:p w14:paraId="6108E6F8">
            <w:pPr>
              <w:rPr>
                <w:rFonts w:ascii="Arial"/>
                <w:sz w:val="21"/>
              </w:rPr>
            </w:pPr>
          </w:p>
        </w:tc>
        <w:tc>
          <w:tcPr>
            <w:tcW w:w="1542" w:type="dxa"/>
            <w:vAlign w:val="top"/>
          </w:tcPr>
          <w:p w14:paraId="0E4CC6E2">
            <w:pPr>
              <w:rPr>
                <w:rFonts w:ascii="Arial"/>
                <w:sz w:val="21"/>
              </w:rPr>
            </w:pPr>
          </w:p>
        </w:tc>
      </w:tr>
      <w:tr w14:paraId="3D4AD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B4C42C9">
            <w:pPr>
              <w:rPr>
                <w:rFonts w:ascii="Arial"/>
                <w:sz w:val="21"/>
              </w:rPr>
            </w:pPr>
          </w:p>
        </w:tc>
        <w:tc>
          <w:tcPr>
            <w:tcW w:w="457" w:type="dxa"/>
            <w:vAlign w:val="top"/>
          </w:tcPr>
          <w:p w14:paraId="667A5FCE">
            <w:pPr>
              <w:rPr>
                <w:rFonts w:ascii="Arial"/>
                <w:sz w:val="21"/>
              </w:rPr>
            </w:pPr>
          </w:p>
        </w:tc>
        <w:tc>
          <w:tcPr>
            <w:tcW w:w="455" w:type="dxa"/>
            <w:vAlign w:val="top"/>
          </w:tcPr>
          <w:p w14:paraId="0C7BD643">
            <w:pPr>
              <w:rPr>
                <w:rFonts w:ascii="Arial"/>
                <w:sz w:val="21"/>
              </w:rPr>
            </w:pPr>
          </w:p>
        </w:tc>
        <w:tc>
          <w:tcPr>
            <w:tcW w:w="2848" w:type="dxa"/>
            <w:vAlign w:val="top"/>
          </w:tcPr>
          <w:p w14:paraId="1960A043">
            <w:pPr>
              <w:rPr>
                <w:rFonts w:ascii="Arial"/>
                <w:sz w:val="21"/>
              </w:rPr>
            </w:pPr>
          </w:p>
        </w:tc>
        <w:tc>
          <w:tcPr>
            <w:tcW w:w="1537" w:type="dxa"/>
            <w:vAlign w:val="top"/>
          </w:tcPr>
          <w:p w14:paraId="076843DA">
            <w:pPr>
              <w:rPr>
                <w:rFonts w:ascii="Arial"/>
                <w:sz w:val="21"/>
              </w:rPr>
            </w:pPr>
          </w:p>
        </w:tc>
        <w:tc>
          <w:tcPr>
            <w:tcW w:w="1676" w:type="dxa"/>
            <w:vAlign w:val="top"/>
          </w:tcPr>
          <w:p w14:paraId="7A73A981">
            <w:pPr>
              <w:rPr>
                <w:rFonts w:ascii="Arial"/>
                <w:sz w:val="21"/>
              </w:rPr>
            </w:pPr>
          </w:p>
        </w:tc>
        <w:tc>
          <w:tcPr>
            <w:tcW w:w="1542" w:type="dxa"/>
            <w:vAlign w:val="top"/>
          </w:tcPr>
          <w:p w14:paraId="45910301">
            <w:pPr>
              <w:rPr>
                <w:rFonts w:ascii="Arial"/>
                <w:sz w:val="21"/>
              </w:rPr>
            </w:pPr>
          </w:p>
        </w:tc>
      </w:tr>
      <w:tr w14:paraId="4B007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3EE3BD7">
            <w:pPr>
              <w:rPr>
                <w:rFonts w:ascii="Arial"/>
                <w:sz w:val="21"/>
              </w:rPr>
            </w:pPr>
          </w:p>
        </w:tc>
        <w:tc>
          <w:tcPr>
            <w:tcW w:w="457" w:type="dxa"/>
            <w:vAlign w:val="top"/>
          </w:tcPr>
          <w:p w14:paraId="10D57833">
            <w:pPr>
              <w:rPr>
                <w:rFonts w:ascii="Arial"/>
                <w:sz w:val="21"/>
              </w:rPr>
            </w:pPr>
          </w:p>
        </w:tc>
        <w:tc>
          <w:tcPr>
            <w:tcW w:w="455" w:type="dxa"/>
            <w:vAlign w:val="top"/>
          </w:tcPr>
          <w:p w14:paraId="453EA19D">
            <w:pPr>
              <w:rPr>
                <w:rFonts w:ascii="Arial"/>
                <w:sz w:val="21"/>
              </w:rPr>
            </w:pPr>
          </w:p>
        </w:tc>
        <w:tc>
          <w:tcPr>
            <w:tcW w:w="2848" w:type="dxa"/>
            <w:vAlign w:val="top"/>
          </w:tcPr>
          <w:p w14:paraId="6624DF68">
            <w:pPr>
              <w:rPr>
                <w:rFonts w:ascii="Arial"/>
                <w:sz w:val="21"/>
              </w:rPr>
            </w:pPr>
          </w:p>
        </w:tc>
        <w:tc>
          <w:tcPr>
            <w:tcW w:w="1537" w:type="dxa"/>
            <w:vAlign w:val="top"/>
          </w:tcPr>
          <w:p w14:paraId="161707BD">
            <w:pPr>
              <w:rPr>
                <w:rFonts w:ascii="Arial"/>
                <w:sz w:val="21"/>
              </w:rPr>
            </w:pPr>
          </w:p>
        </w:tc>
        <w:tc>
          <w:tcPr>
            <w:tcW w:w="1676" w:type="dxa"/>
            <w:vAlign w:val="top"/>
          </w:tcPr>
          <w:p w14:paraId="59EAEAFF">
            <w:pPr>
              <w:rPr>
                <w:rFonts w:ascii="Arial"/>
                <w:sz w:val="21"/>
              </w:rPr>
            </w:pPr>
          </w:p>
        </w:tc>
        <w:tc>
          <w:tcPr>
            <w:tcW w:w="1542" w:type="dxa"/>
            <w:vAlign w:val="top"/>
          </w:tcPr>
          <w:p w14:paraId="78B02DB6">
            <w:pPr>
              <w:rPr>
                <w:rFonts w:ascii="Arial"/>
                <w:sz w:val="21"/>
              </w:rPr>
            </w:pPr>
          </w:p>
        </w:tc>
      </w:tr>
      <w:tr w14:paraId="62E09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ECEF46B">
            <w:pPr>
              <w:rPr>
                <w:rFonts w:ascii="Arial"/>
                <w:sz w:val="21"/>
              </w:rPr>
            </w:pPr>
          </w:p>
        </w:tc>
        <w:tc>
          <w:tcPr>
            <w:tcW w:w="457" w:type="dxa"/>
            <w:vAlign w:val="top"/>
          </w:tcPr>
          <w:p w14:paraId="541528BD">
            <w:pPr>
              <w:rPr>
                <w:rFonts w:ascii="Arial"/>
                <w:sz w:val="21"/>
              </w:rPr>
            </w:pPr>
          </w:p>
        </w:tc>
        <w:tc>
          <w:tcPr>
            <w:tcW w:w="455" w:type="dxa"/>
            <w:vAlign w:val="top"/>
          </w:tcPr>
          <w:p w14:paraId="040FCBF4">
            <w:pPr>
              <w:rPr>
                <w:rFonts w:ascii="Arial"/>
                <w:sz w:val="21"/>
              </w:rPr>
            </w:pPr>
          </w:p>
        </w:tc>
        <w:tc>
          <w:tcPr>
            <w:tcW w:w="2848" w:type="dxa"/>
            <w:vAlign w:val="top"/>
          </w:tcPr>
          <w:p w14:paraId="401EE59C">
            <w:pPr>
              <w:rPr>
                <w:rFonts w:ascii="Arial"/>
                <w:sz w:val="21"/>
              </w:rPr>
            </w:pPr>
          </w:p>
        </w:tc>
        <w:tc>
          <w:tcPr>
            <w:tcW w:w="1537" w:type="dxa"/>
            <w:vAlign w:val="top"/>
          </w:tcPr>
          <w:p w14:paraId="77572D4D">
            <w:pPr>
              <w:rPr>
                <w:rFonts w:ascii="Arial"/>
                <w:sz w:val="21"/>
              </w:rPr>
            </w:pPr>
          </w:p>
        </w:tc>
        <w:tc>
          <w:tcPr>
            <w:tcW w:w="1676" w:type="dxa"/>
            <w:vAlign w:val="top"/>
          </w:tcPr>
          <w:p w14:paraId="05EA69A8">
            <w:pPr>
              <w:rPr>
                <w:rFonts w:ascii="Arial"/>
                <w:sz w:val="21"/>
              </w:rPr>
            </w:pPr>
          </w:p>
        </w:tc>
        <w:tc>
          <w:tcPr>
            <w:tcW w:w="1542" w:type="dxa"/>
            <w:vAlign w:val="top"/>
          </w:tcPr>
          <w:p w14:paraId="3B7C8BEF">
            <w:pPr>
              <w:rPr>
                <w:rFonts w:ascii="Arial"/>
                <w:sz w:val="21"/>
              </w:rPr>
            </w:pPr>
          </w:p>
        </w:tc>
      </w:tr>
      <w:tr w14:paraId="73EE6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4F732C6">
            <w:pPr>
              <w:rPr>
                <w:rFonts w:ascii="Arial"/>
                <w:sz w:val="21"/>
              </w:rPr>
            </w:pPr>
          </w:p>
        </w:tc>
        <w:tc>
          <w:tcPr>
            <w:tcW w:w="457" w:type="dxa"/>
            <w:vAlign w:val="top"/>
          </w:tcPr>
          <w:p w14:paraId="4F203E27">
            <w:pPr>
              <w:rPr>
                <w:rFonts w:ascii="Arial"/>
                <w:sz w:val="21"/>
              </w:rPr>
            </w:pPr>
          </w:p>
        </w:tc>
        <w:tc>
          <w:tcPr>
            <w:tcW w:w="455" w:type="dxa"/>
            <w:vAlign w:val="top"/>
          </w:tcPr>
          <w:p w14:paraId="72E1628B">
            <w:pPr>
              <w:rPr>
                <w:rFonts w:ascii="Arial"/>
                <w:sz w:val="21"/>
              </w:rPr>
            </w:pPr>
          </w:p>
        </w:tc>
        <w:tc>
          <w:tcPr>
            <w:tcW w:w="2848" w:type="dxa"/>
            <w:vAlign w:val="top"/>
          </w:tcPr>
          <w:p w14:paraId="0E3416EB">
            <w:pPr>
              <w:rPr>
                <w:rFonts w:ascii="Arial"/>
                <w:sz w:val="21"/>
              </w:rPr>
            </w:pPr>
          </w:p>
        </w:tc>
        <w:tc>
          <w:tcPr>
            <w:tcW w:w="1537" w:type="dxa"/>
            <w:vAlign w:val="top"/>
          </w:tcPr>
          <w:p w14:paraId="03FD469E">
            <w:pPr>
              <w:rPr>
                <w:rFonts w:ascii="Arial"/>
                <w:sz w:val="21"/>
              </w:rPr>
            </w:pPr>
          </w:p>
        </w:tc>
        <w:tc>
          <w:tcPr>
            <w:tcW w:w="1676" w:type="dxa"/>
            <w:vAlign w:val="top"/>
          </w:tcPr>
          <w:p w14:paraId="7B251E8B">
            <w:pPr>
              <w:rPr>
                <w:rFonts w:ascii="Arial"/>
                <w:sz w:val="21"/>
              </w:rPr>
            </w:pPr>
          </w:p>
        </w:tc>
        <w:tc>
          <w:tcPr>
            <w:tcW w:w="1542" w:type="dxa"/>
            <w:vAlign w:val="top"/>
          </w:tcPr>
          <w:p w14:paraId="27FD48DA">
            <w:pPr>
              <w:rPr>
                <w:rFonts w:ascii="Arial"/>
                <w:sz w:val="21"/>
              </w:rPr>
            </w:pPr>
          </w:p>
        </w:tc>
      </w:tr>
      <w:tr w14:paraId="794C5A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9FC4736">
            <w:pPr>
              <w:rPr>
                <w:rFonts w:ascii="Arial"/>
                <w:sz w:val="21"/>
              </w:rPr>
            </w:pPr>
          </w:p>
        </w:tc>
        <w:tc>
          <w:tcPr>
            <w:tcW w:w="457" w:type="dxa"/>
            <w:vAlign w:val="top"/>
          </w:tcPr>
          <w:p w14:paraId="05A72D23">
            <w:pPr>
              <w:rPr>
                <w:rFonts w:ascii="Arial"/>
                <w:sz w:val="21"/>
              </w:rPr>
            </w:pPr>
          </w:p>
        </w:tc>
        <w:tc>
          <w:tcPr>
            <w:tcW w:w="455" w:type="dxa"/>
            <w:vAlign w:val="top"/>
          </w:tcPr>
          <w:p w14:paraId="47A27E2D">
            <w:pPr>
              <w:rPr>
                <w:rFonts w:ascii="Arial"/>
                <w:sz w:val="21"/>
              </w:rPr>
            </w:pPr>
          </w:p>
        </w:tc>
        <w:tc>
          <w:tcPr>
            <w:tcW w:w="2848" w:type="dxa"/>
            <w:vAlign w:val="top"/>
          </w:tcPr>
          <w:p w14:paraId="132EF537">
            <w:pPr>
              <w:pStyle w:val="6"/>
              <w:spacing w:before="168" w:line="216" w:lineRule="auto"/>
              <w:ind w:left="1250"/>
            </w:pPr>
            <w:r>
              <w:rPr>
                <w:b/>
                <w:bCs/>
                <w:spacing w:val="-7"/>
              </w:rPr>
              <w:t>合计</w:t>
            </w:r>
          </w:p>
        </w:tc>
        <w:tc>
          <w:tcPr>
            <w:tcW w:w="1537" w:type="dxa"/>
            <w:vAlign w:val="top"/>
          </w:tcPr>
          <w:p w14:paraId="5341D860">
            <w:pPr>
              <w:rPr>
                <w:rFonts w:ascii="Arial"/>
                <w:sz w:val="21"/>
              </w:rPr>
            </w:pPr>
          </w:p>
        </w:tc>
        <w:tc>
          <w:tcPr>
            <w:tcW w:w="1676" w:type="dxa"/>
            <w:vAlign w:val="top"/>
          </w:tcPr>
          <w:p w14:paraId="59C8884F">
            <w:pPr>
              <w:rPr>
                <w:rFonts w:ascii="Arial"/>
                <w:sz w:val="21"/>
              </w:rPr>
            </w:pPr>
          </w:p>
        </w:tc>
        <w:tc>
          <w:tcPr>
            <w:tcW w:w="1542" w:type="dxa"/>
            <w:vAlign w:val="top"/>
          </w:tcPr>
          <w:p w14:paraId="4E319457">
            <w:pPr>
              <w:rPr>
                <w:rFonts w:ascii="Arial"/>
                <w:sz w:val="21"/>
              </w:rPr>
            </w:pPr>
          </w:p>
        </w:tc>
      </w:tr>
    </w:tbl>
    <w:p w14:paraId="59172A0B">
      <w:pPr>
        <w:pStyle w:val="2"/>
        <w:spacing w:before="28" w:line="213" w:lineRule="auto"/>
        <w:ind w:left="29"/>
        <w:outlineLvl w:val="0"/>
        <w:rPr>
          <w:sz w:val="18"/>
          <w:szCs w:val="18"/>
        </w:rPr>
      </w:pPr>
      <w:r>
        <w:rPr>
          <w:b/>
          <w:bCs/>
          <w:spacing w:val="-4"/>
          <w:sz w:val="18"/>
          <w:szCs w:val="18"/>
        </w:rPr>
        <w:t>备注：托克逊县医疗保障局</w:t>
      </w:r>
      <w:r>
        <w:rPr>
          <w:spacing w:val="-31"/>
          <w:sz w:val="18"/>
          <w:szCs w:val="18"/>
        </w:rPr>
        <w:t xml:space="preserve"> </w:t>
      </w:r>
      <w:r>
        <w:rPr>
          <w:b/>
          <w:bCs/>
          <w:spacing w:val="-4"/>
          <w:sz w:val="18"/>
          <w:szCs w:val="18"/>
        </w:rPr>
        <w:t>2023</w:t>
      </w:r>
      <w:r>
        <w:rPr>
          <w:spacing w:val="-36"/>
          <w:sz w:val="18"/>
          <w:szCs w:val="18"/>
        </w:rPr>
        <w:t xml:space="preserve"> </w:t>
      </w:r>
      <w:r>
        <w:rPr>
          <w:b/>
          <w:bCs/>
          <w:spacing w:val="-4"/>
          <w:sz w:val="18"/>
          <w:szCs w:val="18"/>
        </w:rPr>
        <w:t>年没有使用政府性基金</w:t>
      </w:r>
      <w:r>
        <w:rPr>
          <w:b/>
          <w:bCs/>
          <w:spacing w:val="-5"/>
          <w:sz w:val="18"/>
          <w:szCs w:val="18"/>
        </w:rPr>
        <w:t>预算拨款安排的支出，政府性基金预算支出情况表为空表。</w:t>
      </w:r>
    </w:p>
    <w:p w14:paraId="46104B15">
      <w:pPr>
        <w:spacing w:line="213" w:lineRule="auto"/>
        <w:rPr>
          <w:sz w:val="18"/>
          <w:szCs w:val="18"/>
        </w:rPr>
        <w:sectPr>
          <w:footerReference r:id="rId20" w:type="default"/>
          <w:pgSz w:w="11906" w:h="16839"/>
          <w:pgMar w:top="1431" w:right="1228" w:bottom="1521" w:left="1568" w:header="0" w:footer="1156" w:gutter="0"/>
          <w:cols w:space="720" w:num="1"/>
        </w:sectPr>
      </w:pPr>
    </w:p>
    <w:p w14:paraId="6D388D64">
      <w:pPr>
        <w:spacing w:line="305" w:lineRule="auto"/>
        <w:rPr>
          <w:rFonts w:ascii="Arial"/>
          <w:sz w:val="21"/>
        </w:rPr>
      </w:pPr>
    </w:p>
    <w:p w14:paraId="2F4AF66F">
      <w:pPr>
        <w:spacing w:line="306" w:lineRule="auto"/>
        <w:rPr>
          <w:rFonts w:ascii="Arial"/>
          <w:sz w:val="21"/>
        </w:rPr>
      </w:pPr>
    </w:p>
    <w:p w14:paraId="1CD74D4D">
      <w:pPr>
        <w:pStyle w:val="2"/>
        <w:spacing w:before="101" w:line="222" w:lineRule="auto"/>
        <w:ind w:left="248"/>
      </w:pPr>
      <w:r>
        <w:rPr>
          <w:b/>
          <w:bCs/>
          <w:spacing w:val="-4"/>
        </w:rPr>
        <w:t>表</w:t>
      </w:r>
      <w:r>
        <w:rPr>
          <w:spacing w:val="-46"/>
        </w:rPr>
        <w:t xml:space="preserve"> </w:t>
      </w:r>
      <w:r>
        <w:rPr>
          <w:b/>
          <w:bCs/>
          <w:spacing w:val="-4"/>
        </w:rPr>
        <w:t>9</w:t>
      </w:r>
    </w:p>
    <w:p w14:paraId="6A90C73F">
      <w:pPr>
        <w:pStyle w:val="2"/>
        <w:spacing w:before="43" w:line="218" w:lineRule="auto"/>
        <w:ind w:left="2422"/>
        <w:outlineLvl w:val="0"/>
      </w:pPr>
      <w:r>
        <w:rPr>
          <w:b/>
          <w:bCs/>
          <w:spacing w:val="4"/>
        </w:rPr>
        <w:t>国有资本经营预算支出情况表</w:t>
      </w:r>
    </w:p>
    <w:p w14:paraId="6A8DBE81">
      <w:pPr>
        <w:pStyle w:val="2"/>
        <w:spacing w:before="39" w:line="212" w:lineRule="auto"/>
        <w:ind w:left="125"/>
        <w:outlineLvl w:val="0"/>
        <w:rPr>
          <w:sz w:val="24"/>
          <w:szCs w:val="24"/>
        </w:rPr>
      </w:pPr>
      <w:r>
        <w:rPr>
          <w:spacing w:val="-7"/>
          <w:sz w:val="24"/>
          <w:szCs w:val="24"/>
        </w:rPr>
        <w:t>编制单位：托克逊县医疗保障局</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59FC9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CA3E41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BDFCDCA">
            <w:pPr>
              <w:pStyle w:val="6"/>
              <w:spacing w:before="117" w:line="213" w:lineRule="auto"/>
              <w:ind w:left="1204"/>
              <w:rPr>
                <w:sz w:val="24"/>
                <w:szCs w:val="24"/>
              </w:rPr>
            </w:pPr>
            <w:r>
              <w:rPr>
                <w:b/>
                <w:bCs/>
                <w:spacing w:val="-5"/>
                <w:sz w:val="24"/>
                <w:szCs w:val="24"/>
              </w:rPr>
              <w:t>国有资本经营预算支出</w:t>
            </w:r>
          </w:p>
        </w:tc>
      </w:tr>
      <w:tr w14:paraId="6057E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504DA17">
            <w:pPr>
              <w:pStyle w:val="6"/>
              <w:spacing w:before="31" w:line="222" w:lineRule="auto"/>
              <w:ind w:left="160"/>
              <w:rPr>
                <w:sz w:val="19"/>
                <w:szCs w:val="19"/>
              </w:rPr>
            </w:pPr>
            <w:r>
              <w:rPr>
                <w:b/>
                <w:bCs/>
                <w:spacing w:val="6"/>
                <w:sz w:val="19"/>
                <w:szCs w:val="19"/>
              </w:rPr>
              <w:t>功能分类科目</w:t>
            </w:r>
          </w:p>
          <w:p w14:paraId="168A71B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05F3597">
            <w:pPr>
              <w:spacing w:line="260" w:lineRule="auto"/>
              <w:rPr>
                <w:rFonts w:ascii="Arial"/>
                <w:sz w:val="21"/>
              </w:rPr>
            </w:pPr>
          </w:p>
          <w:p w14:paraId="3691A9E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52F80F0A">
            <w:pPr>
              <w:spacing w:line="261" w:lineRule="auto"/>
              <w:rPr>
                <w:rFonts w:ascii="Arial"/>
                <w:sz w:val="21"/>
              </w:rPr>
            </w:pPr>
          </w:p>
          <w:p w14:paraId="0E52C6E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6659DA2">
            <w:pPr>
              <w:spacing w:line="260" w:lineRule="auto"/>
              <w:rPr>
                <w:rFonts w:ascii="Arial"/>
                <w:sz w:val="21"/>
              </w:rPr>
            </w:pPr>
          </w:p>
          <w:p w14:paraId="1F215A2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90D9713">
            <w:pPr>
              <w:spacing w:line="260" w:lineRule="auto"/>
              <w:rPr>
                <w:rFonts w:ascii="Arial"/>
                <w:sz w:val="21"/>
              </w:rPr>
            </w:pPr>
          </w:p>
          <w:p w14:paraId="32E5674D">
            <w:pPr>
              <w:pStyle w:val="6"/>
              <w:spacing w:before="62" w:line="222" w:lineRule="auto"/>
              <w:ind w:left="378"/>
              <w:rPr>
                <w:sz w:val="19"/>
                <w:szCs w:val="19"/>
              </w:rPr>
            </w:pPr>
            <w:r>
              <w:rPr>
                <w:b/>
                <w:bCs/>
                <w:spacing w:val="5"/>
                <w:sz w:val="19"/>
                <w:szCs w:val="19"/>
              </w:rPr>
              <w:t>项目支出</w:t>
            </w:r>
          </w:p>
        </w:tc>
      </w:tr>
      <w:tr w14:paraId="78966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2B6F11A">
            <w:pPr>
              <w:pStyle w:val="6"/>
              <w:spacing w:before="59" w:line="222" w:lineRule="auto"/>
              <w:ind w:left="208"/>
              <w:rPr>
                <w:sz w:val="19"/>
                <w:szCs w:val="19"/>
              </w:rPr>
            </w:pPr>
            <w:r>
              <w:rPr>
                <w:b/>
                <w:bCs/>
                <w:spacing w:val="-2"/>
                <w:sz w:val="19"/>
                <w:szCs w:val="19"/>
              </w:rPr>
              <w:t>类</w:t>
            </w:r>
          </w:p>
        </w:tc>
        <w:tc>
          <w:tcPr>
            <w:tcW w:w="457" w:type="dxa"/>
            <w:vAlign w:val="top"/>
          </w:tcPr>
          <w:p w14:paraId="588F07CE">
            <w:pPr>
              <w:pStyle w:val="6"/>
              <w:spacing w:before="60" w:line="226" w:lineRule="auto"/>
              <w:ind w:left="131"/>
              <w:rPr>
                <w:sz w:val="19"/>
                <w:szCs w:val="19"/>
              </w:rPr>
            </w:pPr>
            <w:r>
              <w:rPr>
                <w:b/>
                <w:bCs/>
                <w:spacing w:val="-2"/>
                <w:sz w:val="19"/>
                <w:szCs w:val="19"/>
              </w:rPr>
              <w:t>款</w:t>
            </w:r>
          </w:p>
        </w:tc>
        <w:tc>
          <w:tcPr>
            <w:tcW w:w="455" w:type="dxa"/>
            <w:vAlign w:val="top"/>
          </w:tcPr>
          <w:p w14:paraId="2F3AF50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B91B58A">
            <w:pPr>
              <w:rPr>
                <w:rFonts w:ascii="Arial"/>
                <w:sz w:val="21"/>
              </w:rPr>
            </w:pPr>
          </w:p>
        </w:tc>
        <w:tc>
          <w:tcPr>
            <w:tcW w:w="1537" w:type="dxa"/>
            <w:vMerge w:val="continue"/>
            <w:tcBorders>
              <w:top w:val="nil"/>
            </w:tcBorders>
            <w:vAlign w:val="top"/>
          </w:tcPr>
          <w:p w14:paraId="13B9F3E1">
            <w:pPr>
              <w:rPr>
                <w:rFonts w:ascii="Arial"/>
                <w:sz w:val="21"/>
              </w:rPr>
            </w:pPr>
          </w:p>
        </w:tc>
        <w:tc>
          <w:tcPr>
            <w:tcW w:w="1676" w:type="dxa"/>
            <w:vMerge w:val="continue"/>
            <w:tcBorders>
              <w:top w:val="nil"/>
            </w:tcBorders>
            <w:vAlign w:val="top"/>
          </w:tcPr>
          <w:p w14:paraId="10C7B746">
            <w:pPr>
              <w:rPr>
                <w:rFonts w:ascii="Arial"/>
                <w:sz w:val="21"/>
              </w:rPr>
            </w:pPr>
          </w:p>
        </w:tc>
        <w:tc>
          <w:tcPr>
            <w:tcW w:w="1542" w:type="dxa"/>
            <w:vMerge w:val="continue"/>
            <w:tcBorders>
              <w:top w:val="nil"/>
            </w:tcBorders>
            <w:vAlign w:val="top"/>
          </w:tcPr>
          <w:p w14:paraId="14176D88">
            <w:pPr>
              <w:rPr>
                <w:rFonts w:ascii="Arial"/>
                <w:sz w:val="21"/>
              </w:rPr>
            </w:pPr>
          </w:p>
        </w:tc>
      </w:tr>
      <w:tr w14:paraId="2D191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8DCBDF6">
            <w:pPr>
              <w:rPr>
                <w:rFonts w:ascii="Arial"/>
                <w:sz w:val="21"/>
              </w:rPr>
            </w:pPr>
          </w:p>
        </w:tc>
        <w:tc>
          <w:tcPr>
            <w:tcW w:w="457" w:type="dxa"/>
            <w:vAlign w:val="top"/>
          </w:tcPr>
          <w:p w14:paraId="0512EF8F">
            <w:pPr>
              <w:rPr>
                <w:rFonts w:ascii="Arial"/>
                <w:sz w:val="21"/>
              </w:rPr>
            </w:pPr>
          </w:p>
        </w:tc>
        <w:tc>
          <w:tcPr>
            <w:tcW w:w="455" w:type="dxa"/>
            <w:vAlign w:val="top"/>
          </w:tcPr>
          <w:p w14:paraId="3989337E">
            <w:pPr>
              <w:rPr>
                <w:rFonts w:ascii="Arial"/>
                <w:sz w:val="21"/>
              </w:rPr>
            </w:pPr>
          </w:p>
        </w:tc>
        <w:tc>
          <w:tcPr>
            <w:tcW w:w="2848" w:type="dxa"/>
            <w:vAlign w:val="top"/>
          </w:tcPr>
          <w:p w14:paraId="4E28A531">
            <w:pPr>
              <w:rPr>
                <w:rFonts w:ascii="Arial"/>
                <w:sz w:val="21"/>
              </w:rPr>
            </w:pPr>
          </w:p>
        </w:tc>
        <w:tc>
          <w:tcPr>
            <w:tcW w:w="1537" w:type="dxa"/>
            <w:vAlign w:val="top"/>
          </w:tcPr>
          <w:p w14:paraId="380BBEFC">
            <w:pPr>
              <w:rPr>
                <w:rFonts w:ascii="Arial"/>
                <w:sz w:val="21"/>
              </w:rPr>
            </w:pPr>
          </w:p>
        </w:tc>
        <w:tc>
          <w:tcPr>
            <w:tcW w:w="1676" w:type="dxa"/>
            <w:vAlign w:val="top"/>
          </w:tcPr>
          <w:p w14:paraId="1339B779">
            <w:pPr>
              <w:rPr>
                <w:rFonts w:ascii="Arial"/>
                <w:sz w:val="21"/>
              </w:rPr>
            </w:pPr>
          </w:p>
        </w:tc>
        <w:tc>
          <w:tcPr>
            <w:tcW w:w="1542" w:type="dxa"/>
            <w:vAlign w:val="top"/>
          </w:tcPr>
          <w:p w14:paraId="7A26CDA2">
            <w:pPr>
              <w:rPr>
                <w:rFonts w:ascii="Arial"/>
                <w:sz w:val="21"/>
              </w:rPr>
            </w:pPr>
          </w:p>
        </w:tc>
      </w:tr>
      <w:tr w14:paraId="75F1F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ACE4BB8">
            <w:pPr>
              <w:rPr>
                <w:rFonts w:ascii="Arial"/>
                <w:sz w:val="21"/>
              </w:rPr>
            </w:pPr>
          </w:p>
        </w:tc>
        <w:tc>
          <w:tcPr>
            <w:tcW w:w="457" w:type="dxa"/>
            <w:vAlign w:val="top"/>
          </w:tcPr>
          <w:p w14:paraId="41713682">
            <w:pPr>
              <w:rPr>
                <w:rFonts w:ascii="Arial"/>
                <w:sz w:val="21"/>
              </w:rPr>
            </w:pPr>
          </w:p>
        </w:tc>
        <w:tc>
          <w:tcPr>
            <w:tcW w:w="455" w:type="dxa"/>
            <w:vAlign w:val="top"/>
          </w:tcPr>
          <w:p w14:paraId="723EACD4">
            <w:pPr>
              <w:rPr>
                <w:rFonts w:ascii="Arial"/>
                <w:sz w:val="21"/>
              </w:rPr>
            </w:pPr>
          </w:p>
        </w:tc>
        <w:tc>
          <w:tcPr>
            <w:tcW w:w="2848" w:type="dxa"/>
            <w:vAlign w:val="top"/>
          </w:tcPr>
          <w:p w14:paraId="2AB49381">
            <w:pPr>
              <w:rPr>
                <w:rFonts w:ascii="Arial"/>
                <w:sz w:val="21"/>
              </w:rPr>
            </w:pPr>
          </w:p>
        </w:tc>
        <w:tc>
          <w:tcPr>
            <w:tcW w:w="1537" w:type="dxa"/>
            <w:vAlign w:val="top"/>
          </w:tcPr>
          <w:p w14:paraId="3A1418AA">
            <w:pPr>
              <w:rPr>
                <w:rFonts w:ascii="Arial"/>
                <w:sz w:val="21"/>
              </w:rPr>
            </w:pPr>
          </w:p>
        </w:tc>
        <w:tc>
          <w:tcPr>
            <w:tcW w:w="1676" w:type="dxa"/>
            <w:vAlign w:val="top"/>
          </w:tcPr>
          <w:p w14:paraId="1B1990A6">
            <w:pPr>
              <w:rPr>
                <w:rFonts w:ascii="Arial"/>
                <w:sz w:val="21"/>
              </w:rPr>
            </w:pPr>
          </w:p>
        </w:tc>
        <w:tc>
          <w:tcPr>
            <w:tcW w:w="1542" w:type="dxa"/>
            <w:vAlign w:val="top"/>
          </w:tcPr>
          <w:p w14:paraId="11E00E2A">
            <w:pPr>
              <w:rPr>
                <w:rFonts w:ascii="Arial"/>
                <w:sz w:val="21"/>
              </w:rPr>
            </w:pPr>
          </w:p>
        </w:tc>
      </w:tr>
      <w:tr w14:paraId="5DA8B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640B25">
            <w:pPr>
              <w:rPr>
                <w:rFonts w:ascii="Arial"/>
                <w:sz w:val="21"/>
              </w:rPr>
            </w:pPr>
          </w:p>
        </w:tc>
        <w:tc>
          <w:tcPr>
            <w:tcW w:w="457" w:type="dxa"/>
            <w:vAlign w:val="top"/>
          </w:tcPr>
          <w:p w14:paraId="12ACE507">
            <w:pPr>
              <w:rPr>
                <w:rFonts w:ascii="Arial"/>
                <w:sz w:val="21"/>
              </w:rPr>
            </w:pPr>
          </w:p>
        </w:tc>
        <w:tc>
          <w:tcPr>
            <w:tcW w:w="455" w:type="dxa"/>
            <w:vAlign w:val="top"/>
          </w:tcPr>
          <w:p w14:paraId="760CD0CD">
            <w:pPr>
              <w:rPr>
                <w:rFonts w:ascii="Arial"/>
                <w:sz w:val="21"/>
              </w:rPr>
            </w:pPr>
          </w:p>
        </w:tc>
        <w:tc>
          <w:tcPr>
            <w:tcW w:w="2848" w:type="dxa"/>
            <w:vAlign w:val="top"/>
          </w:tcPr>
          <w:p w14:paraId="1FFF0BB5">
            <w:pPr>
              <w:rPr>
                <w:rFonts w:ascii="Arial"/>
                <w:sz w:val="21"/>
              </w:rPr>
            </w:pPr>
          </w:p>
        </w:tc>
        <w:tc>
          <w:tcPr>
            <w:tcW w:w="1537" w:type="dxa"/>
            <w:vAlign w:val="top"/>
          </w:tcPr>
          <w:p w14:paraId="7A393B04">
            <w:pPr>
              <w:rPr>
                <w:rFonts w:ascii="Arial"/>
                <w:sz w:val="21"/>
              </w:rPr>
            </w:pPr>
          </w:p>
        </w:tc>
        <w:tc>
          <w:tcPr>
            <w:tcW w:w="1676" w:type="dxa"/>
            <w:vAlign w:val="top"/>
          </w:tcPr>
          <w:p w14:paraId="2FFC091A">
            <w:pPr>
              <w:rPr>
                <w:rFonts w:ascii="Arial"/>
                <w:sz w:val="21"/>
              </w:rPr>
            </w:pPr>
          </w:p>
        </w:tc>
        <w:tc>
          <w:tcPr>
            <w:tcW w:w="1542" w:type="dxa"/>
            <w:vAlign w:val="top"/>
          </w:tcPr>
          <w:p w14:paraId="51A20078">
            <w:pPr>
              <w:rPr>
                <w:rFonts w:ascii="Arial"/>
                <w:sz w:val="21"/>
              </w:rPr>
            </w:pPr>
          </w:p>
        </w:tc>
      </w:tr>
      <w:tr w14:paraId="192F6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C75E64D">
            <w:pPr>
              <w:rPr>
                <w:rFonts w:ascii="Arial"/>
                <w:sz w:val="21"/>
              </w:rPr>
            </w:pPr>
          </w:p>
        </w:tc>
        <w:tc>
          <w:tcPr>
            <w:tcW w:w="457" w:type="dxa"/>
            <w:vAlign w:val="top"/>
          </w:tcPr>
          <w:p w14:paraId="182EDFC6">
            <w:pPr>
              <w:rPr>
                <w:rFonts w:ascii="Arial"/>
                <w:sz w:val="21"/>
              </w:rPr>
            </w:pPr>
          </w:p>
        </w:tc>
        <w:tc>
          <w:tcPr>
            <w:tcW w:w="455" w:type="dxa"/>
            <w:vAlign w:val="top"/>
          </w:tcPr>
          <w:p w14:paraId="06298090">
            <w:pPr>
              <w:rPr>
                <w:rFonts w:ascii="Arial"/>
                <w:sz w:val="21"/>
              </w:rPr>
            </w:pPr>
          </w:p>
        </w:tc>
        <w:tc>
          <w:tcPr>
            <w:tcW w:w="2848" w:type="dxa"/>
            <w:vAlign w:val="top"/>
          </w:tcPr>
          <w:p w14:paraId="7156ADB0">
            <w:pPr>
              <w:rPr>
                <w:rFonts w:ascii="Arial"/>
                <w:sz w:val="21"/>
              </w:rPr>
            </w:pPr>
          </w:p>
        </w:tc>
        <w:tc>
          <w:tcPr>
            <w:tcW w:w="1537" w:type="dxa"/>
            <w:vAlign w:val="top"/>
          </w:tcPr>
          <w:p w14:paraId="22E7532B">
            <w:pPr>
              <w:rPr>
                <w:rFonts w:ascii="Arial"/>
                <w:sz w:val="21"/>
              </w:rPr>
            </w:pPr>
          </w:p>
        </w:tc>
        <w:tc>
          <w:tcPr>
            <w:tcW w:w="1676" w:type="dxa"/>
            <w:vAlign w:val="top"/>
          </w:tcPr>
          <w:p w14:paraId="19FB8FE8">
            <w:pPr>
              <w:rPr>
                <w:rFonts w:ascii="Arial"/>
                <w:sz w:val="21"/>
              </w:rPr>
            </w:pPr>
          </w:p>
        </w:tc>
        <w:tc>
          <w:tcPr>
            <w:tcW w:w="1542" w:type="dxa"/>
            <w:vAlign w:val="top"/>
          </w:tcPr>
          <w:p w14:paraId="3CADC2E0">
            <w:pPr>
              <w:rPr>
                <w:rFonts w:ascii="Arial"/>
                <w:sz w:val="21"/>
              </w:rPr>
            </w:pPr>
          </w:p>
        </w:tc>
      </w:tr>
      <w:tr w14:paraId="14CA7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800CEB0">
            <w:pPr>
              <w:rPr>
                <w:rFonts w:ascii="Arial"/>
                <w:sz w:val="21"/>
              </w:rPr>
            </w:pPr>
          </w:p>
        </w:tc>
        <w:tc>
          <w:tcPr>
            <w:tcW w:w="457" w:type="dxa"/>
            <w:vAlign w:val="top"/>
          </w:tcPr>
          <w:p w14:paraId="174A8A85">
            <w:pPr>
              <w:rPr>
                <w:rFonts w:ascii="Arial"/>
                <w:sz w:val="21"/>
              </w:rPr>
            </w:pPr>
          </w:p>
        </w:tc>
        <w:tc>
          <w:tcPr>
            <w:tcW w:w="455" w:type="dxa"/>
            <w:vAlign w:val="top"/>
          </w:tcPr>
          <w:p w14:paraId="73E04C47">
            <w:pPr>
              <w:rPr>
                <w:rFonts w:ascii="Arial"/>
                <w:sz w:val="21"/>
              </w:rPr>
            </w:pPr>
          </w:p>
        </w:tc>
        <w:tc>
          <w:tcPr>
            <w:tcW w:w="2848" w:type="dxa"/>
            <w:vAlign w:val="top"/>
          </w:tcPr>
          <w:p w14:paraId="21C892B4">
            <w:pPr>
              <w:rPr>
                <w:rFonts w:ascii="Arial"/>
                <w:sz w:val="21"/>
              </w:rPr>
            </w:pPr>
          </w:p>
        </w:tc>
        <w:tc>
          <w:tcPr>
            <w:tcW w:w="1537" w:type="dxa"/>
            <w:vAlign w:val="top"/>
          </w:tcPr>
          <w:p w14:paraId="11F9C033">
            <w:pPr>
              <w:rPr>
                <w:rFonts w:ascii="Arial"/>
                <w:sz w:val="21"/>
              </w:rPr>
            </w:pPr>
          </w:p>
        </w:tc>
        <w:tc>
          <w:tcPr>
            <w:tcW w:w="1676" w:type="dxa"/>
            <w:vAlign w:val="top"/>
          </w:tcPr>
          <w:p w14:paraId="1095AAA7">
            <w:pPr>
              <w:rPr>
                <w:rFonts w:ascii="Arial"/>
                <w:sz w:val="21"/>
              </w:rPr>
            </w:pPr>
          </w:p>
        </w:tc>
        <w:tc>
          <w:tcPr>
            <w:tcW w:w="1542" w:type="dxa"/>
            <w:vAlign w:val="top"/>
          </w:tcPr>
          <w:p w14:paraId="414CD6BC">
            <w:pPr>
              <w:rPr>
                <w:rFonts w:ascii="Arial"/>
                <w:sz w:val="21"/>
              </w:rPr>
            </w:pPr>
          </w:p>
        </w:tc>
      </w:tr>
      <w:tr w14:paraId="59D84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F2A590">
            <w:pPr>
              <w:rPr>
                <w:rFonts w:ascii="Arial"/>
                <w:sz w:val="21"/>
              </w:rPr>
            </w:pPr>
          </w:p>
        </w:tc>
        <w:tc>
          <w:tcPr>
            <w:tcW w:w="457" w:type="dxa"/>
            <w:vAlign w:val="top"/>
          </w:tcPr>
          <w:p w14:paraId="693597A2">
            <w:pPr>
              <w:rPr>
                <w:rFonts w:ascii="Arial"/>
                <w:sz w:val="21"/>
              </w:rPr>
            </w:pPr>
          </w:p>
        </w:tc>
        <w:tc>
          <w:tcPr>
            <w:tcW w:w="455" w:type="dxa"/>
            <w:vAlign w:val="top"/>
          </w:tcPr>
          <w:p w14:paraId="1D679268">
            <w:pPr>
              <w:rPr>
                <w:rFonts w:ascii="Arial"/>
                <w:sz w:val="21"/>
              </w:rPr>
            </w:pPr>
          </w:p>
        </w:tc>
        <w:tc>
          <w:tcPr>
            <w:tcW w:w="2848" w:type="dxa"/>
            <w:vAlign w:val="top"/>
          </w:tcPr>
          <w:p w14:paraId="4016E7FF">
            <w:pPr>
              <w:rPr>
                <w:rFonts w:ascii="Arial"/>
                <w:sz w:val="21"/>
              </w:rPr>
            </w:pPr>
          </w:p>
        </w:tc>
        <w:tc>
          <w:tcPr>
            <w:tcW w:w="1537" w:type="dxa"/>
            <w:vAlign w:val="top"/>
          </w:tcPr>
          <w:p w14:paraId="006AEC28">
            <w:pPr>
              <w:rPr>
                <w:rFonts w:ascii="Arial"/>
                <w:sz w:val="21"/>
              </w:rPr>
            </w:pPr>
          </w:p>
        </w:tc>
        <w:tc>
          <w:tcPr>
            <w:tcW w:w="1676" w:type="dxa"/>
            <w:vAlign w:val="top"/>
          </w:tcPr>
          <w:p w14:paraId="01823EC7">
            <w:pPr>
              <w:rPr>
                <w:rFonts w:ascii="Arial"/>
                <w:sz w:val="21"/>
              </w:rPr>
            </w:pPr>
          </w:p>
        </w:tc>
        <w:tc>
          <w:tcPr>
            <w:tcW w:w="1542" w:type="dxa"/>
            <w:vAlign w:val="top"/>
          </w:tcPr>
          <w:p w14:paraId="5327B854">
            <w:pPr>
              <w:rPr>
                <w:rFonts w:ascii="Arial"/>
                <w:sz w:val="21"/>
              </w:rPr>
            </w:pPr>
          </w:p>
        </w:tc>
      </w:tr>
      <w:tr w14:paraId="3A9B9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9A8C7EA">
            <w:pPr>
              <w:rPr>
                <w:rFonts w:ascii="Arial"/>
                <w:sz w:val="21"/>
              </w:rPr>
            </w:pPr>
          </w:p>
        </w:tc>
        <w:tc>
          <w:tcPr>
            <w:tcW w:w="457" w:type="dxa"/>
            <w:vAlign w:val="top"/>
          </w:tcPr>
          <w:p w14:paraId="4F4705AE">
            <w:pPr>
              <w:rPr>
                <w:rFonts w:ascii="Arial"/>
                <w:sz w:val="21"/>
              </w:rPr>
            </w:pPr>
          </w:p>
        </w:tc>
        <w:tc>
          <w:tcPr>
            <w:tcW w:w="455" w:type="dxa"/>
            <w:vAlign w:val="top"/>
          </w:tcPr>
          <w:p w14:paraId="549892B2">
            <w:pPr>
              <w:rPr>
                <w:rFonts w:ascii="Arial"/>
                <w:sz w:val="21"/>
              </w:rPr>
            </w:pPr>
          </w:p>
        </w:tc>
        <w:tc>
          <w:tcPr>
            <w:tcW w:w="2848" w:type="dxa"/>
            <w:vAlign w:val="top"/>
          </w:tcPr>
          <w:p w14:paraId="44E8278E">
            <w:pPr>
              <w:rPr>
                <w:rFonts w:ascii="Arial"/>
                <w:sz w:val="21"/>
              </w:rPr>
            </w:pPr>
          </w:p>
        </w:tc>
        <w:tc>
          <w:tcPr>
            <w:tcW w:w="1537" w:type="dxa"/>
            <w:vAlign w:val="top"/>
          </w:tcPr>
          <w:p w14:paraId="4BFF3EBB">
            <w:pPr>
              <w:rPr>
                <w:rFonts w:ascii="Arial"/>
                <w:sz w:val="21"/>
              </w:rPr>
            </w:pPr>
          </w:p>
        </w:tc>
        <w:tc>
          <w:tcPr>
            <w:tcW w:w="1676" w:type="dxa"/>
            <w:vAlign w:val="top"/>
          </w:tcPr>
          <w:p w14:paraId="7BC2A48F">
            <w:pPr>
              <w:rPr>
                <w:rFonts w:ascii="Arial"/>
                <w:sz w:val="21"/>
              </w:rPr>
            </w:pPr>
          </w:p>
        </w:tc>
        <w:tc>
          <w:tcPr>
            <w:tcW w:w="1542" w:type="dxa"/>
            <w:vAlign w:val="top"/>
          </w:tcPr>
          <w:p w14:paraId="0E6A3DD3">
            <w:pPr>
              <w:rPr>
                <w:rFonts w:ascii="Arial"/>
                <w:sz w:val="21"/>
              </w:rPr>
            </w:pPr>
          </w:p>
        </w:tc>
      </w:tr>
      <w:tr w14:paraId="5DDC2A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5648E1">
            <w:pPr>
              <w:rPr>
                <w:rFonts w:ascii="Arial"/>
                <w:sz w:val="21"/>
              </w:rPr>
            </w:pPr>
          </w:p>
        </w:tc>
        <w:tc>
          <w:tcPr>
            <w:tcW w:w="457" w:type="dxa"/>
            <w:vAlign w:val="top"/>
          </w:tcPr>
          <w:p w14:paraId="3DA9A270">
            <w:pPr>
              <w:rPr>
                <w:rFonts w:ascii="Arial"/>
                <w:sz w:val="21"/>
              </w:rPr>
            </w:pPr>
          </w:p>
        </w:tc>
        <w:tc>
          <w:tcPr>
            <w:tcW w:w="455" w:type="dxa"/>
            <w:vAlign w:val="top"/>
          </w:tcPr>
          <w:p w14:paraId="08425F51">
            <w:pPr>
              <w:rPr>
                <w:rFonts w:ascii="Arial"/>
                <w:sz w:val="21"/>
              </w:rPr>
            </w:pPr>
          </w:p>
        </w:tc>
        <w:tc>
          <w:tcPr>
            <w:tcW w:w="2848" w:type="dxa"/>
            <w:vAlign w:val="top"/>
          </w:tcPr>
          <w:p w14:paraId="33F72C3A">
            <w:pPr>
              <w:rPr>
                <w:rFonts w:ascii="Arial"/>
                <w:sz w:val="21"/>
              </w:rPr>
            </w:pPr>
          </w:p>
        </w:tc>
        <w:tc>
          <w:tcPr>
            <w:tcW w:w="1537" w:type="dxa"/>
            <w:vAlign w:val="top"/>
          </w:tcPr>
          <w:p w14:paraId="6C23E318">
            <w:pPr>
              <w:rPr>
                <w:rFonts w:ascii="Arial"/>
                <w:sz w:val="21"/>
              </w:rPr>
            </w:pPr>
          </w:p>
        </w:tc>
        <w:tc>
          <w:tcPr>
            <w:tcW w:w="1676" w:type="dxa"/>
            <w:vAlign w:val="top"/>
          </w:tcPr>
          <w:p w14:paraId="22BB960D">
            <w:pPr>
              <w:rPr>
                <w:rFonts w:ascii="Arial"/>
                <w:sz w:val="21"/>
              </w:rPr>
            </w:pPr>
          </w:p>
        </w:tc>
        <w:tc>
          <w:tcPr>
            <w:tcW w:w="1542" w:type="dxa"/>
            <w:vAlign w:val="top"/>
          </w:tcPr>
          <w:p w14:paraId="0D3A257C">
            <w:pPr>
              <w:rPr>
                <w:rFonts w:ascii="Arial"/>
                <w:sz w:val="21"/>
              </w:rPr>
            </w:pPr>
          </w:p>
        </w:tc>
      </w:tr>
      <w:tr w14:paraId="6AD41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734F9E0">
            <w:pPr>
              <w:rPr>
                <w:rFonts w:ascii="Arial"/>
                <w:sz w:val="21"/>
              </w:rPr>
            </w:pPr>
          </w:p>
        </w:tc>
        <w:tc>
          <w:tcPr>
            <w:tcW w:w="457" w:type="dxa"/>
            <w:vAlign w:val="top"/>
          </w:tcPr>
          <w:p w14:paraId="188553FF">
            <w:pPr>
              <w:rPr>
                <w:rFonts w:ascii="Arial"/>
                <w:sz w:val="21"/>
              </w:rPr>
            </w:pPr>
          </w:p>
        </w:tc>
        <w:tc>
          <w:tcPr>
            <w:tcW w:w="455" w:type="dxa"/>
            <w:vAlign w:val="top"/>
          </w:tcPr>
          <w:p w14:paraId="33ED85C5">
            <w:pPr>
              <w:rPr>
                <w:rFonts w:ascii="Arial"/>
                <w:sz w:val="21"/>
              </w:rPr>
            </w:pPr>
          </w:p>
        </w:tc>
        <w:tc>
          <w:tcPr>
            <w:tcW w:w="2848" w:type="dxa"/>
            <w:vAlign w:val="top"/>
          </w:tcPr>
          <w:p w14:paraId="2F29F2B0">
            <w:pPr>
              <w:pStyle w:val="6"/>
              <w:spacing w:before="168" w:line="216" w:lineRule="auto"/>
              <w:ind w:left="1250"/>
            </w:pPr>
            <w:r>
              <w:rPr>
                <w:b/>
                <w:bCs/>
                <w:spacing w:val="-7"/>
              </w:rPr>
              <w:t>合计</w:t>
            </w:r>
          </w:p>
        </w:tc>
        <w:tc>
          <w:tcPr>
            <w:tcW w:w="1537" w:type="dxa"/>
            <w:vAlign w:val="top"/>
          </w:tcPr>
          <w:p w14:paraId="43C37445">
            <w:pPr>
              <w:rPr>
                <w:rFonts w:ascii="Arial"/>
                <w:sz w:val="21"/>
              </w:rPr>
            </w:pPr>
          </w:p>
        </w:tc>
        <w:tc>
          <w:tcPr>
            <w:tcW w:w="1676" w:type="dxa"/>
            <w:vAlign w:val="top"/>
          </w:tcPr>
          <w:p w14:paraId="141AE8BE">
            <w:pPr>
              <w:rPr>
                <w:rFonts w:ascii="Arial"/>
                <w:sz w:val="21"/>
              </w:rPr>
            </w:pPr>
          </w:p>
        </w:tc>
        <w:tc>
          <w:tcPr>
            <w:tcW w:w="1542" w:type="dxa"/>
            <w:vAlign w:val="top"/>
          </w:tcPr>
          <w:p w14:paraId="2DB97E72">
            <w:pPr>
              <w:rPr>
                <w:rFonts w:ascii="Arial"/>
                <w:sz w:val="21"/>
              </w:rPr>
            </w:pPr>
          </w:p>
        </w:tc>
      </w:tr>
    </w:tbl>
    <w:p w14:paraId="486BBF68">
      <w:pPr>
        <w:pStyle w:val="2"/>
        <w:spacing w:before="28" w:line="213" w:lineRule="auto"/>
        <w:ind w:left="29"/>
        <w:outlineLvl w:val="0"/>
        <w:rPr>
          <w:sz w:val="18"/>
          <w:szCs w:val="18"/>
        </w:rPr>
      </w:pPr>
      <w:r>
        <w:rPr>
          <w:b/>
          <w:bCs/>
          <w:spacing w:val="-2"/>
          <w:sz w:val="18"/>
          <w:szCs w:val="18"/>
        </w:rPr>
        <w:t>备注：托克逊县医疗保障局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w:t>
      </w:r>
      <w:r>
        <w:rPr>
          <w:b/>
          <w:bCs/>
          <w:spacing w:val="-3"/>
          <w:sz w:val="18"/>
          <w:szCs w:val="18"/>
        </w:rPr>
        <w:t>况表为</w:t>
      </w:r>
    </w:p>
    <w:p w14:paraId="0B24A30A">
      <w:pPr>
        <w:pStyle w:val="2"/>
        <w:spacing w:before="25" w:line="216" w:lineRule="auto"/>
        <w:ind w:left="40"/>
        <w:outlineLvl w:val="0"/>
        <w:rPr>
          <w:sz w:val="18"/>
          <w:szCs w:val="18"/>
        </w:rPr>
      </w:pPr>
      <w:r>
        <w:rPr>
          <w:b/>
          <w:bCs/>
          <w:spacing w:val="-9"/>
          <w:sz w:val="18"/>
          <w:szCs w:val="18"/>
        </w:rPr>
        <w:t>空表。</w:t>
      </w:r>
    </w:p>
    <w:p w14:paraId="3A304AD2">
      <w:pPr>
        <w:spacing w:line="216" w:lineRule="auto"/>
        <w:rPr>
          <w:sz w:val="18"/>
          <w:szCs w:val="18"/>
        </w:rPr>
        <w:sectPr>
          <w:footerReference r:id="rId21" w:type="default"/>
          <w:pgSz w:w="11906" w:h="16839"/>
          <w:pgMar w:top="1431" w:right="1228" w:bottom="1521" w:left="1568" w:header="0" w:footer="1156" w:gutter="0"/>
          <w:cols w:space="720" w:num="1"/>
        </w:sectPr>
      </w:pPr>
    </w:p>
    <w:p w14:paraId="0BC9BC6C">
      <w:pPr>
        <w:spacing w:line="305" w:lineRule="auto"/>
        <w:rPr>
          <w:rFonts w:ascii="Arial"/>
          <w:sz w:val="21"/>
        </w:rPr>
      </w:pPr>
    </w:p>
    <w:p w14:paraId="43780A94">
      <w:pPr>
        <w:spacing w:line="306" w:lineRule="auto"/>
        <w:rPr>
          <w:rFonts w:ascii="Arial"/>
          <w:sz w:val="21"/>
        </w:rPr>
      </w:pPr>
    </w:p>
    <w:p w14:paraId="51BC32B4">
      <w:pPr>
        <w:pStyle w:val="2"/>
        <w:spacing w:before="101" w:line="222" w:lineRule="auto"/>
        <w:ind w:left="248"/>
      </w:pPr>
      <w:r>
        <w:rPr>
          <w:b/>
          <w:bCs/>
          <w:spacing w:val="-11"/>
        </w:rPr>
        <w:t>表</w:t>
      </w:r>
      <w:r>
        <w:rPr>
          <w:spacing w:val="-40"/>
        </w:rPr>
        <w:t xml:space="preserve"> </w:t>
      </w:r>
      <w:r>
        <w:rPr>
          <w:b/>
          <w:bCs/>
          <w:spacing w:val="-11"/>
        </w:rPr>
        <w:t>10</w:t>
      </w:r>
    </w:p>
    <w:p w14:paraId="2D22303F">
      <w:pPr>
        <w:spacing w:line="355" w:lineRule="auto"/>
        <w:rPr>
          <w:rFonts w:ascii="Arial"/>
          <w:sz w:val="21"/>
        </w:rPr>
      </w:pPr>
    </w:p>
    <w:p w14:paraId="34F7649E">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07247FBE">
      <w:pPr>
        <w:spacing w:line="373" w:lineRule="auto"/>
        <w:rPr>
          <w:rFonts w:ascii="Arial"/>
          <w:sz w:val="21"/>
        </w:rPr>
      </w:pPr>
    </w:p>
    <w:p w14:paraId="2510CCD0">
      <w:pPr>
        <w:pStyle w:val="2"/>
        <w:spacing w:before="78" w:line="212" w:lineRule="auto"/>
        <w:ind w:left="123"/>
        <w:outlineLvl w:val="0"/>
        <w:rPr>
          <w:sz w:val="24"/>
          <w:szCs w:val="24"/>
        </w:rPr>
      </w:pPr>
      <w:r>
        <w:rPr>
          <w:spacing w:val="-4"/>
          <w:sz w:val="24"/>
          <w:szCs w:val="24"/>
        </w:rPr>
        <w:t xml:space="preserve">编制单位：托克逊县医疗保障局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9910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8566E7C">
            <w:pPr>
              <w:spacing w:line="262" w:lineRule="auto"/>
              <w:rPr>
                <w:rFonts w:ascii="Arial"/>
                <w:sz w:val="21"/>
              </w:rPr>
            </w:pPr>
          </w:p>
          <w:p w14:paraId="45642BC0">
            <w:pPr>
              <w:spacing w:line="262" w:lineRule="auto"/>
              <w:rPr>
                <w:rFonts w:ascii="Arial"/>
                <w:sz w:val="21"/>
              </w:rPr>
            </w:pPr>
          </w:p>
          <w:p w14:paraId="3CC218F0">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A323FE1">
            <w:pPr>
              <w:spacing w:line="262" w:lineRule="auto"/>
              <w:rPr>
                <w:rFonts w:ascii="Arial"/>
                <w:sz w:val="21"/>
              </w:rPr>
            </w:pPr>
          </w:p>
          <w:p w14:paraId="731EB700">
            <w:pPr>
              <w:spacing w:line="263" w:lineRule="auto"/>
              <w:rPr>
                <w:rFonts w:ascii="Arial"/>
                <w:sz w:val="21"/>
              </w:rPr>
            </w:pPr>
          </w:p>
          <w:p w14:paraId="18D1E7D9">
            <w:pPr>
              <w:pStyle w:val="6"/>
              <w:spacing w:before="62" w:line="224" w:lineRule="auto"/>
              <w:ind w:left="497"/>
              <w:rPr>
                <w:sz w:val="19"/>
                <w:szCs w:val="19"/>
              </w:rPr>
            </w:pPr>
            <w:r>
              <w:rPr>
                <w:b/>
                <w:bCs/>
                <w:spacing w:val="3"/>
                <w:sz w:val="19"/>
                <w:szCs w:val="19"/>
              </w:rPr>
              <w:t>合计</w:t>
            </w:r>
          </w:p>
        </w:tc>
        <w:tc>
          <w:tcPr>
            <w:tcW w:w="4423" w:type="dxa"/>
            <w:gridSpan w:val="3"/>
            <w:vAlign w:val="top"/>
          </w:tcPr>
          <w:p w14:paraId="197EF2D3">
            <w:pPr>
              <w:pStyle w:val="6"/>
              <w:spacing w:before="179" w:line="222" w:lineRule="auto"/>
              <w:ind w:left="1822"/>
              <w:rPr>
                <w:sz w:val="19"/>
                <w:szCs w:val="19"/>
              </w:rPr>
            </w:pPr>
            <w:r>
              <w:rPr>
                <w:b/>
                <w:bCs/>
                <w:spacing w:val="4"/>
                <w:sz w:val="19"/>
                <w:szCs w:val="19"/>
              </w:rPr>
              <w:t>资金来源</w:t>
            </w:r>
          </w:p>
        </w:tc>
      </w:tr>
      <w:tr w14:paraId="03897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687FE1DB">
            <w:pPr>
              <w:rPr>
                <w:rFonts w:ascii="Arial"/>
                <w:sz w:val="21"/>
              </w:rPr>
            </w:pPr>
          </w:p>
        </w:tc>
        <w:tc>
          <w:tcPr>
            <w:tcW w:w="1381" w:type="dxa"/>
            <w:vMerge w:val="continue"/>
            <w:tcBorders>
              <w:top w:val="nil"/>
            </w:tcBorders>
            <w:vAlign w:val="top"/>
          </w:tcPr>
          <w:p w14:paraId="7043605A">
            <w:pPr>
              <w:rPr>
                <w:rFonts w:ascii="Arial"/>
                <w:sz w:val="21"/>
              </w:rPr>
            </w:pPr>
          </w:p>
        </w:tc>
        <w:tc>
          <w:tcPr>
            <w:tcW w:w="1518" w:type="dxa"/>
            <w:vAlign w:val="top"/>
          </w:tcPr>
          <w:p w14:paraId="5ABE7A0F">
            <w:pPr>
              <w:spacing w:line="245" w:lineRule="auto"/>
              <w:rPr>
                <w:rFonts w:ascii="Arial"/>
                <w:sz w:val="21"/>
              </w:rPr>
            </w:pPr>
          </w:p>
          <w:p w14:paraId="094BB3F3">
            <w:pPr>
              <w:pStyle w:val="6"/>
              <w:spacing w:before="62" w:line="222" w:lineRule="auto"/>
              <w:ind w:left="178"/>
              <w:rPr>
                <w:sz w:val="19"/>
                <w:szCs w:val="19"/>
              </w:rPr>
            </w:pPr>
            <w:r>
              <w:rPr>
                <w:b/>
                <w:bCs/>
                <w:spacing w:val="4"/>
                <w:sz w:val="19"/>
                <w:szCs w:val="19"/>
              </w:rPr>
              <w:t>一般公共预算</w:t>
            </w:r>
          </w:p>
        </w:tc>
        <w:tc>
          <w:tcPr>
            <w:tcW w:w="1382" w:type="dxa"/>
            <w:vAlign w:val="top"/>
          </w:tcPr>
          <w:p w14:paraId="039FCFC7">
            <w:pPr>
              <w:spacing w:line="245" w:lineRule="auto"/>
              <w:rPr>
                <w:rFonts w:ascii="Arial"/>
                <w:sz w:val="21"/>
              </w:rPr>
            </w:pPr>
          </w:p>
          <w:p w14:paraId="6B17AD25">
            <w:pPr>
              <w:pStyle w:val="6"/>
              <w:spacing w:before="62" w:line="222" w:lineRule="auto"/>
              <w:ind w:left="201"/>
              <w:rPr>
                <w:sz w:val="19"/>
                <w:szCs w:val="19"/>
              </w:rPr>
            </w:pPr>
            <w:r>
              <w:rPr>
                <w:b/>
                <w:bCs/>
                <w:spacing w:val="6"/>
                <w:sz w:val="19"/>
                <w:szCs w:val="19"/>
              </w:rPr>
              <w:t>政府性基金</w:t>
            </w:r>
          </w:p>
        </w:tc>
        <w:tc>
          <w:tcPr>
            <w:tcW w:w="1523" w:type="dxa"/>
            <w:vAlign w:val="top"/>
          </w:tcPr>
          <w:p w14:paraId="07B0BC67">
            <w:pPr>
              <w:pStyle w:val="6"/>
              <w:spacing w:before="176" w:line="223" w:lineRule="auto"/>
              <w:ind w:left="184"/>
              <w:rPr>
                <w:sz w:val="19"/>
                <w:szCs w:val="19"/>
              </w:rPr>
            </w:pPr>
            <w:r>
              <w:rPr>
                <w:b/>
                <w:bCs/>
                <w:spacing w:val="4"/>
                <w:sz w:val="19"/>
                <w:szCs w:val="19"/>
              </w:rPr>
              <w:t>国有资本经营</w:t>
            </w:r>
          </w:p>
          <w:p w14:paraId="6C839CAE">
            <w:pPr>
              <w:pStyle w:val="6"/>
              <w:spacing w:before="29" w:line="222" w:lineRule="auto"/>
              <w:ind w:left="573"/>
              <w:rPr>
                <w:sz w:val="19"/>
                <w:szCs w:val="19"/>
              </w:rPr>
            </w:pPr>
            <w:r>
              <w:rPr>
                <w:b/>
                <w:bCs/>
                <w:sz w:val="19"/>
                <w:szCs w:val="19"/>
              </w:rPr>
              <w:t>预算</w:t>
            </w:r>
          </w:p>
        </w:tc>
      </w:tr>
      <w:tr w14:paraId="3233A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8B904AB">
            <w:pPr>
              <w:pStyle w:val="6"/>
              <w:spacing w:before="208" w:line="216" w:lineRule="auto"/>
              <w:ind w:left="1426"/>
            </w:pPr>
            <w:r>
              <w:rPr>
                <w:b/>
                <w:bCs/>
                <w:spacing w:val="-7"/>
              </w:rPr>
              <w:t>合计</w:t>
            </w:r>
          </w:p>
        </w:tc>
        <w:tc>
          <w:tcPr>
            <w:tcW w:w="1381" w:type="dxa"/>
            <w:vAlign w:val="top"/>
          </w:tcPr>
          <w:p w14:paraId="142F08BC">
            <w:pPr>
              <w:rPr>
                <w:rFonts w:ascii="Arial"/>
                <w:sz w:val="21"/>
              </w:rPr>
            </w:pPr>
          </w:p>
        </w:tc>
        <w:tc>
          <w:tcPr>
            <w:tcW w:w="1518" w:type="dxa"/>
            <w:vAlign w:val="top"/>
          </w:tcPr>
          <w:p w14:paraId="3D0A4FE0">
            <w:pPr>
              <w:rPr>
                <w:rFonts w:ascii="Arial"/>
                <w:sz w:val="21"/>
              </w:rPr>
            </w:pPr>
          </w:p>
        </w:tc>
        <w:tc>
          <w:tcPr>
            <w:tcW w:w="1382" w:type="dxa"/>
            <w:vAlign w:val="top"/>
          </w:tcPr>
          <w:p w14:paraId="790D3149">
            <w:pPr>
              <w:rPr>
                <w:rFonts w:ascii="Arial"/>
                <w:sz w:val="21"/>
              </w:rPr>
            </w:pPr>
          </w:p>
        </w:tc>
        <w:tc>
          <w:tcPr>
            <w:tcW w:w="1523" w:type="dxa"/>
            <w:vAlign w:val="top"/>
          </w:tcPr>
          <w:p w14:paraId="73E46BF7">
            <w:pPr>
              <w:rPr>
                <w:rFonts w:ascii="Arial"/>
                <w:sz w:val="21"/>
              </w:rPr>
            </w:pPr>
          </w:p>
        </w:tc>
      </w:tr>
      <w:tr w14:paraId="3DDBD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976E937">
            <w:pPr>
              <w:pStyle w:val="6"/>
              <w:spacing w:before="210" w:line="213" w:lineRule="auto"/>
              <w:ind w:left="905"/>
            </w:pPr>
            <w:r>
              <w:rPr>
                <w:spacing w:val="-2"/>
              </w:rPr>
              <w:t>因公出国（境）费</w:t>
            </w:r>
          </w:p>
        </w:tc>
        <w:tc>
          <w:tcPr>
            <w:tcW w:w="1381" w:type="dxa"/>
            <w:vAlign w:val="top"/>
          </w:tcPr>
          <w:p w14:paraId="2A6D93AE">
            <w:pPr>
              <w:rPr>
                <w:rFonts w:ascii="Arial"/>
                <w:sz w:val="21"/>
              </w:rPr>
            </w:pPr>
          </w:p>
        </w:tc>
        <w:tc>
          <w:tcPr>
            <w:tcW w:w="1518" w:type="dxa"/>
            <w:vAlign w:val="top"/>
          </w:tcPr>
          <w:p w14:paraId="35601341">
            <w:pPr>
              <w:rPr>
                <w:rFonts w:ascii="Arial"/>
                <w:sz w:val="21"/>
              </w:rPr>
            </w:pPr>
          </w:p>
        </w:tc>
        <w:tc>
          <w:tcPr>
            <w:tcW w:w="1382" w:type="dxa"/>
            <w:vAlign w:val="top"/>
          </w:tcPr>
          <w:p w14:paraId="6DE6FDC8">
            <w:pPr>
              <w:rPr>
                <w:rFonts w:ascii="Arial"/>
                <w:sz w:val="21"/>
              </w:rPr>
            </w:pPr>
          </w:p>
        </w:tc>
        <w:tc>
          <w:tcPr>
            <w:tcW w:w="1523" w:type="dxa"/>
            <w:vAlign w:val="top"/>
          </w:tcPr>
          <w:p w14:paraId="30B1F7CF">
            <w:pPr>
              <w:rPr>
                <w:rFonts w:ascii="Arial"/>
                <w:sz w:val="21"/>
              </w:rPr>
            </w:pPr>
          </w:p>
        </w:tc>
      </w:tr>
      <w:tr w14:paraId="60CC6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CFBE43A">
            <w:pPr>
              <w:pStyle w:val="6"/>
              <w:spacing w:before="210" w:line="214" w:lineRule="auto"/>
              <w:ind w:left="1154"/>
            </w:pPr>
            <w:r>
              <w:rPr>
                <w:spacing w:val="-2"/>
              </w:rPr>
              <w:t>公务接待费</w:t>
            </w:r>
          </w:p>
        </w:tc>
        <w:tc>
          <w:tcPr>
            <w:tcW w:w="1381" w:type="dxa"/>
            <w:vAlign w:val="top"/>
          </w:tcPr>
          <w:p w14:paraId="44125E8B">
            <w:pPr>
              <w:rPr>
                <w:rFonts w:ascii="Arial"/>
                <w:sz w:val="21"/>
              </w:rPr>
            </w:pPr>
          </w:p>
        </w:tc>
        <w:tc>
          <w:tcPr>
            <w:tcW w:w="1518" w:type="dxa"/>
            <w:vAlign w:val="top"/>
          </w:tcPr>
          <w:p w14:paraId="10D4B0EE">
            <w:pPr>
              <w:rPr>
                <w:rFonts w:ascii="Arial"/>
                <w:sz w:val="21"/>
              </w:rPr>
            </w:pPr>
          </w:p>
        </w:tc>
        <w:tc>
          <w:tcPr>
            <w:tcW w:w="1382" w:type="dxa"/>
            <w:vAlign w:val="top"/>
          </w:tcPr>
          <w:p w14:paraId="16EBC662">
            <w:pPr>
              <w:rPr>
                <w:rFonts w:ascii="Arial"/>
                <w:sz w:val="21"/>
              </w:rPr>
            </w:pPr>
          </w:p>
        </w:tc>
        <w:tc>
          <w:tcPr>
            <w:tcW w:w="1523" w:type="dxa"/>
            <w:vAlign w:val="top"/>
          </w:tcPr>
          <w:p w14:paraId="103401D3">
            <w:pPr>
              <w:rPr>
                <w:rFonts w:ascii="Arial"/>
                <w:sz w:val="21"/>
              </w:rPr>
            </w:pPr>
          </w:p>
        </w:tc>
      </w:tr>
      <w:tr w14:paraId="70C28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DC3F06B">
            <w:pPr>
              <w:pStyle w:val="6"/>
              <w:spacing w:before="209" w:line="214" w:lineRule="auto"/>
              <w:ind w:left="343"/>
            </w:pPr>
            <w:r>
              <w:rPr>
                <w:b/>
                <w:bCs/>
                <w:spacing w:val="-2"/>
              </w:rPr>
              <w:t>公务用车购置及运行费（小计）</w:t>
            </w:r>
          </w:p>
        </w:tc>
        <w:tc>
          <w:tcPr>
            <w:tcW w:w="1381" w:type="dxa"/>
            <w:vAlign w:val="top"/>
          </w:tcPr>
          <w:p w14:paraId="1E24C193">
            <w:pPr>
              <w:rPr>
                <w:rFonts w:ascii="Arial"/>
                <w:sz w:val="21"/>
              </w:rPr>
            </w:pPr>
          </w:p>
        </w:tc>
        <w:tc>
          <w:tcPr>
            <w:tcW w:w="1518" w:type="dxa"/>
            <w:vAlign w:val="top"/>
          </w:tcPr>
          <w:p w14:paraId="7AB1812E">
            <w:pPr>
              <w:rPr>
                <w:rFonts w:ascii="Arial"/>
                <w:sz w:val="21"/>
              </w:rPr>
            </w:pPr>
          </w:p>
        </w:tc>
        <w:tc>
          <w:tcPr>
            <w:tcW w:w="1382" w:type="dxa"/>
            <w:vAlign w:val="top"/>
          </w:tcPr>
          <w:p w14:paraId="1B4F3937">
            <w:pPr>
              <w:rPr>
                <w:rFonts w:ascii="Arial"/>
                <w:sz w:val="21"/>
              </w:rPr>
            </w:pPr>
          </w:p>
        </w:tc>
        <w:tc>
          <w:tcPr>
            <w:tcW w:w="1523" w:type="dxa"/>
            <w:vAlign w:val="top"/>
          </w:tcPr>
          <w:p w14:paraId="36E21490">
            <w:pPr>
              <w:rPr>
                <w:rFonts w:ascii="Arial"/>
                <w:sz w:val="21"/>
              </w:rPr>
            </w:pPr>
          </w:p>
        </w:tc>
      </w:tr>
      <w:tr w14:paraId="76BA79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06246F2">
            <w:pPr>
              <w:pStyle w:val="6"/>
              <w:spacing w:before="210" w:line="214" w:lineRule="auto"/>
              <w:ind w:left="704"/>
            </w:pPr>
            <w:r>
              <w:rPr>
                <w:spacing w:val="-1"/>
              </w:rPr>
              <w:t>其中：公务用车购置费</w:t>
            </w:r>
          </w:p>
        </w:tc>
        <w:tc>
          <w:tcPr>
            <w:tcW w:w="1381" w:type="dxa"/>
            <w:vAlign w:val="top"/>
          </w:tcPr>
          <w:p w14:paraId="45D2F4BA">
            <w:pPr>
              <w:rPr>
                <w:rFonts w:ascii="Arial"/>
                <w:sz w:val="21"/>
              </w:rPr>
            </w:pPr>
          </w:p>
        </w:tc>
        <w:tc>
          <w:tcPr>
            <w:tcW w:w="1518" w:type="dxa"/>
            <w:vAlign w:val="top"/>
          </w:tcPr>
          <w:p w14:paraId="55C161BD">
            <w:pPr>
              <w:rPr>
                <w:rFonts w:ascii="Arial"/>
                <w:sz w:val="21"/>
              </w:rPr>
            </w:pPr>
          </w:p>
        </w:tc>
        <w:tc>
          <w:tcPr>
            <w:tcW w:w="1382" w:type="dxa"/>
            <w:vAlign w:val="top"/>
          </w:tcPr>
          <w:p w14:paraId="03638D20">
            <w:pPr>
              <w:rPr>
                <w:rFonts w:ascii="Arial"/>
                <w:sz w:val="21"/>
              </w:rPr>
            </w:pPr>
          </w:p>
        </w:tc>
        <w:tc>
          <w:tcPr>
            <w:tcW w:w="1523" w:type="dxa"/>
            <w:vAlign w:val="top"/>
          </w:tcPr>
          <w:p w14:paraId="503E3B08">
            <w:pPr>
              <w:rPr>
                <w:rFonts w:ascii="Arial"/>
                <w:sz w:val="21"/>
              </w:rPr>
            </w:pPr>
          </w:p>
        </w:tc>
      </w:tr>
      <w:tr w14:paraId="3974F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DEDC2F8">
            <w:pPr>
              <w:pStyle w:val="6"/>
              <w:spacing w:before="211" w:line="214" w:lineRule="auto"/>
              <w:ind w:left="974"/>
            </w:pPr>
            <w:r>
              <w:rPr>
                <w:spacing w:val="-1"/>
              </w:rPr>
              <w:t>公务用车运行费</w:t>
            </w:r>
          </w:p>
        </w:tc>
        <w:tc>
          <w:tcPr>
            <w:tcW w:w="1381" w:type="dxa"/>
            <w:vAlign w:val="top"/>
          </w:tcPr>
          <w:p w14:paraId="7411C561">
            <w:pPr>
              <w:rPr>
                <w:rFonts w:ascii="Arial"/>
                <w:sz w:val="21"/>
              </w:rPr>
            </w:pPr>
          </w:p>
        </w:tc>
        <w:tc>
          <w:tcPr>
            <w:tcW w:w="1518" w:type="dxa"/>
            <w:vAlign w:val="top"/>
          </w:tcPr>
          <w:p w14:paraId="191C690D">
            <w:pPr>
              <w:rPr>
                <w:rFonts w:ascii="Arial"/>
                <w:sz w:val="21"/>
              </w:rPr>
            </w:pPr>
          </w:p>
        </w:tc>
        <w:tc>
          <w:tcPr>
            <w:tcW w:w="1382" w:type="dxa"/>
            <w:vAlign w:val="top"/>
          </w:tcPr>
          <w:p w14:paraId="74366EA2">
            <w:pPr>
              <w:rPr>
                <w:rFonts w:ascii="Arial"/>
                <w:sz w:val="21"/>
              </w:rPr>
            </w:pPr>
          </w:p>
        </w:tc>
        <w:tc>
          <w:tcPr>
            <w:tcW w:w="1523" w:type="dxa"/>
            <w:vAlign w:val="top"/>
          </w:tcPr>
          <w:p w14:paraId="24D84AB2">
            <w:pPr>
              <w:rPr>
                <w:rFonts w:ascii="Arial"/>
                <w:sz w:val="21"/>
              </w:rPr>
            </w:pPr>
          </w:p>
        </w:tc>
      </w:tr>
    </w:tbl>
    <w:p w14:paraId="0E4B1217">
      <w:pPr>
        <w:pStyle w:val="2"/>
        <w:spacing w:before="27" w:line="213" w:lineRule="auto"/>
        <w:ind w:left="29"/>
        <w:outlineLvl w:val="0"/>
        <w:rPr>
          <w:sz w:val="18"/>
          <w:szCs w:val="18"/>
        </w:rPr>
      </w:pPr>
      <w:r>
        <w:rPr>
          <w:b/>
          <w:bCs/>
          <w:spacing w:val="-2"/>
          <w:sz w:val="18"/>
          <w:szCs w:val="18"/>
        </w:rPr>
        <w:t>备注：托克逊县医疗保障局</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w:t>
      </w:r>
      <w:r>
        <w:rPr>
          <w:b/>
          <w:bCs/>
          <w:spacing w:val="-3"/>
          <w:sz w:val="18"/>
          <w:szCs w:val="18"/>
        </w:rPr>
        <w:t>为空表。</w:t>
      </w:r>
    </w:p>
    <w:p w14:paraId="538522B6">
      <w:pPr>
        <w:spacing w:line="213" w:lineRule="auto"/>
        <w:rPr>
          <w:sz w:val="18"/>
          <w:szCs w:val="18"/>
        </w:rPr>
        <w:sectPr>
          <w:footerReference r:id="rId22" w:type="default"/>
          <w:pgSz w:w="11906" w:h="16839"/>
          <w:pgMar w:top="1431" w:right="1328" w:bottom="1521" w:left="1568" w:header="0" w:footer="1156" w:gutter="0"/>
          <w:cols w:space="720" w:num="1"/>
        </w:sectPr>
      </w:pPr>
    </w:p>
    <w:p w14:paraId="66451B8F">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8FFBCF5">
      <w:pPr>
        <w:spacing w:line="317" w:lineRule="auto"/>
        <w:rPr>
          <w:rFonts w:ascii="Arial"/>
          <w:sz w:val="21"/>
        </w:rPr>
      </w:pPr>
    </w:p>
    <w:p w14:paraId="02C72C50">
      <w:pPr>
        <w:spacing w:line="317" w:lineRule="auto"/>
        <w:rPr>
          <w:rFonts w:ascii="Arial"/>
          <w:sz w:val="21"/>
        </w:rPr>
      </w:pPr>
    </w:p>
    <w:p w14:paraId="27DAA7A8">
      <w:pPr>
        <w:spacing w:before="100" w:line="334" w:lineRule="auto"/>
        <w:ind w:left="29" w:right="244" w:firstLine="643"/>
        <w:rPr>
          <w:rFonts w:ascii="黑体" w:hAnsi="黑体" w:eastAsia="黑体" w:cs="黑体"/>
          <w:sz w:val="31"/>
          <w:szCs w:val="31"/>
        </w:rPr>
      </w:pPr>
      <w:r>
        <w:rPr>
          <w:rFonts w:ascii="黑体" w:hAnsi="黑体" w:eastAsia="黑体" w:cs="黑体"/>
          <w:spacing w:val="16"/>
          <w:sz w:val="31"/>
          <w:szCs w:val="31"/>
        </w:rPr>
        <w:t>一、关于托克逊县医疗保障局单位2023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w:t>
      </w:r>
      <w:r>
        <w:rPr>
          <w:rFonts w:ascii="黑体" w:hAnsi="黑体" w:eastAsia="黑体" w:cs="黑体"/>
          <w:sz w:val="31"/>
          <w:szCs w:val="31"/>
        </w:rPr>
        <w:t xml:space="preserve"> </w:t>
      </w:r>
      <w:r>
        <w:rPr>
          <w:rFonts w:ascii="黑体" w:hAnsi="黑体" w:eastAsia="黑体" w:cs="黑体"/>
          <w:spacing w:val="7"/>
          <w:sz w:val="31"/>
          <w:szCs w:val="31"/>
        </w:rPr>
        <w:t>况的总体说明</w:t>
      </w:r>
    </w:p>
    <w:p w14:paraId="33385404">
      <w:pPr>
        <w:pStyle w:val="2"/>
        <w:spacing w:before="2" w:line="333" w:lineRule="auto"/>
        <w:ind w:left="30" w:right="243" w:firstLine="638"/>
        <w:jc w:val="both"/>
      </w:pPr>
      <w:r>
        <w:rPr>
          <w:spacing w:val="4"/>
        </w:rPr>
        <w:t>按照全口径预算的原则，托克逊县医疗保障局单位</w:t>
      </w:r>
      <w:r>
        <w:rPr>
          <w:spacing w:val="-48"/>
        </w:rPr>
        <w:t xml:space="preserve"> </w:t>
      </w:r>
      <w:r>
        <w:rPr>
          <w:spacing w:val="4"/>
        </w:rPr>
        <w:t>20</w:t>
      </w:r>
      <w:r>
        <w:rPr>
          <w:spacing w:val="3"/>
        </w:rPr>
        <w:t>23</w:t>
      </w:r>
      <w:r>
        <w:t xml:space="preserve"> </w:t>
      </w:r>
      <w:r>
        <w:rPr>
          <w:spacing w:val="4"/>
        </w:rPr>
        <w:t>年所有收入和支出均纳入单位预算管理。收支总预算</w:t>
      </w:r>
      <w:r>
        <w:rPr>
          <w:spacing w:val="-44"/>
        </w:rPr>
        <w:t xml:space="preserve"> </w:t>
      </w:r>
      <w:r>
        <w:rPr>
          <w:spacing w:val="4"/>
        </w:rPr>
        <w:t>792.85</w:t>
      </w:r>
      <w:r>
        <w:t xml:space="preserve"> 万元。</w:t>
      </w:r>
    </w:p>
    <w:p w14:paraId="4BE60577">
      <w:pPr>
        <w:pStyle w:val="2"/>
        <w:spacing w:before="1" w:line="218" w:lineRule="auto"/>
        <w:ind w:left="690"/>
      </w:pPr>
      <w:r>
        <w:rPr>
          <w:spacing w:val="7"/>
        </w:rPr>
        <w:t>收入预算包括：一般公共预算、单位资金等。</w:t>
      </w:r>
    </w:p>
    <w:p w14:paraId="208C81B4">
      <w:pPr>
        <w:pStyle w:val="2"/>
        <w:spacing w:before="192" w:line="333" w:lineRule="auto"/>
        <w:ind w:left="32" w:right="293" w:firstLine="642"/>
      </w:pPr>
      <w:r>
        <w:rPr>
          <w:spacing w:val="6"/>
        </w:rPr>
        <w:t>支出预算包括：社会保障和就业支出、卫生健康支出、</w:t>
      </w:r>
      <w:r>
        <w:rPr>
          <w:spacing w:val="9"/>
        </w:rPr>
        <w:t xml:space="preserve"> </w:t>
      </w:r>
      <w:r>
        <w:rPr>
          <w:spacing w:val="6"/>
        </w:rPr>
        <w:t>住房保障支出等。</w:t>
      </w:r>
    </w:p>
    <w:p w14:paraId="72A4BAC4">
      <w:pPr>
        <w:spacing w:before="3" w:line="333" w:lineRule="auto"/>
        <w:ind w:left="29" w:right="244" w:firstLine="643"/>
        <w:rPr>
          <w:rFonts w:ascii="黑体" w:hAnsi="黑体" w:eastAsia="黑体" w:cs="黑体"/>
          <w:sz w:val="31"/>
          <w:szCs w:val="31"/>
        </w:rPr>
      </w:pPr>
      <w:r>
        <w:rPr>
          <w:rFonts w:ascii="黑体" w:hAnsi="黑体" w:eastAsia="黑体" w:cs="黑体"/>
          <w:spacing w:val="16"/>
          <w:sz w:val="31"/>
          <w:szCs w:val="31"/>
        </w:rPr>
        <w:t>二、关于托克逊县医疗保障局单位2023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3B02D278">
      <w:pPr>
        <w:pStyle w:val="2"/>
        <w:spacing w:before="1" w:line="219" w:lineRule="auto"/>
        <w:ind w:left="664"/>
      </w:pPr>
      <w:r>
        <w:rPr>
          <w:spacing w:val="5"/>
        </w:rPr>
        <w:t>托克逊县医疗保障局单位收入预算</w:t>
      </w:r>
      <w:r>
        <w:rPr>
          <w:spacing w:val="-37"/>
        </w:rPr>
        <w:t xml:space="preserve"> </w:t>
      </w:r>
      <w:r>
        <w:rPr>
          <w:spacing w:val="5"/>
        </w:rPr>
        <w:t>792.85</w:t>
      </w:r>
      <w:r>
        <w:rPr>
          <w:spacing w:val="-47"/>
        </w:rPr>
        <w:t xml:space="preserve"> </w:t>
      </w:r>
      <w:r>
        <w:rPr>
          <w:spacing w:val="5"/>
        </w:rPr>
        <w:t>万元，其中：</w:t>
      </w:r>
    </w:p>
    <w:p w14:paraId="3675D4D3">
      <w:pPr>
        <w:pStyle w:val="2"/>
        <w:spacing w:before="192" w:line="333" w:lineRule="auto"/>
        <w:ind w:left="26" w:right="242" w:firstLine="660"/>
      </w:pPr>
      <w:r>
        <w:t>一般公共预算</w:t>
      </w:r>
      <w:r>
        <w:rPr>
          <w:spacing w:val="-25"/>
        </w:rPr>
        <w:t xml:space="preserve"> </w:t>
      </w:r>
      <w:r>
        <w:t>169.13</w:t>
      </w:r>
      <w:r>
        <w:rPr>
          <w:spacing w:val="-42"/>
        </w:rPr>
        <w:t xml:space="preserve"> </w:t>
      </w:r>
      <w:r>
        <w:t>万元，</w:t>
      </w:r>
      <w:r>
        <w:rPr>
          <w:spacing w:val="-80"/>
        </w:rPr>
        <w:t xml:space="preserve"> </w:t>
      </w:r>
      <w:r>
        <w:t>占</w:t>
      </w:r>
      <w:r>
        <w:rPr>
          <w:spacing w:val="-46"/>
        </w:rPr>
        <w:t xml:space="preserve"> </w:t>
      </w:r>
      <w:r>
        <w:t>21.33%，</w:t>
      </w:r>
      <w:r>
        <w:rPr>
          <w:spacing w:val="-83"/>
        </w:rPr>
        <w:t xml:space="preserve"> </w:t>
      </w:r>
      <w:r>
        <w:t xml:space="preserve">比上年预算增 </w:t>
      </w:r>
      <w:r>
        <w:rPr>
          <w:spacing w:val="2"/>
        </w:rPr>
        <w:t>加</w:t>
      </w:r>
      <w:r>
        <w:rPr>
          <w:spacing w:val="-46"/>
        </w:rPr>
        <w:t xml:space="preserve"> </w:t>
      </w:r>
      <w:r>
        <w:rPr>
          <w:spacing w:val="2"/>
        </w:rPr>
        <w:t>8.70</w:t>
      </w:r>
      <w:r>
        <w:rPr>
          <w:spacing w:val="-44"/>
        </w:rPr>
        <w:t xml:space="preserve"> </w:t>
      </w:r>
      <w:r>
        <w:rPr>
          <w:spacing w:val="2"/>
        </w:rPr>
        <w:t>万元，增长</w:t>
      </w:r>
      <w:r>
        <w:rPr>
          <w:spacing w:val="-45"/>
        </w:rPr>
        <w:t xml:space="preserve"> </w:t>
      </w:r>
      <w:r>
        <w:rPr>
          <w:spacing w:val="2"/>
        </w:rPr>
        <w:t>5.42%，主要原因是人员工资，绩</w:t>
      </w:r>
      <w:r>
        <w:rPr>
          <w:spacing w:val="1"/>
        </w:rPr>
        <w:t>效奖调</w:t>
      </w:r>
      <w:r>
        <w:t xml:space="preserve"> </w:t>
      </w:r>
      <w:r>
        <w:rPr>
          <w:spacing w:val="8"/>
        </w:rPr>
        <w:t>整，社保、公积金基数上调，导致预算增加。</w:t>
      </w:r>
    </w:p>
    <w:p w14:paraId="0CCCC49B">
      <w:pPr>
        <w:pStyle w:val="2"/>
        <w:spacing w:before="2" w:line="333" w:lineRule="auto"/>
        <w:ind w:left="30" w:firstLine="644"/>
        <w:jc w:val="both"/>
      </w:pPr>
      <w:r>
        <w:rPr>
          <w:spacing w:val="-1"/>
        </w:rPr>
        <w:t>上级一般公共预算安排的转移支付10.00</w:t>
      </w:r>
      <w:r>
        <w:rPr>
          <w:spacing w:val="-70"/>
        </w:rPr>
        <w:t xml:space="preserve"> </w:t>
      </w:r>
      <w:r>
        <w:rPr>
          <w:spacing w:val="-1"/>
        </w:rPr>
        <w:t>万元，占</w:t>
      </w:r>
      <w:r>
        <w:rPr>
          <w:spacing w:val="-74"/>
        </w:rPr>
        <w:t xml:space="preserve"> </w:t>
      </w:r>
      <w:r>
        <w:rPr>
          <w:spacing w:val="-1"/>
        </w:rPr>
        <w:t>1.26%，</w:t>
      </w:r>
      <w:r>
        <w:t xml:space="preserve"> </w:t>
      </w:r>
      <w:r>
        <w:rPr>
          <w:spacing w:val="4"/>
        </w:rPr>
        <w:t>比上年预算增加</w:t>
      </w:r>
      <w:r>
        <w:rPr>
          <w:spacing w:val="-40"/>
        </w:rPr>
        <w:t xml:space="preserve"> </w:t>
      </w:r>
      <w:r>
        <w:rPr>
          <w:spacing w:val="4"/>
        </w:rPr>
        <w:t>10.00</w:t>
      </w:r>
      <w:r>
        <w:rPr>
          <w:spacing w:val="-47"/>
        </w:rPr>
        <w:t xml:space="preserve"> </w:t>
      </w:r>
      <w:r>
        <w:rPr>
          <w:spacing w:val="4"/>
        </w:rPr>
        <w:t>万元，增长</w:t>
      </w:r>
      <w:r>
        <w:rPr>
          <w:spacing w:val="-41"/>
        </w:rPr>
        <w:t xml:space="preserve"> </w:t>
      </w:r>
      <w:r>
        <w:rPr>
          <w:spacing w:val="4"/>
        </w:rPr>
        <w:t>100</w:t>
      </w:r>
      <w:r>
        <w:rPr>
          <w:rFonts w:hint="eastAsia"/>
          <w:spacing w:val="4"/>
          <w:lang w:val="en-US" w:eastAsia="zh-CN"/>
        </w:rPr>
        <w:t>.00</w:t>
      </w:r>
      <w:r>
        <w:rPr>
          <w:spacing w:val="4"/>
        </w:rPr>
        <w:t>%</w:t>
      </w:r>
      <w:r>
        <w:rPr>
          <w:spacing w:val="-30"/>
        </w:rPr>
        <w:t>，，</w:t>
      </w:r>
      <w:r>
        <w:rPr>
          <w:spacing w:val="4"/>
        </w:rPr>
        <w:t>主</w:t>
      </w:r>
      <w:r>
        <w:rPr>
          <w:spacing w:val="3"/>
        </w:rPr>
        <w:t>要原因是将一</w:t>
      </w:r>
      <w:r>
        <w:t xml:space="preserve">  </w:t>
      </w:r>
      <w:r>
        <w:rPr>
          <w:spacing w:val="8"/>
        </w:rPr>
        <w:t>般转移支付下达我单位导致增长。</w:t>
      </w:r>
    </w:p>
    <w:p w14:paraId="2EFAA520">
      <w:pPr>
        <w:pStyle w:val="2"/>
        <w:spacing w:before="2" w:line="219" w:lineRule="auto"/>
        <w:ind w:left="673"/>
      </w:pPr>
      <w:r>
        <w:rPr>
          <w:spacing w:val="7"/>
        </w:rPr>
        <w:t>政府性基金预算未安排。</w:t>
      </w:r>
    </w:p>
    <w:p w14:paraId="55C41CC2">
      <w:pPr>
        <w:pStyle w:val="2"/>
        <w:spacing w:before="192" w:line="218" w:lineRule="auto"/>
        <w:ind w:left="674"/>
      </w:pPr>
      <w:r>
        <w:rPr>
          <w:spacing w:val="8"/>
        </w:rPr>
        <w:t>上级政府性基金安排的转移支付资金未安排。</w:t>
      </w:r>
    </w:p>
    <w:p w14:paraId="4FD540E7">
      <w:pPr>
        <w:pStyle w:val="2"/>
        <w:spacing w:before="195" w:line="219" w:lineRule="auto"/>
        <w:ind w:left="694"/>
      </w:pPr>
      <w:r>
        <w:rPr>
          <w:spacing w:val="5"/>
        </w:rPr>
        <w:t>国有资本经营预算未安排。</w:t>
      </w:r>
    </w:p>
    <w:p w14:paraId="6BC05AE8">
      <w:pPr>
        <w:pStyle w:val="2"/>
        <w:spacing w:before="192" w:line="218" w:lineRule="auto"/>
        <w:ind w:left="674"/>
      </w:pPr>
      <w:r>
        <w:rPr>
          <w:spacing w:val="8"/>
        </w:rPr>
        <w:t>上级国有资本经营预算安排的转移支付资金未安排。</w:t>
      </w:r>
    </w:p>
    <w:p w14:paraId="70813CE8">
      <w:pPr>
        <w:pStyle w:val="2"/>
        <w:spacing w:before="193" w:line="219" w:lineRule="auto"/>
        <w:ind w:left="674"/>
      </w:pPr>
      <w:r>
        <w:rPr>
          <w:spacing w:val="2"/>
        </w:rPr>
        <w:t>单位资金 613.72 万元</w:t>
      </w:r>
      <w:r>
        <w:rPr>
          <w:spacing w:val="-84"/>
        </w:rPr>
        <w:t xml:space="preserve"> </w:t>
      </w:r>
      <w:r>
        <w:rPr>
          <w:spacing w:val="2"/>
        </w:rPr>
        <w:t>，</w:t>
      </w:r>
      <w:r>
        <w:rPr>
          <w:spacing w:val="-63"/>
        </w:rPr>
        <w:t xml:space="preserve"> </w:t>
      </w:r>
      <w:r>
        <w:rPr>
          <w:spacing w:val="2"/>
        </w:rPr>
        <w:t>占</w:t>
      </w:r>
      <w:r>
        <w:rPr>
          <w:spacing w:val="-24"/>
        </w:rPr>
        <w:t xml:space="preserve"> </w:t>
      </w:r>
      <w:r>
        <w:rPr>
          <w:spacing w:val="2"/>
        </w:rPr>
        <w:t>77.41%</w:t>
      </w:r>
      <w:r>
        <w:rPr>
          <w:spacing w:val="-88"/>
        </w:rPr>
        <w:t xml:space="preserve"> </w:t>
      </w:r>
      <w:r>
        <w:rPr>
          <w:spacing w:val="2"/>
        </w:rPr>
        <w:t>，</w:t>
      </w:r>
      <w:r>
        <w:rPr>
          <w:spacing w:val="-65"/>
        </w:rPr>
        <w:t xml:space="preserve"> </w:t>
      </w:r>
      <w:r>
        <w:rPr>
          <w:spacing w:val="2"/>
        </w:rPr>
        <w:t>比上年预算增加</w:t>
      </w:r>
    </w:p>
    <w:p w14:paraId="6B323B92">
      <w:pPr>
        <w:spacing w:line="219" w:lineRule="auto"/>
        <w:sectPr>
          <w:footerReference r:id="rId23" w:type="default"/>
          <w:pgSz w:w="11906" w:h="16839"/>
          <w:pgMar w:top="1431" w:right="1557" w:bottom="1521" w:left="1785" w:header="0" w:footer="1153" w:gutter="0"/>
          <w:cols w:space="720" w:num="1"/>
        </w:sectPr>
      </w:pPr>
    </w:p>
    <w:p w14:paraId="0476D92D">
      <w:pPr>
        <w:pStyle w:val="2"/>
        <w:spacing w:before="186" w:line="332" w:lineRule="auto"/>
        <w:ind w:left="38" w:right="244" w:firstLine="2"/>
      </w:pPr>
      <w:r>
        <w:rPr>
          <w:spacing w:val="10"/>
        </w:rPr>
        <w:t>613.72</w:t>
      </w:r>
      <w:r>
        <w:rPr>
          <w:spacing w:val="-39"/>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w:t>
      </w:r>
      <w:r>
        <w:rPr>
          <w:spacing w:val="9"/>
        </w:rPr>
        <w:t>是单位资金纳入预算导</w:t>
      </w:r>
      <w:r>
        <w:t xml:space="preserve"> </w:t>
      </w:r>
      <w:r>
        <w:rPr>
          <w:spacing w:val="1"/>
        </w:rPr>
        <w:t>致增长。</w:t>
      </w:r>
    </w:p>
    <w:p w14:paraId="5B0BC2C2">
      <w:pPr>
        <w:spacing w:before="1" w:line="334" w:lineRule="auto"/>
        <w:ind w:left="29" w:right="244" w:firstLine="644"/>
        <w:rPr>
          <w:rFonts w:ascii="黑体" w:hAnsi="黑体" w:eastAsia="黑体" w:cs="黑体"/>
          <w:sz w:val="31"/>
          <w:szCs w:val="31"/>
        </w:rPr>
      </w:pPr>
      <w:r>
        <w:rPr>
          <w:rFonts w:ascii="黑体" w:hAnsi="黑体" w:eastAsia="黑体" w:cs="黑体"/>
          <w:spacing w:val="16"/>
          <w:sz w:val="31"/>
          <w:szCs w:val="31"/>
        </w:rPr>
        <w:t>三、关于托克逊县医疗保障局单位2023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6D906AD6">
      <w:pPr>
        <w:pStyle w:val="2"/>
        <w:spacing w:line="332" w:lineRule="auto"/>
        <w:ind w:left="26" w:firstLine="638"/>
      </w:pPr>
      <w:r>
        <w:rPr>
          <w:spacing w:val="2"/>
        </w:rPr>
        <w:t>托克逊县医疗保障局单位</w:t>
      </w:r>
      <w:r>
        <w:rPr>
          <w:spacing w:val="-54"/>
        </w:rPr>
        <w:t xml:space="preserve"> </w:t>
      </w:r>
      <w:r>
        <w:rPr>
          <w:spacing w:val="2"/>
        </w:rPr>
        <w:t>2023</w:t>
      </w:r>
      <w:r>
        <w:rPr>
          <w:spacing w:val="-60"/>
        </w:rPr>
        <w:t xml:space="preserve"> </w:t>
      </w:r>
      <w:r>
        <w:rPr>
          <w:spacing w:val="2"/>
        </w:rPr>
        <w:t>年支出预</w:t>
      </w:r>
      <w:r>
        <w:rPr>
          <w:spacing w:val="1"/>
        </w:rPr>
        <w:t>算</w:t>
      </w:r>
      <w:r>
        <w:rPr>
          <w:spacing w:val="-51"/>
        </w:rPr>
        <w:t xml:space="preserve"> </w:t>
      </w:r>
      <w:r>
        <w:rPr>
          <w:spacing w:val="1"/>
        </w:rPr>
        <w:t>792.85</w:t>
      </w:r>
      <w:r>
        <w:rPr>
          <w:spacing w:val="-47"/>
        </w:rPr>
        <w:t xml:space="preserve"> </w:t>
      </w:r>
      <w:r>
        <w:rPr>
          <w:spacing w:val="1"/>
        </w:rPr>
        <w:t>万元，</w:t>
      </w:r>
      <w:r>
        <w:t xml:space="preserve"> </w:t>
      </w:r>
      <w:r>
        <w:rPr>
          <w:spacing w:val="1"/>
        </w:rPr>
        <w:t>其中：</w:t>
      </w:r>
    </w:p>
    <w:p w14:paraId="6B7973FB">
      <w:pPr>
        <w:pStyle w:val="2"/>
        <w:spacing w:before="7" w:line="332" w:lineRule="auto"/>
        <w:ind w:left="22" w:right="240" w:firstLine="639"/>
        <w:jc w:val="both"/>
      </w:pPr>
      <w:r>
        <w:rPr>
          <w:spacing w:val="-7"/>
        </w:rPr>
        <w:t>基本支出</w:t>
      </w:r>
      <w:r>
        <w:rPr>
          <w:spacing w:val="-28"/>
        </w:rPr>
        <w:t xml:space="preserve"> </w:t>
      </w:r>
      <w:r>
        <w:rPr>
          <w:spacing w:val="-7"/>
        </w:rPr>
        <w:t>169.13</w:t>
      </w:r>
      <w:r>
        <w:rPr>
          <w:spacing w:val="-46"/>
        </w:rPr>
        <w:t xml:space="preserve"> </w:t>
      </w:r>
      <w:r>
        <w:rPr>
          <w:spacing w:val="-7"/>
        </w:rPr>
        <w:t>万元，占</w:t>
      </w:r>
      <w:r>
        <w:rPr>
          <w:spacing w:val="-54"/>
        </w:rPr>
        <w:t xml:space="preserve"> </w:t>
      </w:r>
      <w:r>
        <w:rPr>
          <w:spacing w:val="-7"/>
        </w:rPr>
        <w:t>21.33%，比上年预算增加</w:t>
      </w:r>
      <w:r>
        <w:rPr>
          <w:spacing w:val="-50"/>
        </w:rPr>
        <w:t xml:space="preserve"> </w:t>
      </w:r>
      <w:r>
        <w:rPr>
          <w:spacing w:val="-7"/>
        </w:rPr>
        <w:t>8.70</w:t>
      </w:r>
      <w:r>
        <w:t xml:space="preserve"> </w:t>
      </w:r>
      <w:r>
        <w:rPr>
          <w:spacing w:val="10"/>
        </w:rPr>
        <w:t>万元，增长</w:t>
      </w:r>
      <w:r>
        <w:rPr>
          <w:spacing w:val="-42"/>
        </w:rPr>
        <w:t xml:space="preserve"> </w:t>
      </w:r>
      <w:r>
        <w:rPr>
          <w:spacing w:val="10"/>
        </w:rPr>
        <w:t>5.42%，主要原因是人员工资，绩效奖</w:t>
      </w:r>
      <w:r>
        <w:rPr>
          <w:spacing w:val="9"/>
        </w:rPr>
        <w:t>调整，社</w:t>
      </w:r>
      <w:r>
        <w:t xml:space="preserve"> </w:t>
      </w:r>
      <w:r>
        <w:rPr>
          <w:spacing w:val="8"/>
        </w:rPr>
        <w:t>保、公积金基数上调，导致预算增加。</w:t>
      </w:r>
    </w:p>
    <w:p w14:paraId="3CE73B07">
      <w:pPr>
        <w:pStyle w:val="2"/>
        <w:spacing w:before="8" w:line="332" w:lineRule="auto"/>
        <w:ind w:left="38" w:right="244" w:firstLine="632"/>
        <w:jc w:val="both"/>
      </w:pPr>
      <w:r>
        <w:rPr>
          <w:spacing w:val="-1"/>
        </w:rPr>
        <w:t>项</w:t>
      </w:r>
      <w:r>
        <w:rPr>
          <w:spacing w:val="-58"/>
        </w:rPr>
        <w:t xml:space="preserve"> </w:t>
      </w:r>
      <w:r>
        <w:rPr>
          <w:spacing w:val="-1"/>
        </w:rPr>
        <w:t>目支出 623.72 万元</w:t>
      </w:r>
      <w:r>
        <w:rPr>
          <w:spacing w:val="-87"/>
        </w:rPr>
        <w:t xml:space="preserve"> </w:t>
      </w:r>
      <w:r>
        <w:rPr>
          <w:spacing w:val="-1"/>
        </w:rPr>
        <w:t>，</w:t>
      </w:r>
      <w:r>
        <w:rPr>
          <w:spacing w:val="-63"/>
        </w:rPr>
        <w:t xml:space="preserve"> </w:t>
      </w:r>
      <w:r>
        <w:rPr>
          <w:spacing w:val="-1"/>
        </w:rPr>
        <w:t>占</w:t>
      </w:r>
      <w:r>
        <w:rPr>
          <w:spacing w:val="-24"/>
        </w:rPr>
        <w:t xml:space="preserve"> </w:t>
      </w:r>
      <w:r>
        <w:rPr>
          <w:spacing w:val="-1"/>
        </w:rPr>
        <w:t>78.67%</w:t>
      </w:r>
      <w:r>
        <w:rPr>
          <w:spacing w:val="-89"/>
        </w:rPr>
        <w:t xml:space="preserve"> </w:t>
      </w:r>
      <w:r>
        <w:rPr>
          <w:spacing w:val="-1"/>
        </w:rPr>
        <w:t>，</w:t>
      </w:r>
      <w:r>
        <w:rPr>
          <w:spacing w:val="-64"/>
        </w:rPr>
        <w:t xml:space="preserve"> </w:t>
      </w:r>
      <w:r>
        <w:rPr>
          <w:spacing w:val="-1"/>
        </w:rPr>
        <w:t>比上年预算增加</w:t>
      </w:r>
      <w:r>
        <w:t xml:space="preserve"> </w:t>
      </w:r>
      <w:r>
        <w:rPr>
          <w:spacing w:val="10"/>
        </w:rPr>
        <w:t>623.72</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%，主要原因是新增</w:t>
      </w:r>
      <w:r>
        <w:rPr>
          <w:spacing w:val="9"/>
        </w:rPr>
        <w:t>上级专项，导致</w:t>
      </w:r>
      <w:r>
        <w:t xml:space="preserve"> </w:t>
      </w:r>
      <w:r>
        <w:rPr>
          <w:spacing w:val="2"/>
        </w:rPr>
        <w:t>预算增加。</w:t>
      </w:r>
    </w:p>
    <w:p w14:paraId="60CFDE8F">
      <w:pPr>
        <w:spacing w:before="5" w:line="333" w:lineRule="auto"/>
        <w:ind w:left="36" w:right="244" w:firstLine="649"/>
        <w:rPr>
          <w:rFonts w:ascii="黑体" w:hAnsi="黑体" w:eastAsia="黑体" w:cs="黑体"/>
          <w:sz w:val="31"/>
          <w:szCs w:val="31"/>
        </w:rPr>
      </w:pPr>
      <w:r>
        <w:rPr>
          <w:rFonts w:ascii="黑体" w:hAnsi="黑体" w:eastAsia="黑体" w:cs="黑体"/>
          <w:spacing w:val="16"/>
          <w:sz w:val="31"/>
          <w:szCs w:val="31"/>
        </w:rPr>
        <w:t>四、关于托克逊县医疗保障局单位2023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38150C09">
      <w:pPr>
        <w:pStyle w:val="2"/>
        <w:spacing w:line="218" w:lineRule="auto"/>
        <w:ind w:left="679"/>
      </w:pPr>
      <w:r>
        <w:rPr>
          <w:spacing w:val="2"/>
        </w:rPr>
        <w:t>2023</w:t>
      </w:r>
      <w:r>
        <w:rPr>
          <w:spacing w:val="-42"/>
        </w:rPr>
        <w:t xml:space="preserve"> </w:t>
      </w:r>
      <w:r>
        <w:rPr>
          <w:spacing w:val="2"/>
        </w:rPr>
        <w:t>年财政拨款收支总预算</w:t>
      </w:r>
      <w:r>
        <w:rPr>
          <w:spacing w:val="-43"/>
        </w:rPr>
        <w:t xml:space="preserve"> </w:t>
      </w:r>
      <w:r>
        <w:rPr>
          <w:spacing w:val="2"/>
        </w:rPr>
        <w:t>179.13</w:t>
      </w:r>
      <w:r>
        <w:rPr>
          <w:spacing w:val="-44"/>
        </w:rPr>
        <w:t xml:space="preserve"> </w:t>
      </w:r>
      <w:r>
        <w:rPr>
          <w:spacing w:val="2"/>
        </w:rPr>
        <w:t>万元。</w:t>
      </w:r>
    </w:p>
    <w:p w14:paraId="4370A361">
      <w:pPr>
        <w:pStyle w:val="2"/>
        <w:spacing w:before="196" w:line="332" w:lineRule="auto"/>
        <w:ind w:left="53" w:right="232" w:firstLine="612"/>
      </w:pPr>
      <w:r>
        <w:rPr>
          <w:spacing w:val="-4"/>
        </w:rPr>
        <w:t>收入全部为一般公共预算拨款，无政府性基金预算拨款和</w:t>
      </w:r>
      <w:r>
        <w:rPr>
          <w:spacing w:val="11"/>
        </w:rPr>
        <w:t xml:space="preserve"> </w:t>
      </w:r>
      <w:r>
        <w:rPr>
          <w:spacing w:val="-6"/>
        </w:rPr>
        <w:t>国有资本经营预算。</w:t>
      </w:r>
    </w:p>
    <w:p w14:paraId="65A9E158">
      <w:pPr>
        <w:pStyle w:val="2"/>
        <w:spacing w:before="3" w:line="219" w:lineRule="auto"/>
        <w:ind w:left="690"/>
      </w:pPr>
      <w:r>
        <w:rPr>
          <w:spacing w:val="4"/>
        </w:rPr>
        <w:t>收入预算包括：一般公共预算拨款</w:t>
      </w:r>
      <w:r>
        <w:rPr>
          <w:spacing w:val="-40"/>
        </w:rPr>
        <w:t xml:space="preserve"> </w:t>
      </w:r>
      <w:r>
        <w:rPr>
          <w:spacing w:val="4"/>
        </w:rPr>
        <w:t>179.13</w:t>
      </w:r>
      <w:r>
        <w:rPr>
          <w:spacing w:val="-47"/>
        </w:rPr>
        <w:t xml:space="preserve"> </w:t>
      </w:r>
      <w:r>
        <w:rPr>
          <w:spacing w:val="4"/>
        </w:rPr>
        <w:t>万元。</w:t>
      </w:r>
    </w:p>
    <w:p w14:paraId="43EE662C">
      <w:pPr>
        <w:pStyle w:val="2"/>
        <w:spacing w:before="191" w:line="333" w:lineRule="auto"/>
        <w:ind w:left="34" w:right="160" w:firstLine="652"/>
        <w:jc w:val="both"/>
      </w:pPr>
      <w:r>
        <w:rPr>
          <w:spacing w:val="5"/>
        </w:rPr>
        <w:t>一般公共预算支出包括：社会保障和就业支出</w:t>
      </w:r>
      <w:r>
        <w:rPr>
          <w:spacing w:val="-49"/>
        </w:rPr>
        <w:t xml:space="preserve"> </w:t>
      </w:r>
      <w:r>
        <w:rPr>
          <w:spacing w:val="5"/>
        </w:rPr>
        <w:t>25.12</w:t>
      </w:r>
      <w:r>
        <w:rPr>
          <w:spacing w:val="-47"/>
        </w:rPr>
        <w:t xml:space="preserve"> </w:t>
      </w:r>
      <w:r>
        <w:rPr>
          <w:spacing w:val="5"/>
        </w:rPr>
        <w:t>万</w:t>
      </w:r>
      <w:r>
        <w:t xml:space="preserve"> </w:t>
      </w:r>
      <w:r>
        <w:rPr>
          <w:spacing w:val="14"/>
        </w:rPr>
        <w:t>元，主要用于行政事业单位离退休和缴纳职工养老保险;卫</w:t>
      </w:r>
      <w:r>
        <w:rPr>
          <w:spacing w:val="13"/>
        </w:rPr>
        <w:t xml:space="preserve"> </w:t>
      </w:r>
      <w:r>
        <w:rPr>
          <w:spacing w:val="11"/>
        </w:rPr>
        <w:t>生健康支出</w:t>
      </w:r>
      <w:r>
        <w:rPr>
          <w:spacing w:val="-20"/>
        </w:rPr>
        <w:t xml:space="preserve"> </w:t>
      </w:r>
      <w:r>
        <w:rPr>
          <w:spacing w:val="11"/>
        </w:rPr>
        <w:t>140.79</w:t>
      </w:r>
      <w:r>
        <w:rPr>
          <w:spacing w:val="-45"/>
        </w:rPr>
        <w:t xml:space="preserve"> </w:t>
      </w:r>
      <w:r>
        <w:rPr>
          <w:spacing w:val="11"/>
        </w:rPr>
        <w:t>万元，</w:t>
      </w:r>
      <w:r>
        <w:rPr>
          <w:spacing w:val="11"/>
          <w:sz w:val="30"/>
          <w:szCs w:val="30"/>
        </w:rPr>
        <w:t>主要用于工资福利支出和</w:t>
      </w:r>
      <w:r>
        <w:rPr>
          <w:spacing w:val="-45"/>
          <w:sz w:val="30"/>
          <w:szCs w:val="30"/>
        </w:rPr>
        <w:t xml:space="preserve"> </w:t>
      </w:r>
      <w:r>
        <w:rPr>
          <w:spacing w:val="11"/>
          <w:sz w:val="30"/>
          <w:szCs w:val="30"/>
        </w:rPr>
        <w:t>日常公</w:t>
      </w:r>
      <w:r>
        <w:rPr>
          <w:sz w:val="30"/>
          <w:szCs w:val="30"/>
        </w:rPr>
        <w:t xml:space="preserve"> </w:t>
      </w:r>
      <w:r>
        <w:rPr>
          <w:spacing w:val="12"/>
          <w:sz w:val="30"/>
          <w:szCs w:val="30"/>
        </w:rPr>
        <w:t>用经费支出</w:t>
      </w:r>
      <w:r>
        <w:rPr>
          <w:spacing w:val="12"/>
        </w:rPr>
        <w:t>及缴纳职工医疗保险;住房保障支出13.22万元，</w:t>
      </w:r>
      <w:r>
        <w:rPr>
          <w:spacing w:val="8"/>
        </w:rPr>
        <w:t xml:space="preserve"> </w:t>
      </w:r>
      <w:r>
        <w:rPr>
          <w:spacing w:val="7"/>
        </w:rPr>
        <w:t>主要用于缴纳职工住房公积金。</w:t>
      </w:r>
    </w:p>
    <w:p w14:paraId="6F7F05CE">
      <w:pPr>
        <w:spacing w:before="4" w:line="226" w:lineRule="auto"/>
        <w:ind w:left="675"/>
        <w:rPr>
          <w:rFonts w:ascii="黑体" w:hAnsi="黑体" w:eastAsia="黑体" w:cs="黑体"/>
          <w:sz w:val="31"/>
          <w:szCs w:val="31"/>
        </w:rPr>
      </w:pPr>
      <w:r>
        <w:rPr>
          <w:rFonts w:ascii="黑体" w:hAnsi="黑体" w:eastAsia="黑体" w:cs="黑体"/>
          <w:spacing w:val="16"/>
          <w:sz w:val="31"/>
          <w:szCs w:val="31"/>
        </w:rPr>
        <w:t>五、关于托克逊县医疗保障局单位2023</w:t>
      </w:r>
      <w:r>
        <w:rPr>
          <w:rFonts w:ascii="黑体" w:hAnsi="黑体" w:eastAsia="黑体" w:cs="黑体"/>
          <w:spacing w:val="-45"/>
          <w:sz w:val="31"/>
          <w:szCs w:val="31"/>
        </w:rPr>
        <w:t xml:space="preserve"> </w:t>
      </w:r>
      <w:r>
        <w:rPr>
          <w:rFonts w:ascii="黑体" w:hAnsi="黑体" w:eastAsia="黑体" w:cs="黑体"/>
          <w:spacing w:val="16"/>
          <w:sz w:val="31"/>
          <w:szCs w:val="31"/>
        </w:rPr>
        <w:t>年一般公共预</w:t>
      </w:r>
    </w:p>
    <w:p w14:paraId="23B4B803">
      <w:pPr>
        <w:spacing w:line="226" w:lineRule="auto"/>
        <w:rPr>
          <w:rFonts w:ascii="黑体" w:hAnsi="黑体" w:eastAsia="黑体" w:cs="黑体"/>
          <w:sz w:val="31"/>
          <w:szCs w:val="31"/>
        </w:rPr>
        <w:sectPr>
          <w:footerReference r:id="rId24" w:type="default"/>
          <w:pgSz w:w="11906" w:h="16839"/>
          <w:pgMar w:top="1431" w:right="1557" w:bottom="1521" w:left="1785" w:header="0" w:footer="1156" w:gutter="0"/>
          <w:cols w:space="720" w:num="1"/>
        </w:sectPr>
      </w:pPr>
    </w:p>
    <w:p w14:paraId="16192043">
      <w:pPr>
        <w:spacing w:before="185" w:line="226" w:lineRule="auto"/>
        <w:ind w:left="26"/>
        <w:rPr>
          <w:rFonts w:ascii="黑体" w:hAnsi="黑体" w:eastAsia="黑体" w:cs="黑体"/>
          <w:sz w:val="31"/>
          <w:szCs w:val="31"/>
        </w:rPr>
      </w:pPr>
      <w:r>
        <w:rPr>
          <w:rFonts w:ascii="黑体" w:hAnsi="黑体" w:eastAsia="黑体" w:cs="黑体"/>
          <w:spacing w:val="8"/>
          <w:sz w:val="31"/>
          <w:szCs w:val="31"/>
        </w:rPr>
        <w:t>算当年拨款情况说明</w:t>
      </w:r>
    </w:p>
    <w:p w14:paraId="3AD99CB2">
      <w:pPr>
        <w:spacing w:before="180"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0D9CBED">
      <w:pPr>
        <w:pStyle w:val="2"/>
        <w:spacing w:before="185" w:line="334" w:lineRule="auto"/>
        <w:ind w:left="34" w:right="100" w:firstLine="630"/>
      </w:pPr>
      <w:r>
        <w:rPr>
          <w:spacing w:val="12"/>
        </w:rPr>
        <w:t>托克逊县医疗保障局单位</w:t>
      </w:r>
      <w:r>
        <w:rPr>
          <w:spacing w:val="-37"/>
        </w:rPr>
        <w:t xml:space="preserve"> </w:t>
      </w:r>
      <w:r>
        <w:rPr>
          <w:spacing w:val="12"/>
        </w:rPr>
        <w:t>2023</w:t>
      </w:r>
      <w:r>
        <w:rPr>
          <w:spacing w:val="-51"/>
        </w:rPr>
        <w:t xml:space="preserve"> </w:t>
      </w:r>
      <w:r>
        <w:rPr>
          <w:spacing w:val="12"/>
        </w:rPr>
        <w:t>年一般公共预算拨款合</w:t>
      </w:r>
      <w:r>
        <w:t xml:space="preserve"> 计</w:t>
      </w:r>
      <w:r>
        <w:rPr>
          <w:spacing w:val="-39"/>
        </w:rPr>
        <w:t xml:space="preserve"> </w:t>
      </w:r>
      <w:r>
        <w:t>179.13</w:t>
      </w:r>
      <w:r>
        <w:rPr>
          <w:spacing w:val="-44"/>
        </w:rPr>
        <w:t xml:space="preserve"> </w:t>
      </w:r>
      <w:r>
        <w:t>万元，其中：</w:t>
      </w:r>
    </w:p>
    <w:p w14:paraId="165F3188">
      <w:pPr>
        <w:pStyle w:val="2"/>
        <w:spacing w:before="1" w:line="333" w:lineRule="auto"/>
        <w:ind w:left="25" w:firstLine="636"/>
        <w:jc w:val="both"/>
      </w:pPr>
      <w:r>
        <w:rPr>
          <w:spacing w:val="1"/>
        </w:rPr>
        <w:t>基本支出</w:t>
      </w:r>
      <w:r>
        <w:rPr>
          <w:spacing w:val="-43"/>
        </w:rPr>
        <w:t xml:space="preserve"> </w:t>
      </w:r>
      <w:r>
        <w:rPr>
          <w:spacing w:val="1"/>
        </w:rPr>
        <w:t>169.13</w:t>
      </w:r>
      <w:r>
        <w:rPr>
          <w:spacing w:val="-44"/>
        </w:rPr>
        <w:t xml:space="preserve"> </w:t>
      </w:r>
      <w:r>
        <w:rPr>
          <w:spacing w:val="1"/>
        </w:rPr>
        <w:t>万元，</w:t>
      </w:r>
      <w:r>
        <w:rPr>
          <w:spacing w:val="-93"/>
        </w:rPr>
        <w:t xml:space="preserve"> </w:t>
      </w:r>
      <w:r>
        <w:rPr>
          <w:spacing w:val="1"/>
        </w:rPr>
        <w:t>比上年预算增加</w:t>
      </w:r>
      <w:r>
        <w:rPr>
          <w:spacing w:val="-48"/>
        </w:rPr>
        <w:t xml:space="preserve"> </w:t>
      </w:r>
      <w:r>
        <w:rPr>
          <w:spacing w:val="1"/>
        </w:rPr>
        <w:t>8.</w:t>
      </w:r>
      <w:r>
        <w:t>70</w:t>
      </w:r>
      <w:r>
        <w:rPr>
          <w:spacing w:val="-45"/>
        </w:rPr>
        <w:t xml:space="preserve"> </w:t>
      </w:r>
      <w:r>
        <w:t xml:space="preserve">万元，增 </w:t>
      </w:r>
      <w:r>
        <w:rPr>
          <w:spacing w:val="2"/>
        </w:rPr>
        <w:t>长</w:t>
      </w:r>
      <w:r>
        <w:rPr>
          <w:spacing w:val="-37"/>
        </w:rPr>
        <w:t xml:space="preserve"> </w:t>
      </w:r>
      <w:r>
        <w:rPr>
          <w:spacing w:val="2"/>
        </w:rPr>
        <w:t>5.42%。主要原因是：人员工资调资，绩效奖调整，社保、</w:t>
      </w:r>
      <w:r>
        <w:t xml:space="preserve"> </w:t>
      </w:r>
      <w:r>
        <w:rPr>
          <w:spacing w:val="8"/>
        </w:rPr>
        <w:t>公积金基数上调，导致预算增加。</w:t>
      </w:r>
    </w:p>
    <w:p w14:paraId="57F0D9C6">
      <w:pPr>
        <w:pStyle w:val="2"/>
        <w:spacing w:line="332" w:lineRule="auto"/>
        <w:ind w:left="30" w:right="100" w:firstLine="640"/>
      </w:pPr>
      <w:r>
        <w:rPr>
          <w:spacing w:val="2"/>
        </w:rPr>
        <w:t>项目支出</w:t>
      </w:r>
      <w:r>
        <w:rPr>
          <w:spacing w:val="-29"/>
        </w:rPr>
        <w:t xml:space="preserve"> </w:t>
      </w:r>
      <w:r>
        <w:rPr>
          <w:spacing w:val="2"/>
        </w:rPr>
        <w:t>10.00</w:t>
      </w:r>
      <w:r>
        <w:rPr>
          <w:spacing w:val="-44"/>
        </w:rPr>
        <w:t xml:space="preserve"> </w:t>
      </w:r>
      <w:r>
        <w:rPr>
          <w:spacing w:val="2"/>
        </w:rPr>
        <w:t>万元，比上年预算增加</w:t>
      </w:r>
      <w:r>
        <w:rPr>
          <w:spacing w:val="-41"/>
        </w:rPr>
        <w:t xml:space="preserve"> </w:t>
      </w:r>
      <w:r>
        <w:rPr>
          <w:spacing w:val="2"/>
        </w:rPr>
        <w:t>10.00</w:t>
      </w:r>
      <w:r>
        <w:rPr>
          <w:spacing w:val="-47"/>
        </w:rPr>
        <w:t xml:space="preserve"> </w:t>
      </w:r>
      <w:r>
        <w:rPr>
          <w:spacing w:val="2"/>
        </w:rPr>
        <w:t>万元，增</w:t>
      </w:r>
      <w:r>
        <w:t xml:space="preserve"> </w:t>
      </w:r>
      <w:r>
        <w:rPr>
          <w:spacing w:val="6"/>
        </w:rPr>
        <w:t>长</w:t>
      </w:r>
      <w:r>
        <w:rPr>
          <w:spacing w:val="-28"/>
        </w:rPr>
        <w:t xml:space="preserve"> </w:t>
      </w:r>
      <w:r>
        <w:rPr>
          <w:spacing w:val="6"/>
        </w:rPr>
        <w:t>100%。主要原因是：本年度我局无此项目支出。</w:t>
      </w:r>
    </w:p>
    <w:p w14:paraId="1D015AAE">
      <w:pPr>
        <w:spacing w:before="6"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0761437B">
      <w:pPr>
        <w:pStyle w:val="2"/>
        <w:spacing w:before="187" w:line="218" w:lineRule="auto"/>
        <w:jc w:val="right"/>
      </w:pPr>
      <w:r>
        <w:rPr>
          <w:spacing w:val="-1"/>
        </w:rPr>
        <w:t>1、社会保障和就业支出（类）25.12</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14.02%。</w:t>
      </w:r>
    </w:p>
    <w:p w14:paraId="56AF548F">
      <w:pPr>
        <w:pStyle w:val="2"/>
        <w:spacing w:before="193" w:line="218" w:lineRule="auto"/>
        <w:ind w:left="679"/>
      </w:pPr>
      <w:r>
        <w:rPr>
          <w:spacing w:val="2"/>
        </w:rPr>
        <w:t>2、卫生健康支出（类）140.79</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78.60%。</w:t>
      </w:r>
    </w:p>
    <w:p w14:paraId="313D8224">
      <w:pPr>
        <w:pStyle w:val="2"/>
        <w:spacing w:before="195" w:line="218" w:lineRule="auto"/>
        <w:ind w:left="692"/>
      </w:pPr>
      <w:r>
        <w:rPr>
          <w:spacing w:val="1"/>
        </w:rPr>
        <w:t>3、住房保障支出（类）13.22</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7.38%。</w:t>
      </w:r>
    </w:p>
    <w:p w14:paraId="4391509B">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D181D58">
      <w:pPr>
        <w:pStyle w:val="2"/>
        <w:spacing w:before="185" w:line="311" w:lineRule="auto"/>
        <w:ind w:left="18" w:right="97" w:firstLine="668"/>
      </w:pPr>
      <w:r>
        <w:rPr>
          <w:spacing w:val="14"/>
        </w:rPr>
        <w:t>1、社会保障和就业支出（类）行政事业单位养老支出</w:t>
      </w:r>
      <w:r>
        <w:rPr>
          <w:spacing w:val="10"/>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5"/>
        </w:rPr>
        <w:t>预算数为</w:t>
      </w:r>
      <w:r>
        <w:rPr>
          <w:spacing w:val="-23"/>
        </w:rPr>
        <w:t xml:space="preserve"> </w:t>
      </w:r>
      <w:r>
        <w:rPr>
          <w:spacing w:val="5"/>
        </w:rPr>
        <w:t>16.75</w:t>
      </w:r>
      <w:r>
        <w:rPr>
          <w:spacing w:val="-40"/>
        </w:rPr>
        <w:t xml:space="preserve"> </w:t>
      </w:r>
      <w:r>
        <w:rPr>
          <w:spacing w:val="5"/>
        </w:rPr>
        <w:t>万元，</w:t>
      </w:r>
      <w:r>
        <w:rPr>
          <w:spacing w:val="-78"/>
        </w:rPr>
        <w:t xml:space="preserve"> </w:t>
      </w:r>
      <w:r>
        <w:rPr>
          <w:spacing w:val="5"/>
        </w:rPr>
        <w:t>比上年预算数增加</w:t>
      </w:r>
      <w:r>
        <w:rPr>
          <w:spacing w:val="-36"/>
        </w:rPr>
        <w:t xml:space="preserve"> </w:t>
      </w:r>
      <w:r>
        <w:rPr>
          <w:spacing w:val="5"/>
        </w:rPr>
        <w:t>7.54</w:t>
      </w:r>
      <w:r>
        <w:rPr>
          <w:spacing w:val="-40"/>
        </w:rPr>
        <w:t xml:space="preserve"> </w:t>
      </w:r>
      <w:r>
        <w:rPr>
          <w:spacing w:val="5"/>
        </w:rPr>
        <w:t>万元，增长</w:t>
      </w:r>
      <w:r>
        <w:t xml:space="preserve"> </w:t>
      </w:r>
      <w:r>
        <w:rPr>
          <w:spacing w:val="8"/>
        </w:rPr>
        <w:t xml:space="preserve">81.87%，主要原因是：人员工资调整，养老保险基数上调， </w:t>
      </w:r>
      <w:r>
        <w:rPr>
          <w:spacing w:val="7"/>
        </w:rPr>
        <w:t>导致预算增加。</w:t>
      </w:r>
    </w:p>
    <w:p w14:paraId="4E519D5E">
      <w:pPr>
        <w:pStyle w:val="2"/>
        <w:spacing w:before="195" w:line="310" w:lineRule="auto"/>
        <w:ind w:left="18" w:right="16" w:firstLine="661"/>
      </w:pPr>
      <w:r>
        <w:rPr>
          <w:spacing w:val="14"/>
        </w:rPr>
        <w:t>2、社会保障和就业支出（类）行政事业单位养老支出</w:t>
      </w:r>
      <w:r>
        <w:rPr>
          <w:spacing w:val="18"/>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7"/>
        </w:rPr>
        <w:t>数为</w:t>
      </w:r>
      <w:r>
        <w:rPr>
          <w:spacing w:val="-46"/>
        </w:rPr>
        <w:t xml:space="preserve"> </w:t>
      </w:r>
      <w:r>
        <w:rPr>
          <w:spacing w:val="-7"/>
        </w:rPr>
        <w:t>8.37</w:t>
      </w:r>
      <w:r>
        <w:rPr>
          <w:spacing w:val="-44"/>
        </w:rPr>
        <w:t xml:space="preserve"> </w:t>
      </w:r>
      <w:r>
        <w:rPr>
          <w:spacing w:val="-7"/>
        </w:rPr>
        <w:t>万元，比上年预算数增加</w:t>
      </w:r>
      <w:r>
        <w:rPr>
          <w:spacing w:val="-36"/>
        </w:rPr>
        <w:t xml:space="preserve"> </w:t>
      </w:r>
      <w:r>
        <w:rPr>
          <w:spacing w:val="-7"/>
        </w:rPr>
        <w:t>3.77</w:t>
      </w:r>
      <w:r>
        <w:rPr>
          <w:spacing w:val="-45"/>
        </w:rPr>
        <w:t xml:space="preserve"> </w:t>
      </w:r>
      <w:r>
        <w:rPr>
          <w:spacing w:val="-7"/>
        </w:rPr>
        <w:t>万元，增长</w:t>
      </w:r>
      <w:r>
        <w:rPr>
          <w:spacing w:val="-45"/>
        </w:rPr>
        <w:t xml:space="preserve"> </w:t>
      </w:r>
      <w:r>
        <w:rPr>
          <w:spacing w:val="-7"/>
        </w:rPr>
        <w:t>8</w:t>
      </w:r>
      <w:r>
        <w:rPr>
          <w:spacing w:val="-8"/>
        </w:rPr>
        <w:t>1.96%，</w:t>
      </w:r>
      <w:r>
        <w:t xml:space="preserve"> </w:t>
      </w:r>
      <w:r>
        <w:rPr>
          <w:spacing w:val="9"/>
        </w:rPr>
        <w:t>主要原因是：人员工资调整，职业年金基数上调，导致预算</w:t>
      </w:r>
      <w:r>
        <w:rPr>
          <w:spacing w:val="4"/>
        </w:rPr>
        <w:t xml:space="preserve"> 增加。</w:t>
      </w:r>
    </w:p>
    <w:p w14:paraId="4AEA4701">
      <w:pPr>
        <w:spacing w:line="310" w:lineRule="auto"/>
        <w:sectPr>
          <w:footerReference r:id="rId25" w:type="default"/>
          <w:pgSz w:w="11906" w:h="16839"/>
          <w:pgMar w:top="1431" w:right="1702" w:bottom="1521" w:left="1785" w:header="0" w:footer="1156" w:gutter="0"/>
          <w:cols w:space="720" w:num="1"/>
        </w:sectPr>
      </w:pPr>
    </w:p>
    <w:p w14:paraId="305CEDA8">
      <w:pPr>
        <w:pStyle w:val="2"/>
        <w:spacing w:before="184" w:line="305" w:lineRule="auto"/>
        <w:ind w:left="31" w:right="84" w:firstLine="660"/>
      </w:pPr>
      <w:r>
        <w:rPr>
          <w:spacing w:val="14"/>
        </w:rPr>
        <w:t>3、卫生健康支出（类）行政事业单位医疗（款）行政</w:t>
      </w:r>
      <w:r>
        <w:rPr>
          <w:spacing w:val="5"/>
        </w:rPr>
        <w:t xml:space="preserve"> </w:t>
      </w:r>
      <w:r>
        <w:rPr>
          <w:spacing w:val="3"/>
        </w:rPr>
        <w:t>单位医疗（项</w:t>
      </w:r>
      <w:r>
        <w:rPr>
          <w:spacing w:val="29"/>
        </w:rPr>
        <w:t>）：</w:t>
      </w:r>
      <w:r>
        <w:rPr>
          <w:spacing w:val="3"/>
        </w:rPr>
        <w:t>2023</w:t>
      </w:r>
      <w:r>
        <w:rPr>
          <w:spacing w:val="-55"/>
        </w:rPr>
        <w:t xml:space="preserve"> </w:t>
      </w:r>
      <w:r>
        <w:rPr>
          <w:spacing w:val="3"/>
        </w:rPr>
        <w:t>年预算数为</w:t>
      </w:r>
      <w:r>
        <w:rPr>
          <w:spacing w:val="-44"/>
        </w:rPr>
        <w:t xml:space="preserve"> </w:t>
      </w:r>
      <w:r>
        <w:rPr>
          <w:spacing w:val="3"/>
        </w:rPr>
        <w:t>7.11</w:t>
      </w:r>
      <w:r>
        <w:rPr>
          <w:spacing w:val="-42"/>
        </w:rPr>
        <w:t xml:space="preserve"> </w:t>
      </w:r>
      <w:r>
        <w:rPr>
          <w:spacing w:val="3"/>
        </w:rPr>
        <w:t>万元，</w:t>
      </w:r>
      <w:r>
        <w:rPr>
          <w:spacing w:val="-83"/>
        </w:rPr>
        <w:t xml:space="preserve"> </w:t>
      </w:r>
      <w:r>
        <w:rPr>
          <w:spacing w:val="3"/>
        </w:rPr>
        <w:t>比上年预算</w:t>
      </w:r>
      <w:r>
        <w:t xml:space="preserve"> </w:t>
      </w:r>
      <w:r>
        <w:rPr>
          <w:spacing w:val="6"/>
        </w:rPr>
        <w:t>数增加</w:t>
      </w:r>
      <w:r>
        <w:rPr>
          <w:spacing w:val="-25"/>
        </w:rPr>
        <w:t xml:space="preserve"> </w:t>
      </w:r>
      <w:r>
        <w:rPr>
          <w:spacing w:val="6"/>
        </w:rPr>
        <w:t>3.20</w:t>
      </w:r>
      <w:r>
        <w:rPr>
          <w:spacing w:val="-42"/>
        </w:rPr>
        <w:t xml:space="preserve"> </w:t>
      </w:r>
      <w:r>
        <w:rPr>
          <w:spacing w:val="6"/>
        </w:rPr>
        <w:t>万元，增长</w:t>
      </w:r>
      <w:r>
        <w:rPr>
          <w:spacing w:val="-43"/>
        </w:rPr>
        <w:t xml:space="preserve"> </w:t>
      </w:r>
      <w:r>
        <w:rPr>
          <w:spacing w:val="6"/>
        </w:rPr>
        <w:t>81.84%，主要原因是：人员工资调</w:t>
      </w:r>
      <w:r>
        <w:t xml:space="preserve"> </w:t>
      </w:r>
      <w:r>
        <w:rPr>
          <w:spacing w:val="8"/>
        </w:rPr>
        <w:t>整，医疗保险基数上调，导致预算增加。</w:t>
      </w:r>
    </w:p>
    <w:p w14:paraId="7C2963F0">
      <w:pPr>
        <w:pStyle w:val="2"/>
        <w:spacing w:before="190" w:line="305" w:lineRule="auto"/>
        <w:ind w:left="26" w:right="84" w:firstLine="651"/>
      </w:pPr>
      <w:r>
        <w:rPr>
          <w:spacing w:val="15"/>
        </w:rPr>
        <w:t>4、卫生健康支出（类）行政事业单位医疗</w:t>
      </w:r>
      <w:r>
        <w:rPr>
          <w:spacing w:val="14"/>
        </w:rPr>
        <w:t>（款）公务</w:t>
      </w:r>
      <w:r>
        <w:t xml:space="preserve"> </w:t>
      </w:r>
      <w:r>
        <w:rPr>
          <w:spacing w:val="3"/>
        </w:rPr>
        <w:t>员医疗补助（项</w:t>
      </w:r>
      <w:r>
        <w:rPr>
          <w:spacing w:val="28"/>
        </w:rPr>
        <w:t>）：</w:t>
      </w:r>
      <w:r>
        <w:rPr>
          <w:spacing w:val="3"/>
        </w:rPr>
        <w:t>2023</w:t>
      </w:r>
      <w:r>
        <w:rPr>
          <w:spacing w:val="-56"/>
        </w:rPr>
        <w:t xml:space="preserve"> </w:t>
      </w:r>
      <w:r>
        <w:rPr>
          <w:spacing w:val="3"/>
        </w:rPr>
        <w:t>年预算数为</w:t>
      </w:r>
      <w:r>
        <w:rPr>
          <w:spacing w:val="-36"/>
        </w:rPr>
        <w:t xml:space="preserve"> </w:t>
      </w:r>
      <w:r>
        <w:rPr>
          <w:spacing w:val="3"/>
        </w:rPr>
        <w:t>1.40</w:t>
      </w:r>
      <w:r>
        <w:rPr>
          <w:spacing w:val="-42"/>
        </w:rPr>
        <w:t xml:space="preserve"> </w:t>
      </w:r>
      <w:r>
        <w:rPr>
          <w:spacing w:val="3"/>
        </w:rPr>
        <w:t>万元，</w:t>
      </w:r>
      <w:r>
        <w:rPr>
          <w:spacing w:val="-83"/>
        </w:rPr>
        <w:t xml:space="preserve"> </w:t>
      </w:r>
      <w:r>
        <w:rPr>
          <w:spacing w:val="3"/>
        </w:rPr>
        <w:t>比上年预</w:t>
      </w:r>
      <w:r>
        <w:t xml:space="preserve"> </w:t>
      </w:r>
      <w:r>
        <w:rPr>
          <w:spacing w:val="7"/>
        </w:rPr>
        <w:t>算数增加</w:t>
      </w:r>
      <w:r>
        <w:rPr>
          <w:spacing w:val="-36"/>
        </w:rPr>
        <w:t xml:space="preserve"> </w:t>
      </w:r>
      <w:r>
        <w:rPr>
          <w:spacing w:val="7"/>
        </w:rPr>
        <w:t>0.25</w:t>
      </w:r>
      <w:r>
        <w:rPr>
          <w:spacing w:val="-42"/>
        </w:rPr>
        <w:t xml:space="preserve"> </w:t>
      </w:r>
      <w:r>
        <w:rPr>
          <w:spacing w:val="7"/>
        </w:rPr>
        <w:t>万元，增长</w:t>
      </w:r>
      <w:r>
        <w:rPr>
          <w:spacing w:val="-46"/>
        </w:rPr>
        <w:t xml:space="preserve"> </w:t>
      </w:r>
      <w:r>
        <w:rPr>
          <w:spacing w:val="7"/>
        </w:rPr>
        <w:t>21.74%</w:t>
      </w:r>
      <w:r>
        <w:rPr>
          <w:spacing w:val="6"/>
        </w:rPr>
        <w:t>，主要原因是：人员工资</w:t>
      </w:r>
      <w:r>
        <w:t xml:space="preserve"> </w:t>
      </w:r>
      <w:r>
        <w:rPr>
          <w:spacing w:val="8"/>
        </w:rPr>
        <w:t>调整，医疗补助基数上调，导致预算增加。</w:t>
      </w:r>
    </w:p>
    <w:p w14:paraId="6BB37208">
      <w:pPr>
        <w:pStyle w:val="2"/>
        <w:spacing w:before="190" w:line="305" w:lineRule="auto"/>
        <w:ind w:left="23" w:firstLine="659"/>
      </w:pPr>
      <w:r>
        <w:rPr>
          <w:spacing w:val="14"/>
        </w:rPr>
        <w:t xml:space="preserve">5、卫生健康支出（类）医疗保障管理事务（款）行政 </w:t>
      </w:r>
      <w:r>
        <w:rPr>
          <w:spacing w:val="3"/>
        </w:rPr>
        <w:t>运行（项</w:t>
      </w:r>
      <w:r>
        <w:rPr>
          <w:spacing w:val="29"/>
        </w:rPr>
        <w:t>）：</w:t>
      </w:r>
      <w:r>
        <w:rPr>
          <w:spacing w:val="3"/>
        </w:rPr>
        <w:t>2023</w:t>
      </w:r>
      <w:r>
        <w:rPr>
          <w:spacing w:val="-54"/>
        </w:rPr>
        <w:t xml:space="preserve"> </w:t>
      </w:r>
      <w:r>
        <w:rPr>
          <w:spacing w:val="3"/>
        </w:rPr>
        <w:t>年预算数为</w:t>
      </w:r>
      <w:r>
        <w:rPr>
          <w:spacing w:val="-40"/>
        </w:rPr>
        <w:t xml:space="preserve"> </w:t>
      </w:r>
      <w:r>
        <w:rPr>
          <w:spacing w:val="3"/>
        </w:rPr>
        <w:t>122.28</w:t>
      </w:r>
      <w:r>
        <w:rPr>
          <w:spacing w:val="-42"/>
        </w:rPr>
        <w:t xml:space="preserve"> </w:t>
      </w:r>
      <w:r>
        <w:rPr>
          <w:spacing w:val="3"/>
        </w:rPr>
        <w:t>万元，</w:t>
      </w:r>
      <w:r>
        <w:rPr>
          <w:spacing w:val="-84"/>
        </w:rPr>
        <w:t xml:space="preserve"> </w:t>
      </w:r>
      <w:r>
        <w:rPr>
          <w:spacing w:val="3"/>
        </w:rPr>
        <w:t>比上年预算数</w:t>
      </w:r>
      <w:r>
        <w:t xml:space="preserve"> </w:t>
      </w:r>
      <w:r>
        <w:rPr>
          <w:spacing w:val="-2"/>
        </w:rPr>
        <w:t>减少</w:t>
      </w:r>
      <w:r>
        <w:rPr>
          <w:spacing w:val="-39"/>
        </w:rPr>
        <w:t xml:space="preserve"> </w:t>
      </w:r>
      <w:r>
        <w:rPr>
          <w:spacing w:val="-2"/>
        </w:rPr>
        <w:t>12.37</w:t>
      </w:r>
      <w:r>
        <w:rPr>
          <w:spacing w:val="-44"/>
        </w:rPr>
        <w:t xml:space="preserve"> </w:t>
      </w:r>
      <w:r>
        <w:rPr>
          <w:spacing w:val="-2"/>
        </w:rPr>
        <w:t>万元，下降</w:t>
      </w:r>
      <w:r>
        <w:rPr>
          <w:spacing w:val="-46"/>
        </w:rPr>
        <w:t xml:space="preserve"> </w:t>
      </w:r>
      <w:r>
        <w:rPr>
          <w:spacing w:val="-2"/>
        </w:rPr>
        <w:t>9.19%，主要原因是：人员减少</w:t>
      </w:r>
      <w:r>
        <w:rPr>
          <w:spacing w:val="-51"/>
        </w:rPr>
        <w:t xml:space="preserve"> </w:t>
      </w:r>
      <w:r>
        <w:rPr>
          <w:spacing w:val="-2"/>
        </w:rPr>
        <w:t>2</w:t>
      </w:r>
      <w:r>
        <w:rPr>
          <w:spacing w:val="-59"/>
        </w:rPr>
        <w:t xml:space="preserve"> </w:t>
      </w:r>
      <w:r>
        <w:rPr>
          <w:spacing w:val="-2"/>
        </w:rPr>
        <w:t>人，</w:t>
      </w:r>
      <w:r>
        <w:t xml:space="preserve"> </w:t>
      </w:r>
      <w:r>
        <w:rPr>
          <w:spacing w:val="7"/>
        </w:rPr>
        <w:t>故比上年预算减少。</w:t>
      </w:r>
    </w:p>
    <w:p w14:paraId="41F51433">
      <w:pPr>
        <w:pStyle w:val="2"/>
        <w:spacing w:before="193" w:line="305" w:lineRule="auto"/>
        <w:ind w:left="40" w:firstLine="642"/>
      </w:pPr>
      <w:r>
        <w:rPr>
          <w:spacing w:val="14"/>
        </w:rPr>
        <w:t>6、卫生健康支出（类）医疗保障管理事务（款）其他</w:t>
      </w:r>
      <w:r>
        <w:rPr>
          <w:spacing w:val="15"/>
        </w:rPr>
        <w:t xml:space="preserve"> </w:t>
      </w:r>
      <w:r>
        <w:rPr>
          <w:spacing w:val="-2"/>
        </w:rPr>
        <w:t>医疗保障管理事务支出（项</w:t>
      </w:r>
      <w:r>
        <w:rPr>
          <w:spacing w:val="-57"/>
        </w:rPr>
        <w:t>）：</w:t>
      </w:r>
      <w:r>
        <w:rPr>
          <w:spacing w:val="-2"/>
        </w:rPr>
        <w:t>2023</w:t>
      </w:r>
      <w:r>
        <w:rPr>
          <w:spacing w:val="-58"/>
        </w:rPr>
        <w:t xml:space="preserve"> </w:t>
      </w:r>
      <w:r>
        <w:rPr>
          <w:spacing w:val="-2"/>
        </w:rPr>
        <w:t>年预算数为</w:t>
      </w:r>
      <w:r>
        <w:rPr>
          <w:spacing w:val="-41"/>
        </w:rPr>
        <w:t xml:space="preserve"> </w:t>
      </w:r>
      <w:r>
        <w:rPr>
          <w:spacing w:val="-2"/>
        </w:rPr>
        <w:t>10.00</w:t>
      </w:r>
      <w:r>
        <w:rPr>
          <w:spacing w:val="-47"/>
        </w:rPr>
        <w:t xml:space="preserve"> </w:t>
      </w:r>
      <w:r>
        <w:rPr>
          <w:spacing w:val="-2"/>
        </w:rPr>
        <w:t>万元，</w:t>
      </w:r>
      <w:r>
        <w:t xml:space="preserve"> </w:t>
      </w:r>
      <w:r>
        <w:rPr>
          <w:spacing w:val="1"/>
        </w:rPr>
        <w:t>比上年预算数增加</w:t>
      </w:r>
      <w:r>
        <w:rPr>
          <w:spacing w:val="-36"/>
        </w:rPr>
        <w:t xml:space="preserve"> </w:t>
      </w:r>
      <w:r>
        <w:rPr>
          <w:spacing w:val="1"/>
        </w:rPr>
        <w:t>10.00</w:t>
      </w:r>
      <w:r>
        <w:rPr>
          <w:spacing w:val="-45"/>
        </w:rPr>
        <w:t xml:space="preserve"> </w:t>
      </w:r>
      <w:r>
        <w:rPr>
          <w:spacing w:val="1"/>
        </w:rPr>
        <w:t>万元，增长</w:t>
      </w:r>
      <w:r>
        <w:rPr>
          <w:spacing w:val="-40"/>
        </w:rPr>
        <w:t xml:space="preserve"> </w:t>
      </w:r>
      <w:r>
        <w:rPr>
          <w:spacing w:val="1"/>
        </w:rPr>
        <w:t>100</w:t>
      </w:r>
      <w:r>
        <w:rPr>
          <w:rFonts w:hint="eastAsia"/>
          <w:spacing w:val="1"/>
          <w:lang w:val="en-US" w:eastAsia="zh-CN"/>
        </w:rPr>
        <w:t>.00</w:t>
      </w:r>
      <w:r>
        <w:rPr>
          <w:spacing w:val="1"/>
        </w:rPr>
        <w:t>%，主要原因是：上</w:t>
      </w:r>
      <w:r>
        <w:t xml:space="preserve"> </w:t>
      </w:r>
      <w:r>
        <w:rPr>
          <w:spacing w:val="8"/>
        </w:rPr>
        <w:t>级转移补助资金，上年该资金未使用此功能科目。</w:t>
      </w:r>
    </w:p>
    <w:p w14:paraId="62EB6EB0">
      <w:pPr>
        <w:pStyle w:val="2"/>
        <w:spacing w:before="190" w:line="305" w:lineRule="auto"/>
        <w:ind w:left="29" w:right="83" w:firstLine="653"/>
      </w:pPr>
      <w:r>
        <w:rPr>
          <w:spacing w:val="14"/>
        </w:rPr>
        <w:t>7、住房保障支出（类）住房改革支出（款）住房公积</w:t>
      </w:r>
      <w:r>
        <w:rPr>
          <w:spacing w:val="15"/>
        </w:rPr>
        <w:t xml:space="preserve">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13.22</w:t>
      </w:r>
      <w:r>
        <w:rPr>
          <w:spacing w:val="-44"/>
        </w:rPr>
        <w:t xml:space="preserve"> </w:t>
      </w:r>
      <w:r>
        <w:rPr>
          <w:spacing w:val="2"/>
        </w:rPr>
        <w:t>万元，比上年预算数增加</w:t>
      </w:r>
      <w:r>
        <w:t xml:space="preserve"> </w:t>
      </w:r>
      <w:r>
        <w:rPr>
          <w:spacing w:val="10"/>
        </w:rPr>
        <w:t>6.31</w:t>
      </w:r>
      <w:r>
        <w:rPr>
          <w:spacing w:val="-34"/>
        </w:rPr>
        <w:t xml:space="preserve"> </w:t>
      </w:r>
      <w:r>
        <w:rPr>
          <w:spacing w:val="10"/>
        </w:rPr>
        <w:t>万元，增长</w:t>
      </w:r>
      <w:r>
        <w:rPr>
          <w:spacing w:val="-39"/>
        </w:rPr>
        <w:t xml:space="preserve"> </w:t>
      </w:r>
      <w:r>
        <w:rPr>
          <w:spacing w:val="10"/>
        </w:rPr>
        <w:t>91.32%，主要原因是：人员工资调整，公</w:t>
      </w:r>
      <w:r>
        <w:t xml:space="preserve"> </w:t>
      </w:r>
      <w:r>
        <w:rPr>
          <w:spacing w:val="8"/>
        </w:rPr>
        <w:t>积金基数上调，导致预算增加。</w:t>
      </w:r>
    </w:p>
    <w:p w14:paraId="6EBB93A9">
      <w:pPr>
        <w:spacing w:before="191" w:line="334" w:lineRule="auto"/>
        <w:ind w:left="26" w:right="86" w:firstLine="650"/>
        <w:rPr>
          <w:rFonts w:ascii="黑体" w:hAnsi="黑体" w:eastAsia="黑体" w:cs="黑体"/>
          <w:sz w:val="31"/>
          <w:szCs w:val="31"/>
        </w:rPr>
      </w:pPr>
      <w:r>
        <w:rPr>
          <w:rFonts w:ascii="黑体" w:hAnsi="黑体" w:eastAsia="黑体" w:cs="黑体"/>
          <w:spacing w:val="16"/>
          <w:sz w:val="31"/>
          <w:szCs w:val="31"/>
        </w:rPr>
        <w:t>六、关于托克逊县医疗保障局单位2023</w:t>
      </w:r>
      <w:r>
        <w:rPr>
          <w:rFonts w:ascii="黑体" w:hAnsi="黑体" w:eastAsia="黑体" w:cs="黑体"/>
          <w:spacing w:val="-46"/>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算基本支出情况说明</w:t>
      </w:r>
    </w:p>
    <w:p w14:paraId="0A6C3637">
      <w:pPr>
        <w:pStyle w:val="2"/>
        <w:spacing w:before="1" w:line="332" w:lineRule="auto"/>
        <w:ind w:left="67" w:right="86" w:firstLine="597"/>
      </w:pPr>
      <w:r>
        <w:rPr>
          <w:spacing w:val="12"/>
        </w:rPr>
        <w:t>托克逊县医疗保障局单位</w:t>
      </w:r>
      <w:r>
        <w:rPr>
          <w:spacing w:val="-37"/>
        </w:rPr>
        <w:t xml:space="preserve"> </w:t>
      </w:r>
      <w:r>
        <w:rPr>
          <w:spacing w:val="12"/>
        </w:rPr>
        <w:t>2023</w:t>
      </w:r>
      <w:r>
        <w:rPr>
          <w:spacing w:val="-51"/>
        </w:rPr>
        <w:t xml:space="preserve"> </w:t>
      </w:r>
      <w:r>
        <w:rPr>
          <w:spacing w:val="12"/>
        </w:rPr>
        <w:t>年一般公共预算基本支</w:t>
      </w:r>
      <w:r>
        <w:t xml:space="preserve"> </w:t>
      </w:r>
      <w:r>
        <w:rPr>
          <w:spacing w:val="-3"/>
        </w:rPr>
        <w:t>出</w:t>
      </w:r>
      <w:r>
        <w:rPr>
          <w:spacing w:val="-33"/>
        </w:rPr>
        <w:t xml:space="preserve"> </w:t>
      </w:r>
      <w:r>
        <w:rPr>
          <w:spacing w:val="-3"/>
        </w:rPr>
        <w:t>169.13</w:t>
      </w:r>
      <w:r>
        <w:rPr>
          <w:spacing w:val="-45"/>
        </w:rPr>
        <w:t xml:space="preserve"> </w:t>
      </w:r>
      <w:r>
        <w:rPr>
          <w:spacing w:val="-3"/>
        </w:rPr>
        <w:t>万元，其中：</w:t>
      </w:r>
    </w:p>
    <w:p w14:paraId="7C16D227">
      <w:pPr>
        <w:spacing w:line="332" w:lineRule="auto"/>
        <w:sectPr>
          <w:footerReference r:id="rId26" w:type="default"/>
          <w:pgSz w:w="11906" w:h="16839"/>
          <w:pgMar w:top="1431" w:right="1715" w:bottom="1521" w:left="1785" w:header="0" w:footer="1156" w:gutter="0"/>
          <w:cols w:space="720" w:num="1"/>
        </w:sectPr>
      </w:pPr>
    </w:p>
    <w:p w14:paraId="24AFF5A5">
      <w:pPr>
        <w:pStyle w:val="2"/>
        <w:spacing w:before="185" w:line="333" w:lineRule="auto"/>
        <w:ind w:left="25" w:firstLine="644"/>
        <w:jc w:val="both"/>
      </w:pPr>
      <w:r>
        <w:rPr>
          <w:spacing w:val="11"/>
        </w:rPr>
        <w:t>人员经费</w:t>
      </w:r>
      <w:r>
        <w:rPr>
          <w:spacing w:val="-36"/>
        </w:rPr>
        <w:t xml:space="preserve"> </w:t>
      </w:r>
      <w:r>
        <w:rPr>
          <w:spacing w:val="11"/>
        </w:rPr>
        <w:t>158.11</w:t>
      </w:r>
      <w:r>
        <w:rPr>
          <w:spacing w:val="-37"/>
        </w:rPr>
        <w:t xml:space="preserve"> </w:t>
      </w:r>
      <w:r>
        <w:rPr>
          <w:spacing w:val="11"/>
        </w:rPr>
        <w:t>万元，主要包括：基本工资</w:t>
      </w:r>
      <w:r>
        <w:rPr>
          <w:spacing w:val="10"/>
        </w:rPr>
        <w:t>、津贴补</w:t>
      </w:r>
      <w:r>
        <w:t xml:space="preserve"> </w:t>
      </w:r>
      <w:r>
        <w:rPr>
          <w:spacing w:val="1"/>
        </w:rPr>
        <w:t>贴、奖金、机关事业单位基本养老保险缴费</w:t>
      </w:r>
      <w:r>
        <w:t xml:space="preserve">、职业年金缴费、 </w:t>
      </w:r>
      <w:r>
        <w:rPr>
          <w:spacing w:val="9"/>
        </w:rPr>
        <w:t>职工基本医疗保险缴费、公务员医疗补助缴费、其他</w:t>
      </w:r>
      <w:r>
        <w:rPr>
          <w:spacing w:val="8"/>
        </w:rPr>
        <w:t>社会保</w:t>
      </w:r>
      <w:r>
        <w:t xml:space="preserve"> </w:t>
      </w:r>
      <w:r>
        <w:rPr>
          <w:spacing w:val="8"/>
        </w:rPr>
        <w:t>障缴费、住房公积金、其他工资福利支出等。</w:t>
      </w:r>
    </w:p>
    <w:p w14:paraId="33B0C871">
      <w:pPr>
        <w:pStyle w:val="2"/>
        <w:spacing w:before="2" w:line="333" w:lineRule="auto"/>
        <w:ind w:left="34" w:right="95" w:firstLine="631"/>
        <w:jc w:val="both"/>
      </w:pPr>
      <w:r>
        <w:rPr>
          <w:spacing w:val="5"/>
        </w:rPr>
        <w:t>公用经费</w:t>
      </w:r>
      <w:r>
        <w:rPr>
          <w:spacing w:val="-28"/>
        </w:rPr>
        <w:t xml:space="preserve"> </w:t>
      </w:r>
      <w:r>
        <w:rPr>
          <w:spacing w:val="5"/>
        </w:rPr>
        <w:t>11.02</w:t>
      </w:r>
      <w:r>
        <w:rPr>
          <w:spacing w:val="-44"/>
        </w:rPr>
        <w:t xml:space="preserve"> </w:t>
      </w:r>
      <w:r>
        <w:rPr>
          <w:spacing w:val="5"/>
        </w:rPr>
        <w:t>万元，主要包括：办公费、印刷费、电</w:t>
      </w:r>
      <w:r>
        <w:t xml:space="preserve"> </w:t>
      </w:r>
      <w:r>
        <w:rPr>
          <w:spacing w:val="8"/>
        </w:rPr>
        <w:t>费、邮电费、差旅费、工会经费、福利费、其他商品和服务</w:t>
      </w:r>
      <w:r>
        <w:rPr>
          <w:spacing w:val="14"/>
        </w:rPr>
        <w:t xml:space="preserve"> </w:t>
      </w:r>
      <w:r>
        <w:rPr>
          <w:spacing w:val="2"/>
        </w:rPr>
        <w:t>支出等。</w:t>
      </w:r>
    </w:p>
    <w:p w14:paraId="4D8F5BA5">
      <w:pPr>
        <w:spacing w:line="334" w:lineRule="auto"/>
        <w:ind w:left="26" w:right="97" w:firstLine="639"/>
        <w:rPr>
          <w:rFonts w:ascii="黑体" w:hAnsi="黑体" w:eastAsia="黑体" w:cs="黑体"/>
          <w:sz w:val="31"/>
          <w:szCs w:val="31"/>
        </w:rPr>
      </w:pPr>
      <w:r>
        <w:rPr>
          <w:rFonts w:ascii="黑体" w:hAnsi="黑体" w:eastAsia="黑体" w:cs="黑体"/>
          <w:spacing w:val="17"/>
          <w:sz w:val="31"/>
          <w:szCs w:val="31"/>
        </w:rPr>
        <w:t>七、关于托克逊县医疗保障局单位2023</w:t>
      </w:r>
      <w:r>
        <w:rPr>
          <w:rFonts w:ascii="黑体" w:hAnsi="黑体" w:eastAsia="黑体" w:cs="黑体"/>
          <w:spacing w:val="-54"/>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算项目支出情况说明</w:t>
      </w:r>
    </w:p>
    <w:p w14:paraId="227C2D8B">
      <w:pPr>
        <w:pStyle w:val="2"/>
        <w:spacing w:before="2" w:line="332" w:lineRule="auto"/>
        <w:ind w:left="22" w:right="97" w:firstLine="636"/>
      </w:pPr>
      <w:r>
        <w:rPr>
          <w:spacing w:val="9"/>
        </w:rPr>
        <w:t>（一）项目名称：中央医疗服务与保障能力提升【医疗</w:t>
      </w:r>
      <w:r>
        <w:rPr>
          <w:spacing w:val="1"/>
        </w:rPr>
        <w:t xml:space="preserve"> </w:t>
      </w:r>
      <w:r>
        <w:rPr>
          <w:spacing w:val="9"/>
        </w:rPr>
        <w:t>保障服务能力建设部分】补助资金</w:t>
      </w:r>
    </w:p>
    <w:p w14:paraId="2BB08C92">
      <w:pPr>
        <w:pStyle w:val="2"/>
        <w:spacing w:before="2" w:line="219" w:lineRule="auto"/>
        <w:ind w:left="667"/>
      </w:pPr>
      <w:r>
        <w:rPr>
          <w:spacing w:val="6"/>
        </w:rPr>
        <w:t>设立政策依据：托财预[2023]1</w:t>
      </w:r>
      <w:r>
        <w:rPr>
          <w:spacing w:val="-37"/>
        </w:rPr>
        <w:t xml:space="preserve"> </w:t>
      </w:r>
      <w:r>
        <w:rPr>
          <w:spacing w:val="6"/>
        </w:rPr>
        <w:t>号</w:t>
      </w:r>
    </w:p>
    <w:p w14:paraId="1EFF4A1D">
      <w:pPr>
        <w:pStyle w:val="2"/>
        <w:spacing w:before="194" w:line="219" w:lineRule="auto"/>
        <w:ind w:left="679"/>
      </w:pPr>
      <w:r>
        <w:rPr>
          <w:spacing w:val="4"/>
        </w:rPr>
        <w:t>预算安排规模：10.00</w:t>
      </w:r>
      <w:r>
        <w:rPr>
          <w:spacing w:val="-44"/>
        </w:rPr>
        <w:t xml:space="preserve"> </w:t>
      </w:r>
      <w:r>
        <w:rPr>
          <w:spacing w:val="4"/>
        </w:rPr>
        <w:t>万元</w:t>
      </w:r>
    </w:p>
    <w:p w14:paraId="17DF43E6">
      <w:pPr>
        <w:pStyle w:val="2"/>
        <w:spacing w:before="191" w:line="219" w:lineRule="auto"/>
        <w:ind w:left="671"/>
      </w:pPr>
      <w:r>
        <w:rPr>
          <w:spacing w:val="8"/>
        </w:rPr>
        <w:t>项目承担单位：托克逊县医疗保障局</w:t>
      </w:r>
    </w:p>
    <w:p w14:paraId="5B19B67E">
      <w:pPr>
        <w:pStyle w:val="2"/>
        <w:spacing w:before="191" w:line="334" w:lineRule="auto"/>
        <w:ind w:left="44" w:right="96" w:firstLine="636"/>
      </w:pPr>
      <w:r>
        <w:rPr>
          <w:spacing w:val="3"/>
        </w:rPr>
        <w:t>资金分配情况：医疗保障服务能力建设部分支付资金</w:t>
      </w:r>
      <w:r>
        <w:rPr>
          <w:spacing w:val="-33"/>
        </w:rPr>
        <w:t xml:space="preserve"> </w:t>
      </w:r>
      <w:r>
        <w:rPr>
          <w:spacing w:val="3"/>
        </w:rPr>
        <w:t>10</w:t>
      </w:r>
      <w:r>
        <w:rPr>
          <w:rFonts w:hint="eastAsia"/>
          <w:spacing w:val="3"/>
          <w:lang w:val="en-US" w:eastAsia="zh-CN"/>
        </w:rPr>
        <w:t>.00</w:t>
      </w:r>
      <w:r>
        <w:t xml:space="preserve"> </w:t>
      </w:r>
      <w:r>
        <w:rPr>
          <w:spacing w:val="-6"/>
        </w:rPr>
        <w:t>万元</w:t>
      </w:r>
    </w:p>
    <w:p w14:paraId="757690A4">
      <w:pPr>
        <w:pStyle w:val="2"/>
        <w:spacing w:before="1" w:line="219" w:lineRule="auto"/>
        <w:ind w:left="681"/>
      </w:pPr>
      <w:r>
        <w:rPr>
          <w:spacing w:val="1"/>
        </w:rPr>
        <w:t>资金执行时间：2023</w:t>
      </w:r>
      <w:r>
        <w:rPr>
          <w:spacing w:val="-54"/>
        </w:rPr>
        <w:t xml:space="preserve"> </w:t>
      </w:r>
      <w:r>
        <w:rPr>
          <w:spacing w:val="1"/>
        </w:rPr>
        <w:t>年</w:t>
      </w:r>
      <w:r>
        <w:rPr>
          <w:spacing w:val="-41"/>
        </w:rPr>
        <w:t xml:space="preserve"> </w:t>
      </w:r>
      <w:r>
        <w:rPr>
          <w:spacing w:val="1"/>
        </w:rPr>
        <w:t>1</w:t>
      </w:r>
      <w:r>
        <w:rPr>
          <w:spacing w:val="-45"/>
        </w:rPr>
        <w:t xml:space="preserve"> </w:t>
      </w:r>
      <w:r>
        <w:rPr>
          <w:spacing w:val="1"/>
        </w:rPr>
        <w:t>月-12</w:t>
      </w:r>
      <w:r>
        <w:rPr>
          <w:spacing w:val="-49"/>
        </w:rPr>
        <w:t xml:space="preserve"> </w:t>
      </w:r>
      <w:r>
        <w:rPr>
          <w:spacing w:val="1"/>
        </w:rPr>
        <w:t>月</w:t>
      </w:r>
    </w:p>
    <w:p w14:paraId="2199DCD7">
      <w:pPr>
        <w:spacing w:before="189" w:line="334" w:lineRule="auto"/>
        <w:ind w:left="31" w:right="97" w:firstLine="635"/>
        <w:rPr>
          <w:rFonts w:ascii="黑体" w:hAnsi="黑体" w:eastAsia="黑体" w:cs="黑体"/>
          <w:sz w:val="31"/>
          <w:szCs w:val="31"/>
        </w:rPr>
      </w:pPr>
      <w:r>
        <w:rPr>
          <w:rFonts w:ascii="黑体" w:hAnsi="黑体" w:eastAsia="黑体" w:cs="黑体"/>
          <w:spacing w:val="16"/>
          <w:sz w:val="31"/>
          <w:szCs w:val="31"/>
        </w:rPr>
        <w:t>八、关于托克逊县医疗保障局单位2023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4587F7DA">
      <w:pPr>
        <w:pStyle w:val="2"/>
        <w:spacing w:before="3" w:line="331" w:lineRule="auto"/>
        <w:ind w:left="23" w:right="95" w:firstLine="640"/>
      </w:pPr>
      <w:r>
        <w:rPr>
          <w:spacing w:val="12"/>
        </w:rPr>
        <w:t>托克逊县医疗保障局</w:t>
      </w:r>
      <w:r>
        <w:rPr>
          <w:spacing w:val="-35"/>
        </w:rPr>
        <w:t xml:space="preserve"> </w:t>
      </w:r>
      <w:r>
        <w:rPr>
          <w:spacing w:val="12"/>
        </w:rPr>
        <w:t>2023</w:t>
      </w:r>
      <w:r>
        <w:rPr>
          <w:spacing w:val="-51"/>
        </w:rPr>
        <w:t xml:space="preserve"> </w:t>
      </w:r>
      <w:r>
        <w:rPr>
          <w:spacing w:val="12"/>
        </w:rPr>
        <w:t>年没有使用政府性基金预算</w:t>
      </w:r>
      <w:r>
        <w:t xml:space="preserve"> </w:t>
      </w:r>
      <w:r>
        <w:rPr>
          <w:spacing w:val="9"/>
        </w:rPr>
        <w:t>拨款安排的支出，政府性基金预算支出情况表为空表。</w:t>
      </w:r>
    </w:p>
    <w:p w14:paraId="37A398E1">
      <w:pPr>
        <w:spacing w:before="7" w:line="333" w:lineRule="auto"/>
        <w:ind w:left="32" w:right="97" w:firstLine="642"/>
        <w:rPr>
          <w:rFonts w:ascii="黑体" w:hAnsi="黑体" w:eastAsia="黑体" w:cs="黑体"/>
          <w:sz w:val="31"/>
          <w:szCs w:val="31"/>
        </w:rPr>
      </w:pPr>
      <w:r>
        <w:rPr>
          <w:rFonts w:ascii="黑体" w:hAnsi="黑体" w:eastAsia="黑体" w:cs="黑体"/>
          <w:spacing w:val="16"/>
          <w:sz w:val="31"/>
          <w:szCs w:val="31"/>
        </w:rPr>
        <w:t>九、关于托克逊县医疗保障局单位2023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w:t>
      </w:r>
      <w:r>
        <w:rPr>
          <w:rFonts w:ascii="黑体" w:hAnsi="黑体" w:eastAsia="黑体" w:cs="黑体"/>
          <w:sz w:val="31"/>
          <w:szCs w:val="31"/>
        </w:rPr>
        <w:t xml:space="preserve"> </w:t>
      </w:r>
      <w:r>
        <w:rPr>
          <w:rFonts w:ascii="黑体" w:hAnsi="黑体" w:eastAsia="黑体" w:cs="黑体"/>
          <w:spacing w:val="7"/>
          <w:sz w:val="31"/>
          <w:szCs w:val="31"/>
        </w:rPr>
        <w:t>营预算拨款情况说明</w:t>
      </w:r>
    </w:p>
    <w:p w14:paraId="6D9F4C57">
      <w:pPr>
        <w:pStyle w:val="2"/>
        <w:spacing w:before="1" w:line="218" w:lineRule="auto"/>
        <w:ind w:left="664"/>
      </w:pPr>
      <w:r>
        <w:rPr>
          <w:spacing w:val="12"/>
        </w:rPr>
        <w:t>托克逊县医疗保障局</w:t>
      </w:r>
      <w:r>
        <w:rPr>
          <w:spacing w:val="-35"/>
        </w:rPr>
        <w:t xml:space="preserve"> </w:t>
      </w:r>
      <w:r>
        <w:rPr>
          <w:spacing w:val="12"/>
        </w:rPr>
        <w:t>2023</w:t>
      </w:r>
      <w:r>
        <w:rPr>
          <w:spacing w:val="-51"/>
        </w:rPr>
        <w:t xml:space="preserve"> </w:t>
      </w:r>
      <w:r>
        <w:rPr>
          <w:spacing w:val="12"/>
        </w:rPr>
        <w:t>年没有使用国有资本经营预</w:t>
      </w:r>
    </w:p>
    <w:p w14:paraId="4B270634">
      <w:pPr>
        <w:spacing w:line="218" w:lineRule="auto"/>
        <w:sectPr>
          <w:footerReference r:id="rId27" w:type="default"/>
          <w:pgSz w:w="11906" w:h="16839"/>
          <w:pgMar w:top="1431" w:right="1704" w:bottom="1521" w:left="1785" w:header="0" w:footer="1156" w:gutter="0"/>
          <w:cols w:space="720" w:num="1"/>
        </w:sectPr>
      </w:pPr>
    </w:p>
    <w:p w14:paraId="0FF45ACA">
      <w:pPr>
        <w:pStyle w:val="2"/>
        <w:spacing w:before="186" w:line="218" w:lineRule="auto"/>
        <w:ind w:left="36"/>
      </w:pPr>
      <w:r>
        <w:rPr>
          <w:spacing w:val="8"/>
        </w:rPr>
        <w:t>算拨款安排的支出，国有资本经营预算支出情况表为空表。</w:t>
      </w:r>
    </w:p>
    <w:p w14:paraId="13948BB9">
      <w:pPr>
        <w:spacing w:before="190" w:line="334" w:lineRule="auto"/>
        <w:ind w:left="29" w:right="86" w:firstLine="642"/>
        <w:rPr>
          <w:rFonts w:ascii="黑体" w:hAnsi="黑体" w:eastAsia="黑体" w:cs="黑体"/>
          <w:sz w:val="31"/>
          <w:szCs w:val="31"/>
        </w:rPr>
      </w:pPr>
      <w:r>
        <w:rPr>
          <w:rFonts w:ascii="黑体" w:hAnsi="黑体" w:eastAsia="黑体" w:cs="黑体"/>
          <w:spacing w:val="1"/>
          <w:sz w:val="31"/>
          <w:szCs w:val="31"/>
        </w:rPr>
        <w:t>十、关于托克逊县医疗保障局单位</w:t>
      </w:r>
      <w:r>
        <w:rPr>
          <w:rFonts w:ascii="黑体" w:hAnsi="黑体" w:eastAsia="黑体" w:cs="黑体"/>
          <w:spacing w:val="-63"/>
          <w:sz w:val="31"/>
          <w:szCs w:val="31"/>
        </w:rPr>
        <w:t xml:space="preserve"> </w:t>
      </w:r>
      <w:r>
        <w:rPr>
          <w:rFonts w:ascii="黑体" w:hAnsi="黑体" w:eastAsia="黑体" w:cs="黑体"/>
          <w:spacing w:val="1"/>
          <w:sz w:val="31"/>
          <w:szCs w:val="31"/>
        </w:rPr>
        <w:t>2023</w:t>
      </w:r>
      <w:r>
        <w:rPr>
          <w:rFonts w:ascii="黑体" w:hAnsi="黑体" w:eastAsia="黑体" w:cs="黑体"/>
          <w:spacing w:val="-61"/>
          <w:sz w:val="31"/>
          <w:szCs w:val="31"/>
        </w:rPr>
        <w:t xml:space="preserve"> </w:t>
      </w:r>
      <w:r>
        <w:rPr>
          <w:rFonts w:ascii="黑体" w:hAnsi="黑体" w:eastAsia="黑体" w:cs="黑体"/>
          <w:sz w:val="31"/>
          <w:szCs w:val="31"/>
        </w:rPr>
        <w:t xml:space="preserve">年财政拨款“三 </w:t>
      </w:r>
      <w:r>
        <w:rPr>
          <w:rFonts w:ascii="黑体" w:hAnsi="黑体" w:eastAsia="黑体" w:cs="黑体"/>
          <w:spacing w:val="8"/>
          <w:sz w:val="31"/>
          <w:szCs w:val="31"/>
        </w:rPr>
        <w:t>公”经费预算情况说明</w:t>
      </w:r>
    </w:p>
    <w:p w14:paraId="375C9C0A">
      <w:pPr>
        <w:pStyle w:val="2"/>
        <w:spacing w:before="2" w:line="333" w:lineRule="auto"/>
        <w:ind w:left="26" w:right="83" w:firstLine="638"/>
        <w:jc w:val="both"/>
      </w:pPr>
      <w:r>
        <w:rPr>
          <w:spacing w:val="10"/>
        </w:rPr>
        <w:t>托克逊县医疗保障局单位</w:t>
      </w:r>
      <w:r>
        <w:rPr>
          <w:spacing w:val="-33"/>
        </w:rPr>
        <w:t xml:space="preserve"> </w:t>
      </w:r>
      <w:r>
        <w:rPr>
          <w:spacing w:val="10"/>
        </w:rPr>
        <w:t>2023</w:t>
      </w:r>
      <w:r>
        <w:rPr>
          <w:spacing w:val="-51"/>
        </w:rPr>
        <w:t xml:space="preserve"> </w:t>
      </w:r>
      <w:r>
        <w:rPr>
          <w:spacing w:val="10"/>
        </w:rPr>
        <w:t>年财政拨款“</w:t>
      </w:r>
      <w:r>
        <w:rPr>
          <w:spacing w:val="-109"/>
        </w:rPr>
        <w:t xml:space="preserve"> </w:t>
      </w:r>
      <w:r>
        <w:rPr>
          <w:spacing w:val="10"/>
        </w:rPr>
        <w:t>三公”经</w:t>
      </w:r>
      <w:r>
        <w:t xml:space="preserve"> </w:t>
      </w:r>
      <w:r>
        <w:rPr>
          <w:spacing w:val="3"/>
        </w:rPr>
        <w:t>费数为</w:t>
      </w:r>
      <w:r>
        <w:rPr>
          <w:spacing w:val="-37"/>
        </w:rPr>
        <w:t xml:space="preserve"> </w:t>
      </w:r>
      <w:r>
        <w:rPr>
          <w:spacing w:val="3"/>
        </w:rPr>
        <w:t>0.00</w:t>
      </w:r>
      <w:r>
        <w:rPr>
          <w:spacing w:val="-45"/>
        </w:rPr>
        <w:t xml:space="preserve"> </w:t>
      </w:r>
      <w:r>
        <w:rPr>
          <w:spacing w:val="3"/>
        </w:rPr>
        <w:t>万元，其中：因公出国（境）费</w:t>
      </w:r>
      <w:r>
        <w:rPr>
          <w:spacing w:val="-38"/>
        </w:rPr>
        <w:t xml:space="preserve"> </w:t>
      </w:r>
      <w:r>
        <w:rPr>
          <w:spacing w:val="3"/>
        </w:rPr>
        <w:t>0.00</w:t>
      </w:r>
      <w:r>
        <w:rPr>
          <w:spacing w:val="-45"/>
        </w:rPr>
        <w:t xml:space="preserve"> </w:t>
      </w:r>
      <w:r>
        <w:rPr>
          <w:spacing w:val="3"/>
        </w:rPr>
        <w:t>万元，公</w:t>
      </w:r>
      <w:r>
        <w:t xml:space="preserve"> </w:t>
      </w:r>
      <w:r>
        <w:rPr>
          <w:spacing w:val="3"/>
        </w:rPr>
        <w:t>务用车购置费</w:t>
      </w:r>
      <w:r>
        <w:rPr>
          <w:spacing w:val="-40"/>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w:t>
      </w:r>
      <w:r>
        <w:t xml:space="preserve"> </w:t>
      </w:r>
      <w:r>
        <w:rPr>
          <w:spacing w:val="-1"/>
        </w:rPr>
        <w:t>接待费</w:t>
      </w:r>
      <w:r>
        <w:rPr>
          <w:spacing w:val="-41"/>
        </w:rPr>
        <w:t xml:space="preserve"> </w:t>
      </w:r>
      <w:r>
        <w:rPr>
          <w:spacing w:val="-1"/>
        </w:rPr>
        <w:t>0.00</w:t>
      </w:r>
      <w:r>
        <w:rPr>
          <w:spacing w:val="-45"/>
        </w:rPr>
        <w:t xml:space="preserve"> </w:t>
      </w:r>
      <w:r>
        <w:rPr>
          <w:spacing w:val="-1"/>
        </w:rPr>
        <w:t>万元。</w:t>
      </w:r>
    </w:p>
    <w:p w14:paraId="1553304B">
      <w:pPr>
        <w:pStyle w:val="2"/>
        <w:spacing w:before="5" w:line="333" w:lineRule="auto"/>
        <w:ind w:left="21" w:right="67"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41B8197B">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20D1B24F">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23AEE3C2">
      <w:pPr>
        <w:pStyle w:val="2"/>
        <w:spacing w:before="187" w:line="333" w:lineRule="auto"/>
        <w:ind w:left="31" w:right="81" w:firstLine="648"/>
        <w:jc w:val="both"/>
      </w:pPr>
      <w:r>
        <w:rPr>
          <w:spacing w:val="1"/>
        </w:rPr>
        <w:t>2023</w:t>
      </w:r>
      <w:r>
        <w:rPr>
          <w:spacing w:val="-47"/>
        </w:rPr>
        <w:t xml:space="preserve"> </w:t>
      </w:r>
      <w:r>
        <w:rPr>
          <w:spacing w:val="1"/>
        </w:rPr>
        <w:t>年，托克逊县医疗保障局本级及下属</w:t>
      </w:r>
      <w:r>
        <w:rPr>
          <w:spacing w:val="-38"/>
        </w:rPr>
        <w:t xml:space="preserve"> </w:t>
      </w:r>
      <w:r>
        <w:rPr>
          <w:spacing w:val="1"/>
        </w:rPr>
        <w:t>0</w:t>
      </w:r>
      <w:r>
        <w:rPr>
          <w:spacing w:val="-54"/>
        </w:rPr>
        <w:t xml:space="preserve"> </w:t>
      </w:r>
      <w:r>
        <w:rPr>
          <w:spacing w:val="1"/>
        </w:rPr>
        <w:t>家行政单位</w:t>
      </w:r>
      <w:r>
        <w:t xml:space="preserve"> </w:t>
      </w:r>
      <w:r>
        <w:rPr>
          <w:spacing w:val="3"/>
        </w:rPr>
        <w:t>和</w:t>
      </w:r>
      <w:r>
        <w:rPr>
          <w:spacing w:val="-23"/>
        </w:rPr>
        <w:t xml:space="preserve"> </w:t>
      </w:r>
      <w:r>
        <w:rPr>
          <w:spacing w:val="3"/>
        </w:rPr>
        <w:t>0</w:t>
      </w:r>
      <w:r>
        <w:rPr>
          <w:spacing w:val="-54"/>
        </w:rPr>
        <w:t xml:space="preserve"> </w:t>
      </w:r>
      <w:r>
        <w:rPr>
          <w:spacing w:val="3"/>
        </w:rPr>
        <w:t>家事业单位的机关运行经费财政拨款预算</w:t>
      </w:r>
      <w:r>
        <w:rPr>
          <w:spacing w:val="-43"/>
        </w:rPr>
        <w:t xml:space="preserve"> </w:t>
      </w:r>
      <w:r>
        <w:rPr>
          <w:spacing w:val="3"/>
        </w:rPr>
        <w:t>11.02</w:t>
      </w:r>
      <w:r>
        <w:rPr>
          <w:spacing w:val="-45"/>
        </w:rPr>
        <w:t xml:space="preserve"> </w:t>
      </w:r>
      <w:r>
        <w:rPr>
          <w:spacing w:val="3"/>
        </w:rPr>
        <w:t>万元，</w:t>
      </w:r>
      <w:r>
        <w:t xml:space="preserve"> </w:t>
      </w:r>
      <w:r>
        <w:rPr>
          <w:spacing w:val="6"/>
        </w:rPr>
        <w:t>比上年预算增加</w:t>
      </w:r>
      <w:r>
        <w:rPr>
          <w:spacing w:val="-32"/>
        </w:rPr>
        <w:t xml:space="preserve"> </w:t>
      </w:r>
      <w:r>
        <w:rPr>
          <w:spacing w:val="6"/>
        </w:rPr>
        <w:t>2.77</w:t>
      </w:r>
      <w:r>
        <w:rPr>
          <w:spacing w:val="-42"/>
        </w:rPr>
        <w:t xml:space="preserve"> </w:t>
      </w:r>
      <w:r>
        <w:rPr>
          <w:spacing w:val="6"/>
        </w:rPr>
        <w:t>万元，增长</w:t>
      </w:r>
      <w:r>
        <w:rPr>
          <w:spacing w:val="-36"/>
        </w:rPr>
        <w:t xml:space="preserve"> </w:t>
      </w:r>
      <w:r>
        <w:rPr>
          <w:spacing w:val="6"/>
        </w:rPr>
        <w:t>33.58%。主要原因是按照</w:t>
      </w:r>
      <w:r>
        <w:t xml:space="preserve"> </w:t>
      </w:r>
      <w:r>
        <w:rPr>
          <w:spacing w:val="4"/>
        </w:rPr>
        <w:t>中央、</w:t>
      </w:r>
      <w:r>
        <w:rPr>
          <w:spacing w:val="-66"/>
        </w:rPr>
        <w:t xml:space="preserve"> </w:t>
      </w:r>
      <w:r>
        <w:rPr>
          <w:spacing w:val="4"/>
        </w:rPr>
        <w:t>自治区“</w:t>
      </w:r>
      <w:r>
        <w:rPr>
          <w:spacing w:val="-119"/>
        </w:rPr>
        <w:t xml:space="preserve"> </w:t>
      </w:r>
      <w:r>
        <w:rPr>
          <w:spacing w:val="4"/>
        </w:rPr>
        <w:t>三保”工作要求，导致经费标准对比去年同</w:t>
      </w:r>
      <w:r>
        <w:t xml:space="preserve"> </w:t>
      </w:r>
      <w:r>
        <w:rPr>
          <w:spacing w:val="3"/>
        </w:rPr>
        <w:t>期增加。</w:t>
      </w:r>
    </w:p>
    <w:p w14:paraId="195C84C9">
      <w:pPr>
        <w:spacing w:before="4"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122950AF">
      <w:pPr>
        <w:pStyle w:val="2"/>
        <w:spacing w:before="185" w:line="332" w:lineRule="auto"/>
        <w:ind w:left="26" w:firstLine="653"/>
      </w:pPr>
      <w:r>
        <w:rPr>
          <w:spacing w:val="-1"/>
        </w:rPr>
        <w:t>2023</w:t>
      </w:r>
      <w:r>
        <w:rPr>
          <w:spacing w:val="-79"/>
        </w:rPr>
        <w:t xml:space="preserve"> </w:t>
      </w:r>
      <w:r>
        <w:rPr>
          <w:spacing w:val="-1"/>
        </w:rPr>
        <w:t>年，托克逊县医疗保障局单位政府采购预算0</w:t>
      </w:r>
      <w:r>
        <w:rPr>
          <w:rFonts w:hint="eastAsia"/>
          <w:spacing w:val="-1"/>
          <w:lang w:val="en-US" w:eastAsia="zh-CN"/>
        </w:rPr>
        <w:t>.00</w:t>
      </w:r>
      <w:r>
        <w:rPr>
          <w:spacing w:val="-76"/>
        </w:rPr>
        <w:t xml:space="preserve"> </w:t>
      </w:r>
      <w:r>
        <w:rPr>
          <w:spacing w:val="-1"/>
        </w:rPr>
        <w:t>万元，</w:t>
      </w:r>
      <w:r>
        <w:t xml:space="preserve"> </w:t>
      </w:r>
      <w:r>
        <w:rPr>
          <w:spacing w:val="-5"/>
        </w:rPr>
        <w:t>其中：政府采购货物预算</w:t>
      </w:r>
      <w:r>
        <w:rPr>
          <w:spacing w:val="-38"/>
        </w:rPr>
        <w:t xml:space="preserve"> </w:t>
      </w:r>
      <w:r>
        <w:rPr>
          <w:spacing w:val="-5"/>
        </w:rPr>
        <w:t>0</w:t>
      </w:r>
      <w:r>
        <w:rPr>
          <w:rFonts w:hint="eastAsia"/>
          <w:spacing w:val="-5"/>
          <w:lang w:val="en-US" w:eastAsia="zh-CN"/>
        </w:rPr>
        <w:t>.00</w:t>
      </w:r>
      <w:r>
        <w:rPr>
          <w:spacing w:val="-44"/>
        </w:rPr>
        <w:t xml:space="preserve"> </w:t>
      </w:r>
      <w:r>
        <w:rPr>
          <w:spacing w:val="-5"/>
        </w:rPr>
        <w:t>万元，政府采购工程</w:t>
      </w:r>
      <w:r>
        <w:rPr>
          <w:spacing w:val="-6"/>
        </w:rPr>
        <w:t>预算</w:t>
      </w:r>
      <w:r>
        <w:rPr>
          <w:spacing w:val="-39"/>
        </w:rPr>
        <w:t xml:space="preserve"> </w:t>
      </w:r>
      <w:r>
        <w:rPr>
          <w:spacing w:val="-6"/>
        </w:rPr>
        <w:t>0</w:t>
      </w:r>
      <w:r>
        <w:rPr>
          <w:rFonts w:hint="eastAsia"/>
          <w:spacing w:val="-6"/>
          <w:lang w:val="en-US" w:eastAsia="zh-CN"/>
        </w:rPr>
        <w:t>.00</w:t>
      </w:r>
      <w:r>
        <w:rPr>
          <w:spacing w:val="-44"/>
        </w:rPr>
        <w:t xml:space="preserve"> </w:t>
      </w:r>
      <w:r>
        <w:rPr>
          <w:spacing w:val="-6"/>
        </w:rPr>
        <w:t>万元，</w:t>
      </w:r>
    </w:p>
    <w:p w14:paraId="2288435E">
      <w:pPr>
        <w:spacing w:line="332" w:lineRule="auto"/>
        <w:sectPr>
          <w:footerReference r:id="rId28" w:type="default"/>
          <w:pgSz w:w="11906" w:h="16839"/>
          <w:pgMar w:top="1431" w:right="1715" w:bottom="1521" w:left="1785" w:header="0" w:footer="1156" w:gutter="0"/>
          <w:cols w:space="720" w:num="1"/>
        </w:sectPr>
      </w:pPr>
    </w:p>
    <w:p w14:paraId="225C9E56">
      <w:pPr>
        <w:pStyle w:val="2"/>
        <w:spacing w:before="185" w:line="219" w:lineRule="auto"/>
        <w:ind w:left="32"/>
      </w:pPr>
      <w:r>
        <w:rPr>
          <w:spacing w:val="1"/>
        </w:rPr>
        <w:t>政府采购服务预算</w:t>
      </w:r>
      <w:r>
        <w:rPr>
          <w:spacing w:val="-35"/>
        </w:rPr>
        <w:t xml:space="preserve"> </w:t>
      </w:r>
      <w:r>
        <w:rPr>
          <w:spacing w:val="1"/>
        </w:rPr>
        <w:t>0</w:t>
      </w:r>
      <w:r>
        <w:rPr>
          <w:rFonts w:hint="eastAsia"/>
          <w:spacing w:val="1"/>
          <w:lang w:val="en-US" w:eastAsia="zh-CN"/>
        </w:rPr>
        <w:t>.00</w:t>
      </w:r>
      <w:r>
        <w:rPr>
          <w:spacing w:val="-44"/>
        </w:rPr>
        <w:t xml:space="preserve"> </w:t>
      </w:r>
      <w:r>
        <w:rPr>
          <w:spacing w:val="1"/>
        </w:rPr>
        <w:t>万元。</w:t>
      </w:r>
    </w:p>
    <w:p w14:paraId="62552362">
      <w:pPr>
        <w:pStyle w:val="2"/>
        <w:spacing w:before="194"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1DFF70C">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19ABF4AA">
      <w:pPr>
        <w:pStyle w:val="2"/>
        <w:spacing w:before="189" w:line="334" w:lineRule="auto"/>
        <w:ind w:left="34" w:right="16" w:firstLine="638"/>
      </w:pPr>
      <w:r>
        <w:rPr>
          <w:spacing w:val="12"/>
        </w:rPr>
        <w:t>截至</w:t>
      </w:r>
      <w:r>
        <w:rPr>
          <w:spacing w:val="-43"/>
        </w:rPr>
        <w:t xml:space="preserve"> </w:t>
      </w:r>
      <w:r>
        <w:rPr>
          <w:spacing w:val="12"/>
        </w:rPr>
        <w:t>2022</w:t>
      </w:r>
      <w:r>
        <w:rPr>
          <w:spacing w:val="-51"/>
        </w:rPr>
        <w:t xml:space="preserve"> </w:t>
      </w:r>
      <w:r>
        <w:rPr>
          <w:spacing w:val="12"/>
        </w:rPr>
        <w:t>年底，托克逊县医疗保障局单位占用使</w:t>
      </w:r>
      <w:r>
        <w:rPr>
          <w:spacing w:val="11"/>
        </w:rPr>
        <w:t>用国</w:t>
      </w:r>
      <w:r>
        <w:t xml:space="preserve"> </w:t>
      </w:r>
      <w:r>
        <w:rPr>
          <w:spacing w:val="7"/>
        </w:rPr>
        <w:t>有资产总体情况为</w:t>
      </w:r>
    </w:p>
    <w:p w14:paraId="67DD9970">
      <w:pPr>
        <w:pStyle w:val="2"/>
        <w:spacing w:before="1" w:line="219"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7A48DD0">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3E5685FC">
      <w:pPr>
        <w:pStyle w:val="2"/>
        <w:spacing w:before="190" w:line="220" w:lineRule="auto"/>
        <w:ind w:left="692"/>
      </w:pPr>
      <w:r>
        <w:rPr>
          <w:spacing w:val="-1"/>
        </w:rPr>
        <w:t>3.办公家具价值</w:t>
      </w:r>
      <w:r>
        <w:rPr>
          <w:spacing w:val="-27"/>
        </w:rPr>
        <w:t xml:space="preserve"> </w:t>
      </w:r>
      <w:r>
        <w:rPr>
          <w:spacing w:val="-1"/>
        </w:rPr>
        <w:t>3.7</w:t>
      </w:r>
      <w:r>
        <w:rPr>
          <w:spacing w:val="-45"/>
        </w:rPr>
        <w:t xml:space="preserve"> </w:t>
      </w:r>
      <w:r>
        <w:rPr>
          <w:spacing w:val="-1"/>
        </w:rPr>
        <w:t>万元。</w:t>
      </w:r>
    </w:p>
    <w:p w14:paraId="701D6E14">
      <w:pPr>
        <w:pStyle w:val="2"/>
        <w:spacing w:before="192" w:line="220" w:lineRule="auto"/>
        <w:ind w:left="678"/>
      </w:pPr>
      <w:r>
        <w:rPr>
          <w:spacing w:val="2"/>
        </w:rPr>
        <w:t>4.其他资产价值</w:t>
      </w:r>
      <w:r>
        <w:rPr>
          <w:spacing w:val="-50"/>
        </w:rPr>
        <w:t xml:space="preserve"> </w:t>
      </w:r>
      <w:r>
        <w:rPr>
          <w:spacing w:val="2"/>
        </w:rPr>
        <w:t>27.05</w:t>
      </w:r>
      <w:r>
        <w:rPr>
          <w:spacing w:val="-45"/>
        </w:rPr>
        <w:t xml:space="preserve"> </w:t>
      </w:r>
      <w:r>
        <w:rPr>
          <w:spacing w:val="2"/>
        </w:rPr>
        <w:t>万元。</w:t>
      </w:r>
    </w:p>
    <w:p w14:paraId="5C67DD2A">
      <w:pPr>
        <w:pStyle w:val="2"/>
        <w:spacing w:before="191"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3C24A30B">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4B1B6A02">
      <w:pPr>
        <w:spacing w:before="2"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DA69383">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4"/>
        </w:rPr>
        <w:t>及预算金额</w:t>
      </w:r>
      <w:r>
        <w:rPr>
          <w:spacing w:val="-41"/>
        </w:rPr>
        <w:t xml:space="preserve"> </w:t>
      </w:r>
      <w:r>
        <w:rPr>
          <w:spacing w:val="4"/>
        </w:rPr>
        <w:t>10.00</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w:t>
      </w:r>
      <w:r>
        <w:rPr>
          <w:spacing w:val="3"/>
        </w:rPr>
        <w:t>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23E005C9">
      <w:pPr>
        <w:spacing w:line="333" w:lineRule="auto"/>
        <w:sectPr>
          <w:footerReference r:id="rId29" w:type="default"/>
          <w:pgSz w:w="11906" w:h="16839"/>
          <w:pgMar w:top="1431" w:right="1785" w:bottom="1521" w:left="1785" w:header="0" w:footer="1156"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791"/>
        <w:gridCol w:w="993"/>
        <w:gridCol w:w="1127"/>
        <w:gridCol w:w="1167"/>
        <w:gridCol w:w="990"/>
        <w:gridCol w:w="966"/>
        <w:gridCol w:w="795"/>
      </w:tblGrid>
      <w:tr w14:paraId="09347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220EB6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6F31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09CA4F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0F7A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F3D9F72">
            <w:pPr>
              <w:spacing w:before="212"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EA4B1F7">
            <w:pPr>
              <w:spacing w:before="212" w:line="220" w:lineRule="auto"/>
              <w:ind w:left="3106"/>
              <w:rPr>
                <w:rFonts w:ascii="宋体" w:hAnsi="宋体" w:eastAsia="宋体" w:cs="宋体"/>
                <w:sz w:val="18"/>
                <w:szCs w:val="18"/>
              </w:rPr>
            </w:pPr>
            <w:r>
              <w:rPr>
                <w:rFonts w:ascii="宋体" w:hAnsi="宋体" w:eastAsia="宋体" w:cs="宋体"/>
                <w:spacing w:val="-1"/>
                <w:sz w:val="18"/>
                <w:szCs w:val="18"/>
              </w:rPr>
              <w:t>托克逊县医疗保障局</w:t>
            </w:r>
          </w:p>
        </w:tc>
      </w:tr>
      <w:tr w14:paraId="534E1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0354FB7">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81C7A60">
            <w:pPr>
              <w:spacing w:before="212" w:line="220" w:lineRule="auto"/>
              <w:ind w:left="280"/>
              <w:rPr>
                <w:rFonts w:ascii="宋体" w:hAnsi="宋体" w:eastAsia="宋体" w:cs="宋体"/>
                <w:sz w:val="18"/>
                <w:szCs w:val="18"/>
              </w:rPr>
            </w:pPr>
            <w:r>
              <w:rPr>
                <w:rFonts w:ascii="宋体" w:hAnsi="宋体" w:eastAsia="宋体" w:cs="宋体"/>
                <w:spacing w:val="-2"/>
                <w:sz w:val="18"/>
                <w:szCs w:val="18"/>
              </w:rPr>
              <w:t>医保能力提升经费（新财社[2022]175</w:t>
            </w:r>
            <w:r>
              <w:rPr>
                <w:rFonts w:ascii="宋体" w:hAnsi="宋体" w:eastAsia="宋体" w:cs="宋体"/>
                <w:spacing w:val="-17"/>
                <w:sz w:val="18"/>
                <w:szCs w:val="18"/>
              </w:rPr>
              <w:t xml:space="preserve"> </w:t>
            </w:r>
            <w:r>
              <w:rPr>
                <w:rFonts w:ascii="宋体" w:hAnsi="宋体" w:eastAsia="宋体" w:cs="宋体"/>
                <w:spacing w:val="-2"/>
                <w:sz w:val="18"/>
                <w:szCs w:val="18"/>
              </w:rPr>
              <w:t>号）</w:t>
            </w:r>
          </w:p>
        </w:tc>
        <w:tc>
          <w:tcPr>
            <w:tcW w:w="2157" w:type="dxa"/>
            <w:gridSpan w:val="2"/>
            <w:vAlign w:val="top"/>
          </w:tcPr>
          <w:p w14:paraId="17533998">
            <w:pPr>
              <w:spacing w:before="212"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0A83A2C">
            <w:pPr>
              <w:spacing w:before="212" w:line="221" w:lineRule="auto"/>
              <w:ind w:left="620"/>
              <w:rPr>
                <w:rFonts w:ascii="宋体" w:hAnsi="宋体" w:eastAsia="宋体" w:cs="宋体"/>
                <w:sz w:val="18"/>
                <w:szCs w:val="18"/>
              </w:rPr>
            </w:pPr>
            <w:r>
              <w:rPr>
                <w:rFonts w:ascii="宋体" w:hAnsi="宋体" w:eastAsia="宋体" w:cs="宋体"/>
                <w:spacing w:val="-5"/>
                <w:sz w:val="18"/>
                <w:szCs w:val="18"/>
              </w:rPr>
              <w:t>马胜强</w:t>
            </w:r>
          </w:p>
        </w:tc>
      </w:tr>
      <w:tr w14:paraId="32B64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A4ABD61">
            <w:pPr>
              <w:spacing w:before="253"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791" w:type="dxa"/>
            <w:vAlign w:val="top"/>
          </w:tcPr>
          <w:p w14:paraId="402A1629">
            <w:pPr>
              <w:spacing w:before="253" w:line="220" w:lineRule="auto"/>
              <w:ind w:left="270"/>
              <w:rPr>
                <w:rFonts w:ascii="宋体" w:hAnsi="宋体" w:eastAsia="宋体" w:cs="宋体"/>
                <w:sz w:val="18"/>
                <w:szCs w:val="18"/>
              </w:rPr>
            </w:pPr>
            <w:r>
              <w:rPr>
                <w:rFonts w:ascii="宋体" w:hAnsi="宋体" w:eastAsia="宋体" w:cs="宋体"/>
                <w:spacing w:val="-2"/>
                <w:sz w:val="18"/>
                <w:szCs w:val="18"/>
              </w:rPr>
              <w:t>年度预算总额：</w:t>
            </w:r>
          </w:p>
        </w:tc>
        <w:tc>
          <w:tcPr>
            <w:tcW w:w="993" w:type="dxa"/>
            <w:vAlign w:val="top"/>
          </w:tcPr>
          <w:p w14:paraId="4C164483">
            <w:pPr>
              <w:spacing w:before="250"/>
              <w:ind w:left="289"/>
              <w:rPr>
                <w:rFonts w:ascii="宋体" w:hAnsi="宋体" w:eastAsia="宋体" w:cs="宋体"/>
                <w:sz w:val="18"/>
                <w:szCs w:val="18"/>
              </w:rPr>
            </w:pPr>
            <w:r>
              <w:rPr>
                <w:rFonts w:ascii="宋体" w:hAnsi="宋体" w:eastAsia="宋体" w:cs="宋体"/>
                <w:spacing w:val="-4"/>
                <w:sz w:val="18"/>
                <w:szCs w:val="18"/>
              </w:rPr>
              <w:t>10.00</w:t>
            </w:r>
          </w:p>
        </w:tc>
        <w:tc>
          <w:tcPr>
            <w:tcW w:w="1127" w:type="dxa"/>
            <w:vAlign w:val="top"/>
          </w:tcPr>
          <w:p w14:paraId="27DF9A39">
            <w:pPr>
              <w:spacing w:before="97" w:line="221" w:lineRule="auto"/>
              <w:ind w:left="119"/>
              <w:rPr>
                <w:rFonts w:ascii="宋体" w:hAnsi="宋体" w:eastAsia="宋体" w:cs="宋体"/>
                <w:sz w:val="18"/>
                <w:szCs w:val="18"/>
              </w:rPr>
            </w:pPr>
            <w:r>
              <w:rPr>
                <w:rFonts w:ascii="宋体" w:hAnsi="宋体" w:eastAsia="宋体" w:cs="宋体"/>
                <w:spacing w:val="-2"/>
                <w:sz w:val="18"/>
                <w:szCs w:val="18"/>
              </w:rPr>
              <w:t>其中：财政</w:t>
            </w:r>
          </w:p>
          <w:p w14:paraId="257CE972">
            <w:pPr>
              <w:spacing w:before="96" w:line="220" w:lineRule="auto"/>
              <w:ind w:left="389"/>
              <w:rPr>
                <w:rFonts w:ascii="宋体" w:hAnsi="宋体" w:eastAsia="宋体" w:cs="宋体"/>
                <w:sz w:val="18"/>
                <w:szCs w:val="18"/>
              </w:rPr>
            </w:pPr>
            <w:r>
              <w:rPr>
                <w:rFonts w:ascii="宋体" w:hAnsi="宋体" w:eastAsia="宋体" w:cs="宋体"/>
                <w:spacing w:val="-5"/>
                <w:sz w:val="18"/>
                <w:szCs w:val="18"/>
              </w:rPr>
              <w:t>拨款</w:t>
            </w:r>
          </w:p>
        </w:tc>
        <w:tc>
          <w:tcPr>
            <w:tcW w:w="1167" w:type="dxa"/>
            <w:vAlign w:val="top"/>
          </w:tcPr>
          <w:p w14:paraId="45A4DE8B">
            <w:pPr>
              <w:spacing w:before="250"/>
              <w:ind w:left="377"/>
              <w:rPr>
                <w:rFonts w:ascii="宋体" w:hAnsi="宋体" w:eastAsia="宋体" w:cs="宋体"/>
                <w:sz w:val="18"/>
                <w:szCs w:val="18"/>
              </w:rPr>
            </w:pPr>
            <w:r>
              <w:rPr>
                <w:rFonts w:ascii="宋体" w:hAnsi="宋体" w:eastAsia="宋体" w:cs="宋体"/>
                <w:spacing w:val="-4"/>
                <w:sz w:val="18"/>
                <w:szCs w:val="18"/>
              </w:rPr>
              <w:t>10.00</w:t>
            </w:r>
          </w:p>
        </w:tc>
        <w:tc>
          <w:tcPr>
            <w:tcW w:w="990" w:type="dxa"/>
            <w:vAlign w:val="top"/>
          </w:tcPr>
          <w:p w14:paraId="09E6C04B">
            <w:pPr>
              <w:spacing w:before="97" w:line="296"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53618755">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06511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2996A59A">
            <w:pPr>
              <w:spacing w:line="476" w:lineRule="auto"/>
              <w:rPr>
                <w:rFonts w:ascii="Arial"/>
                <w:sz w:val="21"/>
              </w:rPr>
            </w:pPr>
          </w:p>
          <w:p w14:paraId="4835769D">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DE8E2A5">
            <w:pPr>
              <w:spacing w:before="67" w:line="219" w:lineRule="auto"/>
              <w:ind w:right="17"/>
              <w:jc w:val="right"/>
              <w:rPr>
                <w:rFonts w:ascii="宋体" w:hAnsi="宋体" w:eastAsia="宋体" w:cs="宋体"/>
                <w:sz w:val="18"/>
                <w:szCs w:val="18"/>
              </w:rPr>
            </w:pPr>
            <w:r>
              <w:rPr>
                <w:rFonts w:ascii="宋体" w:hAnsi="宋体" w:eastAsia="宋体" w:cs="宋体"/>
                <w:spacing w:val="-5"/>
                <w:sz w:val="18"/>
                <w:szCs w:val="18"/>
              </w:rPr>
              <w:t>目标</w:t>
            </w:r>
            <w:r>
              <w:rPr>
                <w:rFonts w:ascii="宋体" w:hAnsi="宋体" w:eastAsia="宋体" w:cs="宋体"/>
                <w:spacing w:val="-24"/>
                <w:sz w:val="18"/>
                <w:szCs w:val="18"/>
              </w:rPr>
              <w:t xml:space="preserve"> </w:t>
            </w:r>
            <w:r>
              <w:rPr>
                <w:rFonts w:ascii="宋体" w:hAnsi="宋体" w:eastAsia="宋体" w:cs="宋体"/>
                <w:spacing w:val="-5"/>
                <w:sz w:val="18"/>
                <w:szCs w:val="18"/>
              </w:rPr>
              <w:t>1：提升城乡居民参保率、定期或不定期对两定机构进行</w:t>
            </w:r>
            <w:r>
              <w:rPr>
                <w:rFonts w:ascii="宋体" w:hAnsi="宋体" w:eastAsia="宋体" w:cs="宋体"/>
                <w:spacing w:val="-6"/>
                <w:sz w:val="18"/>
                <w:szCs w:val="18"/>
              </w:rPr>
              <w:t>监督检查，加大对医保基金监管力度。</w:t>
            </w:r>
          </w:p>
          <w:p w14:paraId="08A9FA43">
            <w:pPr>
              <w:spacing w:before="97" w:line="295" w:lineRule="auto"/>
              <w:ind w:left="110" w:right="106" w:firstLine="35"/>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35"/>
                <w:sz w:val="18"/>
                <w:szCs w:val="18"/>
              </w:rPr>
              <w:t xml:space="preserve"> </w:t>
            </w:r>
            <w:r>
              <w:rPr>
                <w:rFonts w:ascii="宋体" w:hAnsi="宋体" w:eastAsia="宋体" w:cs="宋体"/>
                <w:spacing w:val="-3"/>
                <w:sz w:val="18"/>
                <w:szCs w:val="18"/>
              </w:rPr>
              <w:t>2：提高医保基金监管覆盖率，有效提升医保便民服务体验，提高全县医保定点</w:t>
            </w:r>
            <w:r>
              <w:rPr>
                <w:rFonts w:ascii="宋体" w:hAnsi="宋体" w:eastAsia="宋体" w:cs="宋体"/>
                <w:spacing w:val="-4"/>
                <w:sz w:val="18"/>
                <w:szCs w:val="18"/>
              </w:rPr>
              <w:t>医药机构就医</w:t>
            </w:r>
            <w:r>
              <w:rPr>
                <w:rFonts w:ascii="宋体" w:hAnsi="宋体" w:eastAsia="宋体" w:cs="宋体"/>
                <w:sz w:val="18"/>
                <w:szCs w:val="18"/>
              </w:rPr>
              <w:t xml:space="preserve"> 购药的服务能力，加强打击欺诈骗保工作力度追回违规医保基金，切实保障医保</w:t>
            </w:r>
            <w:r>
              <w:rPr>
                <w:rFonts w:ascii="宋体" w:hAnsi="宋体" w:eastAsia="宋体" w:cs="宋体"/>
                <w:spacing w:val="-1"/>
                <w:sz w:val="18"/>
                <w:szCs w:val="18"/>
              </w:rPr>
              <w:t>基金合理有效使</w:t>
            </w:r>
            <w:r>
              <w:rPr>
                <w:rFonts w:ascii="宋体" w:hAnsi="宋体" w:eastAsia="宋体" w:cs="宋体"/>
                <w:sz w:val="18"/>
                <w:szCs w:val="18"/>
              </w:rPr>
              <w:t xml:space="preserve"> </w:t>
            </w:r>
            <w:r>
              <w:rPr>
                <w:rFonts w:ascii="宋体" w:hAnsi="宋体" w:eastAsia="宋体" w:cs="宋体"/>
                <w:spacing w:val="-3"/>
                <w:sz w:val="18"/>
                <w:szCs w:val="18"/>
              </w:rPr>
              <w:t>用。</w:t>
            </w:r>
          </w:p>
        </w:tc>
      </w:tr>
      <w:tr w14:paraId="35D9F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4C2BFB96">
            <w:pPr>
              <w:spacing w:before="70"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C174A54">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791" w:type="dxa"/>
            <w:vAlign w:val="top"/>
          </w:tcPr>
          <w:p w14:paraId="353CB10B">
            <w:pPr>
              <w:spacing w:before="226" w:line="221" w:lineRule="auto"/>
              <w:ind w:left="538"/>
              <w:rPr>
                <w:rFonts w:ascii="宋体" w:hAnsi="宋体" w:eastAsia="宋体" w:cs="宋体"/>
                <w:sz w:val="18"/>
                <w:szCs w:val="18"/>
              </w:rPr>
            </w:pPr>
            <w:r>
              <w:rPr>
                <w:rFonts w:ascii="宋体" w:hAnsi="宋体" w:eastAsia="宋体" w:cs="宋体"/>
                <w:b/>
                <w:bCs/>
                <w:spacing w:val="-4"/>
                <w:sz w:val="18"/>
                <w:szCs w:val="18"/>
              </w:rPr>
              <w:t>三级指标</w:t>
            </w:r>
          </w:p>
        </w:tc>
        <w:tc>
          <w:tcPr>
            <w:tcW w:w="993" w:type="dxa"/>
            <w:vAlign w:val="top"/>
          </w:tcPr>
          <w:p w14:paraId="7226FBC7">
            <w:pPr>
              <w:spacing w:before="226" w:line="220" w:lineRule="auto"/>
              <w:ind w:left="233"/>
              <w:rPr>
                <w:rFonts w:ascii="宋体" w:hAnsi="宋体" w:eastAsia="宋体" w:cs="宋体"/>
                <w:sz w:val="18"/>
                <w:szCs w:val="18"/>
              </w:rPr>
            </w:pPr>
            <w:r>
              <w:rPr>
                <w:rFonts w:ascii="宋体" w:hAnsi="宋体" w:eastAsia="宋体" w:cs="宋体"/>
                <w:b/>
                <w:bCs/>
                <w:spacing w:val="-5"/>
                <w:sz w:val="18"/>
                <w:szCs w:val="18"/>
              </w:rPr>
              <w:t>指标值</w:t>
            </w:r>
          </w:p>
        </w:tc>
        <w:tc>
          <w:tcPr>
            <w:tcW w:w="1127" w:type="dxa"/>
            <w:vAlign w:val="top"/>
          </w:tcPr>
          <w:p w14:paraId="164A4916">
            <w:pPr>
              <w:spacing w:before="70" w:line="220" w:lineRule="auto"/>
              <w:ind w:left="120"/>
              <w:rPr>
                <w:rFonts w:ascii="宋体" w:hAnsi="宋体" w:eastAsia="宋体" w:cs="宋体"/>
                <w:sz w:val="18"/>
                <w:szCs w:val="18"/>
              </w:rPr>
            </w:pPr>
            <w:r>
              <w:rPr>
                <w:rFonts w:ascii="宋体" w:hAnsi="宋体" w:eastAsia="宋体" w:cs="宋体"/>
                <w:b/>
                <w:bCs/>
                <w:spacing w:val="-4"/>
                <w:sz w:val="18"/>
                <w:szCs w:val="18"/>
              </w:rPr>
              <w:t>指标值设置</w:t>
            </w:r>
          </w:p>
          <w:p w14:paraId="16EE9197">
            <w:pPr>
              <w:spacing w:before="97" w:line="219" w:lineRule="auto"/>
              <w:ind w:left="389"/>
              <w:rPr>
                <w:rFonts w:ascii="宋体" w:hAnsi="宋体" w:eastAsia="宋体" w:cs="宋体"/>
                <w:sz w:val="18"/>
                <w:szCs w:val="18"/>
              </w:rPr>
            </w:pPr>
            <w:r>
              <w:rPr>
                <w:rFonts w:ascii="宋体" w:hAnsi="宋体" w:eastAsia="宋体" w:cs="宋体"/>
                <w:b/>
                <w:bCs/>
                <w:spacing w:val="-7"/>
                <w:sz w:val="18"/>
                <w:szCs w:val="18"/>
              </w:rPr>
              <w:t>依据</w:t>
            </w:r>
          </w:p>
        </w:tc>
        <w:tc>
          <w:tcPr>
            <w:tcW w:w="1167" w:type="dxa"/>
            <w:vAlign w:val="top"/>
          </w:tcPr>
          <w:p w14:paraId="12E6CA79">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109B26A7">
            <w:pPr>
              <w:spacing w:before="70"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4889D50F">
            <w:pPr>
              <w:spacing w:before="70"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15401156">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57B6219C">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28E61A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4ECA924">
            <w:pPr>
              <w:spacing w:line="264" w:lineRule="auto"/>
              <w:rPr>
                <w:rFonts w:ascii="Arial"/>
                <w:sz w:val="21"/>
              </w:rPr>
            </w:pPr>
          </w:p>
          <w:p w14:paraId="71C6D65C">
            <w:pPr>
              <w:spacing w:line="264" w:lineRule="auto"/>
              <w:rPr>
                <w:rFonts w:ascii="Arial"/>
                <w:sz w:val="21"/>
              </w:rPr>
            </w:pPr>
          </w:p>
          <w:p w14:paraId="6305A179">
            <w:pPr>
              <w:spacing w:line="264" w:lineRule="auto"/>
              <w:rPr>
                <w:rFonts w:ascii="Arial"/>
                <w:sz w:val="21"/>
              </w:rPr>
            </w:pPr>
          </w:p>
          <w:p w14:paraId="6010AB1B">
            <w:pPr>
              <w:spacing w:line="265" w:lineRule="auto"/>
              <w:rPr>
                <w:rFonts w:ascii="Arial"/>
                <w:sz w:val="21"/>
              </w:rPr>
            </w:pPr>
          </w:p>
          <w:p w14:paraId="6D62EAD2">
            <w:pPr>
              <w:spacing w:line="265" w:lineRule="auto"/>
              <w:rPr>
                <w:rFonts w:ascii="Arial"/>
                <w:sz w:val="21"/>
              </w:rPr>
            </w:pPr>
          </w:p>
          <w:p w14:paraId="0820A8F5">
            <w:pPr>
              <w:spacing w:line="265" w:lineRule="auto"/>
              <w:rPr>
                <w:rFonts w:ascii="Arial"/>
                <w:sz w:val="21"/>
              </w:rPr>
            </w:pPr>
          </w:p>
          <w:p w14:paraId="344E3A8A">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9F29135">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B0D359F">
            <w:pPr>
              <w:spacing w:line="265" w:lineRule="auto"/>
              <w:rPr>
                <w:rFonts w:ascii="Arial"/>
                <w:sz w:val="21"/>
              </w:rPr>
            </w:pPr>
          </w:p>
          <w:p w14:paraId="25481642">
            <w:pPr>
              <w:spacing w:line="266" w:lineRule="auto"/>
              <w:rPr>
                <w:rFonts w:ascii="Arial"/>
                <w:sz w:val="21"/>
              </w:rPr>
            </w:pPr>
          </w:p>
          <w:p w14:paraId="57973DEC">
            <w:pPr>
              <w:spacing w:line="266" w:lineRule="auto"/>
              <w:rPr>
                <w:rFonts w:ascii="Arial"/>
                <w:sz w:val="21"/>
              </w:rPr>
            </w:pPr>
          </w:p>
          <w:p w14:paraId="29CB65A0">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791" w:type="dxa"/>
            <w:vAlign w:val="top"/>
          </w:tcPr>
          <w:p w14:paraId="333EC7C3">
            <w:pPr>
              <w:spacing w:before="71" w:line="281" w:lineRule="auto"/>
              <w:ind w:left="632" w:right="174" w:hanging="449"/>
              <w:rPr>
                <w:rFonts w:ascii="宋体" w:hAnsi="宋体" w:eastAsia="宋体" w:cs="宋体"/>
                <w:sz w:val="18"/>
                <w:szCs w:val="18"/>
              </w:rPr>
            </w:pPr>
            <w:r>
              <w:rPr>
                <w:rFonts w:ascii="宋体" w:hAnsi="宋体" w:eastAsia="宋体" w:cs="宋体"/>
                <w:spacing w:val="-2"/>
                <w:sz w:val="18"/>
                <w:szCs w:val="18"/>
              </w:rPr>
              <w:t>定点零售药店的抽</w:t>
            </w:r>
            <w:r>
              <w:rPr>
                <w:rFonts w:ascii="宋体" w:hAnsi="宋体" w:eastAsia="宋体" w:cs="宋体"/>
                <w:spacing w:val="3"/>
                <w:sz w:val="18"/>
                <w:szCs w:val="18"/>
              </w:rPr>
              <w:t xml:space="preserve"> </w:t>
            </w:r>
            <w:r>
              <w:rPr>
                <w:rFonts w:ascii="宋体" w:hAnsi="宋体" w:eastAsia="宋体" w:cs="宋体"/>
                <w:spacing w:val="-4"/>
                <w:sz w:val="18"/>
                <w:szCs w:val="18"/>
              </w:rPr>
              <w:t>查数量</w:t>
            </w:r>
          </w:p>
        </w:tc>
        <w:tc>
          <w:tcPr>
            <w:tcW w:w="993" w:type="dxa"/>
            <w:vAlign w:val="top"/>
          </w:tcPr>
          <w:p w14:paraId="27C26392">
            <w:pPr>
              <w:spacing w:before="227" w:line="221" w:lineRule="auto"/>
              <w:ind w:left="270"/>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4"/>
                <w:sz w:val="18"/>
                <w:szCs w:val="18"/>
              </w:rPr>
              <w:t xml:space="preserve"> </w:t>
            </w:r>
            <w:r>
              <w:rPr>
                <w:rFonts w:ascii="宋体" w:hAnsi="宋体" w:eastAsia="宋体" w:cs="宋体"/>
                <w:spacing w:val="-9"/>
                <w:sz w:val="18"/>
                <w:szCs w:val="18"/>
              </w:rPr>
              <w:t>家</w:t>
            </w:r>
          </w:p>
        </w:tc>
        <w:tc>
          <w:tcPr>
            <w:tcW w:w="1127" w:type="dxa"/>
            <w:vAlign w:val="top"/>
          </w:tcPr>
          <w:p w14:paraId="7BBF9BB6">
            <w:pPr>
              <w:spacing w:before="227"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B58A0D">
            <w:pPr>
              <w:rPr>
                <w:rFonts w:ascii="Arial"/>
                <w:sz w:val="21"/>
              </w:rPr>
            </w:pPr>
          </w:p>
        </w:tc>
        <w:tc>
          <w:tcPr>
            <w:tcW w:w="990" w:type="dxa"/>
            <w:vAlign w:val="top"/>
          </w:tcPr>
          <w:p w14:paraId="1EFC2129">
            <w:pPr>
              <w:rPr>
                <w:rFonts w:ascii="Arial"/>
                <w:sz w:val="21"/>
              </w:rPr>
            </w:pPr>
          </w:p>
        </w:tc>
        <w:tc>
          <w:tcPr>
            <w:tcW w:w="966" w:type="dxa"/>
            <w:vAlign w:val="top"/>
          </w:tcPr>
          <w:p w14:paraId="27D789AB">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6F5BBB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4265639">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333A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BED5A93">
            <w:pPr>
              <w:rPr>
                <w:rFonts w:ascii="Arial"/>
                <w:sz w:val="21"/>
              </w:rPr>
            </w:pPr>
          </w:p>
        </w:tc>
        <w:tc>
          <w:tcPr>
            <w:tcW w:w="1295" w:type="dxa"/>
            <w:vMerge w:val="continue"/>
            <w:tcBorders>
              <w:top w:val="nil"/>
              <w:bottom w:val="nil"/>
            </w:tcBorders>
            <w:vAlign w:val="top"/>
          </w:tcPr>
          <w:p w14:paraId="12B8C106">
            <w:pPr>
              <w:rPr>
                <w:rFonts w:ascii="Arial"/>
                <w:sz w:val="21"/>
              </w:rPr>
            </w:pPr>
          </w:p>
        </w:tc>
        <w:tc>
          <w:tcPr>
            <w:tcW w:w="1791" w:type="dxa"/>
            <w:vAlign w:val="top"/>
          </w:tcPr>
          <w:p w14:paraId="67D395ED">
            <w:pPr>
              <w:spacing w:before="71" w:line="281" w:lineRule="auto"/>
              <w:ind w:left="720" w:right="174" w:hanging="537"/>
              <w:rPr>
                <w:rFonts w:ascii="宋体" w:hAnsi="宋体" w:eastAsia="宋体" w:cs="宋体"/>
                <w:sz w:val="18"/>
                <w:szCs w:val="18"/>
              </w:rPr>
            </w:pPr>
            <w:r>
              <w:rPr>
                <w:rFonts w:ascii="宋体" w:hAnsi="宋体" w:eastAsia="宋体" w:cs="宋体"/>
                <w:spacing w:val="-2"/>
                <w:sz w:val="18"/>
                <w:szCs w:val="18"/>
              </w:rPr>
              <w:t>定点医疗机构的抽</w:t>
            </w:r>
            <w:r>
              <w:rPr>
                <w:rFonts w:ascii="宋体" w:hAnsi="宋体" w:eastAsia="宋体" w:cs="宋体"/>
                <w:spacing w:val="3"/>
                <w:sz w:val="18"/>
                <w:szCs w:val="18"/>
              </w:rPr>
              <w:t xml:space="preserve"> </w:t>
            </w:r>
            <w:r>
              <w:rPr>
                <w:rFonts w:ascii="宋体" w:hAnsi="宋体" w:eastAsia="宋体" w:cs="宋体"/>
                <w:spacing w:val="-5"/>
                <w:sz w:val="18"/>
                <w:szCs w:val="18"/>
              </w:rPr>
              <w:t>查率</w:t>
            </w:r>
          </w:p>
        </w:tc>
        <w:tc>
          <w:tcPr>
            <w:tcW w:w="993" w:type="dxa"/>
            <w:vAlign w:val="top"/>
          </w:tcPr>
          <w:p w14:paraId="71F66AD6">
            <w:pPr>
              <w:spacing w:before="227" w:line="238" w:lineRule="auto"/>
              <w:ind w:left="294"/>
              <w:rPr>
                <w:rFonts w:ascii="宋体" w:hAnsi="宋体" w:eastAsia="宋体" w:cs="宋体"/>
                <w:sz w:val="18"/>
                <w:szCs w:val="18"/>
              </w:rPr>
            </w:pPr>
            <w:r>
              <w:rPr>
                <w:rFonts w:ascii="宋体" w:hAnsi="宋体" w:eastAsia="宋体" w:cs="宋体"/>
                <w:spacing w:val="-6"/>
                <w:sz w:val="18"/>
                <w:szCs w:val="18"/>
              </w:rPr>
              <w:t>≥20%</w:t>
            </w:r>
          </w:p>
        </w:tc>
        <w:tc>
          <w:tcPr>
            <w:tcW w:w="1127" w:type="dxa"/>
            <w:vAlign w:val="top"/>
          </w:tcPr>
          <w:p w14:paraId="2E0350DA">
            <w:pPr>
              <w:spacing w:before="226"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4100E0">
            <w:pPr>
              <w:rPr>
                <w:rFonts w:ascii="Arial"/>
                <w:sz w:val="21"/>
              </w:rPr>
            </w:pPr>
          </w:p>
        </w:tc>
        <w:tc>
          <w:tcPr>
            <w:tcW w:w="990" w:type="dxa"/>
            <w:vAlign w:val="top"/>
          </w:tcPr>
          <w:p w14:paraId="15A5E0DC">
            <w:pPr>
              <w:rPr>
                <w:rFonts w:ascii="Arial"/>
                <w:sz w:val="21"/>
              </w:rPr>
            </w:pPr>
          </w:p>
        </w:tc>
        <w:tc>
          <w:tcPr>
            <w:tcW w:w="966" w:type="dxa"/>
            <w:vAlign w:val="top"/>
          </w:tcPr>
          <w:p w14:paraId="40BE1A0F">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A42504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BC5162D">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9647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53F71A2">
            <w:pPr>
              <w:rPr>
                <w:rFonts w:ascii="Arial"/>
                <w:sz w:val="21"/>
              </w:rPr>
            </w:pPr>
          </w:p>
        </w:tc>
        <w:tc>
          <w:tcPr>
            <w:tcW w:w="1295" w:type="dxa"/>
            <w:vMerge w:val="continue"/>
            <w:tcBorders>
              <w:top w:val="nil"/>
            </w:tcBorders>
            <w:vAlign w:val="top"/>
          </w:tcPr>
          <w:p w14:paraId="345D5432">
            <w:pPr>
              <w:rPr>
                <w:rFonts w:ascii="Arial"/>
                <w:sz w:val="21"/>
              </w:rPr>
            </w:pPr>
          </w:p>
        </w:tc>
        <w:tc>
          <w:tcPr>
            <w:tcW w:w="1791" w:type="dxa"/>
            <w:vAlign w:val="top"/>
          </w:tcPr>
          <w:p w14:paraId="59090F67">
            <w:pPr>
              <w:spacing w:before="71" w:line="281" w:lineRule="auto"/>
              <w:ind w:left="279" w:right="174" w:hanging="100"/>
              <w:rPr>
                <w:rFonts w:ascii="宋体" w:hAnsi="宋体" w:eastAsia="宋体" w:cs="宋体"/>
                <w:sz w:val="18"/>
                <w:szCs w:val="18"/>
              </w:rPr>
            </w:pPr>
            <w:r>
              <w:rPr>
                <w:rFonts w:ascii="宋体" w:hAnsi="宋体" w:eastAsia="宋体" w:cs="宋体"/>
                <w:spacing w:val="-1"/>
                <w:sz w:val="18"/>
                <w:szCs w:val="18"/>
              </w:rPr>
              <w:t>村卫生室进行现场</w:t>
            </w:r>
            <w:r>
              <w:rPr>
                <w:rFonts w:ascii="宋体" w:hAnsi="宋体" w:eastAsia="宋体" w:cs="宋体"/>
                <w:sz w:val="18"/>
                <w:szCs w:val="18"/>
              </w:rPr>
              <w:t xml:space="preserve"> </w:t>
            </w:r>
            <w:r>
              <w:rPr>
                <w:rFonts w:ascii="宋体" w:hAnsi="宋体" w:eastAsia="宋体" w:cs="宋体"/>
                <w:spacing w:val="-3"/>
                <w:sz w:val="18"/>
                <w:szCs w:val="18"/>
              </w:rPr>
              <w:t>随机监督检查率</w:t>
            </w:r>
          </w:p>
        </w:tc>
        <w:tc>
          <w:tcPr>
            <w:tcW w:w="993" w:type="dxa"/>
            <w:vAlign w:val="top"/>
          </w:tcPr>
          <w:p w14:paraId="732A7DC5">
            <w:pPr>
              <w:spacing w:before="226" w:line="238" w:lineRule="auto"/>
              <w:ind w:left="337"/>
              <w:rPr>
                <w:rFonts w:ascii="宋体" w:hAnsi="宋体" w:eastAsia="宋体" w:cs="宋体"/>
                <w:sz w:val="18"/>
                <w:szCs w:val="18"/>
              </w:rPr>
            </w:pPr>
            <w:r>
              <w:rPr>
                <w:rFonts w:ascii="宋体" w:hAnsi="宋体" w:eastAsia="宋体" w:cs="宋体"/>
                <w:spacing w:val="-8"/>
                <w:sz w:val="18"/>
                <w:szCs w:val="18"/>
              </w:rPr>
              <w:t>≥5%</w:t>
            </w:r>
          </w:p>
        </w:tc>
        <w:tc>
          <w:tcPr>
            <w:tcW w:w="1127" w:type="dxa"/>
            <w:vAlign w:val="top"/>
          </w:tcPr>
          <w:p w14:paraId="653E555C">
            <w:pPr>
              <w:spacing w:before="226"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2EBB47">
            <w:pPr>
              <w:rPr>
                <w:rFonts w:ascii="Arial"/>
                <w:sz w:val="21"/>
              </w:rPr>
            </w:pPr>
          </w:p>
        </w:tc>
        <w:tc>
          <w:tcPr>
            <w:tcW w:w="990" w:type="dxa"/>
            <w:vAlign w:val="top"/>
          </w:tcPr>
          <w:p w14:paraId="3B70550B">
            <w:pPr>
              <w:rPr>
                <w:rFonts w:ascii="Arial"/>
                <w:sz w:val="21"/>
              </w:rPr>
            </w:pPr>
          </w:p>
        </w:tc>
        <w:tc>
          <w:tcPr>
            <w:tcW w:w="966" w:type="dxa"/>
            <w:vAlign w:val="top"/>
          </w:tcPr>
          <w:p w14:paraId="13D92ACE">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F0781A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4BD201">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DA6D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79589B6">
            <w:pPr>
              <w:rPr>
                <w:rFonts w:ascii="Arial"/>
                <w:sz w:val="21"/>
              </w:rPr>
            </w:pPr>
          </w:p>
        </w:tc>
        <w:tc>
          <w:tcPr>
            <w:tcW w:w="1295" w:type="dxa"/>
            <w:vMerge w:val="restart"/>
            <w:tcBorders>
              <w:bottom w:val="nil"/>
            </w:tcBorders>
            <w:vAlign w:val="top"/>
          </w:tcPr>
          <w:p w14:paraId="4A017B63">
            <w:pPr>
              <w:spacing w:line="241" w:lineRule="auto"/>
              <w:rPr>
                <w:rFonts w:ascii="Arial"/>
                <w:sz w:val="21"/>
              </w:rPr>
            </w:pPr>
          </w:p>
          <w:p w14:paraId="6D6D42D8">
            <w:pPr>
              <w:spacing w:line="242" w:lineRule="auto"/>
              <w:rPr>
                <w:rFonts w:ascii="Arial"/>
                <w:sz w:val="21"/>
              </w:rPr>
            </w:pPr>
          </w:p>
          <w:p w14:paraId="7CF3AF6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791" w:type="dxa"/>
            <w:vAlign w:val="top"/>
          </w:tcPr>
          <w:p w14:paraId="2B12BF5B">
            <w:pPr>
              <w:spacing w:before="71" w:line="281" w:lineRule="auto"/>
              <w:ind w:left="270" w:right="174" w:hanging="87"/>
              <w:rPr>
                <w:rFonts w:ascii="宋体" w:hAnsi="宋体" w:eastAsia="宋体" w:cs="宋体"/>
                <w:sz w:val="18"/>
                <w:szCs w:val="18"/>
              </w:rPr>
            </w:pPr>
            <w:r>
              <w:rPr>
                <w:rFonts w:ascii="宋体" w:hAnsi="宋体" w:eastAsia="宋体" w:cs="宋体"/>
                <w:spacing w:val="-2"/>
                <w:sz w:val="18"/>
                <w:szCs w:val="18"/>
              </w:rPr>
              <w:t>定点医疗机构现场</w:t>
            </w:r>
            <w:r>
              <w:rPr>
                <w:rFonts w:ascii="宋体" w:hAnsi="宋体" w:eastAsia="宋体" w:cs="宋体"/>
                <w:spacing w:val="3"/>
                <w:sz w:val="18"/>
                <w:szCs w:val="18"/>
              </w:rPr>
              <w:t xml:space="preserve"> </w:t>
            </w:r>
            <w:r>
              <w:rPr>
                <w:rFonts w:ascii="宋体" w:hAnsi="宋体" w:eastAsia="宋体" w:cs="宋体"/>
                <w:spacing w:val="-2"/>
                <w:sz w:val="18"/>
                <w:szCs w:val="18"/>
              </w:rPr>
              <w:t>监督检查覆盖率</w:t>
            </w:r>
          </w:p>
        </w:tc>
        <w:tc>
          <w:tcPr>
            <w:tcW w:w="993" w:type="dxa"/>
            <w:vAlign w:val="top"/>
          </w:tcPr>
          <w:p w14:paraId="68073A4B">
            <w:pPr>
              <w:spacing w:before="226"/>
              <w:ind w:left="275"/>
              <w:rPr>
                <w:rFonts w:ascii="宋体" w:hAnsi="宋体" w:eastAsia="宋体" w:cs="宋体"/>
                <w:sz w:val="18"/>
                <w:szCs w:val="18"/>
              </w:rPr>
            </w:pPr>
            <w:r>
              <w:rPr>
                <w:rFonts w:ascii="宋体" w:hAnsi="宋体" w:eastAsia="宋体" w:cs="宋体"/>
                <w:spacing w:val="-1"/>
                <w:sz w:val="18"/>
                <w:szCs w:val="18"/>
              </w:rPr>
              <w:t>=100%</w:t>
            </w:r>
          </w:p>
        </w:tc>
        <w:tc>
          <w:tcPr>
            <w:tcW w:w="1127" w:type="dxa"/>
            <w:vAlign w:val="top"/>
          </w:tcPr>
          <w:p w14:paraId="35E96B57">
            <w:pPr>
              <w:spacing w:before="225"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4C11F44">
            <w:pPr>
              <w:rPr>
                <w:rFonts w:ascii="Arial"/>
                <w:sz w:val="21"/>
              </w:rPr>
            </w:pPr>
          </w:p>
        </w:tc>
        <w:tc>
          <w:tcPr>
            <w:tcW w:w="990" w:type="dxa"/>
            <w:vAlign w:val="top"/>
          </w:tcPr>
          <w:p w14:paraId="03BA4971">
            <w:pPr>
              <w:rPr>
                <w:rFonts w:ascii="Arial"/>
                <w:sz w:val="21"/>
              </w:rPr>
            </w:pPr>
          </w:p>
        </w:tc>
        <w:tc>
          <w:tcPr>
            <w:tcW w:w="966" w:type="dxa"/>
            <w:vAlign w:val="top"/>
          </w:tcPr>
          <w:p w14:paraId="492815B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DC6969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DE36CD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86E8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F0DB729">
            <w:pPr>
              <w:rPr>
                <w:rFonts w:ascii="Arial"/>
                <w:sz w:val="21"/>
              </w:rPr>
            </w:pPr>
          </w:p>
        </w:tc>
        <w:tc>
          <w:tcPr>
            <w:tcW w:w="1295" w:type="dxa"/>
            <w:vMerge w:val="continue"/>
            <w:tcBorders>
              <w:top w:val="nil"/>
            </w:tcBorders>
            <w:vAlign w:val="top"/>
          </w:tcPr>
          <w:p w14:paraId="7C25611D">
            <w:pPr>
              <w:rPr>
                <w:rFonts w:ascii="Arial"/>
                <w:sz w:val="21"/>
              </w:rPr>
            </w:pPr>
          </w:p>
        </w:tc>
        <w:tc>
          <w:tcPr>
            <w:tcW w:w="1791" w:type="dxa"/>
            <w:vAlign w:val="top"/>
          </w:tcPr>
          <w:p w14:paraId="417F1C87">
            <w:pPr>
              <w:spacing w:before="69" w:line="282" w:lineRule="auto"/>
              <w:ind w:left="270" w:right="174" w:hanging="87"/>
              <w:rPr>
                <w:rFonts w:ascii="宋体" w:hAnsi="宋体" w:eastAsia="宋体" w:cs="宋体"/>
                <w:sz w:val="18"/>
                <w:szCs w:val="18"/>
              </w:rPr>
            </w:pPr>
            <w:r>
              <w:rPr>
                <w:rFonts w:ascii="宋体" w:hAnsi="宋体" w:eastAsia="宋体" w:cs="宋体"/>
                <w:spacing w:val="-2"/>
                <w:sz w:val="18"/>
                <w:szCs w:val="18"/>
              </w:rPr>
              <w:t>定点零售药店现场</w:t>
            </w:r>
            <w:r>
              <w:rPr>
                <w:rFonts w:ascii="宋体" w:hAnsi="宋体" w:eastAsia="宋体" w:cs="宋体"/>
                <w:spacing w:val="3"/>
                <w:sz w:val="18"/>
                <w:szCs w:val="18"/>
              </w:rPr>
              <w:t xml:space="preserve"> </w:t>
            </w:r>
            <w:r>
              <w:rPr>
                <w:rFonts w:ascii="宋体" w:hAnsi="宋体" w:eastAsia="宋体" w:cs="宋体"/>
                <w:spacing w:val="-2"/>
                <w:sz w:val="18"/>
                <w:szCs w:val="18"/>
              </w:rPr>
              <w:t>监督检查覆盖率</w:t>
            </w:r>
          </w:p>
        </w:tc>
        <w:tc>
          <w:tcPr>
            <w:tcW w:w="993" w:type="dxa"/>
            <w:vAlign w:val="top"/>
          </w:tcPr>
          <w:p w14:paraId="36AD05DE">
            <w:pPr>
              <w:spacing w:before="226"/>
              <w:ind w:left="275"/>
              <w:rPr>
                <w:rFonts w:ascii="宋体" w:hAnsi="宋体" w:eastAsia="宋体" w:cs="宋体"/>
                <w:sz w:val="18"/>
                <w:szCs w:val="18"/>
              </w:rPr>
            </w:pPr>
            <w:r>
              <w:rPr>
                <w:rFonts w:ascii="宋体" w:hAnsi="宋体" w:eastAsia="宋体" w:cs="宋体"/>
                <w:spacing w:val="-1"/>
                <w:sz w:val="18"/>
                <w:szCs w:val="18"/>
              </w:rPr>
              <w:t>=100%</w:t>
            </w:r>
          </w:p>
        </w:tc>
        <w:tc>
          <w:tcPr>
            <w:tcW w:w="1127" w:type="dxa"/>
            <w:vAlign w:val="top"/>
          </w:tcPr>
          <w:p w14:paraId="7C2EAD2D">
            <w:pPr>
              <w:spacing w:before="225"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50A163">
            <w:pPr>
              <w:rPr>
                <w:rFonts w:ascii="Arial"/>
                <w:sz w:val="21"/>
              </w:rPr>
            </w:pPr>
          </w:p>
        </w:tc>
        <w:tc>
          <w:tcPr>
            <w:tcW w:w="990" w:type="dxa"/>
            <w:vAlign w:val="top"/>
          </w:tcPr>
          <w:p w14:paraId="40238B32">
            <w:pPr>
              <w:rPr>
                <w:rFonts w:ascii="Arial"/>
                <w:sz w:val="21"/>
              </w:rPr>
            </w:pPr>
          </w:p>
        </w:tc>
        <w:tc>
          <w:tcPr>
            <w:tcW w:w="966" w:type="dxa"/>
            <w:vAlign w:val="top"/>
          </w:tcPr>
          <w:p w14:paraId="1A2AE1B1">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8C52F2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36A9C2">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E81F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BAA000B">
            <w:pPr>
              <w:rPr>
                <w:rFonts w:ascii="Arial"/>
                <w:sz w:val="21"/>
              </w:rPr>
            </w:pPr>
          </w:p>
        </w:tc>
        <w:tc>
          <w:tcPr>
            <w:tcW w:w="1295" w:type="dxa"/>
            <w:vAlign w:val="top"/>
          </w:tcPr>
          <w:p w14:paraId="06901584">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791" w:type="dxa"/>
            <w:vAlign w:val="top"/>
          </w:tcPr>
          <w:p w14:paraId="58AD28E5">
            <w:pPr>
              <w:spacing w:before="69" w:line="282" w:lineRule="auto"/>
              <w:ind w:left="268" w:right="174" w:hanging="89"/>
              <w:rPr>
                <w:rFonts w:ascii="宋体" w:hAnsi="宋体" w:eastAsia="宋体" w:cs="宋体"/>
                <w:sz w:val="18"/>
                <w:szCs w:val="18"/>
              </w:rPr>
            </w:pPr>
            <w:r>
              <w:rPr>
                <w:rFonts w:ascii="宋体" w:hAnsi="宋体" w:eastAsia="宋体" w:cs="宋体"/>
                <w:spacing w:val="-1"/>
                <w:sz w:val="18"/>
                <w:szCs w:val="18"/>
              </w:rPr>
              <w:t>年度各类监督检查</w:t>
            </w:r>
            <w:r>
              <w:rPr>
                <w:rFonts w:ascii="宋体" w:hAnsi="宋体" w:eastAsia="宋体" w:cs="宋体"/>
                <w:sz w:val="18"/>
                <w:szCs w:val="18"/>
              </w:rPr>
              <w:t xml:space="preserve"> </w:t>
            </w:r>
            <w:r>
              <w:rPr>
                <w:rFonts w:ascii="宋体" w:hAnsi="宋体" w:eastAsia="宋体" w:cs="宋体"/>
                <w:spacing w:val="-1"/>
                <w:sz w:val="18"/>
                <w:szCs w:val="18"/>
              </w:rPr>
              <w:t>任务按时完成率</w:t>
            </w:r>
          </w:p>
        </w:tc>
        <w:tc>
          <w:tcPr>
            <w:tcW w:w="993" w:type="dxa"/>
            <w:vAlign w:val="top"/>
          </w:tcPr>
          <w:p w14:paraId="327719B9">
            <w:pPr>
              <w:spacing w:before="225"/>
              <w:ind w:left="275"/>
              <w:rPr>
                <w:rFonts w:ascii="宋体" w:hAnsi="宋体" w:eastAsia="宋体" w:cs="宋体"/>
                <w:sz w:val="18"/>
                <w:szCs w:val="18"/>
              </w:rPr>
            </w:pPr>
            <w:r>
              <w:rPr>
                <w:rFonts w:ascii="宋体" w:hAnsi="宋体" w:eastAsia="宋体" w:cs="宋体"/>
                <w:spacing w:val="-1"/>
                <w:sz w:val="18"/>
                <w:szCs w:val="18"/>
              </w:rPr>
              <w:t>=100%</w:t>
            </w:r>
          </w:p>
        </w:tc>
        <w:tc>
          <w:tcPr>
            <w:tcW w:w="1127" w:type="dxa"/>
            <w:vAlign w:val="top"/>
          </w:tcPr>
          <w:p w14:paraId="5929755F">
            <w:pPr>
              <w:spacing w:before="225"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9053D1">
            <w:pPr>
              <w:rPr>
                <w:rFonts w:ascii="Arial"/>
                <w:sz w:val="21"/>
              </w:rPr>
            </w:pPr>
          </w:p>
        </w:tc>
        <w:tc>
          <w:tcPr>
            <w:tcW w:w="990" w:type="dxa"/>
            <w:vAlign w:val="top"/>
          </w:tcPr>
          <w:p w14:paraId="0E8D2352">
            <w:pPr>
              <w:rPr>
                <w:rFonts w:ascii="Arial"/>
                <w:sz w:val="21"/>
              </w:rPr>
            </w:pPr>
          </w:p>
        </w:tc>
        <w:tc>
          <w:tcPr>
            <w:tcW w:w="966" w:type="dxa"/>
            <w:vAlign w:val="top"/>
          </w:tcPr>
          <w:p w14:paraId="103C296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660713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F99B6D7">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5AD4A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8551440">
            <w:pPr>
              <w:spacing w:line="328" w:lineRule="auto"/>
              <w:rPr>
                <w:rFonts w:ascii="Arial"/>
                <w:sz w:val="21"/>
              </w:rPr>
            </w:pPr>
          </w:p>
          <w:p w14:paraId="1E0E61BB">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C35E339">
            <w:pPr>
              <w:spacing w:line="241" w:lineRule="auto"/>
              <w:rPr>
                <w:rFonts w:ascii="Arial"/>
                <w:sz w:val="21"/>
              </w:rPr>
            </w:pPr>
          </w:p>
          <w:p w14:paraId="76B2DDA8">
            <w:pPr>
              <w:spacing w:line="242" w:lineRule="auto"/>
              <w:rPr>
                <w:rFonts w:ascii="Arial"/>
                <w:sz w:val="21"/>
              </w:rPr>
            </w:pPr>
          </w:p>
          <w:p w14:paraId="235F555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791" w:type="dxa"/>
            <w:vAlign w:val="top"/>
          </w:tcPr>
          <w:p w14:paraId="183D945C">
            <w:pPr>
              <w:spacing w:before="227" w:line="220" w:lineRule="auto"/>
              <w:ind w:left="270"/>
              <w:rPr>
                <w:rFonts w:ascii="宋体" w:hAnsi="宋体" w:eastAsia="宋体" w:cs="宋体"/>
                <w:sz w:val="18"/>
                <w:szCs w:val="18"/>
              </w:rPr>
            </w:pPr>
            <w:r>
              <w:rPr>
                <w:rFonts w:ascii="宋体" w:hAnsi="宋体" w:eastAsia="宋体" w:cs="宋体"/>
                <w:spacing w:val="-2"/>
                <w:sz w:val="18"/>
                <w:szCs w:val="18"/>
              </w:rPr>
              <w:t>聘请第三方专家</w:t>
            </w:r>
          </w:p>
        </w:tc>
        <w:tc>
          <w:tcPr>
            <w:tcW w:w="993" w:type="dxa"/>
            <w:vAlign w:val="top"/>
          </w:tcPr>
          <w:p w14:paraId="4D0B933A">
            <w:pPr>
              <w:spacing w:before="227" w:line="221" w:lineRule="auto"/>
              <w:ind w:left="251"/>
              <w:rPr>
                <w:rFonts w:ascii="宋体" w:hAnsi="宋体" w:eastAsia="宋体" w:cs="宋体"/>
                <w:sz w:val="18"/>
                <w:szCs w:val="18"/>
              </w:rPr>
            </w:pPr>
            <w:r>
              <w:rPr>
                <w:rFonts w:ascii="宋体" w:hAnsi="宋体" w:eastAsia="宋体" w:cs="宋体"/>
                <w:spacing w:val="-6"/>
                <w:sz w:val="18"/>
                <w:szCs w:val="18"/>
              </w:rPr>
              <w:t>4</w:t>
            </w:r>
            <w:r>
              <w:rPr>
                <w:rFonts w:ascii="宋体" w:hAnsi="宋体" w:eastAsia="宋体" w:cs="宋体"/>
                <w:spacing w:val="-32"/>
                <w:sz w:val="18"/>
                <w:szCs w:val="18"/>
              </w:rPr>
              <w:t xml:space="preserve"> </w:t>
            </w:r>
            <w:r>
              <w:rPr>
                <w:rFonts w:ascii="宋体" w:hAnsi="宋体" w:eastAsia="宋体" w:cs="宋体"/>
                <w:spacing w:val="-6"/>
                <w:sz w:val="18"/>
                <w:szCs w:val="18"/>
              </w:rPr>
              <w:t>万元</w:t>
            </w:r>
          </w:p>
        </w:tc>
        <w:tc>
          <w:tcPr>
            <w:tcW w:w="1127" w:type="dxa"/>
            <w:vAlign w:val="top"/>
          </w:tcPr>
          <w:p w14:paraId="71DB9580">
            <w:pPr>
              <w:spacing w:before="71" w:line="220" w:lineRule="auto"/>
              <w:ind w:left="120"/>
              <w:rPr>
                <w:rFonts w:ascii="宋体" w:hAnsi="宋体" w:eastAsia="宋体" w:cs="宋体"/>
                <w:sz w:val="18"/>
                <w:szCs w:val="18"/>
              </w:rPr>
            </w:pPr>
            <w:r>
              <w:rPr>
                <w:rFonts w:ascii="宋体" w:hAnsi="宋体" w:eastAsia="宋体" w:cs="宋体"/>
                <w:spacing w:val="-2"/>
                <w:sz w:val="18"/>
                <w:szCs w:val="18"/>
              </w:rPr>
              <w:t>预算支出标</w:t>
            </w:r>
          </w:p>
          <w:p w14:paraId="144E52FA">
            <w:pPr>
              <w:spacing w:before="96" w:line="222" w:lineRule="auto"/>
              <w:ind w:left="48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004E7054">
            <w:pPr>
              <w:rPr>
                <w:rFonts w:ascii="Arial"/>
                <w:sz w:val="21"/>
              </w:rPr>
            </w:pPr>
          </w:p>
        </w:tc>
        <w:tc>
          <w:tcPr>
            <w:tcW w:w="990" w:type="dxa"/>
            <w:vAlign w:val="top"/>
          </w:tcPr>
          <w:p w14:paraId="762E32CD">
            <w:pPr>
              <w:rPr>
                <w:rFonts w:ascii="Arial"/>
                <w:sz w:val="21"/>
              </w:rPr>
            </w:pPr>
          </w:p>
        </w:tc>
        <w:tc>
          <w:tcPr>
            <w:tcW w:w="966" w:type="dxa"/>
            <w:vAlign w:val="top"/>
          </w:tcPr>
          <w:p w14:paraId="0F6709B0">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1815A2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B152C52">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E8EE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BFACEA1">
            <w:pPr>
              <w:rPr>
                <w:rFonts w:ascii="Arial"/>
                <w:sz w:val="21"/>
              </w:rPr>
            </w:pPr>
          </w:p>
        </w:tc>
        <w:tc>
          <w:tcPr>
            <w:tcW w:w="1295" w:type="dxa"/>
            <w:vMerge w:val="continue"/>
            <w:tcBorders>
              <w:top w:val="nil"/>
            </w:tcBorders>
            <w:vAlign w:val="top"/>
          </w:tcPr>
          <w:p w14:paraId="5389B5B0">
            <w:pPr>
              <w:rPr>
                <w:rFonts w:ascii="Arial"/>
                <w:sz w:val="21"/>
              </w:rPr>
            </w:pPr>
          </w:p>
        </w:tc>
        <w:tc>
          <w:tcPr>
            <w:tcW w:w="1791" w:type="dxa"/>
            <w:vAlign w:val="top"/>
          </w:tcPr>
          <w:p w14:paraId="1228F744">
            <w:pPr>
              <w:spacing w:before="71" w:line="281" w:lineRule="auto"/>
              <w:ind w:left="359" w:right="104" w:hanging="244"/>
              <w:rPr>
                <w:rFonts w:ascii="宋体" w:hAnsi="宋体" w:eastAsia="宋体" w:cs="宋体"/>
                <w:sz w:val="18"/>
                <w:szCs w:val="18"/>
              </w:rPr>
            </w:pPr>
            <w:r>
              <w:rPr>
                <w:rFonts w:ascii="宋体" w:hAnsi="宋体" w:eastAsia="宋体" w:cs="宋体"/>
                <w:spacing w:val="-6"/>
                <w:sz w:val="18"/>
                <w:szCs w:val="18"/>
              </w:rPr>
              <w:t>外出培训、检查以及</w:t>
            </w:r>
            <w:r>
              <w:rPr>
                <w:rFonts w:ascii="宋体" w:hAnsi="宋体" w:eastAsia="宋体" w:cs="宋体"/>
                <w:sz w:val="18"/>
                <w:szCs w:val="18"/>
              </w:rPr>
              <w:t xml:space="preserve"> </w:t>
            </w:r>
            <w:r>
              <w:rPr>
                <w:rFonts w:ascii="宋体" w:hAnsi="宋体" w:eastAsia="宋体" w:cs="宋体"/>
                <w:spacing w:val="-2"/>
                <w:sz w:val="18"/>
                <w:szCs w:val="18"/>
              </w:rPr>
              <w:t>其他所需费用</w:t>
            </w:r>
          </w:p>
        </w:tc>
        <w:tc>
          <w:tcPr>
            <w:tcW w:w="993" w:type="dxa"/>
            <w:vAlign w:val="top"/>
          </w:tcPr>
          <w:p w14:paraId="3D0A2DA5">
            <w:pPr>
              <w:spacing w:before="226" w:line="221" w:lineRule="auto"/>
              <w:ind w:left="254"/>
              <w:rPr>
                <w:rFonts w:ascii="宋体" w:hAnsi="宋体" w:eastAsia="宋体" w:cs="宋体"/>
                <w:sz w:val="18"/>
                <w:szCs w:val="18"/>
              </w:rPr>
            </w:pPr>
            <w:r>
              <w:rPr>
                <w:rFonts w:ascii="宋体" w:hAnsi="宋体" w:eastAsia="宋体" w:cs="宋体"/>
                <w:spacing w:val="-7"/>
                <w:sz w:val="18"/>
                <w:szCs w:val="18"/>
              </w:rPr>
              <w:t>6</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1127" w:type="dxa"/>
            <w:vAlign w:val="top"/>
          </w:tcPr>
          <w:p w14:paraId="7124C2DD">
            <w:pPr>
              <w:spacing w:before="71" w:line="220" w:lineRule="auto"/>
              <w:ind w:left="120"/>
              <w:rPr>
                <w:rFonts w:ascii="宋体" w:hAnsi="宋体" w:eastAsia="宋体" w:cs="宋体"/>
                <w:sz w:val="18"/>
                <w:szCs w:val="18"/>
              </w:rPr>
            </w:pPr>
            <w:r>
              <w:rPr>
                <w:rFonts w:ascii="宋体" w:hAnsi="宋体" w:eastAsia="宋体" w:cs="宋体"/>
                <w:spacing w:val="-2"/>
                <w:sz w:val="18"/>
                <w:szCs w:val="18"/>
              </w:rPr>
              <w:t>预算支出标</w:t>
            </w:r>
          </w:p>
          <w:p w14:paraId="4EA428A7">
            <w:pPr>
              <w:spacing w:before="96" w:line="222" w:lineRule="auto"/>
              <w:ind w:left="480"/>
              <w:rPr>
                <w:rFonts w:ascii="宋体" w:hAnsi="宋体" w:eastAsia="宋体" w:cs="宋体"/>
                <w:sz w:val="18"/>
                <w:szCs w:val="18"/>
              </w:rPr>
            </w:pPr>
            <w:r>
              <w:rPr>
                <w:rFonts w:ascii="宋体" w:hAnsi="宋体" w:eastAsia="宋体" w:cs="宋体"/>
                <w:sz w:val="18"/>
                <w:szCs w:val="18"/>
              </w:rPr>
              <w:t>准</w:t>
            </w:r>
          </w:p>
        </w:tc>
        <w:tc>
          <w:tcPr>
            <w:tcW w:w="1167" w:type="dxa"/>
            <w:vAlign w:val="top"/>
          </w:tcPr>
          <w:p w14:paraId="24D2459E">
            <w:pPr>
              <w:rPr>
                <w:rFonts w:ascii="Arial"/>
                <w:sz w:val="21"/>
              </w:rPr>
            </w:pPr>
          </w:p>
        </w:tc>
        <w:tc>
          <w:tcPr>
            <w:tcW w:w="990" w:type="dxa"/>
            <w:vAlign w:val="top"/>
          </w:tcPr>
          <w:p w14:paraId="315ED071">
            <w:pPr>
              <w:rPr>
                <w:rFonts w:ascii="Arial"/>
                <w:sz w:val="21"/>
              </w:rPr>
            </w:pPr>
          </w:p>
        </w:tc>
        <w:tc>
          <w:tcPr>
            <w:tcW w:w="966" w:type="dxa"/>
            <w:vAlign w:val="top"/>
          </w:tcPr>
          <w:p w14:paraId="782A4385">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905FC0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A215DB3">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0E83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883860F">
            <w:pPr>
              <w:spacing w:line="276" w:lineRule="auto"/>
              <w:rPr>
                <w:rFonts w:ascii="Arial"/>
                <w:sz w:val="21"/>
              </w:rPr>
            </w:pPr>
          </w:p>
          <w:p w14:paraId="16586ACE">
            <w:pPr>
              <w:spacing w:line="277" w:lineRule="auto"/>
              <w:rPr>
                <w:rFonts w:ascii="Arial"/>
                <w:sz w:val="21"/>
              </w:rPr>
            </w:pPr>
          </w:p>
          <w:p w14:paraId="254D7BC3">
            <w:pPr>
              <w:spacing w:line="277" w:lineRule="auto"/>
              <w:rPr>
                <w:rFonts w:ascii="Arial"/>
                <w:sz w:val="21"/>
              </w:rPr>
            </w:pPr>
          </w:p>
          <w:p w14:paraId="38803D12">
            <w:pPr>
              <w:spacing w:line="277" w:lineRule="auto"/>
              <w:rPr>
                <w:rFonts w:ascii="Arial"/>
                <w:sz w:val="21"/>
              </w:rPr>
            </w:pPr>
          </w:p>
          <w:p w14:paraId="1070ACB8">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69A3D5C8">
            <w:pPr>
              <w:spacing w:before="226" w:line="221" w:lineRule="auto"/>
              <w:ind w:left="112"/>
              <w:rPr>
                <w:rFonts w:ascii="宋体" w:hAnsi="宋体" w:eastAsia="宋体" w:cs="宋体"/>
                <w:sz w:val="18"/>
                <w:szCs w:val="18"/>
              </w:rPr>
            </w:pPr>
            <w:r>
              <w:rPr>
                <w:rFonts w:ascii="宋体" w:hAnsi="宋体" w:eastAsia="宋体" w:cs="宋体"/>
                <w:spacing w:val="-2"/>
                <w:sz w:val="18"/>
                <w:szCs w:val="18"/>
              </w:rPr>
              <w:t>经济效益指标</w:t>
            </w:r>
          </w:p>
        </w:tc>
        <w:tc>
          <w:tcPr>
            <w:tcW w:w="1791" w:type="dxa"/>
            <w:vAlign w:val="top"/>
          </w:tcPr>
          <w:p w14:paraId="3A80C8A6">
            <w:pPr>
              <w:spacing w:before="71" w:line="281" w:lineRule="auto"/>
              <w:ind w:left="629" w:right="174" w:hanging="451"/>
              <w:rPr>
                <w:rFonts w:ascii="宋体" w:hAnsi="宋体" w:eastAsia="宋体" w:cs="宋体"/>
                <w:sz w:val="18"/>
                <w:szCs w:val="18"/>
              </w:rPr>
            </w:pPr>
            <w:r>
              <w:rPr>
                <w:rFonts w:ascii="宋体" w:hAnsi="宋体" w:eastAsia="宋体" w:cs="宋体"/>
                <w:spacing w:val="-1"/>
                <w:sz w:val="18"/>
                <w:szCs w:val="18"/>
              </w:rPr>
              <w:t>违规使用医保基金</w:t>
            </w:r>
            <w:r>
              <w:rPr>
                <w:rFonts w:ascii="宋体" w:hAnsi="宋体" w:eastAsia="宋体" w:cs="宋体"/>
                <w:sz w:val="18"/>
                <w:szCs w:val="18"/>
              </w:rPr>
              <w:t xml:space="preserve"> </w:t>
            </w:r>
            <w:r>
              <w:rPr>
                <w:rFonts w:ascii="宋体" w:hAnsi="宋体" w:eastAsia="宋体" w:cs="宋体"/>
                <w:spacing w:val="-3"/>
                <w:sz w:val="18"/>
                <w:szCs w:val="18"/>
              </w:rPr>
              <w:t>追回率</w:t>
            </w:r>
          </w:p>
        </w:tc>
        <w:tc>
          <w:tcPr>
            <w:tcW w:w="993" w:type="dxa"/>
            <w:vAlign w:val="top"/>
          </w:tcPr>
          <w:p w14:paraId="354DDAD1">
            <w:pPr>
              <w:spacing w:before="226" w:line="238" w:lineRule="auto"/>
              <w:ind w:left="294"/>
              <w:rPr>
                <w:rFonts w:ascii="宋体" w:hAnsi="宋体" w:eastAsia="宋体" w:cs="宋体"/>
                <w:sz w:val="18"/>
                <w:szCs w:val="18"/>
              </w:rPr>
            </w:pPr>
            <w:r>
              <w:rPr>
                <w:rFonts w:ascii="宋体" w:hAnsi="宋体" w:eastAsia="宋体" w:cs="宋体"/>
                <w:spacing w:val="-6"/>
                <w:sz w:val="18"/>
                <w:szCs w:val="18"/>
              </w:rPr>
              <w:t>≥90%</w:t>
            </w:r>
          </w:p>
        </w:tc>
        <w:tc>
          <w:tcPr>
            <w:tcW w:w="1127" w:type="dxa"/>
            <w:vAlign w:val="top"/>
          </w:tcPr>
          <w:p w14:paraId="451B6F23">
            <w:pPr>
              <w:spacing w:before="226"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80CE419">
            <w:pPr>
              <w:rPr>
                <w:rFonts w:ascii="Arial"/>
                <w:sz w:val="21"/>
              </w:rPr>
            </w:pPr>
          </w:p>
        </w:tc>
        <w:tc>
          <w:tcPr>
            <w:tcW w:w="990" w:type="dxa"/>
            <w:vAlign w:val="top"/>
          </w:tcPr>
          <w:p w14:paraId="030FFD2E">
            <w:pPr>
              <w:rPr>
                <w:rFonts w:ascii="Arial"/>
                <w:sz w:val="21"/>
              </w:rPr>
            </w:pPr>
          </w:p>
        </w:tc>
        <w:tc>
          <w:tcPr>
            <w:tcW w:w="966" w:type="dxa"/>
            <w:vAlign w:val="top"/>
          </w:tcPr>
          <w:p w14:paraId="71A243D0">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89BD62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A8AC23D">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5306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56047030">
            <w:pPr>
              <w:rPr>
                <w:rFonts w:ascii="Arial"/>
                <w:sz w:val="21"/>
              </w:rPr>
            </w:pPr>
          </w:p>
        </w:tc>
        <w:tc>
          <w:tcPr>
            <w:tcW w:w="1295" w:type="dxa"/>
            <w:vMerge w:val="restart"/>
            <w:tcBorders>
              <w:bottom w:val="nil"/>
            </w:tcBorders>
            <w:vAlign w:val="top"/>
          </w:tcPr>
          <w:p w14:paraId="3FF6CF47">
            <w:pPr>
              <w:spacing w:line="264" w:lineRule="auto"/>
              <w:rPr>
                <w:rFonts w:ascii="Arial"/>
                <w:sz w:val="21"/>
              </w:rPr>
            </w:pPr>
          </w:p>
          <w:p w14:paraId="159300FC">
            <w:pPr>
              <w:spacing w:line="265" w:lineRule="auto"/>
              <w:rPr>
                <w:rFonts w:ascii="Arial"/>
                <w:sz w:val="21"/>
              </w:rPr>
            </w:pPr>
          </w:p>
          <w:p w14:paraId="44B344EC">
            <w:pPr>
              <w:spacing w:line="265" w:lineRule="auto"/>
              <w:rPr>
                <w:rFonts w:ascii="Arial"/>
                <w:sz w:val="21"/>
              </w:rPr>
            </w:pPr>
          </w:p>
          <w:p w14:paraId="281037AF">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791" w:type="dxa"/>
            <w:vAlign w:val="top"/>
          </w:tcPr>
          <w:p w14:paraId="02C15EAB">
            <w:pPr>
              <w:spacing w:before="70" w:line="220" w:lineRule="auto"/>
              <w:ind w:left="179"/>
              <w:rPr>
                <w:rFonts w:ascii="宋体" w:hAnsi="宋体" w:eastAsia="宋体" w:cs="宋体"/>
                <w:sz w:val="18"/>
                <w:szCs w:val="18"/>
              </w:rPr>
            </w:pPr>
            <w:r>
              <w:rPr>
                <w:rFonts w:ascii="宋体" w:hAnsi="宋体" w:eastAsia="宋体" w:cs="宋体"/>
                <w:spacing w:val="-1"/>
                <w:sz w:val="18"/>
                <w:szCs w:val="18"/>
              </w:rPr>
              <w:t>提高医保基金监管</w:t>
            </w:r>
          </w:p>
          <w:p w14:paraId="45FA8A71">
            <w:pPr>
              <w:spacing w:before="97" w:line="220" w:lineRule="auto"/>
              <w:ind w:left="118"/>
              <w:rPr>
                <w:rFonts w:ascii="宋体" w:hAnsi="宋体" w:eastAsia="宋体" w:cs="宋体"/>
                <w:sz w:val="18"/>
                <w:szCs w:val="18"/>
              </w:rPr>
            </w:pPr>
            <w:r>
              <w:rPr>
                <w:rFonts w:ascii="宋体" w:hAnsi="宋体" w:eastAsia="宋体" w:cs="宋体"/>
                <w:spacing w:val="-7"/>
                <w:sz w:val="18"/>
                <w:szCs w:val="18"/>
              </w:rPr>
              <w:t>能力，规范定点医药</w:t>
            </w:r>
          </w:p>
          <w:p w14:paraId="2BB44BF7">
            <w:pPr>
              <w:spacing w:before="97" w:line="219" w:lineRule="auto"/>
              <w:ind w:left="110"/>
              <w:rPr>
                <w:rFonts w:ascii="宋体" w:hAnsi="宋体" w:eastAsia="宋体" w:cs="宋体"/>
                <w:sz w:val="18"/>
                <w:szCs w:val="18"/>
              </w:rPr>
            </w:pPr>
            <w:r>
              <w:rPr>
                <w:rFonts w:ascii="宋体" w:hAnsi="宋体" w:eastAsia="宋体" w:cs="宋体"/>
                <w:spacing w:val="-6"/>
                <w:sz w:val="18"/>
                <w:szCs w:val="18"/>
              </w:rPr>
              <w:t>机构、定点医疗机构</w:t>
            </w:r>
          </w:p>
          <w:p w14:paraId="506F26D5">
            <w:pPr>
              <w:spacing w:before="98" w:line="220" w:lineRule="auto"/>
              <w:ind w:left="538"/>
              <w:rPr>
                <w:rFonts w:ascii="宋体" w:hAnsi="宋体" w:eastAsia="宋体" w:cs="宋体"/>
                <w:sz w:val="18"/>
                <w:szCs w:val="18"/>
              </w:rPr>
            </w:pPr>
            <w:r>
              <w:rPr>
                <w:rFonts w:ascii="宋体" w:hAnsi="宋体" w:eastAsia="宋体" w:cs="宋体"/>
                <w:spacing w:val="-2"/>
                <w:sz w:val="18"/>
                <w:szCs w:val="18"/>
              </w:rPr>
              <w:t>服务能力</w:t>
            </w:r>
          </w:p>
        </w:tc>
        <w:tc>
          <w:tcPr>
            <w:tcW w:w="993" w:type="dxa"/>
            <w:vAlign w:val="top"/>
          </w:tcPr>
          <w:p w14:paraId="3110D0B2">
            <w:pPr>
              <w:spacing w:line="476" w:lineRule="auto"/>
              <w:rPr>
                <w:rFonts w:ascii="Arial"/>
                <w:sz w:val="21"/>
              </w:rPr>
            </w:pPr>
          </w:p>
          <w:p w14:paraId="6EF6F12C">
            <w:pPr>
              <w:spacing w:before="59" w:line="220" w:lineRule="auto"/>
              <w:ind w:left="144"/>
              <w:rPr>
                <w:rFonts w:ascii="宋体" w:hAnsi="宋体" w:eastAsia="宋体" w:cs="宋体"/>
                <w:sz w:val="18"/>
                <w:szCs w:val="18"/>
              </w:rPr>
            </w:pPr>
            <w:r>
              <w:rPr>
                <w:rFonts w:ascii="宋体" w:hAnsi="宋体" w:eastAsia="宋体" w:cs="宋体"/>
                <w:spacing w:val="-3"/>
                <w:sz w:val="18"/>
                <w:szCs w:val="18"/>
              </w:rPr>
              <w:t>效果明显</w:t>
            </w:r>
          </w:p>
        </w:tc>
        <w:tc>
          <w:tcPr>
            <w:tcW w:w="1127" w:type="dxa"/>
            <w:vAlign w:val="top"/>
          </w:tcPr>
          <w:p w14:paraId="42075E5E">
            <w:pPr>
              <w:spacing w:line="476" w:lineRule="auto"/>
              <w:rPr>
                <w:rFonts w:ascii="Arial"/>
                <w:sz w:val="21"/>
              </w:rPr>
            </w:pPr>
          </w:p>
          <w:p w14:paraId="6681A75B">
            <w:pPr>
              <w:spacing w:before="59"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8E95A1">
            <w:pPr>
              <w:rPr>
                <w:rFonts w:ascii="Arial"/>
                <w:sz w:val="21"/>
              </w:rPr>
            </w:pPr>
          </w:p>
        </w:tc>
        <w:tc>
          <w:tcPr>
            <w:tcW w:w="990" w:type="dxa"/>
            <w:vAlign w:val="top"/>
          </w:tcPr>
          <w:p w14:paraId="26936943">
            <w:pPr>
              <w:rPr>
                <w:rFonts w:ascii="Arial"/>
                <w:sz w:val="21"/>
              </w:rPr>
            </w:pPr>
          </w:p>
        </w:tc>
        <w:tc>
          <w:tcPr>
            <w:tcW w:w="966" w:type="dxa"/>
            <w:vAlign w:val="top"/>
          </w:tcPr>
          <w:p w14:paraId="6669F70C">
            <w:pPr>
              <w:spacing w:line="322" w:lineRule="auto"/>
              <w:rPr>
                <w:rFonts w:ascii="Arial"/>
                <w:sz w:val="21"/>
              </w:rPr>
            </w:pPr>
          </w:p>
          <w:p w14:paraId="5F44C95F">
            <w:pPr>
              <w:spacing w:before="58"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270307C">
            <w:pPr>
              <w:spacing w:line="322" w:lineRule="auto"/>
              <w:rPr>
                <w:rFonts w:ascii="Arial"/>
                <w:sz w:val="21"/>
              </w:rPr>
            </w:pPr>
          </w:p>
          <w:p w14:paraId="30108208">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8D16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9217627">
            <w:pPr>
              <w:rPr>
                <w:rFonts w:ascii="Arial"/>
                <w:sz w:val="21"/>
              </w:rPr>
            </w:pPr>
          </w:p>
        </w:tc>
        <w:tc>
          <w:tcPr>
            <w:tcW w:w="1295" w:type="dxa"/>
            <w:vMerge w:val="continue"/>
            <w:tcBorders>
              <w:top w:val="nil"/>
            </w:tcBorders>
            <w:vAlign w:val="top"/>
          </w:tcPr>
          <w:p w14:paraId="1D46580C">
            <w:pPr>
              <w:rPr>
                <w:rFonts w:ascii="Arial"/>
                <w:sz w:val="21"/>
              </w:rPr>
            </w:pPr>
          </w:p>
        </w:tc>
        <w:tc>
          <w:tcPr>
            <w:tcW w:w="1791" w:type="dxa"/>
            <w:vAlign w:val="top"/>
          </w:tcPr>
          <w:p w14:paraId="37DA404E">
            <w:pPr>
              <w:spacing w:before="71" w:line="281" w:lineRule="auto"/>
              <w:ind w:left="192" w:right="174" w:hanging="11"/>
              <w:rPr>
                <w:rFonts w:ascii="宋体" w:hAnsi="宋体" w:eastAsia="宋体" w:cs="宋体"/>
                <w:sz w:val="18"/>
                <w:szCs w:val="18"/>
              </w:rPr>
            </w:pPr>
            <w:r>
              <w:rPr>
                <w:rFonts w:ascii="宋体" w:hAnsi="宋体" w:eastAsia="宋体" w:cs="宋体"/>
                <w:spacing w:val="-2"/>
                <w:sz w:val="18"/>
                <w:szCs w:val="18"/>
              </w:rPr>
              <w:t>不断提高参保群众</w:t>
            </w:r>
            <w:r>
              <w:rPr>
                <w:rFonts w:ascii="宋体" w:hAnsi="宋体" w:eastAsia="宋体" w:cs="宋体"/>
                <w:spacing w:val="5"/>
                <w:sz w:val="18"/>
                <w:szCs w:val="18"/>
              </w:rPr>
              <w:t xml:space="preserve"> </w:t>
            </w:r>
            <w:r>
              <w:rPr>
                <w:rFonts w:ascii="宋体" w:hAnsi="宋体" w:eastAsia="宋体" w:cs="宋体"/>
                <w:spacing w:val="-3"/>
                <w:sz w:val="18"/>
                <w:szCs w:val="18"/>
              </w:rPr>
              <w:t>的获得感、幸福感</w:t>
            </w:r>
          </w:p>
        </w:tc>
        <w:tc>
          <w:tcPr>
            <w:tcW w:w="993" w:type="dxa"/>
            <w:vAlign w:val="top"/>
          </w:tcPr>
          <w:p w14:paraId="6FE05DB0">
            <w:pPr>
              <w:spacing w:before="226" w:line="220" w:lineRule="auto"/>
              <w:ind w:left="140"/>
              <w:rPr>
                <w:rFonts w:ascii="宋体" w:hAnsi="宋体" w:eastAsia="宋体" w:cs="宋体"/>
                <w:sz w:val="18"/>
                <w:szCs w:val="18"/>
              </w:rPr>
            </w:pPr>
            <w:r>
              <w:rPr>
                <w:rFonts w:ascii="宋体" w:hAnsi="宋体" w:eastAsia="宋体" w:cs="宋体"/>
                <w:spacing w:val="-2"/>
                <w:sz w:val="18"/>
                <w:szCs w:val="18"/>
              </w:rPr>
              <w:t>有效提高</w:t>
            </w:r>
          </w:p>
        </w:tc>
        <w:tc>
          <w:tcPr>
            <w:tcW w:w="1127" w:type="dxa"/>
            <w:vAlign w:val="top"/>
          </w:tcPr>
          <w:p w14:paraId="1EE258F3">
            <w:pPr>
              <w:spacing w:before="226"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F228764">
            <w:pPr>
              <w:rPr>
                <w:rFonts w:ascii="Arial"/>
                <w:sz w:val="21"/>
              </w:rPr>
            </w:pPr>
          </w:p>
        </w:tc>
        <w:tc>
          <w:tcPr>
            <w:tcW w:w="990" w:type="dxa"/>
            <w:vAlign w:val="top"/>
          </w:tcPr>
          <w:p w14:paraId="2CD839BF">
            <w:pPr>
              <w:rPr>
                <w:rFonts w:ascii="Arial"/>
                <w:sz w:val="21"/>
              </w:rPr>
            </w:pPr>
          </w:p>
        </w:tc>
        <w:tc>
          <w:tcPr>
            <w:tcW w:w="966" w:type="dxa"/>
            <w:vAlign w:val="top"/>
          </w:tcPr>
          <w:p w14:paraId="5D6F0211">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3AF7C62C">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1271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CD314FA">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84443D6">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791" w:type="dxa"/>
            <w:vAlign w:val="top"/>
          </w:tcPr>
          <w:p w14:paraId="71631E18">
            <w:pPr>
              <w:spacing w:before="71" w:line="283" w:lineRule="auto"/>
              <w:ind w:left="809" w:right="174" w:hanging="629"/>
              <w:rPr>
                <w:rFonts w:ascii="宋体" w:hAnsi="宋体" w:eastAsia="宋体" w:cs="宋体"/>
                <w:sz w:val="18"/>
                <w:szCs w:val="18"/>
              </w:rPr>
            </w:pPr>
            <w:r>
              <w:rPr>
                <w:rFonts w:ascii="宋体" w:hAnsi="宋体" w:eastAsia="宋体" w:cs="宋体"/>
                <w:spacing w:val="-2"/>
                <w:sz w:val="18"/>
                <w:szCs w:val="18"/>
              </w:rPr>
              <w:t>参保居民群众满意</w:t>
            </w:r>
            <w:r>
              <w:rPr>
                <w:rFonts w:ascii="宋体" w:hAnsi="宋体" w:eastAsia="宋体" w:cs="宋体"/>
                <w:spacing w:val="6"/>
                <w:sz w:val="18"/>
                <w:szCs w:val="18"/>
              </w:rPr>
              <w:t xml:space="preserve"> </w:t>
            </w:r>
            <w:r>
              <w:rPr>
                <w:rFonts w:ascii="宋体" w:hAnsi="宋体" w:eastAsia="宋体" w:cs="宋体"/>
                <w:sz w:val="18"/>
                <w:szCs w:val="18"/>
              </w:rPr>
              <w:t>度</w:t>
            </w:r>
          </w:p>
        </w:tc>
        <w:tc>
          <w:tcPr>
            <w:tcW w:w="993" w:type="dxa"/>
            <w:vAlign w:val="top"/>
          </w:tcPr>
          <w:p w14:paraId="43FBB949">
            <w:pPr>
              <w:spacing w:before="226" w:line="238" w:lineRule="auto"/>
              <w:ind w:left="294"/>
              <w:rPr>
                <w:rFonts w:ascii="宋体" w:hAnsi="宋体" w:eastAsia="宋体" w:cs="宋体"/>
                <w:sz w:val="18"/>
                <w:szCs w:val="18"/>
              </w:rPr>
            </w:pPr>
            <w:r>
              <w:rPr>
                <w:rFonts w:ascii="宋体" w:hAnsi="宋体" w:eastAsia="宋体" w:cs="宋体"/>
                <w:spacing w:val="-6"/>
                <w:sz w:val="18"/>
                <w:szCs w:val="18"/>
              </w:rPr>
              <w:t>≥90%</w:t>
            </w:r>
          </w:p>
        </w:tc>
        <w:tc>
          <w:tcPr>
            <w:tcW w:w="1127" w:type="dxa"/>
            <w:vAlign w:val="top"/>
          </w:tcPr>
          <w:p w14:paraId="1186B630">
            <w:pPr>
              <w:spacing w:before="226" w:line="221" w:lineRule="auto"/>
              <w:ind w:left="207"/>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CCF358">
            <w:pPr>
              <w:rPr>
                <w:rFonts w:ascii="Arial"/>
                <w:sz w:val="21"/>
              </w:rPr>
            </w:pPr>
          </w:p>
        </w:tc>
        <w:tc>
          <w:tcPr>
            <w:tcW w:w="990" w:type="dxa"/>
            <w:vAlign w:val="top"/>
          </w:tcPr>
          <w:p w14:paraId="1399330C">
            <w:pPr>
              <w:rPr>
                <w:rFonts w:ascii="Arial"/>
                <w:sz w:val="21"/>
              </w:rPr>
            </w:pPr>
          </w:p>
        </w:tc>
        <w:tc>
          <w:tcPr>
            <w:tcW w:w="966" w:type="dxa"/>
            <w:vAlign w:val="top"/>
          </w:tcPr>
          <w:p w14:paraId="7BA3C72F">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39A00D78">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523F9FAA">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3B91E321">
      <w:pPr>
        <w:rPr>
          <w:rFonts w:ascii="Arial"/>
          <w:sz w:val="21"/>
        </w:rPr>
      </w:pPr>
    </w:p>
    <w:p w14:paraId="32ACC245">
      <w:pPr>
        <w:rPr>
          <w:rFonts w:ascii="Arial" w:hAnsi="Arial" w:eastAsia="Arial" w:cs="Arial"/>
          <w:sz w:val="21"/>
          <w:szCs w:val="21"/>
        </w:rPr>
        <w:sectPr>
          <w:footerReference r:id="rId30" w:type="default"/>
          <w:pgSz w:w="11906" w:h="16839"/>
          <w:pgMar w:top="1260" w:right="948" w:bottom="1521" w:left="948" w:header="0" w:footer="1156" w:gutter="0"/>
          <w:cols w:space="720" w:num="1"/>
        </w:sectPr>
      </w:pPr>
    </w:p>
    <w:p w14:paraId="658107AD">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07EC9A1">
      <w:pPr>
        <w:pStyle w:val="2"/>
        <w:spacing w:before="150" w:line="219" w:lineRule="auto"/>
        <w:ind w:left="684"/>
      </w:pPr>
      <w:r>
        <w:rPr>
          <w:rFonts w:hint="eastAsia"/>
          <w:spacing w:val="6"/>
        </w:rPr>
        <w:t>我单位未安排面向中小企业预留政府采购项目预算和小微企业预留政府采购项目预算</w:t>
      </w:r>
      <w:bookmarkStart w:id="0" w:name="_GoBack"/>
      <w:bookmarkEnd w:id="0"/>
      <w:r>
        <w:rPr>
          <w:spacing w:val="6"/>
        </w:rPr>
        <w:t>。</w:t>
      </w:r>
    </w:p>
    <w:p w14:paraId="331D5684">
      <w:pPr>
        <w:rPr>
          <w:rFonts w:ascii="Arial"/>
          <w:sz w:val="21"/>
        </w:rPr>
      </w:pPr>
    </w:p>
    <w:p w14:paraId="4BFC594D">
      <w:pPr>
        <w:rPr>
          <w:rFonts w:ascii="Arial"/>
          <w:sz w:val="21"/>
        </w:rPr>
      </w:pPr>
    </w:p>
    <w:p w14:paraId="30C8BDDA">
      <w:pPr>
        <w:spacing w:line="241" w:lineRule="auto"/>
        <w:rPr>
          <w:rFonts w:ascii="Arial"/>
          <w:sz w:val="21"/>
        </w:rPr>
      </w:pPr>
    </w:p>
    <w:p w14:paraId="03ED220F">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D0DF45E">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5E2ACA1">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4DD49F8D">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7344379">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69A6AC1">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712D4B0B">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25130A8">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B144C69">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57DBAC9">
      <w:pPr>
        <w:spacing w:line="265" w:lineRule="auto"/>
        <w:sectPr>
          <w:footerReference r:id="rId31" w:type="default"/>
          <w:pgSz w:w="11906" w:h="16839"/>
          <w:pgMar w:top="1431" w:right="1704" w:bottom="1521" w:left="1785" w:header="0" w:footer="1156" w:gutter="0"/>
          <w:cols w:space="720" w:num="1"/>
        </w:sectPr>
      </w:pPr>
    </w:p>
    <w:p w14:paraId="24EA25E6">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4186BFE">
      <w:pPr>
        <w:spacing w:line="251" w:lineRule="auto"/>
        <w:rPr>
          <w:rFonts w:ascii="Arial"/>
          <w:sz w:val="21"/>
        </w:rPr>
      </w:pPr>
    </w:p>
    <w:p w14:paraId="7A74F289">
      <w:pPr>
        <w:spacing w:line="251" w:lineRule="auto"/>
        <w:rPr>
          <w:rFonts w:ascii="Arial"/>
          <w:sz w:val="21"/>
        </w:rPr>
      </w:pPr>
    </w:p>
    <w:p w14:paraId="37A46324">
      <w:pPr>
        <w:spacing w:line="251" w:lineRule="auto"/>
        <w:rPr>
          <w:rFonts w:ascii="Arial"/>
          <w:sz w:val="21"/>
        </w:rPr>
      </w:pPr>
    </w:p>
    <w:p w14:paraId="4180F60D">
      <w:pPr>
        <w:spacing w:line="251" w:lineRule="auto"/>
        <w:rPr>
          <w:rFonts w:ascii="Arial"/>
          <w:sz w:val="21"/>
        </w:rPr>
      </w:pPr>
    </w:p>
    <w:p w14:paraId="32D9DA53">
      <w:pPr>
        <w:spacing w:line="251" w:lineRule="auto"/>
        <w:rPr>
          <w:rFonts w:ascii="Arial"/>
          <w:sz w:val="21"/>
        </w:rPr>
      </w:pPr>
    </w:p>
    <w:p w14:paraId="2E0E3236">
      <w:pPr>
        <w:spacing w:line="251" w:lineRule="auto"/>
        <w:rPr>
          <w:rFonts w:ascii="Arial"/>
          <w:sz w:val="21"/>
        </w:rPr>
      </w:pPr>
    </w:p>
    <w:p w14:paraId="423ABD40">
      <w:pPr>
        <w:spacing w:line="251" w:lineRule="auto"/>
        <w:rPr>
          <w:rFonts w:ascii="Arial"/>
          <w:sz w:val="21"/>
        </w:rPr>
      </w:pPr>
    </w:p>
    <w:p w14:paraId="7162C978">
      <w:pPr>
        <w:spacing w:line="251" w:lineRule="auto"/>
        <w:rPr>
          <w:rFonts w:ascii="Arial"/>
          <w:sz w:val="21"/>
        </w:rPr>
      </w:pPr>
    </w:p>
    <w:p w14:paraId="6BF92B82">
      <w:pPr>
        <w:spacing w:line="251" w:lineRule="auto"/>
        <w:rPr>
          <w:rFonts w:ascii="Arial"/>
          <w:sz w:val="21"/>
        </w:rPr>
      </w:pPr>
    </w:p>
    <w:p w14:paraId="5A5A828D">
      <w:pPr>
        <w:spacing w:line="251" w:lineRule="auto"/>
        <w:rPr>
          <w:rFonts w:ascii="Arial"/>
          <w:sz w:val="21"/>
        </w:rPr>
      </w:pPr>
    </w:p>
    <w:p w14:paraId="5E50D15F">
      <w:pPr>
        <w:spacing w:line="252" w:lineRule="auto"/>
        <w:rPr>
          <w:rFonts w:ascii="Arial"/>
          <w:sz w:val="21"/>
        </w:rPr>
      </w:pPr>
    </w:p>
    <w:p w14:paraId="0D8729C1">
      <w:pPr>
        <w:spacing w:line="252" w:lineRule="auto"/>
        <w:rPr>
          <w:rFonts w:ascii="Arial"/>
          <w:sz w:val="21"/>
        </w:rPr>
      </w:pPr>
    </w:p>
    <w:p w14:paraId="4C35E0BB">
      <w:pPr>
        <w:spacing w:line="252" w:lineRule="auto"/>
        <w:rPr>
          <w:rFonts w:ascii="Arial"/>
          <w:sz w:val="21"/>
        </w:rPr>
      </w:pPr>
    </w:p>
    <w:p w14:paraId="403FE2E8">
      <w:pPr>
        <w:spacing w:line="252" w:lineRule="auto"/>
        <w:rPr>
          <w:rFonts w:ascii="Arial"/>
          <w:sz w:val="21"/>
        </w:rPr>
      </w:pPr>
    </w:p>
    <w:p w14:paraId="20CCE287">
      <w:pPr>
        <w:pStyle w:val="2"/>
        <w:spacing w:before="101" w:line="219" w:lineRule="auto"/>
        <w:ind w:right="13"/>
        <w:jc w:val="right"/>
      </w:pPr>
      <w:r>
        <w:rPr>
          <w:spacing w:val="8"/>
        </w:rPr>
        <w:t>托克逊县医疗保障局</w:t>
      </w:r>
    </w:p>
    <w:p w14:paraId="6A746E6D">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2"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E967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310EC">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F344D">
    <w:pPr>
      <w:spacing w:before="1" w:line="235" w:lineRule="auto"/>
      <w:ind w:left="809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636E0">
    <w:pPr>
      <w:spacing w:before="1" w:line="235"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9D08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A452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FF653">
    <w:pPr>
      <w:spacing w:line="14" w:lineRule="auto"/>
      <w:rPr>
        <w:rFonts w:ascii="Arial"/>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C731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830F0">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17</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D0A31">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18</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0738A">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1C4EA">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AC93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FC50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6026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1380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73BF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BDA1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0D285">
    <w:pPr>
      <w:spacing w:line="234" w:lineRule="auto"/>
      <w:ind w:left="8326"/>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397CD">
    <w:pPr>
      <w:spacing w:line="234" w:lineRule="auto"/>
      <w:ind w:left="8056"/>
      <w:rPr>
        <w:rFonts w:ascii="宋体" w:hAnsi="宋体" w:eastAsia="宋体" w:cs="宋体"/>
        <w:sz w:val="28"/>
        <w:szCs w:val="28"/>
      </w:rPr>
    </w:pPr>
    <w:r>
      <w:rPr>
        <w:rFonts w:ascii="宋体" w:hAnsi="宋体" w:eastAsia="宋体" w:cs="宋体"/>
        <w:spacing w:val="-8"/>
        <w:sz w:val="28"/>
        <w:szCs w:val="28"/>
      </w:rPr>
      <w:t>32</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EB599">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2F4C5">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1F734">
    <w:pPr>
      <w:spacing w:before="1" w:line="235" w:lineRule="auto"/>
      <w:ind w:right="5"/>
      <w:jc w:val="right"/>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8E1E1">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76F98">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CBEF8">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FD02F">
    <w:pPr>
      <w:spacing w:line="234" w:lineRule="auto"/>
      <w:ind w:left="8201"/>
      <w:rPr>
        <w:rFonts w:ascii="宋体" w:hAnsi="宋体" w:eastAsia="宋体" w:cs="宋体"/>
        <w:sz w:val="28"/>
        <w:szCs w:val="28"/>
      </w:rPr>
    </w:pPr>
    <w:r>
      <w:rPr>
        <w:rFonts w:ascii="宋体" w:hAnsi="宋体" w:eastAsia="宋体" w:cs="宋体"/>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4BC3C">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7AD139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theme" Target="theme/theme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5314</Words>
  <Characters>6533</Characters>
  <TotalTime>2</TotalTime>
  <ScaleCrop>false</ScaleCrop>
  <LinksUpToDate>false</LinksUpToDate>
  <CharactersWithSpaces>7290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2024-01-16T16:40:00Z</dcterms:created>
  <dc:creator>森</dc:creator>
  <cp:lastModifiedBy>淡与漠</cp:lastModifiedBy>
  <dcterms:modified xsi:type="dcterms:W3CDTF">2025-07-10T16:28:21Z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2025-07-10T16:39:32Z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AA18B067A10F4985A8DF83DBE2F7BAE7_12</vt:lpwstr>
  </property>
</Properties>
</file>