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托克逊县托克逊镇人民政府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托克逊县托克逊镇人民政府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托克逊县托克逊镇人民政府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8A4391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内设机构</w:t>
      </w:r>
    </w:p>
    <w:p w14:paraId="2C1FEF86">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党政综合办公室。负责文秘、会务、档案、机要保密、综合协调、后勤保障等工作;负责制定镇机关各项工作制度并监督落实;负责镇机关效能建设及绩效考核;建立健全乡镇权责清单、乡镇“属地管理”事项责任清单并组织实施;负责机关、派驻机构、事业机构的协调和综合服务工作。</w:t>
      </w:r>
    </w:p>
    <w:p w14:paraId="42A483B1">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党建工作办公室。负责党务、组织、纪检监察、宣传、机构编制、干部人事、人大、老干部等工作的规划、管理、协调和监督工作;负责宣传党的各项方针、政策、服务积分兑换点;负责党建引领基层治理和基层政权建设、负责党员队伍建设、党风廉政建设等工作;统筹推进乡镇和所辖社区巡察整改相关工作等职责;负责人大、团委、工会、妇联等群团组织工作;负责侨务政协委员的联络工作;负责升国旗、社区考核。</w:t>
      </w:r>
    </w:p>
    <w:p w14:paraId="775747A4">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社会事务办公室(退役军人服务站)。负责退役军人(双拥)工作;负责群众信访、矛盾纠纷调节工作;坚持和发展新时代“枫桥经验”;负责“两企三新”组织、社区居委会的换届选举及基层政权和基层组织建设工作;负责受理保障性住房申请工作;协助入户调查走访;负责社会工作人才队伍建设;负责辖区物业的规划、管理、协调和监督工作;指导业主委员会开展工作;协助管理市政公用设施和公共服务设施。</w:t>
      </w:r>
    </w:p>
    <w:p w14:paraId="7DD69E04">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综合执法办公室。负责普法宣传和行政执法投诉举报受理工作;负责乡镇行政处罚赋权事项清单的调整和落实工作;负责安全生产、应急管理、行政综合执法工作;负责辖区爱国卫生运动工作;负责行政执法人员监督并组织实施;负责联系协调县政府相关行政部门派驻乡镇执法人员以及乡镇执法人员在辖区开展综合行政执法工作并及时上报发现的问题线索;负责防灾、减灾工作。</w:t>
      </w:r>
      <w:r>
        <w:rPr>
          <w:rFonts w:hint="eastAsia" w:ascii="仿宋" w:hAnsi="仿宋" w:eastAsia="仿宋"/>
          <w:color w:val="000000"/>
          <w:sz w:val="28"/>
          <w:szCs w:val="28"/>
        </w:rPr>
        <w:br w:type="textWrapping"/>
      </w:r>
      <w:r>
        <w:rPr>
          <w:rFonts w:hint="eastAsia" w:ascii="仿宋" w:hAnsi="仿宋" w:eastAsia="仿宋"/>
          <w:color w:val="000000"/>
          <w:sz w:val="28"/>
          <w:szCs w:val="28"/>
        </w:rPr>
        <w:t>（二）综合性事业单位</w:t>
      </w:r>
    </w:p>
    <w:p w14:paraId="02E10BCF">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党群服务中心。负责组织开展辖区居民的宣传、发动、服务；负责辖区社团组织的培育、发展和管理;负责政务服务工作;负责志愿者服务的协调管理;梳理办事流程，简化办事程序，规范内部管理，落实各项便民服务措施;负责图书室、义工志愿、党员服务等群众工作机制的落实，并不断扩展教育服务群众的形式和载体;新时代文明实践。</w:t>
      </w:r>
    </w:p>
    <w:p w14:paraId="2558BA8E">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社会保障服务中心。负责教育、科技、文化、卫生健康、体育、广播电视、旅游、计划生育、民政、劳动就业、社会保障、社会救助、残疾人事业的规划、管理、监督、协调等方面的服务工作;负责拟订社会发展规划、计划并组织实施，负责民政、社工、技能培训等方面的服务工作;协助政府制定民政、劳动就业、社会保障、退役军人、计划生育、残疾人事业等工作的发展规划和年度计划并组织实施。</w:t>
      </w:r>
    </w:p>
    <w:p w14:paraId="0C4627F5">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经济发展中心。负责城镇政府预算决算的编制、办理各项收支结算和对账、报账工作;负责政府购买社会服务项目的设计和采购;履行统计职责;为城镇经济健康发展提供保障和服务工作。</w:t>
      </w:r>
    </w:p>
    <w:p w14:paraId="5F456E52">
      <w:pPr>
        <w:pStyle w:val="1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综治和网格化服务中心。负责维护社会稳定、平安建设、保密、网格化管理、统战、民族宗教、司法、人民武装等方面的服务工作;负责社区矫正、安置帮教及预防未成年人违法犯罪、反邪教等工作;负责流动人口管理工作，管理指导基层网格员队伍等;协助政府制定社会治安综合治理、法治建设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9E5747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托克逊镇人民政府无下属预算单位，下设8个科室，分别是：党政综合办公室、党建工作办公室、社会事务办公室(退役军人服务站）、综合执法办公室、党群服务中心、社会保障服务中心、经济发展中心、综治和网格化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托克逊县托克逊镇人民政府编制数138，实有人数148人，其中：在职112人，增加2人；退休36人，增加0人；离休0人，增加0人。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4,138.40</w:t>
            </w:r>
          </w:p>
        </w:tc>
      </w:tr>
      <w:tr w14:paraId="20EB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78AC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2E05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5,187.45</w:t>
            </w:r>
          </w:p>
        </w:tc>
        <w:tc>
          <w:tcPr>
            <w:tcW w:w="3600" w:type="dxa"/>
            <w:shd w:val="clear" w:color="auto" w:fill="auto"/>
            <w:vAlign w:val="center"/>
          </w:tcPr>
          <w:p w14:paraId="51F9B7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D0B27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6C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75A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766AF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5,183.15</w:t>
            </w:r>
          </w:p>
        </w:tc>
        <w:tc>
          <w:tcPr>
            <w:tcW w:w="3600" w:type="dxa"/>
            <w:shd w:val="clear" w:color="auto" w:fill="auto"/>
            <w:vAlign w:val="center"/>
          </w:tcPr>
          <w:p w14:paraId="3BA818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6C68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86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454E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4842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w:t>
            </w:r>
          </w:p>
        </w:tc>
        <w:tc>
          <w:tcPr>
            <w:tcW w:w="3600" w:type="dxa"/>
            <w:shd w:val="clear" w:color="auto" w:fill="auto"/>
            <w:vAlign w:val="center"/>
          </w:tcPr>
          <w:p w14:paraId="3FD516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5AAF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22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8ED3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9BB9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9A42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FC23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5F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1AC3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D866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D3C8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67CE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32E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DA8E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AFE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E52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183B2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4B6E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A8BF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1FAB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c>
          <w:tcPr>
            <w:tcW w:w="3600" w:type="dxa"/>
            <w:shd w:val="clear" w:color="auto" w:fill="auto"/>
            <w:vAlign w:val="center"/>
          </w:tcPr>
          <w:p w14:paraId="2FF831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D9C48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489.51</w:t>
            </w:r>
          </w:p>
        </w:tc>
      </w:tr>
      <w:tr w14:paraId="45AB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951B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2B14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9EC7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C9F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C7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4A5E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6EBC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c>
          <w:tcPr>
            <w:tcW w:w="3600" w:type="dxa"/>
            <w:shd w:val="clear" w:color="auto" w:fill="auto"/>
            <w:vAlign w:val="center"/>
          </w:tcPr>
          <w:p w14:paraId="08814E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DD46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198.02</w:t>
            </w:r>
          </w:p>
        </w:tc>
      </w:tr>
      <w:tr w14:paraId="213B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0C43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51817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AD0B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EAC4D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7A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080F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EB8B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9.94</w:t>
            </w:r>
          </w:p>
        </w:tc>
        <w:tc>
          <w:tcPr>
            <w:tcW w:w="3600" w:type="dxa"/>
            <w:shd w:val="clear" w:color="auto" w:fill="auto"/>
            <w:vAlign w:val="center"/>
          </w:tcPr>
          <w:p w14:paraId="4BA484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F0AE2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EA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5920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A0B1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0563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4BA8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C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CC4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6E2F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A94E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E421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83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A025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F1E4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A36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9F10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F3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EAEA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15E40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2BF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A8F54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AA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6BA9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CDFD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9.94</w:t>
            </w:r>
          </w:p>
        </w:tc>
        <w:tc>
          <w:tcPr>
            <w:tcW w:w="3600" w:type="dxa"/>
            <w:shd w:val="clear" w:color="auto" w:fill="auto"/>
            <w:vAlign w:val="center"/>
          </w:tcPr>
          <w:p w14:paraId="04066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F5D1F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1F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CCD9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B99A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DCBE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C96D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F7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2BB1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9FDA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DAB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763C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8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F6DD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F885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8E15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3412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366.86</w:t>
            </w:r>
          </w:p>
        </w:tc>
      </w:tr>
      <w:tr w14:paraId="0BEB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CCEE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E9BB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A81B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A9C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E2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321E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0EA9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DBF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CA7B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w:t>
            </w:r>
          </w:p>
        </w:tc>
      </w:tr>
      <w:tr w14:paraId="5926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9B81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77FD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7E0B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8615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B2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6ED0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A21E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F539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2FAF2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63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332A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5810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436C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A0F5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B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7892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757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B166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AFDEA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6B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DEE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58E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F0D5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74D7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1D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D8F8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85B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5F3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8635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F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8F51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FFF8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F386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113B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8C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CBE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5BEE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c>
          <w:tcPr>
            <w:tcW w:w="3600" w:type="dxa"/>
            <w:shd w:val="clear" w:color="auto" w:fill="auto"/>
            <w:vAlign w:val="center"/>
          </w:tcPr>
          <w:p w14:paraId="474D9E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90DE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5,200.25</w:t>
            </w:r>
          </w:p>
        </w:tc>
      </w:tr>
    </w:tbl>
    <w:p w14:paraId="6CF2FAA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4,138.40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4,128.46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4,128.46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C9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F7D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5497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251B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8D7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2AB28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3,593.87</w:t>
            </w:r>
          </w:p>
        </w:tc>
        <w:tc>
          <w:tcPr>
            <w:tcW w:w="1128" w:type="dxa"/>
            <w:shd w:val="clear" w:color="auto" w:fill="auto"/>
            <w:vAlign w:val="center"/>
          </w:tcPr>
          <w:p w14:paraId="45DF0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3,583.93</w:t>
            </w:r>
          </w:p>
        </w:tc>
        <w:tc>
          <w:tcPr>
            <w:tcW w:w="1082" w:type="dxa"/>
            <w:shd w:val="clear" w:color="auto" w:fill="auto"/>
            <w:vAlign w:val="center"/>
          </w:tcPr>
          <w:p w14:paraId="18F38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3,583.93</w:t>
            </w:r>
          </w:p>
        </w:tc>
        <w:tc>
          <w:tcPr>
            <w:tcW w:w="1082" w:type="dxa"/>
            <w:shd w:val="clear" w:color="auto" w:fill="auto"/>
            <w:vAlign w:val="center"/>
          </w:tcPr>
          <w:p w14:paraId="4DFFD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B81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FD5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6D8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63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77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DB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2AC20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D5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82A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6D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13EC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5882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B82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017D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128" w:type="dxa"/>
            <w:shd w:val="clear" w:color="auto" w:fill="auto"/>
            <w:vAlign w:val="center"/>
          </w:tcPr>
          <w:p w14:paraId="3C80A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082" w:type="dxa"/>
            <w:shd w:val="clear" w:color="auto" w:fill="auto"/>
            <w:vAlign w:val="center"/>
          </w:tcPr>
          <w:p w14:paraId="73E3C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3,283.93</w:t>
            </w:r>
          </w:p>
        </w:tc>
        <w:tc>
          <w:tcPr>
            <w:tcW w:w="1082" w:type="dxa"/>
            <w:shd w:val="clear" w:color="auto" w:fill="auto"/>
            <w:vAlign w:val="center"/>
          </w:tcPr>
          <w:p w14:paraId="1992C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19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F0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EFD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368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8D4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D7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40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7EE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27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0F3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B9AA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BCFF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D3A24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58A58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309.94</w:t>
            </w:r>
          </w:p>
        </w:tc>
        <w:tc>
          <w:tcPr>
            <w:tcW w:w="1128" w:type="dxa"/>
            <w:shd w:val="clear" w:color="auto" w:fill="auto"/>
            <w:vAlign w:val="center"/>
          </w:tcPr>
          <w:p w14:paraId="682E2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8B7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1CE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190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83C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B1B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113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7A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8F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5BCC0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BEB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9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DEB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7B6C7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20FB1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C770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23912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128" w:type="dxa"/>
            <w:shd w:val="clear" w:color="auto" w:fill="auto"/>
            <w:vAlign w:val="center"/>
          </w:tcPr>
          <w:p w14:paraId="11D59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25C4B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70E95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253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0A1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C07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D29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F9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CFF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53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07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9A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987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EB07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E186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1E700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4CD61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128" w:type="dxa"/>
            <w:shd w:val="clear" w:color="auto" w:fill="auto"/>
            <w:vAlign w:val="center"/>
          </w:tcPr>
          <w:p w14:paraId="30DD3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69450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544.53</w:t>
            </w:r>
          </w:p>
        </w:tc>
        <w:tc>
          <w:tcPr>
            <w:tcW w:w="1082" w:type="dxa"/>
            <w:shd w:val="clear" w:color="auto" w:fill="auto"/>
            <w:vAlign w:val="center"/>
          </w:tcPr>
          <w:p w14:paraId="5BA3A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661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4A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2FF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E6B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B6E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82E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52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9D3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F5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7946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411B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3D8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208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61726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70938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B434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21D19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664A0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9A5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79A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E7A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D3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24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24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4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98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3DE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87A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258E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E0E3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21720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50C6B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6869B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12C5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9629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EF9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65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252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2B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F9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6A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4C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A1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1B9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A1B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D00AB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E8FB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24C16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CB65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240A4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2397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A72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A6B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738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511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0A1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E51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E5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A6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1D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09B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40F8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BD6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1C7F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EB74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128" w:type="dxa"/>
            <w:shd w:val="clear" w:color="auto" w:fill="auto"/>
            <w:vAlign w:val="center"/>
          </w:tcPr>
          <w:p w14:paraId="0EE60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52768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4A534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E3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1AF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EF3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0B6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EB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46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5F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9F1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B9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03B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A8B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E48A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B47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CBC1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128" w:type="dxa"/>
            <w:shd w:val="clear" w:color="auto" w:fill="auto"/>
            <w:vAlign w:val="center"/>
          </w:tcPr>
          <w:p w14:paraId="0B1E6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07656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489.51</w:t>
            </w:r>
          </w:p>
        </w:tc>
        <w:tc>
          <w:tcPr>
            <w:tcW w:w="1082" w:type="dxa"/>
            <w:shd w:val="clear" w:color="auto" w:fill="auto"/>
            <w:vAlign w:val="center"/>
          </w:tcPr>
          <w:p w14:paraId="20112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1CC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1B2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596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1A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48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DCF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A4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0E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B0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BBF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9AEF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A058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CA26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C68D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128" w:type="dxa"/>
            <w:shd w:val="clear" w:color="auto" w:fill="auto"/>
            <w:vAlign w:val="center"/>
          </w:tcPr>
          <w:p w14:paraId="430E5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082" w:type="dxa"/>
            <w:shd w:val="clear" w:color="auto" w:fill="auto"/>
            <w:vAlign w:val="center"/>
          </w:tcPr>
          <w:p w14:paraId="753F1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38.96</w:t>
            </w:r>
          </w:p>
        </w:tc>
        <w:tc>
          <w:tcPr>
            <w:tcW w:w="1082" w:type="dxa"/>
            <w:shd w:val="clear" w:color="auto" w:fill="auto"/>
            <w:vAlign w:val="center"/>
          </w:tcPr>
          <w:p w14:paraId="6A80B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3FD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D99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657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4F8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68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A37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52C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38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AF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07F9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9ECE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D0C6D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8250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38BB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128" w:type="dxa"/>
            <w:shd w:val="clear" w:color="auto" w:fill="auto"/>
            <w:vAlign w:val="center"/>
          </w:tcPr>
          <w:p w14:paraId="2CE60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082" w:type="dxa"/>
            <w:shd w:val="clear" w:color="auto" w:fill="auto"/>
            <w:vAlign w:val="center"/>
          </w:tcPr>
          <w:p w14:paraId="759B8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450.55</w:t>
            </w:r>
          </w:p>
        </w:tc>
        <w:tc>
          <w:tcPr>
            <w:tcW w:w="1082" w:type="dxa"/>
            <w:shd w:val="clear" w:color="auto" w:fill="auto"/>
            <w:vAlign w:val="center"/>
          </w:tcPr>
          <w:p w14:paraId="5A000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FF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F10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41C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DB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2C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29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15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74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31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0BE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763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58EE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6294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865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53271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112BD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63499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BAE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F66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579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ADC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E8C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E2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E0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A7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E3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FFA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3F93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836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C7A5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42AE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099A0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69554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36507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94E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950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692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B18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080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E2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51C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A5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41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FDD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070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36C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B8069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B83E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128" w:type="dxa"/>
            <w:shd w:val="clear" w:color="auto" w:fill="auto"/>
            <w:vAlign w:val="center"/>
          </w:tcPr>
          <w:p w14:paraId="1B6C9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082" w:type="dxa"/>
            <w:shd w:val="clear" w:color="auto" w:fill="auto"/>
            <w:vAlign w:val="center"/>
          </w:tcPr>
          <w:p w14:paraId="79835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191.47</w:t>
            </w:r>
          </w:p>
        </w:tc>
        <w:tc>
          <w:tcPr>
            <w:tcW w:w="1082" w:type="dxa"/>
            <w:shd w:val="clear" w:color="auto" w:fill="auto"/>
            <w:vAlign w:val="center"/>
          </w:tcPr>
          <w:p w14:paraId="5209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62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BF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DE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27C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8F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05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2A2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065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95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3F6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B06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591F1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674C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3E8E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128" w:type="dxa"/>
            <w:shd w:val="clear" w:color="auto" w:fill="auto"/>
            <w:vAlign w:val="center"/>
          </w:tcPr>
          <w:p w14:paraId="1F486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26068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6DA4B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385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D3F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DA5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16D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1F6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AD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7DB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17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2C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6D95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6DEF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D77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6C9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6AEF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32DE6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1E2F4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5CC4B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B32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DA2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A31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72C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98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84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CD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C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99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57B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F91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A434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78616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ACF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267CB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79293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3E52F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DF6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9D7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AE7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C0C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D2A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06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F9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42F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7D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4D9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65C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FC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945B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B718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128" w:type="dxa"/>
            <w:shd w:val="clear" w:color="auto" w:fill="auto"/>
            <w:vAlign w:val="center"/>
          </w:tcPr>
          <w:p w14:paraId="50828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7932D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366.86</w:t>
            </w:r>
          </w:p>
        </w:tc>
        <w:tc>
          <w:tcPr>
            <w:tcW w:w="1082" w:type="dxa"/>
            <w:shd w:val="clear" w:color="auto" w:fill="auto"/>
            <w:vAlign w:val="center"/>
          </w:tcPr>
          <w:p w14:paraId="4302B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1D8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9E3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B2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EFB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44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54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BC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DD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E0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C0AD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476DF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5E23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73C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国有资本经营预算支出</w:t>
            </w:r>
          </w:p>
        </w:tc>
        <w:tc>
          <w:tcPr>
            <w:tcW w:w="1070" w:type="dxa"/>
            <w:shd w:val="clear" w:color="auto" w:fill="auto"/>
            <w:vAlign w:val="center"/>
          </w:tcPr>
          <w:p w14:paraId="7AD42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1BAC6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81F0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0673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85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7E3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678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4F7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6103B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19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1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1E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31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DC3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7A4D6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9F8F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E625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解决历史遗留问题及改革成本支出</w:t>
            </w:r>
          </w:p>
        </w:tc>
        <w:tc>
          <w:tcPr>
            <w:tcW w:w="1070" w:type="dxa"/>
            <w:shd w:val="clear" w:color="auto" w:fill="auto"/>
            <w:vAlign w:val="center"/>
          </w:tcPr>
          <w:p w14:paraId="10BD7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2FFD0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6D05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1720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AE4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1B8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8BE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A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3AA3E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F9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0F5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250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E5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A35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39772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09D4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8E07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国有企业退休人员社会化管理补助支出</w:t>
            </w:r>
          </w:p>
        </w:tc>
        <w:tc>
          <w:tcPr>
            <w:tcW w:w="1070" w:type="dxa"/>
            <w:shd w:val="clear" w:color="auto" w:fill="auto"/>
            <w:vAlign w:val="center"/>
          </w:tcPr>
          <w:p w14:paraId="2C899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1128" w:type="dxa"/>
            <w:shd w:val="clear" w:color="auto" w:fill="auto"/>
            <w:vAlign w:val="center"/>
          </w:tcPr>
          <w:p w14:paraId="54EC2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31BC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D92A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896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B0C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FD3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66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029FA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29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86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90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A9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B99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539E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761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DFC6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16AD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5,200.25</w:t>
            </w:r>
          </w:p>
        </w:tc>
        <w:tc>
          <w:tcPr>
            <w:tcW w:w="1128" w:type="dxa"/>
            <w:shd w:val="clear" w:color="auto" w:fill="auto"/>
            <w:vAlign w:val="center"/>
          </w:tcPr>
          <w:p w14:paraId="48EBA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5,187.45</w:t>
            </w:r>
          </w:p>
        </w:tc>
        <w:tc>
          <w:tcPr>
            <w:tcW w:w="1082" w:type="dxa"/>
            <w:shd w:val="clear" w:color="auto" w:fill="auto"/>
            <w:vAlign w:val="center"/>
          </w:tcPr>
          <w:p w14:paraId="75C81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5,183.15</w:t>
            </w:r>
          </w:p>
        </w:tc>
        <w:tc>
          <w:tcPr>
            <w:tcW w:w="1082" w:type="dxa"/>
            <w:shd w:val="clear" w:color="auto" w:fill="auto"/>
            <w:vAlign w:val="center"/>
          </w:tcPr>
          <w:p w14:paraId="7E819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159F5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FBC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E3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46C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w:t>
            </w:r>
          </w:p>
        </w:tc>
        <w:tc>
          <w:tcPr>
            <w:tcW w:w="876" w:type="dxa"/>
            <w:vAlign w:val="center"/>
          </w:tcPr>
          <w:p w14:paraId="45197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98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9.94</w:t>
            </w:r>
          </w:p>
        </w:tc>
        <w:tc>
          <w:tcPr>
            <w:tcW w:w="876" w:type="dxa"/>
            <w:vAlign w:val="center"/>
          </w:tcPr>
          <w:p w14:paraId="651BD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95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68C1AE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4,138.40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854.47</w:t>
            </w:r>
          </w:p>
        </w:tc>
      </w:tr>
      <w:tr w14:paraId="1757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439F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EE8E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8F30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F571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6EB7D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3,593.87</w:t>
            </w:r>
          </w:p>
        </w:tc>
        <w:tc>
          <w:tcPr>
            <w:tcW w:w="1306" w:type="dxa"/>
            <w:gridSpan w:val="2"/>
            <w:shd w:val="clear" w:color="auto" w:fill="auto"/>
            <w:vAlign w:val="center"/>
          </w:tcPr>
          <w:p w14:paraId="7A83F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3551C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r>
      <w:tr w14:paraId="6F2A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22C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F9C1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BFD4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1AC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EC96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306" w:type="dxa"/>
            <w:gridSpan w:val="2"/>
            <w:shd w:val="clear" w:color="auto" w:fill="auto"/>
            <w:vAlign w:val="center"/>
          </w:tcPr>
          <w:p w14:paraId="64C6E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3,283.93</w:t>
            </w:r>
          </w:p>
        </w:tc>
        <w:tc>
          <w:tcPr>
            <w:tcW w:w="1405" w:type="dxa"/>
            <w:shd w:val="clear" w:color="auto" w:fill="auto"/>
            <w:vAlign w:val="center"/>
          </w:tcPr>
          <w:p w14:paraId="43EF3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72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4B9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1C99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74C0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79B94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15C5A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c>
          <w:tcPr>
            <w:tcW w:w="1306" w:type="dxa"/>
            <w:gridSpan w:val="2"/>
            <w:shd w:val="clear" w:color="auto" w:fill="auto"/>
            <w:vAlign w:val="center"/>
          </w:tcPr>
          <w:p w14:paraId="28190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3BE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309.94</w:t>
            </w:r>
          </w:p>
        </w:tc>
      </w:tr>
      <w:tr w14:paraId="539F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6CB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B7D96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33D32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CAFB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CCBB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c>
          <w:tcPr>
            <w:tcW w:w="1306" w:type="dxa"/>
            <w:gridSpan w:val="2"/>
            <w:shd w:val="clear" w:color="auto" w:fill="auto"/>
            <w:vAlign w:val="center"/>
          </w:tcPr>
          <w:p w14:paraId="452F3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EC0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r>
      <w:tr w14:paraId="38CF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E52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2864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E604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0CC5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7BC76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c>
          <w:tcPr>
            <w:tcW w:w="1306" w:type="dxa"/>
            <w:gridSpan w:val="2"/>
            <w:shd w:val="clear" w:color="auto" w:fill="auto"/>
            <w:vAlign w:val="center"/>
          </w:tcPr>
          <w:p w14:paraId="56CFC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FFC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544.53</w:t>
            </w:r>
          </w:p>
        </w:tc>
      </w:tr>
      <w:tr w14:paraId="346D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5AD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EECAD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9CE5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52A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5152F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356C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D16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3AEB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428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E72AD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2096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0797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01577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68BCC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C7C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7C5A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8AD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85E6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C8FB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78C6C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40E21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B7D4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75B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2FA1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0F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F116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C5B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79C9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C2B1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306" w:type="dxa"/>
            <w:gridSpan w:val="2"/>
            <w:shd w:val="clear" w:color="auto" w:fill="auto"/>
            <w:vAlign w:val="center"/>
          </w:tcPr>
          <w:p w14:paraId="1AE25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405" w:type="dxa"/>
            <w:shd w:val="clear" w:color="auto" w:fill="auto"/>
            <w:vAlign w:val="center"/>
          </w:tcPr>
          <w:p w14:paraId="101AA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19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812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FE4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8158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F2E2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5B3C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306" w:type="dxa"/>
            <w:gridSpan w:val="2"/>
            <w:shd w:val="clear" w:color="auto" w:fill="auto"/>
            <w:vAlign w:val="center"/>
          </w:tcPr>
          <w:p w14:paraId="01583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489.51</w:t>
            </w:r>
          </w:p>
        </w:tc>
        <w:tc>
          <w:tcPr>
            <w:tcW w:w="1405" w:type="dxa"/>
            <w:shd w:val="clear" w:color="auto" w:fill="auto"/>
            <w:vAlign w:val="center"/>
          </w:tcPr>
          <w:p w14:paraId="00B77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F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C36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5F438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947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30EF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182E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38.96</w:t>
            </w:r>
          </w:p>
        </w:tc>
        <w:tc>
          <w:tcPr>
            <w:tcW w:w="1306" w:type="dxa"/>
            <w:gridSpan w:val="2"/>
            <w:shd w:val="clear" w:color="auto" w:fill="auto"/>
            <w:vAlign w:val="center"/>
          </w:tcPr>
          <w:p w14:paraId="11C90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38.96</w:t>
            </w:r>
          </w:p>
        </w:tc>
        <w:tc>
          <w:tcPr>
            <w:tcW w:w="1405" w:type="dxa"/>
            <w:shd w:val="clear" w:color="auto" w:fill="auto"/>
            <w:vAlign w:val="center"/>
          </w:tcPr>
          <w:p w14:paraId="5BBFF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40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E8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7D3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D8E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EBAC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0584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450.55</w:t>
            </w:r>
          </w:p>
        </w:tc>
        <w:tc>
          <w:tcPr>
            <w:tcW w:w="1306" w:type="dxa"/>
            <w:gridSpan w:val="2"/>
            <w:shd w:val="clear" w:color="auto" w:fill="auto"/>
            <w:vAlign w:val="center"/>
          </w:tcPr>
          <w:p w14:paraId="5BA6E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450.55</w:t>
            </w:r>
          </w:p>
        </w:tc>
        <w:tc>
          <w:tcPr>
            <w:tcW w:w="1405" w:type="dxa"/>
            <w:shd w:val="clear" w:color="auto" w:fill="auto"/>
            <w:vAlign w:val="center"/>
          </w:tcPr>
          <w:p w14:paraId="656A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44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9EC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2AF2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0757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802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C77E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76FBB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22626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7F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1EF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F40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1D21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A72F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0C5F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4F19B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788C5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2F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CE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024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EAE9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C7744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BE49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191.47</w:t>
            </w:r>
          </w:p>
        </w:tc>
        <w:tc>
          <w:tcPr>
            <w:tcW w:w="1306" w:type="dxa"/>
            <w:gridSpan w:val="2"/>
            <w:shd w:val="clear" w:color="auto" w:fill="auto"/>
            <w:vAlign w:val="center"/>
          </w:tcPr>
          <w:p w14:paraId="7204F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191.47</w:t>
            </w:r>
          </w:p>
        </w:tc>
        <w:tc>
          <w:tcPr>
            <w:tcW w:w="1405" w:type="dxa"/>
            <w:shd w:val="clear" w:color="auto" w:fill="auto"/>
            <w:vAlign w:val="center"/>
          </w:tcPr>
          <w:p w14:paraId="32D85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78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5FC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6E4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F861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7CEA3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8DCD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306" w:type="dxa"/>
            <w:gridSpan w:val="2"/>
            <w:shd w:val="clear" w:color="auto" w:fill="auto"/>
            <w:vAlign w:val="center"/>
          </w:tcPr>
          <w:p w14:paraId="672C2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405" w:type="dxa"/>
            <w:shd w:val="clear" w:color="auto" w:fill="auto"/>
            <w:vAlign w:val="center"/>
          </w:tcPr>
          <w:p w14:paraId="79CC8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D6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1980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3BF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044E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E77C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DD17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3397B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360B2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6E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F7C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C4D3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DFC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B778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48FC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692D1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0407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FC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F7C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486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3764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07A2A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56FF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306" w:type="dxa"/>
            <w:gridSpan w:val="2"/>
            <w:shd w:val="clear" w:color="auto" w:fill="auto"/>
            <w:vAlign w:val="center"/>
          </w:tcPr>
          <w:p w14:paraId="1994B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366.86</w:t>
            </w:r>
          </w:p>
        </w:tc>
        <w:tc>
          <w:tcPr>
            <w:tcW w:w="1405" w:type="dxa"/>
            <w:shd w:val="clear" w:color="auto" w:fill="auto"/>
            <w:vAlign w:val="center"/>
          </w:tcPr>
          <w:p w14:paraId="61232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3C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88F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45ACA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C38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BBB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国有资本经营预算支出</w:t>
            </w:r>
          </w:p>
        </w:tc>
        <w:tc>
          <w:tcPr>
            <w:tcW w:w="1306" w:type="dxa"/>
            <w:shd w:val="clear" w:color="auto" w:fill="auto"/>
            <w:vAlign w:val="center"/>
          </w:tcPr>
          <w:p w14:paraId="42CF6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3AD26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11D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7C27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504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78470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FA34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B8B59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解决历史遗留问题及改革成本支出</w:t>
            </w:r>
          </w:p>
        </w:tc>
        <w:tc>
          <w:tcPr>
            <w:tcW w:w="1306" w:type="dxa"/>
            <w:shd w:val="clear" w:color="auto" w:fill="auto"/>
            <w:vAlign w:val="center"/>
          </w:tcPr>
          <w:p w14:paraId="0CA7B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52488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CE1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7021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484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3A12A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25BB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6260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国有企业退休人员社会化管理补助支出</w:t>
            </w:r>
          </w:p>
        </w:tc>
        <w:tc>
          <w:tcPr>
            <w:tcW w:w="1306" w:type="dxa"/>
            <w:shd w:val="clear" w:color="auto" w:fill="auto"/>
            <w:vAlign w:val="center"/>
          </w:tcPr>
          <w:p w14:paraId="7BE9C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c>
          <w:tcPr>
            <w:tcW w:w="1306" w:type="dxa"/>
            <w:gridSpan w:val="2"/>
            <w:shd w:val="clear" w:color="auto" w:fill="auto"/>
            <w:vAlign w:val="center"/>
          </w:tcPr>
          <w:p w14:paraId="2B029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991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w:t>
            </w:r>
          </w:p>
        </w:tc>
      </w:tr>
      <w:tr w14:paraId="626B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A8F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9CA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3C3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FFBB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AD7A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5,200.25</w:t>
            </w:r>
          </w:p>
        </w:tc>
        <w:tc>
          <w:tcPr>
            <w:tcW w:w="1306" w:type="dxa"/>
            <w:gridSpan w:val="2"/>
            <w:shd w:val="clear" w:color="auto" w:fill="auto"/>
            <w:vAlign w:val="center"/>
          </w:tcPr>
          <w:p w14:paraId="66B3F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4,338.32</w:t>
            </w:r>
          </w:p>
        </w:tc>
        <w:tc>
          <w:tcPr>
            <w:tcW w:w="1405" w:type="dxa"/>
            <w:shd w:val="clear" w:color="auto" w:fill="auto"/>
            <w:vAlign w:val="center"/>
          </w:tcPr>
          <w:p w14:paraId="2A59B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861.93</w:t>
            </w:r>
          </w:p>
        </w:tc>
      </w:tr>
    </w:tbl>
    <w:p w14:paraId="3BC02FA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4,128.46</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4,128.46</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F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08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947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5,187.45</w:t>
            </w:r>
          </w:p>
        </w:tc>
        <w:tc>
          <w:tcPr>
            <w:tcW w:w="2434" w:type="dxa"/>
            <w:shd w:val="clear" w:color="auto" w:fill="auto"/>
            <w:vAlign w:val="center"/>
          </w:tcPr>
          <w:p w14:paraId="52B399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00AB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4CE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BA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4D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542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7B1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055F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AB3B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D429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66B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9CA3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2AF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4D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4C4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F57D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c>
          <w:tcPr>
            <w:tcW w:w="2434" w:type="dxa"/>
            <w:shd w:val="clear" w:color="auto" w:fill="auto"/>
            <w:vAlign w:val="center"/>
          </w:tcPr>
          <w:p w14:paraId="6AE958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4C54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E69D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C64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331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43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127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67AF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09C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D6F7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A9F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09F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266B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47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E52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6EA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C780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DA02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E3CB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3C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BE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2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C98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7A4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2704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42E7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2C2C60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792D7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700D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2B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A08F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53F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86C2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2394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489.51</w:t>
            </w:r>
          </w:p>
        </w:tc>
        <w:tc>
          <w:tcPr>
            <w:tcW w:w="1063" w:type="dxa"/>
            <w:shd w:val="clear" w:color="auto" w:fill="auto"/>
            <w:vAlign w:val="center"/>
          </w:tcPr>
          <w:p w14:paraId="038CE1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489.51</w:t>
            </w:r>
          </w:p>
        </w:tc>
        <w:tc>
          <w:tcPr>
            <w:tcW w:w="1063" w:type="dxa"/>
            <w:gridSpan w:val="2"/>
            <w:shd w:val="clear" w:color="auto" w:fill="auto"/>
            <w:vAlign w:val="center"/>
          </w:tcPr>
          <w:p w14:paraId="59CE7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E91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A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5AD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6E4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BAE9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1063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CE08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CFA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35A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A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B3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833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D8F2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BB41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198.02</w:t>
            </w:r>
          </w:p>
        </w:tc>
        <w:tc>
          <w:tcPr>
            <w:tcW w:w="1063" w:type="dxa"/>
            <w:shd w:val="clear" w:color="auto" w:fill="auto"/>
            <w:vAlign w:val="center"/>
          </w:tcPr>
          <w:p w14:paraId="0AD04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198.02</w:t>
            </w:r>
          </w:p>
        </w:tc>
        <w:tc>
          <w:tcPr>
            <w:tcW w:w="1063" w:type="dxa"/>
            <w:gridSpan w:val="2"/>
            <w:shd w:val="clear" w:color="auto" w:fill="auto"/>
            <w:vAlign w:val="center"/>
          </w:tcPr>
          <w:p w14:paraId="65422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DA7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5A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88B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43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FA24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ECB72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0B76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DE3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FD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54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C323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94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B6BE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E665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D72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FD90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E12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2A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124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24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95D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41C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5145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2CF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F69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7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841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0B0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EBE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C5DDE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0F68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FE9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69F8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43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EEC5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E4B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E8AF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6222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6C73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F6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6EA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C0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E9E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A4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4D4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3CFD5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BF95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633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18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BC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60F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37D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84AA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4BA5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0796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40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6032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E6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8B01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3A7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321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08F5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871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350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BC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58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7A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823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4F82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169E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E805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F8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6B4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38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3E4F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8C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33D4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6747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366.86</w:t>
            </w:r>
          </w:p>
        </w:tc>
        <w:tc>
          <w:tcPr>
            <w:tcW w:w="1063" w:type="dxa"/>
            <w:shd w:val="clear" w:color="auto" w:fill="auto"/>
            <w:vAlign w:val="center"/>
          </w:tcPr>
          <w:p w14:paraId="457B46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366.86</w:t>
            </w:r>
          </w:p>
        </w:tc>
        <w:tc>
          <w:tcPr>
            <w:tcW w:w="1063" w:type="dxa"/>
            <w:gridSpan w:val="2"/>
            <w:shd w:val="clear" w:color="auto" w:fill="auto"/>
            <w:vAlign w:val="center"/>
          </w:tcPr>
          <w:p w14:paraId="7314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5B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96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06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F44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7D7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70DB3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9F0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757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B43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7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959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E58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736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C79AE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c>
          <w:tcPr>
            <w:tcW w:w="1063" w:type="dxa"/>
            <w:shd w:val="clear" w:color="auto" w:fill="auto"/>
            <w:vAlign w:val="center"/>
          </w:tcPr>
          <w:p w14:paraId="0BE48D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AFF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CA5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r>
      <w:tr w14:paraId="551E8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EF70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05E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1EF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6077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7F5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F45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0C7E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0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3D7A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F22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0E3A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D74C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2E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ECF3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78A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6B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D1A6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D71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BEBE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1898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015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CE2E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52C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B9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530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216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9CB0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9C4D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6AB3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E5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8E70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AF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F71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DE9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3CCA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7FC4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601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80E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88A7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0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CE5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9B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9BC8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93AB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640F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5C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F16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5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F13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522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C704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E3BE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36C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5D68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14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77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9DE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F58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7282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6BE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872D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0A7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CC3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79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9AC3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1744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BA5E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FB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2B6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3B8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50F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9A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83A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3A85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2434" w:type="dxa"/>
            <w:shd w:val="clear" w:color="auto" w:fill="auto"/>
            <w:vAlign w:val="center"/>
          </w:tcPr>
          <w:p w14:paraId="0E4E13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25FD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5,190.31</w:t>
            </w:r>
          </w:p>
        </w:tc>
        <w:tc>
          <w:tcPr>
            <w:tcW w:w="1063" w:type="dxa"/>
            <w:shd w:val="clear" w:color="auto" w:fill="auto"/>
            <w:vAlign w:val="center"/>
          </w:tcPr>
          <w:p w14:paraId="069B5F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5,187.45</w:t>
            </w:r>
          </w:p>
        </w:tc>
        <w:tc>
          <w:tcPr>
            <w:tcW w:w="1063" w:type="dxa"/>
            <w:gridSpan w:val="2"/>
            <w:shd w:val="clear" w:color="auto" w:fill="auto"/>
            <w:vAlign w:val="center"/>
          </w:tcPr>
          <w:p w14:paraId="538D1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0BE8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w:t>
            </w:r>
          </w:p>
        </w:tc>
      </w:tr>
    </w:tbl>
    <w:p w14:paraId="09CF3D4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4,128.46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844.53</w:t>
            </w:r>
          </w:p>
        </w:tc>
      </w:tr>
      <w:tr w14:paraId="6615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3823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9CE3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615FE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ED21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2D7CA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3,583.93</w:t>
            </w:r>
          </w:p>
        </w:tc>
        <w:tc>
          <w:tcPr>
            <w:tcW w:w="1366" w:type="dxa"/>
            <w:gridSpan w:val="2"/>
            <w:shd w:val="clear" w:color="auto" w:fill="auto"/>
            <w:vAlign w:val="center"/>
          </w:tcPr>
          <w:p w14:paraId="4F9DB4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12E412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771C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B362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A3C5C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4F59D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8EFA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A30AB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366" w:type="dxa"/>
            <w:gridSpan w:val="2"/>
            <w:shd w:val="clear" w:color="auto" w:fill="auto"/>
            <w:vAlign w:val="center"/>
          </w:tcPr>
          <w:p w14:paraId="1405E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3,283.93</w:t>
            </w:r>
          </w:p>
        </w:tc>
        <w:tc>
          <w:tcPr>
            <w:tcW w:w="1427" w:type="dxa"/>
            <w:shd w:val="clear" w:color="auto" w:fill="auto"/>
            <w:vAlign w:val="center"/>
          </w:tcPr>
          <w:p w14:paraId="002A97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5E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6A0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4CD8D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B9AE1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2F951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1FD6A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74E180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9375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3C92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56CC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B6E54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3ED1F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3630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0B70FE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c>
          <w:tcPr>
            <w:tcW w:w="1366" w:type="dxa"/>
            <w:gridSpan w:val="2"/>
            <w:shd w:val="clear" w:color="auto" w:fill="auto"/>
            <w:vAlign w:val="center"/>
          </w:tcPr>
          <w:p w14:paraId="2B6441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0F9E3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r>
      <w:tr w14:paraId="5FCA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37DD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DF70E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6E1DCE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83152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45D40A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c>
          <w:tcPr>
            <w:tcW w:w="1366" w:type="dxa"/>
            <w:gridSpan w:val="2"/>
            <w:shd w:val="clear" w:color="auto" w:fill="auto"/>
            <w:vAlign w:val="center"/>
          </w:tcPr>
          <w:p w14:paraId="0F491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25E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544.53</w:t>
            </w:r>
          </w:p>
        </w:tc>
      </w:tr>
      <w:tr w14:paraId="519D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50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19E0B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F33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147D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7D9F3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AD20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68B05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E2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4267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97B84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A6F8A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E3E8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0D0E8C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BD74E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C3CC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0046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33E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D7648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C0AB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6C968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7EB432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0F396B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1C0A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1410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316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D59E4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BD59A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EB4C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A868C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366" w:type="dxa"/>
            <w:gridSpan w:val="2"/>
            <w:shd w:val="clear" w:color="auto" w:fill="auto"/>
            <w:vAlign w:val="center"/>
          </w:tcPr>
          <w:p w14:paraId="65D78E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427" w:type="dxa"/>
            <w:shd w:val="clear" w:color="auto" w:fill="auto"/>
            <w:vAlign w:val="center"/>
          </w:tcPr>
          <w:p w14:paraId="0CFD10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40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ADC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A9FF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1F10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9783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B34BB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366" w:type="dxa"/>
            <w:gridSpan w:val="2"/>
            <w:shd w:val="clear" w:color="auto" w:fill="auto"/>
            <w:vAlign w:val="center"/>
          </w:tcPr>
          <w:p w14:paraId="1987D8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489.51</w:t>
            </w:r>
          </w:p>
        </w:tc>
        <w:tc>
          <w:tcPr>
            <w:tcW w:w="1427" w:type="dxa"/>
            <w:shd w:val="clear" w:color="auto" w:fill="auto"/>
            <w:vAlign w:val="center"/>
          </w:tcPr>
          <w:p w14:paraId="1E8A27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4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9C2E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AB7D3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CB3A6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7E438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D447A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38.96</w:t>
            </w:r>
          </w:p>
        </w:tc>
        <w:tc>
          <w:tcPr>
            <w:tcW w:w="1366" w:type="dxa"/>
            <w:gridSpan w:val="2"/>
            <w:shd w:val="clear" w:color="auto" w:fill="auto"/>
            <w:vAlign w:val="center"/>
          </w:tcPr>
          <w:p w14:paraId="0A9708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38.96</w:t>
            </w:r>
          </w:p>
        </w:tc>
        <w:tc>
          <w:tcPr>
            <w:tcW w:w="1427" w:type="dxa"/>
            <w:shd w:val="clear" w:color="auto" w:fill="auto"/>
            <w:vAlign w:val="center"/>
          </w:tcPr>
          <w:p w14:paraId="16506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E4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892F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9F9C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526F8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6BF51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5922D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450.55</w:t>
            </w:r>
          </w:p>
        </w:tc>
        <w:tc>
          <w:tcPr>
            <w:tcW w:w="1366" w:type="dxa"/>
            <w:gridSpan w:val="2"/>
            <w:shd w:val="clear" w:color="auto" w:fill="auto"/>
            <w:vAlign w:val="center"/>
          </w:tcPr>
          <w:p w14:paraId="012481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450.55</w:t>
            </w:r>
          </w:p>
        </w:tc>
        <w:tc>
          <w:tcPr>
            <w:tcW w:w="1427" w:type="dxa"/>
            <w:shd w:val="clear" w:color="auto" w:fill="auto"/>
            <w:vAlign w:val="center"/>
          </w:tcPr>
          <w:p w14:paraId="36B428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2C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D96A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20A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4C6B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1B91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7CC9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1966B9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55098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5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DACD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655B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A072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FD4D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CDD04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3AC3F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7D3DE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C1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669E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10F6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241E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11E6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30E7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191.47</w:t>
            </w:r>
          </w:p>
        </w:tc>
        <w:tc>
          <w:tcPr>
            <w:tcW w:w="1366" w:type="dxa"/>
            <w:gridSpan w:val="2"/>
            <w:shd w:val="clear" w:color="auto" w:fill="auto"/>
            <w:vAlign w:val="center"/>
          </w:tcPr>
          <w:p w14:paraId="4562D3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191.47</w:t>
            </w:r>
          </w:p>
        </w:tc>
        <w:tc>
          <w:tcPr>
            <w:tcW w:w="1427" w:type="dxa"/>
            <w:shd w:val="clear" w:color="auto" w:fill="auto"/>
            <w:vAlign w:val="center"/>
          </w:tcPr>
          <w:p w14:paraId="176A62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08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CE48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1E02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9433D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2B457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AAE4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366" w:type="dxa"/>
            <w:gridSpan w:val="2"/>
            <w:shd w:val="clear" w:color="auto" w:fill="auto"/>
            <w:vAlign w:val="center"/>
          </w:tcPr>
          <w:p w14:paraId="24E68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427" w:type="dxa"/>
            <w:shd w:val="clear" w:color="auto" w:fill="auto"/>
            <w:vAlign w:val="center"/>
          </w:tcPr>
          <w:p w14:paraId="30CFFA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A6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FFB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10333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EB5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470F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A26A3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41D25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3C1607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C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2CD9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7C27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FD08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1249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6535A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328F38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429DBB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5D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79B8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7E803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4FDD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4DE3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78E8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366" w:type="dxa"/>
            <w:gridSpan w:val="2"/>
            <w:shd w:val="clear" w:color="auto" w:fill="auto"/>
            <w:vAlign w:val="center"/>
          </w:tcPr>
          <w:p w14:paraId="63F1C8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366.86</w:t>
            </w:r>
          </w:p>
        </w:tc>
        <w:tc>
          <w:tcPr>
            <w:tcW w:w="1427" w:type="dxa"/>
            <w:shd w:val="clear" w:color="auto" w:fill="auto"/>
            <w:vAlign w:val="center"/>
          </w:tcPr>
          <w:p w14:paraId="4559A9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ED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96A0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D52E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1263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9AF4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6C875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5,187.45</w:t>
            </w:r>
          </w:p>
        </w:tc>
        <w:tc>
          <w:tcPr>
            <w:tcW w:w="1366" w:type="dxa"/>
            <w:gridSpan w:val="2"/>
            <w:shd w:val="clear" w:color="auto" w:fill="auto"/>
            <w:vAlign w:val="center"/>
          </w:tcPr>
          <w:p w14:paraId="4BBCBF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4,338.32</w:t>
            </w:r>
          </w:p>
        </w:tc>
        <w:tc>
          <w:tcPr>
            <w:tcW w:w="1427" w:type="dxa"/>
            <w:shd w:val="clear" w:color="auto" w:fill="auto"/>
            <w:vAlign w:val="center"/>
          </w:tcPr>
          <w:p w14:paraId="2B55BA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849.13</w:t>
            </w:r>
          </w:p>
        </w:tc>
      </w:tr>
    </w:tbl>
    <w:p w14:paraId="3930E32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4,105.99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4,105.99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32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3AE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588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AEFED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9266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471.25</w:t>
            </w:r>
          </w:p>
        </w:tc>
        <w:tc>
          <w:tcPr>
            <w:tcW w:w="1366" w:type="dxa"/>
            <w:gridSpan w:val="2"/>
            <w:shd w:val="clear" w:color="auto" w:fill="auto"/>
            <w:vAlign w:val="center"/>
          </w:tcPr>
          <w:p w14:paraId="5992C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471.25</w:t>
            </w:r>
          </w:p>
        </w:tc>
        <w:tc>
          <w:tcPr>
            <w:tcW w:w="1427" w:type="dxa"/>
            <w:shd w:val="clear" w:color="auto" w:fill="auto"/>
            <w:vAlign w:val="center"/>
          </w:tcPr>
          <w:p w14:paraId="149EA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01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20F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0A2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028F3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5475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342.28</w:t>
            </w:r>
          </w:p>
        </w:tc>
        <w:tc>
          <w:tcPr>
            <w:tcW w:w="1366" w:type="dxa"/>
            <w:gridSpan w:val="2"/>
            <w:shd w:val="clear" w:color="auto" w:fill="auto"/>
            <w:vAlign w:val="center"/>
          </w:tcPr>
          <w:p w14:paraId="0CA1D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342.28</w:t>
            </w:r>
          </w:p>
        </w:tc>
        <w:tc>
          <w:tcPr>
            <w:tcW w:w="1427" w:type="dxa"/>
            <w:shd w:val="clear" w:color="auto" w:fill="auto"/>
            <w:vAlign w:val="center"/>
          </w:tcPr>
          <w:p w14:paraId="0FE38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67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66C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271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B1DB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54D6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366.60</w:t>
            </w:r>
          </w:p>
        </w:tc>
        <w:tc>
          <w:tcPr>
            <w:tcW w:w="1366" w:type="dxa"/>
            <w:gridSpan w:val="2"/>
            <w:shd w:val="clear" w:color="auto" w:fill="auto"/>
            <w:vAlign w:val="center"/>
          </w:tcPr>
          <w:p w14:paraId="52720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366.60</w:t>
            </w:r>
          </w:p>
        </w:tc>
        <w:tc>
          <w:tcPr>
            <w:tcW w:w="1427" w:type="dxa"/>
            <w:shd w:val="clear" w:color="auto" w:fill="auto"/>
            <w:vAlign w:val="center"/>
          </w:tcPr>
          <w:p w14:paraId="49043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1B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BFE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8AF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FD312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729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191.80</w:t>
            </w:r>
          </w:p>
        </w:tc>
        <w:tc>
          <w:tcPr>
            <w:tcW w:w="1366" w:type="dxa"/>
            <w:gridSpan w:val="2"/>
            <w:shd w:val="clear" w:color="auto" w:fill="auto"/>
            <w:vAlign w:val="center"/>
          </w:tcPr>
          <w:p w14:paraId="3AB4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191.80</w:t>
            </w:r>
          </w:p>
        </w:tc>
        <w:tc>
          <w:tcPr>
            <w:tcW w:w="1427" w:type="dxa"/>
            <w:shd w:val="clear" w:color="auto" w:fill="auto"/>
            <w:vAlign w:val="center"/>
          </w:tcPr>
          <w:p w14:paraId="49EE8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B4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92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6151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72907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9DD3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450.55</w:t>
            </w:r>
          </w:p>
        </w:tc>
        <w:tc>
          <w:tcPr>
            <w:tcW w:w="1366" w:type="dxa"/>
            <w:gridSpan w:val="2"/>
            <w:shd w:val="clear" w:color="auto" w:fill="auto"/>
            <w:vAlign w:val="center"/>
          </w:tcPr>
          <w:p w14:paraId="43744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450.55</w:t>
            </w:r>
          </w:p>
        </w:tc>
        <w:tc>
          <w:tcPr>
            <w:tcW w:w="1427" w:type="dxa"/>
            <w:shd w:val="clear" w:color="auto" w:fill="auto"/>
            <w:vAlign w:val="center"/>
          </w:tcPr>
          <w:p w14:paraId="2E020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19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A4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A19A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8AC5C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E31B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191.47</w:t>
            </w:r>
          </w:p>
        </w:tc>
        <w:tc>
          <w:tcPr>
            <w:tcW w:w="1366" w:type="dxa"/>
            <w:gridSpan w:val="2"/>
            <w:shd w:val="clear" w:color="auto" w:fill="auto"/>
            <w:vAlign w:val="center"/>
          </w:tcPr>
          <w:p w14:paraId="119B7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191.47</w:t>
            </w:r>
          </w:p>
        </w:tc>
        <w:tc>
          <w:tcPr>
            <w:tcW w:w="1427" w:type="dxa"/>
            <w:shd w:val="clear" w:color="auto" w:fill="auto"/>
            <w:vAlign w:val="center"/>
          </w:tcPr>
          <w:p w14:paraId="5466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1C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E24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220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49E9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621A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366" w:type="dxa"/>
            <w:gridSpan w:val="2"/>
            <w:shd w:val="clear" w:color="auto" w:fill="auto"/>
            <w:vAlign w:val="center"/>
          </w:tcPr>
          <w:p w14:paraId="3B1E2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427" w:type="dxa"/>
            <w:shd w:val="clear" w:color="auto" w:fill="auto"/>
            <w:vAlign w:val="center"/>
          </w:tcPr>
          <w:p w14:paraId="00FA8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D2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D31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4F0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8305E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1F80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18.07</w:t>
            </w:r>
          </w:p>
        </w:tc>
        <w:tc>
          <w:tcPr>
            <w:tcW w:w="1366" w:type="dxa"/>
            <w:gridSpan w:val="2"/>
            <w:shd w:val="clear" w:color="auto" w:fill="auto"/>
            <w:vAlign w:val="center"/>
          </w:tcPr>
          <w:p w14:paraId="66270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18.07</w:t>
            </w:r>
          </w:p>
        </w:tc>
        <w:tc>
          <w:tcPr>
            <w:tcW w:w="1427" w:type="dxa"/>
            <w:shd w:val="clear" w:color="auto" w:fill="auto"/>
            <w:vAlign w:val="center"/>
          </w:tcPr>
          <w:p w14:paraId="11DEB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12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9C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5B5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851EF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1CEA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366.86</w:t>
            </w:r>
          </w:p>
        </w:tc>
        <w:tc>
          <w:tcPr>
            <w:tcW w:w="1366" w:type="dxa"/>
            <w:gridSpan w:val="2"/>
            <w:shd w:val="clear" w:color="auto" w:fill="auto"/>
            <w:vAlign w:val="center"/>
          </w:tcPr>
          <w:p w14:paraId="4EBA4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366.86</w:t>
            </w:r>
          </w:p>
        </w:tc>
        <w:tc>
          <w:tcPr>
            <w:tcW w:w="1427" w:type="dxa"/>
            <w:shd w:val="clear" w:color="auto" w:fill="auto"/>
            <w:vAlign w:val="center"/>
          </w:tcPr>
          <w:p w14:paraId="3406E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6F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93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1D4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E281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3FD5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1,700.56</w:t>
            </w:r>
          </w:p>
        </w:tc>
        <w:tc>
          <w:tcPr>
            <w:tcW w:w="1366" w:type="dxa"/>
            <w:gridSpan w:val="2"/>
            <w:shd w:val="clear" w:color="auto" w:fill="auto"/>
            <w:vAlign w:val="center"/>
          </w:tcPr>
          <w:p w14:paraId="2B87D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1,700.56</w:t>
            </w:r>
          </w:p>
        </w:tc>
        <w:tc>
          <w:tcPr>
            <w:tcW w:w="1427" w:type="dxa"/>
            <w:shd w:val="clear" w:color="auto" w:fill="auto"/>
            <w:vAlign w:val="center"/>
          </w:tcPr>
          <w:p w14:paraId="2714A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3F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6A5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B14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38DB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490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c>
          <w:tcPr>
            <w:tcW w:w="1366" w:type="dxa"/>
            <w:gridSpan w:val="2"/>
            <w:shd w:val="clear" w:color="auto" w:fill="auto"/>
            <w:vAlign w:val="center"/>
          </w:tcPr>
          <w:p w14:paraId="4C97A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F27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r>
      <w:tr w14:paraId="5C7C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F05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2A5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E5AC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AFC0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57.72</w:t>
            </w:r>
          </w:p>
        </w:tc>
        <w:tc>
          <w:tcPr>
            <w:tcW w:w="1366" w:type="dxa"/>
            <w:gridSpan w:val="2"/>
            <w:shd w:val="clear" w:color="auto" w:fill="auto"/>
            <w:vAlign w:val="center"/>
          </w:tcPr>
          <w:p w14:paraId="38935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456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57.72</w:t>
            </w:r>
          </w:p>
        </w:tc>
      </w:tr>
      <w:tr w14:paraId="49E6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B52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B46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E64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2963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E6CA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A05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1A7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C0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03E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187706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6899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A2B3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750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96E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580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127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9E621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2C3F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A3CE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151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4DE8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C4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1C4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D9213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4401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1D81E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DBC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5F0F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AD6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AF6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666E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9FDD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c>
          <w:tcPr>
            <w:tcW w:w="1366" w:type="dxa"/>
            <w:gridSpan w:val="2"/>
            <w:shd w:val="clear" w:color="auto" w:fill="auto"/>
            <w:vAlign w:val="center"/>
          </w:tcPr>
          <w:p w14:paraId="1FB31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5C1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r>
      <w:tr w14:paraId="0795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041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D82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A487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A9D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13.44</w:t>
            </w:r>
          </w:p>
        </w:tc>
        <w:tc>
          <w:tcPr>
            <w:tcW w:w="1366" w:type="dxa"/>
            <w:gridSpan w:val="2"/>
            <w:shd w:val="clear" w:color="auto" w:fill="auto"/>
            <w:vAlign w:val="center"/>
          </w:tcPr>
          <w:p w14:paraId="790A8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FDD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13.44</w:t>
            </w:r>
          </w:p>
        </w:tc>
      </w:tr>
      <w:tr w14:paraId="5041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27D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484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267D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8D78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58DE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D00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778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172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F181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ECE04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6A16D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11.88</w:t>
            </w:r>
          </w:p>
        </w:tc>
        <w:tc>
          <w:tcPr>
            <w:tcW w:w="1366" w:type="dxa"/>
            <w:gridSpan w:val="2"/>
            <w:shd w:val="clear" w:color="auto" w:fill="auto"/>
            <w:vAlign w:val="center"/>
          </w:tcPr>
          <w:p w14:paraId="02D76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C0F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11.88</w:t>
            </w:r>
          </w:p>
        </w:tc>
      </w:tr>
      <w:tr w14:paraId="10A0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8E7B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DFD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D3D5C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F586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c>
          <w:tcPr>
            <w:tcW w:w="1366" w:type="dxa"/>
            <w:gridSpan w:val="2"/>
            <w:shd w:val="clear" w:color="auto" w:fill="auto"/>
            <w:vAlign w:val="center"/>
          </w:tcPr>
          <w:p w14:paraId="700B5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253A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r>
      <w:tr w14:paraId="4A9C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D1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569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EC935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148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54.95</w:t>
            </w:r>
          </w:p>
        </w:tc>
        <w:tc>
          <w:tcPr>
            <w:tcW w:w="1366" w:type="dxa"/>
            <w:gridSpan w:val="2"/>
            <w:shd w:val="clear" w:color="auto" w:fill="auto"/>
            <w:vAlign w:val="center"/>
          </w:tcPr>
          <w:p w14:paraId="28DAD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99C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54.95</w:t>
            </w:r>
          </w:p>
        </w:tc>
      </w:tr>
      <w:tr w14:paraId="2878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79E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F49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7FC35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D8BC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9.34</w:t>
            </w:r>
          </w:p>
        </w:tc>
        <w:tc>
          <w:tcPr>
            <w:tcW w:w="1366" w:type="dxa"/>
            <w:gridSpan w:val="2"/>
            <w:shd w:val="clear" w:color="auto" w:fill="auto"/>
            <w:vAlign w:val="center"/>
          </w:tcPr>
          <w:p w14:paraId="11167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CF5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9.34</w:t>
            </w:r>
          </w:p>
        </w:tc>
      </w:tr>
      <w:tr w14:paraId="5214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978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656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222B7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E9D2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8FD5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410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154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88C0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741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42B1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283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w:t>
            </w:r>
          </w:p>
        </w:tc>
        <w:tc>
          <w:tcPr>
            <w:tcW w:w="1366" w:type="dxa"/>
            <w:gridSpan w:val="2"/>
            <w:shd w:val="clear" w:color="auto" w:fill="auto"/>
            <w:vAlign w:val="center"/>
          </w:tcPr>
          <w:p w14:paraId="41438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A8B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w:t>
            </w:r>
          </w:p>
        </w:tc>
      </w:tr>
      <w:tr w14:paraId="08DB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48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24EE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4075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A88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w:t>
            </w:r>
          </w:p>
        </w:tc>
        <w:tc>
          <w:tcPr>
            <w:tcW w:w="1366" w:type="dxa"/>
            <w:gridSpan w:val="2"/>
            <w:shd w:val="clear" w:color="auto" w:fill="auto"/>
            <w:vAlign w:val="center"/>
          </w:tcPr>
          <w:p w14:paraId="4F903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w:t>
            </w:r>
          </w:p>
        </w:tc>
        <w:tc>
          <w:tcPr>
            <w:tcW w:w="1427" w:type="dxa"/>
            <w:shd w:val="clear" w:color="auto" w:fill="auto"/>
            <w:vAlign w:val="center"/>
          </w:tcPr>
          <w:p w14:paraId="1C750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4D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76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D5C6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E4057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EE9C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38.96</w:t>
            </w:r>
          </w:p>
        </w:tc>
        <w:tc>
          <w:tcPr>
            <w:tcW w:w="1366" w:type="dxa"/>
            <w:gridSpan w:val="2"/>
            <w:shd w:val="clear" w:color="auto" w:fill="auto"/>
            <w:vAlign w:val="center"/>
          </w:tcPr>
          <w:p w14:paraId="55C9F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38.96</w:t>
            </w:r>
          </w:p>
        </w:tc>
        <w:tc>
          <w:tcPr>
            <w:tcW w:w="1427" w:type="dxa"/>
            <w:shd w:val="clear" w:color="auto" w:fill="auto"/>
            <w:vAlign w:val="center"/>
          </w:tcPr>
          <w:p w14:paraId="30F58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C4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1567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57E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AF90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34D4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5F5D8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5C648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11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AB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2270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ECF4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AB92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4,338.32</w:t>
            </w:r>
          </w:p>
        </w:tc>
        <w:tc>
          <w:tcPr>
            <w:tcW w:w="1366" w:type="dxa"/>
            <w:gridSpan w:val="2"/>
            <w:shd w:val="clear" w:color="auto" w:fill="auto"/>
            <w:vAlign w:val="center"/>
          </w:tcPr>
          <w:p w14:paraId="5407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4,145.53</w:t>
            </w:r>
          </w:p>
        </w:tc>
        <w:tc>
          <w:tcPr>
            <w:tcW w:w="1427" w:type="dxa"/>
            <w:shd w:val="clear" w:color="auto" w:fill="auto"/>
            <w:vAlign w:val="center"/>
          </w:tcPr>
          <w:p w14:paraId="0E5FF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192.79</w:t>
            </w:r>
          </w:p>
        </w:tc>
      </w:tr>
    </w:tbl>
    <w:p w14:paraId="5348877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托克逊县托克逊镇人民政府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844.53</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815.85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BF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36C5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39C3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553C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2C28E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063E7C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38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60A2D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AC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242AC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437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4A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AB7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C1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EC0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A58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A9F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83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EDE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29C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BF4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96D6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6D0874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2025年托克逊镇网格驿站打造费用</w:t>
            </w:r>
          </w:p>
        </w:tc>
        <w:tc>
          <w:tcPr>
            <w:tcW w:w="881" w:type="dxa"/>
            <w:shd w:val="clear" w:color="auto" w:fill="auto"/>
            <w:vAlign w:val="center"/>
          </w:tcPr>
          <w:p w14:paraId="139BC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C2B1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30C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9B85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D6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21A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6E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BDE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6A8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25A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639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48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C0D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26CA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C145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972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3036A5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2025年社区阵地功能室打造经费</w:t>
            </w:r>
          </w:p>
        </w:tc>
        <w:tc>
          <w:tcPr>
            <w:tcW w:w="881" w:type="dxa"/>
            <w:shd w:val="clear" w:color="auto" w:fill="auto"/>
            <w:vAlign w:val="center"/>
          </w:tcPr>
          <w:p w14:paraId="60384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3D1F5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BB8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509BA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48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D99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71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860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C40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395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718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1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2B4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4F3F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DAF5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0422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5F906E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272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544.53</w:t>
            </w:r>
          </w:p>
        </w:tc>
        <w:tc>
          <w:tcPr>
            <w:tcW w:w="881" w:type="dxa"/>
            <w:shd w:val="clear" w:color="auto" w:fill="auto"/>
            <w:vAlign w:val="center"/>
          </w:tcPr>
          <w:p w14:paraId="43D02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86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515.85</w:t>
            </w:r>
          </w:p>
        </w:tc>
        <w:tc>
          <w:tcPr>
            <w:tcW w:w="881" w:type="dxa"/>
            <w:shd w:val="clear" w:color="auto" w:fill="auto"/>
            <w:vAlign w:val="center"/>
          </w:tcPr>
          <w:p w14:paraId="7EF3A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DD5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FD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D8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2D57C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34E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EB0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EA8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1F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DA4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61AB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8A54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C248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8828D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7394F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247.51</w:t>
            </w:r>
          </w:p>
        </w:tc>
        <w:tc>
          <w:tcPr>
            <w:tcW w:w="881" w:type="dxa"/>
            <w:shd w:val="clear" w:color="auto" w:fill="auto"/>
            <w:vAlign w:val="center"/>
          </w:tcPr>
          <w:p w14:paraId="5023F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6D1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218.83</w:t>
            </w:r>
          </w:p>
        </w:tc>
        <w:tc>
          <w:tcPr>
            <w:tcW w:w="881" w:type="dxa"/>
            <w:shd w:val="clear" w:color="auto" w:fill="auto"/>
            <w:vAlign w:val="center"/>
          </w:tcPr>
          <w:p w14:paraId="4A761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1D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995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7D7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3A6E5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FBB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19E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9A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95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4FA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451D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9577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DCE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52E35F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2EB1F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431E0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4DD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8D71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D23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FB7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77C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5A5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13A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845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6CB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07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6B6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A6B6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DCF2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7D2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8D21E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793C6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E00C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1C5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148.51</w:t>
            </w:r>
          </w:p>
        </w:tc>
        <w:tc>
          <w:tcPr>
            <w:tcW w:w="881" w:type="dxa"/>
            <w:shd w:val="clear" w:color="auto" w:fill="auto"/>
            <w:vAlign w:val="center"/>
          </w:tcPr>
          <w:p w14:paraId="79008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6C8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D9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34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A5B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3E8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2E4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CCA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A9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9EB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5BE4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31BE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222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40ACE0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1CBE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8C63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AD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0D473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0AA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3F0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8AB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B3B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C04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E61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6EB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C6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995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25F2F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A62B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2AB0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5CAF0F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A44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21393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4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95A5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72E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F60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56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8D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B98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853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8AD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8B2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A21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A708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6FB5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0342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D150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209D1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3BB0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604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77B6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F6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F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61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8D6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262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38A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259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E0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3F5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1423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35BC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02113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9CE0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2025年自治区公共图书馆、美术馆、文化馆（站）免费开放补助资金吐市财教[2024]103号</w:t>
            </w:r>
          </w:p>
        </w:tc>
        <w:tc>
          <w:tcPr>
            <w:tcW w:w="881" w:type="dxa"/>
            <w:shd w:val="clear" w:color="auto" w:fill="auto"/>
            <w:vAlign w:val="center"/>
          </w:tcPr>
          <w:p w14:paraId="249A2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1B233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31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5F939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CD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865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A2C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200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5D1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333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521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72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85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12A6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199B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82DD9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382E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2025年公共图书馆、美术馆和文化馆（站）免费开放补助资金（县级资金）</w:t>
            </w:r>
          </w:p>
        </w:tc>
        <w:tc>
          <w:tcPr>
            <w:tcW w:w="881" w:type="dxa"/>
            <w:shd w:val="clear" w:color="auto" w:fill="auto"/>
            <w:vAlign w:val="center"/>
          </w:tcPr>
          <w:p w14:paraId="51752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6B71F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C7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7B32D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422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A43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A6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534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EE7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913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E62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D0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66B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568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C59F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383C7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9E5E9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919C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849.13</w:t>
            </w:r>
          </w:p>
        </w:tc>
        <w:tc>
          <w:tcPr>
            <w:tcW w:w="881" w:type="dxa"/>
            <w:shd w:val="clear" w:color="auto" w:fill="auto"/>
            <w:vAlign w:val="center"/>
          </w:tcPr>
          <w:p w14:paraId="6535D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79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820.45</w:t>
            </w:r>
          </w:p>
        </w:tc>
        <w:tc>
          <w:tcPr>
            <w:tcW w:w="881" w:type="dxa"/>
            <w:shd w:val="clear" w:color="auto" w:fill="auto"/>
            <w:vAlign w:val="center"/>
          </w:tcPr>
          <w:p w14:paraId="1B413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2C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970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176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28.68</w:t>
            </w:r>
          </w:p>
        </w:tc>
        <w:tc>
          <w:tcPr>
            <w:tcW w:w="882" w:type="dxa"/>
            <w:shd w:val="clear" w:color="auto" w:fill="auto"/>
            <w:vAlign w:val="center"/>
          </w:tcPr>
          <w:p w14:paraId="0FA45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A6B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568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EFC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CF63B3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托克逊县托克逊镇人民政府2025年没有使用政府性基金预算拨款安排的支出，政府性基金预算支出情况表为空表。</w:t>
      </w:r>
    </w:p>
    <w:p w14:paraId="69FEAB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国有资本经营预算支出</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020B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2CD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5F247A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7D4379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25B84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解决历史遗留问题及改革成本支出</w:t>
            </w:r>
          </w:p>
        </w:tc>
        <w:tc>
          <w:tcPr>
            <w:tcW w:w="1418" w:type="dxa"/>
            <w:shd w:val="clear" w:color="auto" w:fill="auto"/>
            <w:vAlign w:val="center"/>
          </w:tcPr>
          <w:p w14:paraId="13EE1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74D7E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F5A03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0BFF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47D7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507C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DDEAC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79FAE9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05</w:t>
            </w:r>
          </w:p>
        </w:tc>
        <w:tc>
          <w:tcPr>
            <w:tcW w:w="2551" w:type="dxa"/>
            <w:shd w:val="clear" w:color="auto" w:fill="auto"/>
            <w:vAlign w:val="center"/>
          </w:tcPr>
          <w:p w14:paraId="650CC3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国有企业退休人员社会化管理补助支出</w:t>
            </w:r>
          </w:p>
        </w:tc>
        <w:tc>
          <w:tcPr>
            <w:tcW w:w="1418" w:type="dxa"/>
            <w:shd w:val="clear" w:color="auto" w:fill="auto"/>
            <w:vAlign w:val="center"/>
          </w:tcPr>
          <w:p w14:paraId="78EAE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6C3F9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4B82E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8DF2D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r w14:paraId="7B95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03BA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E096B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B422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ACBF79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0E376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c>
          <w:tcPr>
            <w:tcW w:w="1417" w:type="dxa"/>
            <w:shd w:val="clear" w:color="auto" w:fill="auto"/>
            <w:vAlign w:val="center"/>
          </w:tcPr>
          <w:p w14:paraId="4BDBCF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AD426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172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2.86</w:t>
            </w: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p>
    <w:p w14:paraId="3607351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62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091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42DC4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DAE1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BCCB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E3699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4A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7206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5DC53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30D4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DD37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B4DF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E37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353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6F23F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2FA1CF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29DE7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3A43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58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7AEA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DFA18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9394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4DC0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463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11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76AD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F348C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75DD3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9.34</w:t>
            </w:r>
          </w:p>
        </w:tc>
        <w:tc>
          <w:tcPr>
            <w:tcW w:w="1444" w:type="dxa"/>
            <w:shd w:val="clear" w:color="auto" w:fill="auto"/>
            <w:vAlign w:val="center"/>
          </w:tcPr>
          <w:p w14:paraId="1CFB66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E4FD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29793D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托克逊县托克逊镇人民政府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93CE2E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托克逊县托克逊镇人民政府2025年没有上年结转结余预算安排的支出，上年结转结余情况明细表为空表。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按照全口径预算的原则，托克逊县托克逊镇人民政府2025年所有收入和支出均纳入单位预算管理。收支总预算5,200.25万元。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支出预算包括：一般公共服务支出、文化旅游体育与传媒支出、社会保障和就业支出、卫生健康支出、住房保障支出、国有资本经营预算支出。</w:t>
      </w:r>
    </w:p>
    <w:p w14:paraId="3760AD85">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托克逊县托克逊镇人民政府单位收入预算5,200.25万元，其中：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一般公共预算5,183.15万元，占99.67%，比上年预算增加1,316.70万元，增长34.05%，主要原因是1.人员变动较多，在职人员增加67人，相应的工资、社保、公积金增加。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2.本单位新增加2个项目，社区功能室打造项目200万元和网格驿站项目100万元。</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3.新成立白杨河社区，各项配套资金预算增加。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4.退休人员独生子女费增长；</w:t>
      </w:r>
    </w:p>
    <w:p w14:paraId="38B4E2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上级一般公共预算安排的转移支付4.30万元，占0.08%，比上年预算增加0.00万元，增长0%，主要原因是上年安排一般公共预算转移支付资金和2025年上级安排的一般公共预算转移支付资金无变动，因此预算不变；</w:t>
      </w:r>
    </w:p>
    <w:p w14:paraId="2AFDC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D9F5B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50A4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0319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2.86万元，占0.05%，比上年预算增加0.00万元，增长0%，主要原因是2024年国有企业退休人员社会化管理财政补助资金和2025年国有企业退休人员社会化管理财政补助资金预算没变动；</w:t>
      </w:r>
    </w:p>
    <w:p w14:paraId="1B5FCE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单位资金9.94万元，占0.19%，比上年预算减少43.59万元，下降81.43%，主要原因是本年度基本户往来款和工会账户资金未纳入预算；</w:t>
      </w:r>
    </w:p>
    <w:p w14:paraId="6B85C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财政拨款结转0.00万元，占0%，比上年预算减少70.01万元，下降100%，主要原因是2024年财政拨款及时支付，结转减少，因此预算下降；</w:t>
      </w:r>
    </w:p>
    <w:p w14:paraId="21C411F8">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托克逊县托克逊镇人民政府2025年支出预算5,200.25万元，其中：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基本支出4,338.32万元，占83.43%，比上年预算增加744.62万元，增长20.72%，主要原因是1.人员变动较多，在职人员增加67人，相应的工资、社保、公积金增加。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2.本单位新增加2个项目，社区功能室打造项目200万元和网格驿站项目100万元。</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3.新成立白杨河社区，各项配套资金预算增加。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项目支出861.93万元，占16.57%，比上年预算增加458.48万元，增长113.64%，主要原因是我单位新增加2个项目，社区功能室打造项目和网格驿站项目,因此预算比上年增长。</w:t>
      </w:r>
    </w:p>
    <w:p w14:paraId="4A8C1B8E">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2025年财政拨款收支总预算5,190.31万元。</w:t>
      </w:r>
    </w:p>
    <w:p w14:paraId="5DABC8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收入预算包括：一般公共预算拨款5,187.45万元，政府性基金预算拨款0.00万元，国有资本经营预算拨款2.86万元。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91636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一般公共服务支出4,128.46万元，主要用于保障单位正常运行的人员经费、公用经费支出。</w:t>
      </w:r>
    </w:p>
    <w:p w14:paraId="4A7FE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文化旅游体育与传媒支出4.60万元，主要用于我镇公共图书室、文化站、美术室等3个场馆，免费提供各类演出、展览活动经费。</w:t>
      </w:r>
    </w:p>
    <w:p w14:paraId="77182E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社会保障和就业支出489.51万元，主要用于单位人员社保缴费支出。</w:t>
      </w:r>
    </w:p>
    <w:p w14:paraId="7353C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卫生健康支出198.02万元，主要用于单位人员医疗保险缴费支出。</w:t>
      </w:r>
    </w:p>
    <w:p w14:paraId="35F0E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住房保障支出366.86万元，主要用于单位人员住房公积金缴费支出。</w:t>
      </w:r>
    </w:p>
    <w:p w14:paraId="2E903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国有资本经营预算支出包括：</w:t>
      </w:r>
    </w:p>
    <w:p w14:paraId="55951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223、国有资本经营预算支出2.86万元，主要用于国有企业退休人员社会化管理服务工作支出。</w:t>
      </w:r>
    </w:p>
    <w:p w14:paraId="5768CB3B">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一般公共预算拨款合计5,187.45万元，其中：基本支出4,338.32万元，比上年预算增加744.62万元，增长20.72%。主要原因是：1.人员变动较多，在职人员增加67人，相应的工资、社保、公积金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2.本单位新增加2个项目，社区功能室打造项目200万元和网格驿站项目100万元。</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3.新成立白杨河社区，各项配套资金预算增加。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项目支出849.13万元，比上年预算增加572.08万元,增长206.49%。主要原因是：1.人员变动较多，在职人员增加67人，相应的工资、社保、公积金增加。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2.本单位新增加2个项目，社区功能室打造项目200万元和网格驿站项目100万元。</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3.新成立白杨河社区，各项配套资金预算增加。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1、一般公共服务支出(类)4,128.46万元，占79.59%。</w:t>
      </w:r>
    </w:p>
    <w:p w14:paraId="19EE57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489E6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3、社会保障和就业支出(类)489.51万元，占9.44%。</w:t>
      </w:r>
    </w:p>
    <w:p w14:paraId="60B230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4、卫生健康支出(类)198.02万元，占3.82%。</w:t>
      </w:r>
    </w:p>
    <w:p w14:paraId="6294B8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5、住房保障支出(类)366.86万元，占7.07%。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3,283.93万元，比上年预算增加553.14万元，增长20.26%，主要原因是：1.人员变动较多，在职人员增加67人，相应的工资、社保、公积金增加。</w:t>
      </w:r>
      <w:r>
        <w:rPr>
          <w:rFonts w:hint="eastAsia" w:ascii="仿宋" w:hAnsi="微软雅黑" w:eastAsia="仿宋"/>
          <w:sz w:val="28"/>
          <w:szCs w:val="28"/>
        </w:rPr>
        <w:br w:type="textWrapping"/>
      </w:r>
      <w:r>
        <w:rPr>
          <w:rFonts w:hint="eastAsia" w:ascii="仿宋" w:hAnsi="微软雅黑" w:eastAsia="仿宋"/>
          <w:sz w:val="28"/>
          <w:szCs w:val="28"/>
        </w:rPr>
        <w:t>2.本单位新增加2个项目，社区功能室打造项目200万元和网格驿站项目100万元。</w:t>
      </w:r>
      <w:r>
        <w:rPr>
          <w:rFonts w:hint="eastAsia" w:ascii="仿宋" w:hAnsi="微软雅黑" w:eastAsia="仿宋"/>
          <w:sz w:val="28"/>
          <w:szCs w:val="28"/>
        </w:rPr>
        <w:br w:type="textWrapping"/>
      </w:r>
      <w:r>
        <w:rPr>
          <w:rFonts w:hint="eastAsia" w:ascii="仿宋" w:hAnsi="微软雅黑" w:eastAsia="仿宋"/>
          <w:sz w:val="28"/>
          <w:szCs w:val="28"/>
        </w:rPr>
        <w:t>3.新成立白杨河社区，各项配套资金预算增加。</w:t>
      </w:r>
    </w:p>
    <w:p w14:paraId="067F9E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300.00万元，比上年预算增加256.00万元，增长581.82%，主要原因是：本单位新增加2个项目，社区功能室打造项目200万元和网格驿站项目100万元。</w:t>
      </w:r>
    </w:p>
    <w:p w14:paraId="68F47E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544.53万元，比上年预算增加344.53万元，增长172.27%，主要原因是：本年增加村（社区）基层服务群众经费、村（社区）基层日常运转经费、村（社区）为民办事经费。</w:t>
      </w:r>
    </w:p>
    <w:p w14:paraId="1C494F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4.文化旅游体育与传媒支出（类）文化和旅游（款）其他文化和旅游支出（项）2025年预算数为4.60万元，比上年预算增加0.30万元，增长6.98%，主要原因是：2025年增加县级资金0.3万元，因此预算比上年增加0.3万元。</w:t>
      </w:r>
    </w:p>
    <w:p w14:paraId="17CD63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5.社会保障和就业支出（类）行政事业单位养老支出（款）行政单位离退休（项）2025年预算数为38.96万元，比上年预算增加7.80万元，增长25.03%，主要原因是：2025年退休人员绩效奖标准增加导致预算增加。</w:t>
      </w:r>
    </w:p>
    <w:p w14:paraId="36CF36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450.55万元，比上年预算增加81.12万元，增长21.96%，主要原因是：人员变动较多，在职人员增加67人，相应的社保缴费基数增加，因此养老保险缴费支出预算比上年增长。</w:t>
      </w:r>
    </w:p>
    <w:p w14:paraId="6A907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191.47万元，比上年预算增加34.56万元，增长22.03%，主要原因是：人员变动较多，在职人员增加67人，相应的医疗缴费基数增加，因此单位医疗预算比上年增长。</w:t>
      </w:r>
    </w:p>
    <w:p w14:paraId="080713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6.55万元，比上年预算增加0.49万元，增长8.09%，主要原因是：新招录公务员3名，公务员人数增加，因此公务员医疗补助预算比上年增长。</w:t>
      </w:r>
    </w:p>
    <w:p w14:paraId="44B026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366.86万元，比上年预算增加67.51万元，增长22.55%，主要原因是：人员变动较多，在职人员增加67人，相应的公积金缴费基数增加，因此住房公积金预算比上年增长。</w:t>
      </w:r>
    </w:p>
    <w:p w14:paraId="61157B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10.农林水支出（类）农业农村（款）其他农业农村支出（项）2025年预算数为0.00万元，比上年预算减少28.75万元，下降100%，主要原因是：本年未安排农业生产发展项目支出。</w:t>
      </w:r>
    </w:p>
    <w:p w14:paraId="550DBAFA">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托克逊县托克逊镇人民政府2025年一般公共预算基本支出4,338.32万元，其中：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4,145.53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公用经费192.79万元，主要包括：办公费、印刷费、手续费、水费、邮电费、取暖费、差旅费、维修（护）费、劳务费、委托业务费、工会经费、公务用车运行维护费、其他交通费用、其他商品和服务支出。</w:t>
      </w:r>
    </w:p>
    <w:p w14:paraId="5CC6F4A1">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（一）项目名称：2025年托克逊镇网格驿站打造费用</w:t>
      </w:r>
    </w:p>
    <w:p w14:paraId="76C5EF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设立的政策依据：根据国务院办公厅关于印发“十四五城乡社区服务体系建设规划”的通知国办发【2021】56号</w:t>
      </w:r>
    </w:p>
    <w:p w14:paraId="47BC20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29B210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54D9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资金分配情况：共8个网格驿站，每个网格12.5万元。资金主要用于采购家具、设备支出10.25万元，网格驿站打造费用89.7</w:t>
      </w:r>
      <w:r>
        <w:rPr>
          <w:rFonts w:hint="eastAsia" w:ascii="仿宋" w:hAnsi="微软雅黑" w:eastAsia="仿宋"/>
          <w:sz w:val="28"/>
          <w:szCs w:val="28"/>
          <w:lang w:val="en-US" w:eastAsia="zh-CN"/>
        </w:rPr>
        <w:t>5</w:t>
      </w:r>
      <w:r>
        <w:rPr>
          <w:rFonts w:hint="eastAsia" w:ascii="仿宋" w:hAnsi="微软雅黑" w:eastAsia="仿宋"/>
          <w:sz w:val="28"/>
          <w:szCs w:val="28"/>
        </w:rPr>
        <w:t>万元。</w:t>
      </w:r>
    </w:p>
    <w:p w14:paraId="572AF6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F107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（二）项目名称：2025年社区阵地功能室打造经费</w:t>
      </w:r>
    </w:p>
    <w:p w14:paraId="347CE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设立的政策依据：根据国务院办公厅关于印发“十四五城乡社区服务体系建设规划”的通知国办发【2021】56号</w:t>
      </w:r>
    </w:p>
    <w:p w14:paraId="16247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75994C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DD96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资金分配情况：共4个社区功能室，每个社区50万元。资金主要用于打造费用187.72万元,采购设施设备12.28万元。</w:t>
      </w:r>
    </w:p>
    <w:p w14:paraId="2F6C88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1DE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（三）项目名称：2025年村（社区）基层日常运转经费</w:t>
      </w:r>
    </w:p>
    <w:p w14:paraId="7DA911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吐鲁番市城乡社会治理“网格化”管理保障机制细则》（吐市党办字〔2017〕36号）第四条要求;村级运转经费20万元/年，社区运转经费25万元/年，自治区级市财政共同承担10%（村2万元/年、社区2.5万元/年），县级财政承担90%（村18万元/年，社区22.5万元/年）</w:t>
      </w:r>
    </w:p>
    <w:p w14:paraId="6DA865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预算安排规模：247.5万元</w:t>
      </w:r>
    </w:p>
    <w:p w14:paraId="709DF4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5D6442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运转保障费用247.5万元，主要用于办公费59.60015万元、维修（户）费43.24522万元、印刷费23.8876万元、其他交通费用水费4.58万元、水费2.3万元、电费34.019万元、邮电费13.2144万元、委托业务费5.5万元、办公设备购置28.6754万元、其他商品和服务支出3.5万元、暖气费28.97823万元。</w:t>
      </w:r>
    </w:p>
    <w:p w14:paraId="49347B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E841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（四）项目名称：2025年村（社区）基层为民办实事经费</w:t>
      </w:r>
    </w:p>
    <w:p w14:paraId="4CDB3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访惠聚”为民办实事工作经费：大村（社区）15万元/年，中村（社区）10万元/年，小村（社区）5万元/年，驻村“访惠聚”工作经费由自治区全额承担，驻社区“访惠聚”由市财政承担10%，县财政承担90%。</w:t>
      </w:r>
    </w:p>
    <w:p w14:paraId="6765DC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预算安排规模：148.5万元</w:t>
      </w:r>
    </w:p>
    <w:p w14:paraId="70FC7E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AEF9A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资金分配情况：11个社区为民办实事经费共148.5万元，每个社区13.5万元，主要用于办公费45.5万元、维修（户）费45.825万元、印刷费30.75万元、其他商品和服务支出26.425万元。</w:t>
      </w:r>
    </w:p>
    <w:p w14:paraId="356D1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068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（五）项目名称：2025年村（社区）基层服务群众经费</w:t>
      </w:r>
    </w:p>
    <w:p w14:paraId="09067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吐鲁番市城乡社会治理“网格化”管理保障机制细则》（吐市党办字〔2017〕36号）第四条要求;服务群众经费村10万元/年，社区15万元/年，市财政承担10%（村1万元/年，社区1.5万元/年），县财政承担90%（村9万元/年，社区13.5万元/年）。</w:t>
      </w:r>
    </w:p>
    <w:p w14:paraId="58C3B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预算安排规模：148.5万元</w:t>
      </w:r>
    </w:p>
    <w:p w14:paraId="25AF4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5C70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资金分配情况：11个社区服务群众经费经费共148.5万元，每个社区13.5万元，主要用于办公费43.725万元、维修（户）费44.97万元、印刷费32.946万元、其他商品和服务支出26.859万元。</w:t>
      </w:r>
    </w:p>
    <w:p w14:paraId="320568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535A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（六）项目名称：2025年公共图书馆、美术馆、文化馆（站）免费开放补助资金吐市财教[2024]90号</w:t>
      </w:r>
    </w:p>
    <w:p w14:paraId="46C4B9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设立的政策依据：关于2025年中央公共图书馆美术馆文化馆（站）免费开放补助资金的通知（吐市财文[2024]90号）</w:t>
      </w:r>
    </w:p>
    <w:p w14:paraId="6D6341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13F4A0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148DEA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资金分配情况：我镇公共图书室、文化站、美术室等3个场馆，免费提供各类演出、展览活动经费支出3.6万元。</w:t>
      </w:r>
    </w:p>
    <w:p w14:paraId="41A578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0DD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（七）项目名称：2025年自治区公共图书馆、美术馆、文化馆（站）免费开放补助资金吐市财教[2024]103号</w:t>
      </w:r>
    </w:p>
    <w:p w14:paraId="141FE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设立的政策依据：2025年自治区公共图书馆、美术馆、文化馆（站）免费开放补助资金吐市财教[2024]103号</w:t>
      </w:r>
    </w:p>
    <w:p w14:paraId="21983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A8F36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04A243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资金分配情况：我镇公共图书室、文化站、美术室等3个场馆，购买设备0.7万元。</w:t>
      </w:r>
    </w:p>
    <w:p w14:paraId="74EFD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EABD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（八）项目名称：2025年公共图书馆、美术馆和文化馆（站）免费开放补助资金（县级资金）</w:t>
      </w:r>
    </w:p>
    <w:p w14:paraId="54BBF3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4805B7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02916D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7D8D2E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资金分配情况：我镇公共图书室、文化站、美术室等3个场馆，为免费提供展览活动所需交通费用0.3万元。</w:t>
      </w:r>
    </w:p>
    <w:p w14:paraId="72DE1D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托克逊县托克逊镇人民政府2025年没有使用政府性基金预算拨款安排的支出，政府性基金预算支出情况表为空表。</w:t>
      </w:r>
    </w:p>
    <w:p w14:paraId="5FFF9FE5">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托克逊县托克逊镇人民政府部门2025年国有资本经营预算支出2.86万元。与上年相比增加0.00万元，增长100%。主要原因是本年新增解决历史遗留问题及改革成本支出(款)国有企业退休人员社会化管理补助支出项目。</w:t>
      </w:r>
    </w:p>
    <w:p w14:paraId="62079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3DC118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类)解决历史遗留问题及改革成本支出(款)国有企业退休人员社会化管理补助支出(项)支出2.86万元，与上年相比增加2.86万元，增长100%。主要原因是本年新增解决历史遗留问题及改革成本支出(款)国有企业退休人员社会化管理补助支出项目。</w:t>
      </w:r>
    </w:p>
    <w:p w14:paraId="62DF0B98">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托克逊县托克逊镇人民政府2025年财政拨款“三公”经费数为9.34万元，其中：因公出国（境）费0.00万元，公务用车购置费0.00万元，公务用车运行费9.34万元，公务接待费0.00万元。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16.75%，其中：因公出国（境）费增加0万元，增长0%，主要原因是本单位无因公出国（境）费预算；公务用车购置费增加0万元，增长0%，主要原因是公务用车购置费增加0万元无变动；公务用车运行费增加1.34万元，增长16.75%，主要原因是本单位租赁一辆车，需支付租赁费，导致预算增加；公务接待费增加0万元，增长0%，主要原因是本单位无公务接待费。</w:t>
      </w:r>
    </w:p>
    <w:p w14:paraId="25A1FEB7">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托克逊县托克逊镇人民政府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托克逊县托克逊镇人民政府2025无上年结转结余预算的支出，结转结余预算支出情况表为空表。</w:t>
      </w:r>
    </w:p>
    <w:p w14:paraId="677B91EE">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6"/>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托克逊县托克逊镇人民政府2025年的机关运行经费财政拨款预算192.79万元，比上年预算减少12.83万元，下降6.24%。主要原因是在职转退休3人，因此机关运行经费预算数比上年减少。</w:t>
      </w:r>
    </w:p>
    <w:p w14:paraId="5482BD6B">
      <w:pPr>
        <w:pStyle w:val="4"/>
        <w:keepNext w:val="0"/>
        <w:keepLines w:val="0"/>
        <w:pageBreakBefore w:val="0"/>
        <w:widowControl w:val="0"/>
        <w:numPr>
          <w:ilvl w:val="0"/>
          <w:numId w:val="6"/>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2025年，托克逊县托克逊镇人民政府政府采购预算85.58万元，其中：政府采购货物预算79.58万元，政府采购工程预算0万元，政府采购服务预算6万元。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2025年托克逊县托克逊镇人民政府面向中小企业预留政府采购项目预算金额0.00万元，小微企业预留政府采购项目预算金额0.00万元。</w:t>
      </w:r>
    </w:p>
    <w:p w14:paraId="242039F2">
      <w:pPr>
        <w:pStyle w:val="4"/>
        <w:keepNext w:val="0"/>
        <w:keepLines w:val="0"/>
        <w:pageBreakBefore w:val="0"/>
        <w:widowControl w:val="0"/>
        <w:numPr>
          <w:ilvl w:val="0"/>
          <w:numId w:val="6"/>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截至2024年底，托克逊县托克逊镇人民政府及下属各预算单位占用使用国有资产总体情况为：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1.房屋459.62平方米，价值23.16万元。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2.车辆4辆，价值35.58万元；其中：一般公务用车0辆，价值0万元；执法执勤用车0辆，价值0万元；其他车辆4辆，价值35.58万元。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3.办公家具价值192.04万元。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4.其他资产价值804.98万元。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6"/>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2025年，本单位预算绩效管理整体预算绩效目标1个，涉及预算金额5200.22万元；当年预算安排项目共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个，其中:财政拨款项目涉及预算金额851.99万元；非财政拨款项目涉及预算金额9.9</w:t>
      </w:r>
      <w:r>
        <w:rPr>
          <w:rFonts w:hint="eastAsia" w:ascii="仿宋" w:hAnsi="微软雅黑" w:eastAsia="仿宋"/>
          <w:sz w:val="28"/>
          <w:szCs w:val="28"/>
          <w:lang w:val="en-US" w:eastAsia="zh-CN"/>
        </w:rPr>
        <w:t>4</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陈亮</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18699501015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B71B4C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35BB43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6C068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目标1：服务群众维护稳定，促进经济的发展，为群众送服务，送温暖，进一步提高提群众安全感，幸福感。</w:t>
            </w:r>
          </w:p>
          <w:p w14:paraId="689A2F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目标2：加大力度做好各类民生工程，从发放各种惠民惠农补贴，开展民政救助、低保兜底，落实社会保障就业和再就业等方面，提高群众幸福指数。</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目标3：推进各项社会事业建设，一是加强安全生产工作，从交通运输安全生产、消防、建筑施工、店铺等方面抓好抓紧安全生产建设工作；二是狠抓坏境治理改善社容社貌。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7.16</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5183.12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9.94</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消防知识讲座及逃生灭火演练场次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&gt;=1次/季度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法制教育和法制宣传次数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发放各类宣传单/册</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社区正常运转保障数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AC96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ECAAA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C559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A8BB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4E4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6FCD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1E2B5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06EF0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926B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1FE8E4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4B90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EC4A2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6444C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AE4B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E88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C687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544.5</w:t>
            </w:r>
            <w:r>
              <w:rPr>
                <w:rFonts w:hint="eastAsia" w:ascii="宋体" w:hAnsi="宋体" w:cs="宋体"/>
                <w:i w:val="0"/>
                <w:iCs w:val="0"/>
                <w:color w:val="000000"/>
                <w:sz w:val="18"/>
                <w:szCs w:val="18"/>
                <w:highlight w:val="none"/>
                <w:u w:val="none"/>
                <w:lang w:val="en-US" w:eastAsia="zh-CN"/>
              </w:rPr>
              <w:t>3</w:t>
            </w:r>
          </w:p>
        </w:tc>
        <w:tc>
          <w:tcPr>
            <w:tcW w:w="1455" w:type="dxa"/>
            <w:tcBorders>
              <w:top w:val="single" w:color="000000" w:sz="4" w:space="0"/>
              <w:left w:val="nil"/>
              <w:bottom w:val="single" w:color="000000" w:sz="4" w:space="0"/>
              <w:right w:val="single" w:color="000000" w:sz="4" w:space="0"/>
            </w:tcBorders>
            <w:noWrap w:val="0"/>
            <w:vAlign w:val="center"/>
          </w:tcPr>
          <w:p w14:paraId="7D179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76CD7E">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544.5</w:t>
            </w:r>
            <w:r>
              <w:rPr>
                <w:rFonts w:hint="eastAsia" w:ascii="宋体" w:hAnsi="宋体" w:cs="宋体"/>
                <w:i w:val="0"/>
                <w:iCs w:val="0"/>
                <w:color w:val="000000"/>
                <w:sz w:val="18"/>
                <w:szCs w:val="18"/>
                <w:highlight w:val="none"/>
                <w:u w:val="none"/>
                <w:lang w:val="en-US" w:eastAsia="zh-CN"/>
              </w:rPr>
              <w:t>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11A3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B457C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1DA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58E0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2BF9C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目标1：通过托克逊镇社区基层运转经费，确保我镇下属11个社区基层各项工作正常运转，综合业务正常执行，改善办公环境，提高工作效率。</w:t>
            </w:r>
          </w:p>
          <w:p w14:paraId="4FB10F7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目标2：通过本项目资金开展不少于11次慰问，保障社区节庆活动正常开展，做好慰问群众工作，提高为民办实事的服务质量。</w:t>
            </w:r>
          </w:p>
        </w:tc>
      </w:tr>
      <w:tr w14:paraId="71EB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7696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1CF3E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B684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1DA7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3016D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8A4D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80021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FFA1D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15CA1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878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B8B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FCA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506C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社区正常运转保障数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2C4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104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E3DC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69B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A720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0A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5D5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500F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C0EC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E899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慰问及活动次数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126A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A84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2862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F0A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50D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D74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28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73358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E87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A6E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各社区慰问群众覆盖率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A47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2C5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C8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8B61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23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53C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541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AE8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62E9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BF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各社区运转保障费用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973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E13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137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074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B79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7E7D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77E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7E35F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95EBAA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CC99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各社区开展活动及慰问群众费用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4EC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F69E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ABC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387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422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16A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9A1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382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750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ED7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改善居民生活质量，提升社会凝聚力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90A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7B6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389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08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228D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EDA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25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62660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0B25B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6224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A4A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12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2DD4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9EC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8ED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979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1C3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8EB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05C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5AE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DC5F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F501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DBE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89F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86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2CE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CC242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1"/>
        <w:gridCol w:w="790"/>
        <w:gridCol w:w="914"/>
      </w:tblGrid>
      <w:tr w14:paraId="54D29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68093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E8D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2C957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419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034A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E870F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32FED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2F18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D9CD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w:t>
            </w:r>
          </w:p>
        </w:tc>
        <w:tc>
          <w:tcPr>
            <w:tcW w:w="1922" w:type="dxa"/>
            <w:gridSpan w:val="2"/>
            <w:tcBorders>
              <w:top w:val="single" w:color="000000" w:sz="4" w:space="0"/>
              <w:left w:val="single" w:color="000000" w:sz="4" w:space="0"/>
              <w:bottom w:val="single" w:color="000000" w:sz="4" w:space="0"/>
              <w:right w:val="single" w:color="000000" w:sz="4" w:space="0"/>
            </w:tcBorders>
            <w:noWrap w:val="0"/>
            <w:vAlign w:val="center"/>
          </w:tcPr>
          <w:p w14:paraId="5EBC55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4" w:type="dxa"/>
            <w:gridSpan w:val="2"/>
            <w:tcBorders>
              <w:top w:val="single" w:color="000000" w:sz="4" w:space="0"/>
              <w:left w:val="single" w:color="000000" w:sz="4" w:space="0"/>
              <w:bottom w:val="single" w:color="000000" w:sz="4" w:space="0"/>
              <w:right w:val="single" w:color="000000" w:sz="4" w:space="0"/>
            </w:tcBorders>
            <w:noWrap w:val="0"/>
            <w:vAlign w:val="center"/>
          </w:tcPr>
          <w:p w14:paraId="465A801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084E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16B0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CAA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4464E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0B8F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CCC82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4.6</w:t>
            </w:r>
            <w:r>
              <w:rPr>
                <w:rFonts w:hint="eastAsia" w:ascii="宋体" w:hAnsi="宋体" w:cs="宋体"/>
                <w:i w:val="0"/>
                <w:iCs w:val="0"/>
                <w:color w:val="000000"/>
                <w:sz w:val="18"/>
                <w:szCs w:val="18"/>
                <w:highlight w:val="none"/>
                <w:u w:val="none"/>
                <w:lang w:val="en-US" w:eastAsia="zh-CN"/>
              </w:rPr>
              <w:t>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0FFF6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4" w:type="dxa"/>
            <w:gridSpan w:val="2"/>
            <w:tcBorders>
              <w:top w:val="single" w:color="000000" w:sz="4" w:space="0"/>
              <w:left w:val="single" w:color="000000" w:sz="4" w:space="0"/>
              <w:bottom w:val="single" w:color="000000" w:sz="4" w:space="0"/>
              <w:right w:val="single" w:color="000000" w:sz="4" w:space="0"/>
            </w:tcBorders>
            <w:noWrap w:val="0"/>
            <w:vAlign w:val="center"/>
          </w:tcPr>
          <w:p w14:paraId="71C9524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3EC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4E30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B7336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党中央、自治区党委关于“推进美术馆、图书馆、文化馆（站）免费开放，丰富人民群众的精神文化生活”的要求，通过免费开放我镇公共图书室分馆、文化馆分馆、共2个场馆，免费开放活动共计不少于11场次，充分发挥“三馆一站”在丰富人民群众精神文化生活，提高公民鉴赏能力，提高各族群众思想道德和科学文化素质的作用，保障各族群众基本权益。</w:t>
            </w:r>
          </w:p>
        </w:tc>
      </w:tr>
      <w:tr w14:paraId="299AC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52DD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4174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A17F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FF87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45F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AFB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0F52D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EB67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EBA6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3FC2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ACC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AAB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5F14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A62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237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15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B305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E67D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69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9E0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5CCD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E49B5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54C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6FC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56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822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70C6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0C2B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7D2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BE8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4B82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EE18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6640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E73F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05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13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CB06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C1B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E18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02F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E2FD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D5B9C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9AB8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服务设施完好率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4C8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AAE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F8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6F05B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AAE4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D25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725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7E8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DCD5F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F536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E54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7E7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48D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D092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8A633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C67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D55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622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5D6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9CCA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2E6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3EAB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26D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CAC4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5845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FB4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AFF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5C9C94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215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0FB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6AC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C22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2146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6AEF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D6A5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4BF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28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282EB8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F69D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23FA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交通费用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753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9D7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AC8A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6AEB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099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531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1E2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AE027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A486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C8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83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7CB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0C56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6A0D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CFBE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919C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B3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AE9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8AA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AE7A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F3D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6DA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AF23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E0FC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502E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538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8E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78C3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FD71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3439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60E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9F5C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DA5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EB99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9EA1E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A88B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B11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D4438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A9DD7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51AB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346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4046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A70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DB68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0CD96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D8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E1A8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77B5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0023B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7F8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0FA60D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A299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E78D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639DC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1D1C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C4E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26D8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2025年国有企业退休人员社会化管理补助资金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E4D0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BFD70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6083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37E6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7A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1C326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2.86</w:t>
            </w:r>
          </w:p>
        </w:tc>
        <w:tc>
          <w:tcPr>
            <w:tcW w:w="1455" w:type="dxa"/>
            <w:tcBorders>
              <w:top w:val="single" w:color="000000" w:sz="4" w:space="0"/>
              <w:left w:val="nil"/>
              <w:bottom w:val="single" w:color="000000" w:sz="4" w:space="0"/>
              <w:right w:val="single" w:color="000000" w:sz="4" w:space="0"/>
            </w:tcBorders>
            <w:noWrap w:val="0"/>
            <w:vAlign w:val="center"/>
          </w:tcPr>
          <w:p w14:paraId="2DD4B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7E57B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B46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AC7F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48C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82BD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212AB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通过为60名国有企业已退休人员提供社会化管理服务，持续保障国企已退休人员的社会福利，完善社会保障制度，开展惠民政策宣传活动，达到完善社会保障制度，保障国企退休人员的社会福利的目标。</w:t>
            </w:r>
          </w:p>
        </w:tc>
      </w:tr>
      <w:tr w14:paraId="55235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A2BD9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4DA36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641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15CA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9D4B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94FE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862E5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C92B7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ADD67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B46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EA1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F7C8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C34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保障中央企业退休人数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ECC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744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4B9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A89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345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0AB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912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134C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F182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50D1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中央企业退休人员慰问次数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40DA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DF1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D2A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791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4B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21F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04F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83018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BE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E14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220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205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34D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DD87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6A0F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8B40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70F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7B9D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63BF6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E024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慰问人数覆盖率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1C0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400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F9AC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5306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A39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8BB8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661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622C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ECB3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712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347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239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11AE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1C2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17E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06E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59A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232D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F26CA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748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宣传活动支出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252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E0B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5D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1A1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710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075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48A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697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1FD4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FAA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1E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63A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442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F29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F45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EA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675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91095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3C224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C3A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完善社会保障制度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66F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E78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845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B93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132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0EBC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1B1ED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4EB09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F3F4D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F47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4794EC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18A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66C3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784A4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6D64D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431F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BE79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2025年社区阵地功能室打造经费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5BCC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5516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3DEA0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E45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761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866F2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566B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E681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84C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614F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447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2675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421BB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通过打造不少于4个社区阵地功能室，采购不少于159个设施、设备，达到有效改善办公环境，提高工作效率，提高为民办实事服务质量的目标。</w:t>
            </w:r>
          </w:p>
        </w:tc>
      </w:tr>
      <w:tr w14:paraId="7E6F6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90334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8086A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F150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8C94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4FC3C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427C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FEEE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0FA82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20F8C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72E4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1D1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B4E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E9BA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社区阵地功能室打造数量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1FE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AA6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33E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6C3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036A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FEAA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35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163D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567D9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3EE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功能室采购设施、设备数量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9B46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&gt;=159个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3F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95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4B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A6A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C1E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C7E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4D478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F05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1ED8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6B2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F7E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FAC4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3673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5C64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AE5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6F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E21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54F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3F0D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功能室打造费用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0B8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&lt;=187.72万元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059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33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0EB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D1B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A1F1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25A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E41B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52FEC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FDBA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采购设施设备成本控制数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6782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FB55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8C7C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91F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239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ED3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6BE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0CC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7F6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2CF1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64F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73A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66DC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CB4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C5BE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4B3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5AE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6B4F5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3C5A6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711E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提高为民办实事的服务质量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7236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673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E7B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AA4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03B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16E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8AE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C5C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1FE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6F77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B7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2C7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6A5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688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F4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ADF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A3A728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3626A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E1810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79A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801C1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9FC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2569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A7F6A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3E3C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B0A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73A1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2025年托克逊镇网格驿站打造费用</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8C642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E548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陈薇薇</w:t>
            </w:r>
          </w:p>
        </w:tc>
      </w:tr>
      <w:tr w14:paraId="36441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B554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D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F74F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B20C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A4030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43A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BA233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E8FA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EABC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C40DC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通过采购不少于105个家具，4台设备，打造托克逊镇辖区8个以上的网格驿站，为辖区居民提供各类便民服务及为户外工作者提供临时休息环境。</w:t>
            </w:r>
          </w:p>
        </w:tc>
      </w:tr>
      <w:tr w14:paraId="5E670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80BA4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DBF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C3AF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B1C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DC24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B7F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C51C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853F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8FE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F331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C30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386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1A89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4E6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C93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66C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B3C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CBC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C0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56A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E1F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5ABD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B9AC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DD04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1F9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C084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2A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E37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5AA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F84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9360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10AF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D5B9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937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95C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00A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9444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944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F84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B65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F423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49E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B4F6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CA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3FC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955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3BE8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53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79E2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1F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4A0A1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2B7078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FAAF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97E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694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73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E40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7A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198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3F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F609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E6A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102F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A4E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&lt;=10.255万元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A33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86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7A4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99B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C54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714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6AFC4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C8C497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153A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网格驿站打造费用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825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&lt;=89.745万元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8F64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FCE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F28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302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CAA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8FB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304A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C43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67F7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提升社区服务居民的能力和水平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27F6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50A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D95E97">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05121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C48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E37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131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62F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7BA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1915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辖区受益群众满意度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135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67D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E11FBF">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23B96E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012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A2A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E80900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1"/>
        <w:gridCol w:w="910"/>
        <w:gridCol w:w="914"/>
      </w:tblGrid>
      <w:tr w14:paraId="02374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4B87DD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C20E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4B61B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2F4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9155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3D990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托克逊县托克逊镇人民政府</w:t>
            </w:r>
          </w:p>
        </w:tc>
      </w:tr>
      <w:tr w14:paraId="76C8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08B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1E32E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20AD0A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339F4F2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陈亮</w:t>
            </w:r>
          </w:p>
        </w:tc>
      </w:tr>
      <w:tr w14:paraId="034AE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EF36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D4F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491E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9.94</w:t>
            </w:r>
          </w:p>
        </w:tc>
        <w:tc>
          <w:tcPr>
            <w:tcW w:w="1455" w:type="dxa"/>
            <w:tcBorders>
              <w:top w:val="single" w:color="000000" w:sz="4" w:space="0"/>
              <w:left w:val="nil"/>
              <w:bottom w:val="single" w:color="000000" w:sz="4" w:space="0"/>
              <w:right w:val="single" w:color="000000" w:sz="4" w:space="0"/>
            </w:tcBorders>
            <w:noWrap w:val="0"/>
            <w:vAlign w:val="center"/>
          </w:tcPr>
          <w:p w14:paraId="5E662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729D1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21" w:type="dxa"/>
            <w:tcBorders>
              <w:top w:val="single" w:color="000000" w:sz="4" w:space="0"/>
              <w:left w:val="single" w:color="000000" w:sz="4" w:space="0"/>
              <w:bottom w:val="single" w:color="000000" w:sz="4" w:space="0"/>
              <w:right w:val="single" w:color="000000" w:sz="4" w:space="0"/>
            </w:tcBorders>
            <w:noWrap w:val="0"/>
            <w:vAlign w:val="center"/>
          </w:tcPr>
          <w:p w14:paraId="6FC9E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14:paraId="62D0189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9.94</w:t>
            </w:r>
          </w:p>
        </w:tc>
      </w:tr>
      <w:tr w14:paraId="6C383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D0D8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BC3FF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目标1：保障辖区内金泉社区、天泉社区、山泉社区等7个社区各项活动及办公经费，确保社区各项工作正常开展，达到提升基层组织服务群众能力的目标。</w:t>
            </w:r>
          </w:p>
          <w:p w14:paraId="002F6B5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目标2：通过在重大节假日开展不少于4次困难群众慰问工作，关注困难群体，营造互帮互助、和谐友爱的社会氛围。</w:t>
            </w:r>
          </w:p>
          <w:p w14:paraId="30CB3CB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目标3：通过开展“看历史、游家乡”以及各类宣讲、慰问活动，进一步增强侨胞及其家属对中华文化的认同感和归属感。</w:t>
            </w:r>
          </w:p>
        </w:tc>
      </w:tr>
      <w:tr w14:paraId="4FFE2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C2627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2720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9777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265E8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7CBA7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DFB28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1" w:type="dxa"/>
            <w:tcBorders>
              <w:top w:val="single" w:color="000000" w:sz="4" w:space="0"/>
              <w:left w:val="single" w:color="000000" w:sz="4" w:space="0"/>
              <w:bottom w:val="single" w:color="auto" w:sz="4" w:space="0"/>
              <w:right w:val="single" w:color="000000" w:sz="4" w:space="0"/>
            </w:tcBorders>
            <w:noWrap w:val="0"/>
            <w:vAlign w:val="center"/>
          </w:tcPr>
          <w:p w14:paraId="45C1A1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292492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E04E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06F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71AB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5EF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33E2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保障社区运转数量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08A2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DE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D5A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B3C3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74A9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C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DAA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832D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54EA51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2490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困难群众慰问次数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2AD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A78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ED89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2E64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C2D9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994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CD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8FFA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E9478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909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“侨胞之家”活动次数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1C1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A1C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F181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E267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5624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14C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43B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A21C2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A470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919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活动安全保障率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F91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F0C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E9E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6ACE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8012A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AD0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4A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9E719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E6E935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4B9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22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1FF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855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379C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BB13B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1F70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6C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564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A5D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09F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BE5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2FC8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CCC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8E98B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541E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99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F8A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73A7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C4CC8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D7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困难群众慰问支出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680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1C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F20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662FC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32F8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7FD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E0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1ACE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FA83D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C7B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“侨胞之家”活动支出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3DE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24DA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9D1D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8549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E98E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FAD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6DA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FCC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0D14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C8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提升基层组织服务群众的能力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487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C33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4B63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F980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9A6A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DF5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336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90719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A2558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E388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社区活动参与群众满意度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4903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B0AEB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1D74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10E79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E0D21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71B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6"/>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国有资本经营预算支出(类)解决历史遗留问题及改革成本支出(款)国有企业退休人员社会化管理补助支出(项)支出2.86万元，与上年相比增加2.86万元，增长100%。</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托克逊县托克逊镇人民政府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3E72B2E"/>
    <w:multiLevelType w:val="singleLevel"/>
    <w:tmpl w:val="F3E72B2E"/>
    <w:lvl w:ilvl="0" w:tentative="0">
      <w:start w:val="1"/>
      <w:numFmt w:val="chineseCounting"/>
      <w:suff w:val="nothing"/>
      <w:lvlText w:val="（%1）"/>
      <w:lvlJc w:val="left"/>
      <w:rPr>
        <w:rFonts w:hint="eastAsia"/>
      </w:rPr>
    </w:lvl>
  </w:abstractNum>
  <w:abstractNum w:abstractNumId="3">
    <w:nsid w:val="FBDDB270"/>
    <w:multiLevelType w:val="singleLevel"/>
    <w:tmpl w:val="FBDDB270"/>
    <w:lvl w:ilvl="0" w:tentative="0">
      <w:start w:val="1"/>
      <w:numFmt w:val="decimal"/>
      <w:lvlText w:val="%1."/>
      <w:lvlJc w:val="left"/>
      <w:pPr>
        <w:tabs>
          <w:tab w:val="left" w:pos="312"/>
        </w:tabs>
      </w:pPr>
    </w:lvl>
  </w:abstractNum>
  <w:abstractNum w:abstractNumId="4">
    <w:nsid w:val="0C7A880C"/>
    <w:multiLevelType w:val="singleLevel"/>
    <w:tmpl w:val="0C7A880C"/>
    <w:lvl w:ilvl="0" w:tentative="0">
      <w:start w:val="1"/>
      <w:numFmt w:val="decimal"/>
      <w:lvlText w:val="%1."/>
      <w:lvlJc w:val="left"/>
      <w:pPr>
        <w:tabs>
          <w:tab w:val="left" w:pos="312"/>
        </w:tabs>
      </w:pPr>
    </w:lvl>
  </w:abstractNum>
  <w:abstractNum w:abstractNumId="5">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524758"/>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761E5F"/>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6996655"/>
    <w:rsid w:val="37A95DA4"/>
    <w:rsid w:val="384A0632"/>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A343F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534E7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2969</Words>
  <Characters>3479</Characters>
  <Lines>0</Lines>
  <Paragraphs>0</Paragraphs>
  <TotalTime>13</TotalTime>
  <ScaleCrop>false</ScaleCrop>
  <LinksUpToDate>false</LinksUpToDate>
  <CharactersWithSpaces>3627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