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托克逊县郭勒布依乡人民政府</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托克逊县郭勒布依乡人民政府</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托克逊县郭勒布依乡人民政府</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0ABE7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内设机构及职责</w:t>
      </w:r>
    </w:p>
    <w:p w14:paraId="04D5922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党政综合办公室。负责文秘、会务、档案、机要保密、综合协调、后勤保障等工作；负责制定乡镇机关各项工作制度并监督落实；负责乡镇机关效能建设及绩效考核，坚持和发展新时代“枫桥经验”；建立健全乡镇权责清单、乡镇“属地管理”事项责任清单并组织实施；负责机关、派驻机构、事业机构的协调和综合服务工作。</w:t>
      </w:r>
    </w:p>
    <w:p w14:paraId="56B622A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rPr>
      </w:pPr>
      <w:r>
        <w:rPr>
          <w:rFonts w:hint="eastAsia" w:ascii="仿宋" w:hAnsi="仿宋" w:eastAsia="仿宋"/>
          <w:color w:val="000000"/>
          <w:sz w:val="28"/>
          <w:szCs w:val="28"/>
        </w:rPr>
        <w:t>党建工作办公室。负责党务、组织、纪检监察、宣传、机构编制、干部人事、老干部等工作的规划、管理、协调和监督工作；负责宣传党的各项方针、政策；负责党建引领基层治理和基层政权建设、“两企三新”党建、社会工作人才队伍建设等工作；负责党员队伍建设、党风廉政建设工作：统筹推进乡镇和所辖村（社区）巡察整改相关工作；承办人大具体工作和政协委员的联络工作；承担乡镇团委、工会，妇联等群团组织协调工作；负责志愿者服务的协调管理等职责；负责驻村工作、升国旗、农牧民夜校、村（社区）考核等。</w:t>
      </w:r>
    </w:p>
    <w:p w14:paraId="1DE7EFD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经济发展和财政办公室。负责农业、林草、畜牧、水利、财政、土地、交通、科技、乡村振兴、新型城镇化、村镇建设、项目管理、一二三产业的规划；贯彻落实统筹城乡发展加快推进城乡一体化和乡村振兴工作总体部署和目标任务、计划并组织实施；负责农村经济管理、财务管理等工作；负责乡镇政府财政预算决算的编制、办理各项收支结算和对账、报账工作；履行统计职责。</w:t>
      </w:r>
    </w:p>
    <w:p w14:paraId="24D4222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社会事务办公室（退役军人服务站）。负责政法、社会治安综合治理、统战、民族宗教、信访、司法、教育、科技文化、卫生健康、体育、广播电视、旅游、计划生育、安全生产、应急管理、民政、劳动就业、社会保障、社会救助、退役军人（双拥）、残疾人等事业的规划、管理、协调和监督工作；负责拟订社会发展规划、计划并组织实施；协助做好乡镇人武部工作。</w:t>
      </w:r>
    </w:p>
    <w:p w14:paraId="7D4D53C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综合执法办公室。负责普法宣传和行政执法投诉举报受理工作。负责乡镇行政处罚赋权事项清单的调整和落实工作；负责行政综合执法工作的规划、管理、协调和监督工作；负责拟订综合行政执法日常工作制度、包片负责制度、巡查上报制度、执法处置制度、执法协调制度、执法案件督办制度、行政执法公示制度等各项运行管理制度并组织实施；负责行政执法监督并组织实施；负责联系协调县政府相关行政部门、派驻乡镇执法人员以及本乡镇执法人员在辖区内开展综合行政执法工作，并及时上报发现的问题线索。</w:t>
      </w:r>
      <w:r>
        <w:rPr>
          <w:rFonts w:hint="eastAsia" w:ascii="仿宋" w:hAnsi="仿宋" w:eastAsia="仿宋"/>
          <w:color w:val="000000"/>
          <w:sz w:val="28"/>
          <w:szCs w:val="28"/>
        </w:rPr>
        <w:br w:type="textWrapping"/>
      </w:r>
      <w:r>
        <w:rPr>
          <w:rFonts w:hint="eastAsia" w:ascii="仿宋" w:hAnsi="仿宋" w:eastAsia="仿宋"/>
          <w:color w:val="000000"/>
          <w:sz w:val="28"/>
          <w:szCs w:val="28"/>
        </w:rPr>
        <w:t>二、事业单位及职责</w:t>
      </w:r>
    </w:p>
    <w:p w14:paraId="26A107D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lang w:eastAsia="zh-CN"/>
        </w:rPr>
      </w:pPr>
      <w:r>
        <w:rPr>
          <w:rFonts w:hint="eastAsia" w:ascii="仿宋" w:hAnsi="仿宋" w:eastAsia="仿宋"/>
          <w:color w:val="000000"/>
          <w:sz w:val="28"/>
          <w:szCs w:val="28"/>
        </w:rPr>
        <w:t>农业发展服务中心。承担农业、农机、林草、畜牧、水利等方面的技术服务和政策宣传，为农业农村健康发展提供服务保障工作。协助乡镇政府制定农业、农机、林草、畜牧、水利等农业农村工作的发展规划和年度计划并组织实施；协助乡镇做好农业农村统计、“三资”管理服务和涉农资金使用情况管理等工作；承担农村集体经济，为农村集体经济健康发展提供保障和服务工作</w:t>
      </w:r>
      <w:r>
        <w:rPr>
          <w:rFonts w:hint="eastAsia" w:ascii="仿宋" w:hAnsi="仿宋" w:eastAsia="仿宋"/>
          <w:color w:val="000000"/>
          <w:sz w:val="28"/>
          <w:szCs w:val="28"/>
          <w:lang w:eastAsia="zh-CN"/>
        </w:rPr>
        <w:t>。</w:t>
      </w:r>
    </w:p>
    <w:p w14:paraId="5D8D584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公共文化服务中心。承担意识形态、精神文明、民族团结、政策宣传、网络舆情管理、科学普及、文化体育、广播电视、乡村旅游、党群服务等方面的事务性工作；负责组织开展群众文体活动、为群众文体生活提供服务等工作；协助乡镇党委政府制定宣传文化等意识形态和群众文体工作的发展规划和年度计划并组织实施。</w:t>
      </w:r>
    </w:p>
    <w:p w14:paraId="470E24E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便民服务中心。承担人力资源和社会保障、医疗保障、民政、残联、教育科技、文化广电旅游、卫生健康、劳动就业、社会救助、退役军人（双拥）等方面的服务工作；协助做好相关法律法规政策宣传；协助乡镇政府制定民政、教育、劳动就业、社会保障、退役军人（双拥）、残疾人等事业发展规划和年度计划并组织实施；负责政务服务平台日常管理工作。梳理办事流程，简化办事程序，规范内部管理，落实各项便民服务措施。</w:t>
      </w:r>
    </w:p>
    <w:p w14:paraId="321DE53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lang w:eastAsia="zh-CN"/>
        </w:rPr>
      </w:pPr>
      <w:r>
        <w:rPr>
          <w:rFonts w:hint="eastAsia" w:ascii="仿宋" w:hAnsi="仿宋" w:eastAsia="仿宋"/>
          <w:color w:val="000000"/>
          <w:sz w:val="28"/>
          <w:szCs w:val="28"/>
        </w:rPr>
        <w:t>村镇建设发展中心。承担乡镇自然资源、村镇规划建设，园林绿化、生态环境、交通等相关管理的技术服务保障工作；协助乡镇政府制定自然资源、村镇规划建设、园林绿化、生态环境、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lang w:eastAsia="zh-CN"/>
        </w:rPr>
        <w:t>。</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olor w:val="000000"/>
          <w:sz w:val="28"/>
          <w:szCs w:val="28"/>
        </w:rPr>
      </w:pPr>
      <w:r>
        <w:rPr>
          <w:rFonts w:hint="eastAsia" w:ascii="仿宋" w:hAnsi="仿宋" w:eastAsia="仿宋"/>
          <w:color w:val="000000"/>
          <w:sz w:val="28"/>
          <w:szCs w:val="28"/>
        </w:rPr>
        <w:t>综治和网格化服务中心。负责社会治安综合治理、法治建设、平安创建、网格化管理，安全生产，应急管理，人民武装等方面的管理服务工作；负责群众信访、矛盾纠纷调解。安置帮教、社区矫正、普法、预防未成年人违法犯罪等工作；承担流动人口管理服务、管理指导基层网格员队伍等工作；协助乡政府制定社会治安综合治理、法治建设、平安创建、网格化管理、安全生产、应急管理等工作的规划和年度计划并组织实施。</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E7BFE5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人民政府无下属预算单位，下设10个科室，分别是：党政综合办公室、党建工作办公室、经济发展和财政办公室、社会事务办公室（退役军人服务站）、综合执法办公室、农业发展服务中心、公共文化服务中心、便民服务中心、村镇建设发展中心、综治和网格化服务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托克逊县郭勒布依乡人民政府编制数165，实有人数190人，其中：在职159人，减少7人；退休31人，增加6人；离休0人，增加0人。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5,055.58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3,469.24</w:t>
            </w:r>
          </w:p>
        </w:tc>
      </w:tr>
      <w:tr w14:paraId="5010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EAD7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482DD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5,055.58</w:t>
            </w:r>
          </w:p>
        </w:tc>
        <w:tc>
          <w:tcPr>
            <w:tcW w:w="3600" w:type="dxa"/>
            <w:shd w:val="clear" w:color="auto" w:fill="auto"/>
            <w:vAlign w:val="center"/>
          </w:tcPr>
          <w:p w14:paraId="225388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89E9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90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BADA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016A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5,051.28</w:t>
            </w:r>
          </w:p>
        </w:tc>
        <w:tc>
          <w:tcPr>
            <w:tcW w:w="3600" w:type="dxa"/>
            <w:shd w:val="clear" w:color="auto" w:fill="auto"/>
            <w:vAlign w:val="center"/>
          </w:tcPr>
          <w:p w14:paraId="5F642F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2B526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62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F368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9D86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4.30</w:t>
            </w:r>
          </w:p>
        </w:tc>
        <w:tc>
          <w:tcPr>
            <w:tcW w:w="3600" w:type="dxa"/>
            <w:shd w:val="clear" w:color="auto" w:fill="auto"/>
            <w:vAlign w:val="center"/>
          </w:tcPr>
          <w:p w14:paraId="3BCA06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5E193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F9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3E0C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2C39B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75BF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2B3A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812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8C17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7C822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AED9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6E0B4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BA1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158E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5AE6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8AE0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CC55C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7.34</w:t>
            </w:r>
          </w:p>
        </w:tc>
      </w:tr>
      <w:tr w14:paraId="2E36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399C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CB862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F603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0F453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384.05</w:t>
            </w:r>
          </w:p>
        </w:tc>
      </w:tr>
      <w:tr w14:paraId="7B3D1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548C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47932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2DA9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45A9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1C7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3E38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8F2E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CFA9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3747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161.38</w:t>
            </w:r>
          </w:p>
        </w:tc>
      </w:tr>
      <w:tr w14:paraId="0AE40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0D21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7E28E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4373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5ED7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6D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8AF5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6318F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11F0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8511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300.00</w:t>
            </w:r>
          </w:p>
        </w:tc>
      </w:tr>
      <w:tr w14:paraId="061E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C0F0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0B6CA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45F9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88628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454.95</w:t>
            </w:r>
          </w:p>
        </w:tc>
      </w:tr>
      <w:tr w14:paraId="04645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0788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A0C2E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80FFB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A1C24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552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EBED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0916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470D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79FA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41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8C7BA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30D5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7CCC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11C9B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676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DA29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7D71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3CB7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36C5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2D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C24D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97A16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11.29</w:t>
            </w:r>
          </w:p>
        </w:tc>
        <w:tc>
          <w:tcPr>
            <w:tcW w:w="3600" w:type="dxa"/>
            <w:shd w:val="clear" w:color="auto" w:fill="auto"/>
            <w:vAlign w:val="center"/>
          </w:tcPr>
          <w:p w14:paraId="7033CC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2F6CF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985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F6E4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4BEB2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11.29</w:t>
            </w:r>
          </w:p>
        </w:tc>
        <w:tc>
          <w:tcPr>
            <w:tcW w:w="3600" w:type="dxa"/>
            <w:shd w:val="clear" w:color="auto" w:fill="auto"/>
            <w:vAlign w:val="center"/>
          </w:tcPr>
          <w:p w14:paraId="146F31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FE1E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C3B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27F5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BE84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11.29</w:t>
            </w:r>
          </w:p>
        </w:tc>
        <w:tc>
          <w:tcPr>
            <w:tcW w:w="3600" w:type="dxa"/>
            <w:shd w:val="clear" w:color="auto" w:fill="auto"/>
            <w:vAlign w:val="center"/>
          </w:tcPr>
          <w:p w14:paraId="4216AB5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9D7A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289.91</w:t>
            </w:r>
          </w:p>
        </w:tc>
      </w:tr>
      <w:tr w14:paraId="772F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6BC6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08B790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9F30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4DAB2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3F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8EBD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7020D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0A9FA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0FE71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BD0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54A3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8B55C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E678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1F588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78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2E4C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CDB51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1095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A471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11E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9C2C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986A1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DB58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237C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914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555D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6BFC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CBC1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27128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38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7394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236D9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0936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FDB9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EC9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AEC4A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B4A7F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8508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C8F1A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09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58B0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64FF8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847E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F829A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48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A1E3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1FA10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5,066.87</w:t>
            </w:r>
          </w:p>
        </w:tc>
        <w:tc>
          <w:tcPr>
            <w:tcW w:w="3600" w:type="dxa"/>
            <w:shd w:val="clear" w:color="auto" w:fill="auto"/>
            <w:vAlign w:val="center"/>
          </w:tcPr>
          <w:p w14:paraId="5431CF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21E0E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5,066.87</w:t>
            </w:r>
          </w:p>
        </w:tc>
      </w:tr>
    </w:tbl>
    <w:p w14:paraId="436DD70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托克逊县郭勒布依乡人民政府</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3,469.24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3,469.24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3,469.24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A2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C54C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1D3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310BD1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EC1D6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政府办公厅（室）及相关机构事务</w:t>
            </w:r>
          </w:p>
        </w:tc>
        <w:tc>
          <w:tcPr>
            <w:tcW w:w="1070" w:type="dxa"/>
            <w:shd w:val="clear" w:color="auto" w:fill="auto"/>
            <w:vAlign w:val="center"/>
          </w:tcPr>
          <w:p w14:paraId="0BCDD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128" w:type="dxa"/>
            <w:shd w:val="clear" w:color="auto" w:fill="auto"/>
            <w:vAlign w:val="center"/>
          </w:tcPr>
          <w:p w14:paraId="14E75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082" w:type="dxa"/>
            <w:shd w:val="clear" w:color="auto" w:fill="auto"/>
            <w:vAlign w:val="center"/>
          </w:tcPr>
          <w:p w14:paraId="030A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082" w:type="dxa"/>
            <w:shd w:val="clear" w:color="auto" w:fill="auto"/>
            <w:vAlign w:val="center"/>
          </w:tcPr>
          <w:p w14:paraId="27D3B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388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CF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1F2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2FD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9BC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228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B67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EDB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827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37BD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D7146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0934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1C8B2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A81A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128" w:type="dxa"/>
            <w:shd w:val="clear" w:color="auto" w:fill="auto"/>
            <w:vAlign w:val="center"/>
          </w:tcPr>
          <w:p w14:paraId="004AF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082" w:type="dxa"/>
            <w:shd w:val="clear" w:color="auto" w:fill="auto"/>
            <w:vAlign w:val="center"/>
          </w:tcPr>
          <w:p w14:paraId="7168F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3,073.23</w:t>
            </w:r>
          </w:p>
        </w:tc>
        <w:tc>
          <w:tcPr>
            <w:tcW w:w="1082" w:type="dxa"/>
            <w:shd w:val="clear" w:color="auto" w:fill="auto"/>
            <w:vAlign w:val="center"/>
          </w:tcPr>
          <w:p w14:paraId="305B7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204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F27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8ED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A2E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BCE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D8F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D48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5A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504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2F7B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D537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6AB3B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392A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组织事务</w:t>
            </w:r>
          </w:p>
        </w:tc>
        <w:tc>
          <w:tcPr>
            <w:tcW w:w="1070" w:type="dxa"/>
            <w:shd w:val="clear" w:color="auto" w:fill="auto"/>
            <w:vAlign w:val="center"/>
          </w:tcPr>
          <w:p w14:paraId="26CEA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128" w:type="dxa"/>
            <w:shd w:val="clear" w:color="auto" w:fill="auto"/>
            <w:vAlign w:val="center"/>
          </w:tcPr>
          <w:p w14:paraId="4C5E5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082" w:type="dxa"/>
            <w:shd w:val="clear" w:color="auto" w:fill="auto"/>
            <w:vAlign w:val="center"/>
          </w:tcPr>
          <w:p w14:paraId="0D9AC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082" w:type="dxa"/>
            <w:shd w:val="clear" w:color="auto" w:fill="auto"/>
            <w:vAlign w:val="center"/>
          </w:tcPr>
          <w:p w14:paraId="0C88A5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548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69B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5F6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BA5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938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8AC1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E0A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5A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1D0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BE1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4767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w:t>
            </w:r>
          </w:p>
        </w:tc>
        <w:tc>
          <w:tcPr>
            <w:tcW w:w="247" w:type="dxa"/>
            <w:shd w:val="clear" w:color="auto" w:fill="auto"/>
            <w:vAlign w:val="center"/>
          </w:tcPr>
          <w:p w14:paraId="20B4E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C7F88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其他组织事务支出</w:t>
            </w:r>
          </w:p>
        </w:tc>
        <w:tc>
          <w:tcPr>
            <w:tcW w:w="1070" w:type="dxa"/>
            <w:shd w:val="clear" w:color="auto" w:fill="auto"/>
            <w:vAlign w:val="center"/>
          </w:tcPr>
          <w:p w14:paraId="0606E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128" w:type="dxa"/>
            <w:shd w:val="clear" w:color="auto" w:fill="auto"/>
            <w:vAlign w:val="center"/>
          </w:tcPr>
          <w:p w14:paraId="11497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082" w:type="dxa"/>
            <w:shd w:val="clear" w:color="auto" w:fill="auto"/>
            <w:vAlign w:val="center"/>
          </w:tcPr>
          <w:p w14:paraId="605BD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396.01</w:t>
            </w:r>
          </w:p>
        </w:tc>
        <w:tc>
          <w:tcPr>
            <w:tcW w:w="1082" w:type="dxa"/>
            <w:shd w:val="clear" w:color="auto" w:fill="auto"/>
            <w:vAlign w:val="center"/>
          </w:tcPr>
          <w:p w14:paraId="37DCB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661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050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431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567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CC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67E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45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7B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41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A783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31DDF5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7F45C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7B91D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文化旅游体育与传媒支出</w:t>
            </w:r>
          </w:p>
        </w:tc>
        <w:tc>
          <w:tcPr>
            <w:tcW w:w="1070" w:type="dxa"/>
            <w:shd w:val="clear" w:color="auto" w:fill="auto"/>
            <w:vAlign w:val="center"/>
          </w:tcPr>
          <w:p w14:paraId="4962A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7.34</w:t>
            </w:r>
          </w:p>
        </w:tc>
        <w:tc>
          <w:tcPr>
            <w:tcW w:w="1128" w:type="dxa"/>
            <w:shd w:val="clear" w:color="auto" w:fill="auto"/>
            <w:vAlign w:val="center"/>
          </w:tcPr>
          <w:p w14:paraId="69C04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7.10</w:t>
            </w:r>
          </w:p>
        </w:tc>
        <w:tc>
          <w:tcPr>
            <w:tcW w:w="1082" w:type="dxa"/>
            <w:shd w:val="clear" w:color="auto" w:fill="auto"/>
            <w:vAlign w:val="center"/>
          </w:tcPr>
          <w:p w14:paraId="747AB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2.80</w:t>
            </w:r>
          </w:p>
        </w:tc>
        <w:tc>
          <w:tcPr>
            <w:tcW w:w="1082" w:type="dxa"/>
            <w:shd w:val="clear" w:color="auto" w:fill="auto"/>
            <w:vAlign w:val="center"/>
          </w:tcPr>
          <w:p w14:paraId="66319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1A4F1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53D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A48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62B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426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DFB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ABB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0.24</w:t>
            </w:r>
          </w:p>
        </w:tc>
        <w:tc>
          <w:tcPr>
            <w:tcW w:w="876" w:type="dxa"/>
            <w:vAlign w:val="center"/>
          </w:tcPr>
          <w:p w14:paraId="37D3D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97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72F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5273A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F437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7BE2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文化和旅游</w:t>
            </w:r>
          </w:p>
        </w:tc>
        <w:tc>
          <w:tcPr>
            <w:tcW w:w="1070" w:type="dxa"/>
            <w:shd w:val="clear" w:color="auto" w:fill="auto"/>
            <w:vAlign w:val="center"/>
          </w:tcPr>
          <w:p w14:paraId="4E584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1128" w:type="dxa"/>
            <w:shd w:val="clear" w:color="auto" w:fill="auto"/>
            <w:vAlign w:val="center"/>
          </w:tcPr>
          <w:p w14:paraId="50A4D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71FA17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4DE3B5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57255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289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9831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D3D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0456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202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E4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0.24</w:t>
            </w:r>
          </w:p>
        </w:tc>
        <w:tc>
          <w:tcPr>
            <w:tcW w:w="876" w:type="dxa"/>
            <w:vAlign w:val="center"/>
          </w:tcPr>
          <w:p w14:paraId="4BA4D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D68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E77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55832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04BE9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02858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其他文化和旅游支出</w:t>
            </w:r>
          </w:p>
        </w:tc>
        <w:tc>
          <w:tcPr>
            <w:tcW w:w="1070" w:type="dxa"/>
            <w:shd w:val="clear" w:color="auto" w:fill="auto"/>
            <w:vAlign w:val="center"/>
          </w:tcPr>
          <w:p w14:paraId="2AA96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w:t>
            </w:r>
          </w:p>
        </w:tc>
        <w:tc>
          <w:tcPr>
            <w:tcW w:w="1128" w:type="dxa"/>
            <w:shd w:val="clear" w:color="auto" w:fill="auto"/>
            <w:vAlign w:val="center"/>
          </w:tcPr>
          <w:p w14:paraId="05B08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4.60</w:t>
            </w:r>
          </w:p>
        </w:tc>
        <w:tc>
          <w:tcPr>
            <w:tcW w:w="1082" w:type="dxa"/>
            <w:shd w:val="clear" w:color="auto" w:fill="auto"/>
            <w:vAlign w:val="center"/>
          </w:tcPr>
          <w:p w14:paraId="08607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0.30</w:t>
            </w:r>
          </w:p>
        </w:tc>
        <w:tc>
          <w:tcPr>
            <w:tcW w:w="1082" w:type="dxa"/>
            <w:shd w:val="clear" w:color="auto" w:fill="auto"/>
            <w:vAlign w:val="center"/>
          </w:tcPr>
          <w:p w14:paraId="44D23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07222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40B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BC8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8E2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CAE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CB3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564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0.24</w:t>
            </w:r>
          </w:p>
        </w:tc>
        <w:tc>
          <w:tcPr>
            <w:tcW w:w="876" w:type="dxa"/>
            <w:vAlign w:val="center"/>
          </w:tcPr>
          <w:p w14:paraId="7D40D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301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18DB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7A3B7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B9449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68AF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2A594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128" w:type="dxa"/>
            <w:shd w:val="clear" w:color="auto" w:fill="auto"/>
            <w:vAlign w:val="center"/>
          </w:tcPr>
          <w:p w14:paraId="57AB45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082" w:type="dxa"/>
            <w:shd w:val="clear" w:color="auto" w:fill="auto"/>
            <w:vAlign w:val="center"/>
          </w:tcPr>
          <w:p w14:paraId="783B0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082" w:type="dxa"/>
            <w:shd w:val="clear" w:color="auto" w:fill="auto"/>
            <w:vAlign w:val="center"/>
          </w:tcPr>
          <w:p w14:paraId="6DFD2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73E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2224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D8E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894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DC8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C6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69D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9B8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A1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DE6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207</w:t>
            </w:r>
          </w:p>
        </w:tc>
        <w:tc>
          <w:tcPr>
            <w:tcW w:w="256" w:type="dxa"/>
            <w:shd w:val="clear" w:color="auto" w:fill="auto"/>
            <w:vAlign w:val="center"/>
          </w:tcPr>
          <w:p w14:paraId="6FE8D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458AF7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1A3D7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其他文化旅游体育与传媒支出</w:t>
            </w:r>
          </w:p>
        </w:tc>
        <w:tc>
          <w:tcPr>
            <w:tcW w:w="1070" w:type="dxa"/>
            <w:shd w:val="clear" w:color="auto" w:fill="auto"/>
            <w:vAlign w:val="center"/>
          </w:tcPr>
          <w:p w14:paraId="07470E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128" w:type="dxa"/>
            <w:shd w:val="clear" w:color="auto" w:fill="auto"/>
            <w:vAlign w:val="center"/>
          </w:tcPr>
          <w:p w14:paraId="20A27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082" w:type="dxa"/>
            <w:shd w:val="clear" w:color="auto" w:fill="auto"/>
            <w:vAlign w:val="center"/>
          </w:tcPr>
          <w:p w14:paraId="47E6F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w:t>
            </w:r>
          </w:p>
        </w:tc>
        <w:tc>
          <w:tcPr>
            <w:tcW w:w="1082" w:type="dxa"/>
            <w:shd w:val="clear" w:color="auto" w:fill="auto"/>
            <w:vAlign w:val="center"/>
          </w:tcPr>
          <w:p w14:paraId="4C40F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C90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12E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F89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F18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71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205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114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0A4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F8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6ACC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296B6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02C09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72B7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1C4F1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384.05</w:t>
            </w:r>
          </w:p>
        </w:tc>
        <w:tc>
          <w:tcPr>
            <w:tcW w:w="1128" w:type="dxa"/>
            <w:shd w:val="clear" w:color="auto" w:fill="auto"/>
            <w:vAlign w:val="center"/>
          </w:tcPr>
          <w:p w14:paraId="6F6FE0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082" w:type="dxa"/>
            <w:shd w:val="clear" w:color="auto" w:fill="auto"/>
            <w:vAlign w:val="center"/>
          </w:tcPr>
          <w:p w14:paraId="5E0CA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082" w:type="dxa"/>
            <w:shd w:val="clear" w:color="auto" w:fill="auto"/>
            <w:vAlign w:val="center"/>
          </w:tcPr>
          <w:p w14:paraId="38AA1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2D6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645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F94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158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2FB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2B3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1E0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876" w:type="dxa"/>
            <w:vAlign w:val="center"/>
          </w:tcPr>
          <w:p w14:paraId="7A7A1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BC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0BE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9919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5C0E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C9CF8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74A5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128" w:type="dxa"/>
            <w:shd w:val="clear" w:color="auto" w:fill="auto"/>
            <w:vAlign w:val="center"/>
          </w:tcPr>
          <w:p w14:paraId="4478B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082" w:type="dxa"/>
            <w:shd w:val="clear" w:color="auto" w:fill="auto"/>
            <w:vAlign w:val="center"/>
          </w:tcPr>
          <w:p w14:paraId="302E3C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382.40</w:t>
            </w:r>
          </w:p>
        </w:tc>
        <w:tc>
          <w:tcPr>
            <w:tcW w:w="1082" w:type="dxa"/>
            <w:shd w:val="clear" w:color="auto" w:fill="auto"/>
            <w:vAlign w:val="center"/>
          </w:tcPr>
          <w:p w14:paraId="61BE7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F8F4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18B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4BD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3D2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A0B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F8D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A33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F16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B69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BE59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96AF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6DB5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9AAD2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13381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29.53</w:t>
            </w:r>
          </w:p>
        </w:tc>
        <w:tc>
          <w:tcPr>
            <w:tcW w:w="1128" w:type="dxa"/>
            <w:shd w:val="clear" w:color="auto" w:fill="auto"/>
            <w:vAlign w:val="center"/>
          </w:tcPr>
          <w:p w14:paraId="416EC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29.53</w:t>
            </w:r>
          </w:p>
        </w:tc>
        <w:tc>
          <w:tcPr>
            <w:tcW w:w="1082" w:type="dxa"/>
            <w:shd w:val="clear" w:color="auto" w:fill="auto"/>
            <w:vAlign w:val="center"/>
          </w:tcPr>
          <w:p w14:paraId="00ADB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29.53</w:t>
            </w:r>
          </w:p>
        </w:tc>
        <w:tc>
          <w:tcPr>
            <w:tcW w:w="1082" w:type="dxa"/>
            <w:shd w:val="clear" w:color="auto" w:fill="auto"/>
            <w:vAlign w:val="center"/>
          </w:tcPr>
          <w:p w14:paraId="11A70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A13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D65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4FF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FF1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9E5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D54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C21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C0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C9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90DB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3ACEF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5C973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62877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AFA4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352.87</w:t>
            </w:r>
          </w:p>
        </w:tc>
        <w:tc>
          <w:tcPr>
            <w:tcW w:w="1128" w:type="dxa"/>
            <w:shd w:val="clear" w:color="auto" w:fill="auto"/>
            <w:vAlign w:val="center"/>
          </w:tcPr>
          <w:p w14:paraId="6FCF2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352.87</w:t>
            </w:r>
          </w:p>
        </w:tc>
        <w:tc>
          <w:tcPr>
            <w:tcW w:w="1082" w:type="dxa"/>
            <w:shd w:val="clear" w:color="auto" w:fill="auto"/>
            <w:vAlign w:val="center"/>
          </w:tcPr>
          <w:p w14:paraId="23A7A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352.87</w:t>
            </w:r>
          </w:p>
        </w:tc>
        <w:tc>
          <w:tcPr>
            <w:tcW w:w="1082" w:type="dxa"/>
            <w:shd w:val="clear" w:color="auto" w:fill="auto"/>
            <w:vAlign w:val="center"/>
          </w:tcPr>
          <w:p w14:paraId="5AF03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865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3EA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A28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1AA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EE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C7A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AD5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C6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E9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2181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0F85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22A98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B753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4C2A8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1128" w:type="dxa"/>
            <w:shd w:val="clear" w:color="auto" w:fill="auto"/>
            <w:vAlign w:val="center"/>
          </w:tcPr>
          <w:p w14:paraId="12482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F52D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CAAB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2A66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BB4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5FF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9B9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DBC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789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63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876" w:type="dxa"/>
            <w:vAlign w:val="center"/>
          </w:tcPr>
          <w:p w14:paraId="24670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4A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D4D2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8E4C7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9D72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DC19F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6BD56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1128" w:type="dxa"/>
            <w:shd w:val="clear" w:color="auto" w:fill="auto"/>
            <w:vAlign w:val="center"/>
          </w:tcPr>
          <w:p w14:paraId="4B226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4CFD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8B92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620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0A7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3F1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FEE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CBF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376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DB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1.65</w:t>
            </w:r>
          </w:p>
        </w:tc>
        <w:tc>
          <w:tcPr>
            <w:tcW w:w="876" w:type="dxa"/>
            <w:vAlign w:val="center"/>
          </w:tcPr>
          <w:p w14:paraId="2A5A3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C50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61A4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82D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F6C37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7AEB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AC78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128" w:type="dxa"/>
            <w:shd w:val="clear" w:color="auto" w:fill="auto"/>
            <w:vAlign w:val="center"/>
          </w:tcPr>
          <w:p w14:paraId="203673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082" w:type="dxa"/>
            <w:shd w:val="clear" w:color="auto" w:fill="auto"/>
            <w:vAlign w:val="center"/>
          </w:tcPr>
          <w:p w14:paraId="4A9BB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082" w:type="dxa"/>
            <w:shd w:val="clear" w:color="auto" w:fill="auto"/>
            <w:vAlign w:val="center"/>
          </w:tcPr>
          <w:p w14:paraId="07E78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F2F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C76C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F74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44112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01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A06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A1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E7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BB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F85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3756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F4EB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AAC1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AC05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128" w:type="dxa"/>
            <w:shd w:val="clear" w:color="auto" w:fill="auto"/>
            <w:vAlign w:val="center"/>
          </w:tcPr>
          <w:p w14:paraId="6D470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082" w:type="dxa"/>
            <w:shd w:val="clear" w:color="auto" w:fill="auto"/>
            <w:vAlign w:val="center"/>
          </w:tcPr>
          <w:p w14:paraId="657EA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161.38</w:t>
            </w:r>
          </w:p>
        </w:tc>
        <w:tc>
          <w:tcPr>
            <w:tcW w:w="1082" w:type="dxa"/>
            <w:shd w:val="clear" w:color="auto" w:fill="auto"/>
            <w:vAlign w:val="center"/>
          </w:tcPr>
          <w:p w14:paraId="4812F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A1B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82E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B30A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779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48E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7A1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2F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B42C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240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09CC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0BE3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26D2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E4F6A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A840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149.71</w:t>
            </w:r>
          </w:p>
        </w:tc>
        <w:tc>
          <w:tcPr>
            <w:tcW w:w="1128" w:type="dxa"/>
            <w:shd w:val="clear" w:color="auto" w:fill="auto"/>
            <w:vAlign w:val="center"/>
          </w:tcPr>
          <w:p w14:paraId="56AD9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149.71</w:t>
            </w:r>
          </w:p>
        </w:tc>
        <w:tc>
          <w:tcPr>
            <w:tcW w:w="1082" w:type="dxa"/>
            <w:shd w:val="clear" w:color="auto" w:fill="auto"/>
            <w:vAlign w:val="center"/>
          </w:tcPr>
          <w:p w14:paraId="16333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149.71</w:t>
            </w:r>
          </w:p>
        </w:tc>
        <w:tc>
          <w:tcPr>
            <w:tcW w:w="1082" w:type="dxa"/>
            <w:shd w:val="clear" w:color="auto" w:fill="auto"/>
            <w:vAlign w:val="center"/>
          </w:tcPr>
          <w:p w14:paraId="29784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497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754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A10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8F3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E19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2B6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D9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02EB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14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2D72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C13C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CB0E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DCB4C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8081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w:t>
            </w:r>
          </w:p>
        </w:tc>
        <w:tc>
          <w:tcPr>
            <w:tcW w:w="1128" w:type="dxa"/>
            <w:shd w:val="clear" w:color="auto" w:fill="auto"/>
            <w:vAlign w:val="center"/>
          </w:tcPr>
          <w:p w14:paraId="0043A6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w:t>
            </w:r>
          </w:p>
        </w:tc>
        <w:tc>
          <w:tcPr>
            <w:tcW w:w="1082" w:type="dxa"/>
            <w:shd w:val="clear" w:color="auto" w:fill="auto"/>
            <w:vAlign w:val="center"/>
          </w:tcPr>
          <w:p w14:paraId="3CA4B4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w:t>
            </w:r>
          </w:p>
        </w:tc>
        <w:tc>
          <w:tcPr>
            <w:tcW w:w="1082" w:type="dxa"/>
            <w:shd w:val="clear" w:color="auto" w:fill="auto"/>
            <w:vAlign w:val="center"/>
          </w:tcPr>
          <w:p w14:paraId="23447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985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2A6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738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59D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DCF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B9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95F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79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9C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A11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2E9E15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F874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6B67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城乡社区支出</w:t>
            </w:r>
          </w:p>
        </w:tc>
        <w:tc>
          <w:tcPr>
            <w:tcW w:w="1070" w:type="dxa"/>
            <w:shd w:val="clear" w:color="auto" w:fill="auto"/>
            <w:vAlign w:val="center"/>
          </w:tcPr>
          <w:p w14:paraId="46130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128" w:type="dxa"/>
            <w:shd w:val="clear" w:color="auto" w:fill="auto"/>
            <w:vAlign w:val="center"/>
          </w:tcPr>
          <w:p w14:paraId="59464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2492B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7BA90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348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EFB5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368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C2F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30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642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F0E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6DB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15B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372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63A506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F059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C8AD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城乡社区公共设施</w:t>
            </w:r>
          </w:p>
        </w:tc>
        <w:tc>
          <w:tcPr>
            <w:tcW w:w="1070" w:type="dxa"/>
            <w:shd w:val="clear" w:color="auto" w:fill="auto"/>
            <w:vAlign w:val="center"/>
          </w:tcPr>
          <w:p w14:paraId="54A9C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128" w:type="dxa"/>
            <w:shd w:val="clear" w:color="auto" w:fill="auto"/>
            <w:vAlign w:val="center"/>
          </w:tcPr>
          <w:p w14:paraId="0005D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47DC7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4F988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984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273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A45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8CC6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D12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52E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4B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909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D369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AB8A3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w:t>
            </w:r>
          </w:p>
        </w:tc>
        <w:tc>
          <w:tcPr>
            <w:tcW w:w="256" w:type="dxa"/>
            <w:shd w:val="clear" w:color="auto" w:fill="auto"/>
            <w:vAlign w:val="center"/>
          </w:tcPr>
          <w:p w14:paraId="48CE3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DA263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9667F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其他城乡社区公共设施支出</w:t>
            </w:r>
          </w:p>
        </w:tc>
        <w:tc>
          <w:tcPr>
            <w:tcW w:w="1070" w:type="dxa"/>
            <w:shd w:val="clear" w:color="auto" w:fill="auto"/>
            <w:vAlign w:val="center"/>
          </w:tcPr>
          <w:p w14:paraId="51FF1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128" w:type="dxa"/>
            <w:shd w:val="clear" w:color="auto" w:fill="auto"/>
            <w:vAlign w:val="center"/>
          </w:tcPr>
          <w:p w14:paraId="6BB87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38192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6D7BF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CB9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D21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208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79DB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0B16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3112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3E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CD03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D0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9E70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48E0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1D30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65F9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09F2B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454.95</w:t>
            </w:r>
          </w:p>
        </w:tc>
        <w:tc>
          <w:tcPr>
            <w:tcW w:w="1128" w:type="dxa"/>
            <w:shd w:val="clear" w:color="auto" w:fill="auto"/>
            <w:vAlign w:val="center"/>
          </w:tcPr>
          <w:p w14:paraId="68C2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445.55</w:t>
            </w:r>
          </w:p>
        </w:tc>
        <w:tc>
          <w:tcPr>
            <w:tcW w:w="1082" w:type="dxa"/>
            <w:shd w:val="clear" w:color="auto" w:fill="auto"/>
            <w:vAlign w:val="center"/>
          </w:tcPr>
          <w:p w14:paraId="76EC39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445.55</w:t>
            </w:r>
          </w:p>
        </w:tc>
        <w:tc>
          <w:tcPr>
            <w:tcW w:w="1082" w:type="dxa"/>
            <w:shd w:val="clear" w:color="auto" w:fill="auto"/>
            <w:vAlign w:val="center"/>
          </w:tcPr>
          <w:p w14:paraId="57786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D25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0B9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65F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1BB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DEA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6E2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E5A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9.40</w:t>
            </w:r>
          </w:p>
        </w:tc>
        <w:tc>
          <w:tcPr>
            <w:tcW w:w="876" w:type="dxa"/>
            <w:vAlign w:val="center"/>
          </w:tcPr>
          <w:p w14:paraId="7CB68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9A7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CE8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EA560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18A80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E7B4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42A04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425.75</w:t>
            </w:r>
          </w:p>
        </w:tc>
        <w:tc>
          <w:tcPr>
            <w:tcW w:w="1128" w:type="dxa"/>
            <w:shd w:val="clear" w:color="auto" w:fill="auto"/>
            <w:vAlign w:val="center"/>
          </w:tcPr>
          <w:p w14:paraId="483D2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425.75</w:t>
            </w:r>
          </w:p>
        </w:tc>
        <w:tc>
          <w:tcPr>
            <w:tcW w:w="1082" w:type="dxa"/>
            <w:shd w:val="clear" w:color="auto" w:fill="auto"/>
            <w:vAlign w:val="center"/>
          </w:tcPr>
          <w:p w14:paraId="4127F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425.75</w:t>
            </w:r>
          </w:p>
        </w:tc>
        <w:tc>
          <w:tcPr>
            <w:tcW w:w="1082" w:type="dxa"/>
            <w:shd w:val="clear" w:color="auto" w:fill="auto"/>
            <w:vAlign w:val="center"/>
          </w:tcPr>
          <w:p w14:paraId="5BD19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8BE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AE9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40A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02A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E3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5E4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FDE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BA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A7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6034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1424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BB5D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79D8AA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1AD3D3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416.75</w:t>
            </w:r>
          </w:p>
        </w:tc>
        <w:tc>
          <w:tcPr>
            <w:tcW w:w="1128" w:type="dxa"/>
            <w:shd w:val="clear" w:color="auto" w:fill="auto"/>
            <w:vAlign w:val="center"/>
          </w:tcPr>
          <w:p w14:paraId="02149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416.75</w:t>
            </w:r>
          </w:p>
        </w:tc>
        <w:tc>
          <w:tcPr>
            <w:tcW w:w="1082" w:type="dxa"/>
            <w:shd w:val="clear" w:color="auto" w:fill="auto"/>
            <w:vAlign w:val="center"/>
          </w:tcPr>
          <w:p w14:paraId="6ACEB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416.75</w:t>
            </w:r>
          </w:p>
        </w:tc>
        <w:tc>
          <w:tcPr>
            <w:tcW w:w="1082" w:type="dxa"/>
            <w:shd w:val="clear" w:color="auto" w:fill="auto"/>
            <w:vAlign w:val="center"/>
          </w:tcPr>
          <w:p w14:paraId="2B955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E9E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D25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B84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15A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39C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347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BC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16F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C6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1F60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3CEB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EF149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8DD0B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7714D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1128" w:type="dxa"/>
            <w:shd w:val="clear" w:color="auto" w:fill="auto"/>
            <w:vAlign w:val="center"/>
          </w:tcPr>
          <w:p w14:paraId="730DB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1082" w:type="dxa"/>
            <w:shd w:val="clear" w:color="auto" w:fill="auto"/>
            <w:vAlign w:val="center"/>
          </w:tcPr>
          <w:p w14:paraId="268CA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w:t>
            </w:r>
          </w:p>
        </w:tc>
        <w:tc>
          <w:tcPr>
            <w:tcW w:w="1082" w:type="dxa"/>
            <w:shd w:val="clear" w:color="auto" w:fill="auto"/>
            <w:vAlign w:val="center"/>
          </w:tcPr>
          <w:p w14:paraId="314B4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80B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BB6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46EE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02B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1C9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C94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FE3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349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1E5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451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790E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92DD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E87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巩固脱贫攻坚成果衔接乡村振兴</w:t>
            </w:r>
          </w:p>
        </w:tc>
        <w:tc>
          <w:tcPr>
            <w:tcW w:w="1070" w:type="dxa"/>
            <w:shd w:val="clear" w:color="auto" w:fill="auto"/>
            <w:vAlign w:val="center"/>
          </w:tcPr>
          <w:p w14:paraId="7A023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19E3B6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CBF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7637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760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7939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5740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628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A11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93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1E1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72898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CDC4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1569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3C9FE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AB7D2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D0E40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生产发展</w:t>
            </w:r>
          </w:p>
        </w:tc>
        <w:tc>
          <w:tcPr>
            <w:tcW w:w="1070" w:type="dxa"/>
            <w:shd w:val="clear" w:color="auto" w:fill="auto"/>
            <w:vAlign w:val="center"/>
          </w:tcPr>
          <w:p w14:paraId="52C14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1128" w:type="dxa"/>
            <w:shd w:val="clear" w:color="auto" w:fill="auto"/>
            <w:vAlign w:val="center"/>
          </w:tcPr>
          <w:p w14:paraId="7BE4E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3F014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91DC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310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D33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49EA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14B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888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712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018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137AF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04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4FB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CC03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4E98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E4BC8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农村综合改革</w:t>
            </w:r>
          </w:p>
        </w:tc>
        <w:tc>
          <w:tcPr>
            <w:tcW w:w="1070" w:type="dxa"/>
            <w:shd w:val="clear" w:color="auto" w:fill="auto"/>
            <w:vAlign w:val="center"/>
          </w:tcPr>
          <w:p w14:paraId="4F15D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24.20</w:t>
            </w:r>
          </w:p>
        </w:tc>
        <w:tc>
          <w:tcPr>
            <w:tcW w:w="1128" w:type="dxa"/>
            <w:shd w:val="clear" w:color="auto" w:fill="auto"/>
            <w:vAlign w:val="center"/>
          </w:tcPr>
          <w:p w14:paraId="05AB6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5B7B16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7F716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B4A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321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D22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2F7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A07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9E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6E7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w:t>
            </w:r>
          </w:p>
        </w:tc>
        <w:tc>
          <w:tcPr>
            <w:tcW w:w="876" w:type="dxa"/>
            <w:vAlign w:val="center"/>
          </w:tcPr>
          <w:p w14:paraId="3E346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39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A51A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5B493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00065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005D5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对村级公益事业建设的补助</w:t>
            </w:r>
          </w:p>
        </w:tc>
        <w:tc>
          <w:tcPr>
            <w:tcW w:w="1070" w:type="dxa"/>
            <w:shd w:val="clear" w:color="auto" w:fill="auto"/>
            <w:vAlign w:val="center"/>
          </w:tcPr>
          <w:p w14:paraId="7E9F30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24.20</w:t>
            </w:r>
          </w:p>
        </w:tc>
        <w:tc>
          <w:tcPr>
            <w:tcW w:w="1128" w:type="dxa"/>
            <w:shd w:val="clear" w:color="auto" w:fill="auto"/>
            <w:vAlign w:val="center"/>
          </w:tcPr>
          <w:p w14:paraId="4899F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33194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19.80</w:t>
            </w:r>
          </w:p>
        </w:tc>
        <w:tc>
          <w:tcPr>
            <w:tcW w:w="1082" w:type="dxa"/>
            <w:shd w:val="clear" w:color="auto" w:fill="auto"/>
            <w:vAlign w:val="center"/>
          </w:tcPr>
          <w:p w14:paraId="001D42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2E3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6F2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735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22C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39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041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3D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4.40</w:t>
            </w:r>
          </w:p>
        </w:tc>
        <w:tc>
          <w:tcPr>
            <w:tcW w:w="876" w:type="dxa"/>
            <w:vAlign w:val="center"/>
          </w:tcPr>
          <w:p w14:paraId="10732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83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479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EACC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8F3CE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90A3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D494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128" w:type="dxa"/>
            <w:shd w:val="clear" w:color="auto" w:fill="auto"/>
            <w:vAlign w:val="center"/>
          </w:tcPr>
          <w:p w14:paraId="72EC58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38B59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10721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3271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A6E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196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B6A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DF9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F7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74B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B4D3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BC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62DC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93077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DB823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3DFE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28F2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128" w:type="dxa"/>
            <w:shd w:val="clear" w:color="auto" w:fill="auto"/>
            <w:vAlign w:val="center"/>
          </w:tcPr>
          <w:p w14:paraId="28E55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4B0B6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5562E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02B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57A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D58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415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762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416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95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D4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C68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DE7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2E556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69C0D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D4676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2F6D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128" w:type="dxa"/>
            <w:shd w:val="clear" w:color="auto" w:fill="auto"/>
            <w:vAlign w:val="center"/>
          </w:tcPr>
          <w:p w14:paraId="23E79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4D331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289.91</w:t>
            </w:r>
          </w:p>
        </w:tc>
        <w:tc>
          <w:tcPr>
            <w:tcW w:w="1082" w:type="dxa"/>
            <w:shd w:val="clear" w:color="auto" w:fill="auto"/>
            <w:vAlign w:val="center"/>
          </w:tcPr>
          <w:p w14:paraId="01BBD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B9FE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460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CE0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AC5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851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B6E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81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8E6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1D5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9A86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9EB9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1AFE9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581D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BE16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5,066.87</w:t>
            </w:r>
          </w:p>
        </w:tc>
        <w:tc>
          <w:tcPr>
            <w:tcW w:w="1128" w:type="dxa"/>
            <w:shd w:val="clear" w:color="auto" w:fill="auto"/>
            <w:vAlign w:val="center"/>
          </w:tcPr>
          <w:p w14:paraId="522B5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5,055.58</w:t>
            </w:r>
          </w:p>
        </w:tc>
        <w:tc>
          <w:tcPr>
            <w:tcW w:w="1082" w:type="dxa"/>
            <w:shd w:val="clear" w:color="auto" w:fill="auto"/>
            <w:vAlign w:val="center"/>
          </w:tcPr>
          <w:p w14:paraId="32406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5,051.28</w:t>
            </w:r>
          </w:p>
        </w:tc>
        <w:tc>
          <w:tcPr>
            <w:tcW w:w="1082" w:type="dxa"/>
            <w:shd w:val="clear" w:color="auto" w:fill="auto"/>
            <w:vAlign w:val="center"/>
          </w:tcPr>
          <w:p w14:paraId="0266A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4.30</w:t>
            </w:r>
          </w:p>
        </w:tc>
        <w:tc>
          <w:tcPr>
            <w:tcW w:w="328" w:type="dxa"/>
            <w:vAlign w:val="center"/>
          </w:tcPr>
          <w:p w14:paraId="6E0FA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050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3B3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FD9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44A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37F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56A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11.29</w:t>
            </w:r>
          </w:p>
        </w:tc>
        <w:tc>
          <w:tcPr>
            <w:tcW w:w="876" w:type="dxa"/>
            <w:vAlign w:val="center"/>
          </w:tcPr>
          <w:p w14:paraId="02821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07CC407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3,469.24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r>
      <w:tr w14:paraId="29329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9E08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9B415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5B7F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779BE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政府办公厅（室）及相关机构事务</w:t>
            </w:r>
          </w:p>
        </w:tc>
        <w:tc>
          <w:tcPr>
            <w:tcW w:w="1306" w:type="dxa"/>
            <w:shd w:val="clear" w:color="auto" w:fill="auto"/>
            <w:vAlign w:val="center"/>
          </w:tcPr>
          <w:p w14:paraId="5FDAD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306" w:type="dxa"/>
            <w:gridSpan w:val="2"/>
            <w:shd w:val="clear" w:color="auto" w:fill="auto"/>
            <w:vAlign w:val="center"/>
          </w:tcPr>
          <w:p w14:paraId="28634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405" w:type="dxa"/>
            <w:shd w:val="clear" w:color="auto" w:fill="auto"/>
            <w:vAlign w:val="center"/>
          </w:tcPr>
          <w:p w14:paraId="4C335A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58C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D4F7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5FB70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B66D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3A88F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63ED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306" w:type="dxa"/>
            <w:gridSpan w:val="2"/>
            <w:shd w:val="clear" w:color="auto" w:fill="auto"/>
            <w:vAlign w:val="center"/>
          </w:tcPr>
          <w:p w14:paraId="4E999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3,073.23</w:t>
            </w:r>
          </w:p>
        </w:tc>
        <w:tc>
          <w:tcPr>
            <w:tcW w:w="1405" w:type="dxa"/>
            <w:shd w:val="clear" w:color="auto" w:fill="auto"/>
            <w:vAlign w:val="center"/>
          </w:tcPr>
          <w:p w14:paraId="2C742E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3D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5959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0861A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2C7E4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D904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组织事务</w:t>
            </w:r>
          </w:p>
        </w:tc>
        <w:tc>
          <w:tcPr>
            <w:tcW w:w="1306" w:type="dxa"/>
            <w:shd w:val="clear" w:color="auto" w:fill="auto"/>
            <w:vAlign w:val="center"/>
          </w:tcPr>
          <w:p w14:paraId="369B40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c>
          <w:tcPr>
            <w:tcW w:w="1306" w:type="dxa"/>
            <w:gridSpan w:val="2"/>
            <w:shd w:val="clear" w:color="auto" w:fill="auto"/>
            <w:vAlign w:val="center"/>
          </w:tcPr>
          <w:p w14:paraId="617CE1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281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r>
      <w:tr w14:paraId="3F4A4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8299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DBF8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w:t>
            </w:r>
          </w:p>
        </w:tc>
        <w:tc>
          <w:tcPr>
            <w:tcW w:w="567" w:type="dxa"/>
            <w:shd w:val="clear" w:color="auto" w:fill="auto"/>
            <w:vAlign w:val="center"/>
          </w:tcPr>
          <w:p w14:paraId="68DFDB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C01C9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其他组织事务支出</w:t>
            </w:r>
          </w:p>
        </w:tc>
        <w:tc>
          <w:tcPr>
            <w:tcW w:w="1306" w:type="dxa"/>
            <w:shd w:val="clear" w:color="auto" w:fill="auto"/>
            <w:vAlign w:val="center"/>
          </w:tcPr>
          <w:p w14:paraId="24182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c>
          <w:tcPr>
            <w:tcW w:w="1306" w:type="dxa"/>
            <w:gridSpan w:val="2"/>
            <w:shd w:val="clear" w:color="auto" w:fill="auto"/>
            <w:vAlign w:val="center"/>
          </w:tcPr>
          <w:p w14:paraId="2AD22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917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396.01</w:t>
            </w:r>
          </w:p>
        </w:tc>
      </w:tr>
      <w:tr w14:paraId="062A3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C40D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78F607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DF9A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B5A0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文化旅游体育与传媒支出</w:t>
            </w:r>
          </w:p>
        </w:tc>
        <w:tc>
          <w:tcPr>
            <w:tcW w:w="1306" w:type="dxa"/>
            <w:shd w:val="clear" w:color="auto" w:fill="auto"/>
            <w:vAlign w:val="center"/>
          </w:tcPr>
          <w:p w14:paraId="1BA69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7.34</w:t>
            </w:r>
          </w:p>
        </w:tc>
        <w:tc>
          <w:tcPr>
            <w:tcW w:w="1306" w:type="dxa"/>
            <w:gridSpan w:val="2"/>
            <w:shd w:val="clear" w:color="auto" w:fill="auto"/>
            <w:vAlign w:val="center"/>
          </w:tcPr>
          <w:p w14:paraId="45A5B4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C6B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7.34</w:t>
            </w:r>
          </w:p>
        </w:tc>
      </w:tr>
      <w:tr w14:paraId="467F1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93DD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28FCDA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64748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66C6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文化和旅游</w:t>
            </w:r>
          </w:p>
        </w:tc>
        <w:tc>
          <w:tcPr>
            <w:tcW w:w="1306" w:type="dxa"/>
            <w:shd w:val="clear" w:color="auto" w:fill="auto"/>
            <w:vAlign w:val="center"/>
          </w:tcPr>
          <w:p w14:paraId="09A3B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c>
          <w:tcPr>
            <w:tcW w:w="1306" w:type="dxa"/>
            <w:gridSpan w:val="2"/>
            <w:shd w:val="clear" w:color="auto" w:fill="auto"/>
            <w:vAlign w:val="center"/>
          </w:tcPr>
          <w:p w14:paraId="1A0020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7A65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r>
      <w:tr w14:paraId="5577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6C1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68438F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D0ECD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AC34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其他文化和旅游支出</w:t>
            </w:r>
          </w:p>
        </w:tc>
        <w:tc>
          <w:tcPr>
            <w:tcW w:w="1306" w:type="dxa"/>
            <w:shd w:val="clear" w:color="auto" w:fill="auto"/>
            <w:vAlign w:val="center"/>
          </w:tcPr>
          <w:p w14:paraId="6F644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c>
          <w:tcPr>
            <w:tcW w:w="1306" w:type="dxa"/>
            <w:gridSpan w:val="2"/>
            <w:shd w:val="clear" w:color="auto" w:fill="auto"/>
            <w:vAlign w:val="center"/>
          </w:tcPr>
          <w:p w14:paraId="701F0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5E0A4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w:t>
            </w:r>
          </w:p>
        </w:tc>
      </w:tr>
      <w:tr w14:paraId="0B09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DF0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6D514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47DADA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D61A7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6FF0E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w:t>
            </w:r>
          </w:p>
        </w:tc>
        <w:tc>
          <w:tcPr>
            <w:tcW w:w="1306" w:type="dxa"/>
            <w:gridSpan w:val="2"/>
            <w:shd w:val="clear" w:color="auto" w:fill="auto"/>
            <w:vAlign w:val="center"/>
          </w:tcPr>
          <w:p w14:paraId="3A432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15C9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w:t>
            </w:r>
          </w:p>
        </w:tc>
      </w:tr>
      <w:tr w14:paraId="6FB4F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D94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207</w:t>
            </w:r>
          </w:p>
        </w:tc>
        <w:tc>
          <w:tcPr>
            <w:tcW w:w="567" w:type="dxa"/>
            <w:shd w:val="clear" w:color="auto" w:fill="auto"/>
            <w:vAlign w:val="center"/>
          </w:tcPr>
          <w:p w14:paraId="1C437C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9447E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BA1DC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其他文化旅游体育与传媒支出</w:t>
            </w:r>
          </w:p>
        </w:tc>
        <w:tc>
          <w:tcPr>
            <w:tcW w:w="1306" w:type="dxa"/>
            <w:shd w:val="clear" w:color="auto" w:fill="auto"/>
            <w:vAlign w:val="center"/>
          </w:tcPr>
          <w:p w14:paraId="088EE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w:t>
            </w:r>
          </w:p>
        </w:tc>
        <w:tc>
          <w:tcPr>
            <w:tcW w:w="1306" w:type="dxa"/>
            <w:gridSpan w:val="2"/>
            <w:shd w:val="clear" w:color="auto" w:fill="auto"/>
            <w:vAlign w:val="center"/>
          </w:tcPr>
          <w:p w14:paraId="7169D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6B7C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w:t>
            </w:r>
          </w:p>
        </w:tc>
      </w:tr>
      <w:tr w14:paraId="2D6E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1A42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90B3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40B49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72761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55F1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384.05</w:t>
            </w:r>
          </w:p>
        </w:tc>
        <w:tc>
          <w:tcPr>
            <w:tcW w:w="1306" w:type="dxa"/>
            <w:gridSpan w:val="2"/>
            <w:shd w:val="clear" w:color="auto" w:fill="auto"/>
            <w:vAlign w:val="center"/>
          </w:tcPr>
          <w:p w14:paraId="02AF7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382.40</w:t>
            </w:r>
          </w:p>
        </w:tc>
        <w:tc>
          <w:tcPr>
            <w:tcW w:w="1405" w:type="dxa"/>
            <w:shd w:val="clear" w:color="auto" w:fill="auto"/>
            <w:vAlign w:val="center"/>
          </w:tcPr>
          <w:p w14:paraId="7B163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r>
      <w:tr w14:paraId="46685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46BB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83D3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C3BF6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04C0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38F0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382.40</w:t>
            </w:r>
          </w:p>
        </w:tc>
        <w:tc>
          <w:tcPr>
            <w:tcW w:w="1306" w:type="dxa"/>
            <w:gridSpan w:val="2"/>
            <w:shd w:val="clear" w:color="auto" w:fill="auto"/>
            <w:vAlign w:val="center"/>
          </w:tcPr>
          <w:p w14:paraId="4FEE0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382.40</w:t>
            </w:r>
          </w:p>
        </w:tc>
        <w:tc>
          <w:tcPr>
            <w:tcW w:w="1405" w:type="dxa"/>
            <w:shd w:val="clear" w:color="auto" w:fill="auto"/>
            <w:vAlign w:val="center"/>
          </w:tcPr>
          <w:p w14:paraId="5ACA2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636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8A70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A484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D5D8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05FD9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77EDF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29.53</w:t>
            </w:r>
          </w:p>
        </w:tc>
        <w:tc>
          <w:tcPr>
            <w:tcW w:w="1306" w:type="dxa"/>
            <w:gridSpan w:val="2"/>
            <w:shd w:val="clear" w:color="auto" w:fill="auto"/>
            <w:vAlign w:val="center"/>
          </w:tcPr>
          <w:p w14:paraId="28503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29.53</w:t>
            </w:r>
          </w:p>
        </w:tc>
        <w:tc>
          <w:tcPr>
            <w:tcW w:w="1405" w:type="dxa"/>
            <w:shd w:val="clear" w:color="auto" w:fill="auto"/>
            <w:vAlign w:val="center"/>
          </w:tcPr>
          <w:p w14:paraId="17C00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681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3663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8AC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ED0E3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D2889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EBE4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352.87</w:t>
            </w:r>
          </w:p>
        </w:tc>
        <w:tc>
          <w:tcPr>
            <w:tcW w:w="1306" w:type="dxa"/>
            <w:gridSpan w:val="2"/>
            <w:shd w:val="clear" w:color="auto" w:fill="auto"/>
            <w:vAlign w:val="center"/>
          </w:tcPr>
          <w:p w14:paraId="1D1F5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352.87</w:t>
            </w:r>
          </w:p>
        </w:tc>
        <w:tc>
          <w:tcPr>
            <w:tcW w:w="1405" w:type="dxa"/>
            <w:shd w:val="clear" w:color="auto" w:fill="auto"/>
            <w:vAlign w:val="center"/>
          </w:tcPr>
          <w:p w14:paraId="03B23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E0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C12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0099B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2906E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0C11F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1FFF4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c>
          <w:tcPr>
            <w:tcW w:w="1306" w:type="dxa"/>
            <w:gridSpan w:val="2"/>
            <w:shd w:val="clear" w:color="auto" w:fill="auto"/>
            <w:vAlign w:val="center"/>
          </w:tcPr>
          <w:p w14:paraId="333AB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1EB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r>
      <w:tr w14:paraId="4F58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B11D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8ECB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5A8546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81306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38B6D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c>
          <w:tcPr>
            <w:tcW w:w="1306" w:type="dxa"/>
            <w:gridSpan w:val="2"/>
            <w:shd w:val="clear" w:color="auto" w:fill="auto"/>
            <w:vAlign w:val="center"/>
          </w:tcPr>
          <w:p w14:paraId="4542A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B5A1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1.65</w:t>
            </w:r>
          </w:p>
        </w:tc>
      </w:tr>
      <w:tr w14:paraId="0F4D7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3FB0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CDD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30FA6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50A5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20B2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161.38</w:t>
            </w:r>
          </w:p>
        </w:tc>
        <w:tc>
          <w:tcPr>
            <w:tcW w:w="1306" w:type="dxa"/>
            <w:gridSpan w:val="2"/>
            <w:shd w:val="clear" w:color="auto" w:fill="auto"/>
            <w:vAlign w:val="center"/>
          </w:tcPr>
          <w:p w14:paraId="124CA5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161.38</w:t>
            </w:r>
          </w:p>
        </w:tc>
        <w:tc>
          <w:tcPr>
            <w:tcW w:w="1405" w:type="dxa"/>
            <w:shd w:val="clear" w:color="auto" w:fill="auto"/>
            <w:vAlign w:val="center"/>
          </w:tcPr>
          <w:p w14:paraId="17EB9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628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793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684C3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6316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2B6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DFC8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161.38</w:t>
            </w:r>
          </w:p>
        </w:tc>
        <w:tc>
          <w:tcPr>
            <w:tcW w:w="1306" w:type="dxa"/>
            <w:gridSpan w:val="2"/>
            <w:shd w:val="clear" w:color="auto" w:fill="auto"/>
            <w:vAlign w:val="center"/>
          </w:tcPr>
          <w:p w14:paraId="4DB16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161.38</w:t>
            </w:r>
          </w:p>
        </w:tc>
        <w:tc>
          <w:tcPr>
            <w:tcW w:w="1405" w:type="dxa"/>
            <w:shd w:val="clear" w:color="auto" w:fill="auto"/>
            <w:vAlign w:val="center"/>
          </w:tcPr>
          <w:p w14:paraId="2D69E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45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965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2AEA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B8FF8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31E3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45D81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149.71</w:t>
            </w:r>
          </w:p>
        </w:tc>
        <w:tc>
          <w:tcPr>
            <w:tcW w:w="1306" w:type="dxa"/>
            <w:gridSpan w:val="2"/>
            <w:shd w:val="clear" w:color="auto" w:fill="auto"/>
            <w:vAlign w:val="center"/>
          </w:tcPr>
          <w:p w14:paraId="58908C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149.71</w:t>
            </w:r>
          </w:p>
        </w:tc>
        <w:tc>
          <w:tcPr>
            <w:tcW w:w="1405" w:type="dxa"/>
            <w:shd w:val="clear" w:color="auto" w:fill="auto"/>
            <w:vAlign w:val="center"/>
          </w:tcPr>
          <w:p w14:paraId="545EF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53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405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F7F40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C8E92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64CC3A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D4C2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w:t>
            </w:r>
          </w:p>
        </w:tc>
        <w:tc>
          <w:tcPr>
            <w:tcW w:w="1306" w:type="dxa"/>
            <w:gridSpan w:val="2"/>
            <w:shd w:val="clear" w:color="auto" w:fill="auto"/>
            <w:vAlign w:val="center"/>
          </w:tcPr>
          <w:p w14:paraId="621FB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w:t>
            </w:r>
          </w:p>
        </w:tc>
        <w:tc>
          <w:tcPr>
            <w:tcW w:w="1405" w:type="dxa"/>
            <w:shd w:val="clear" w:color="auto" w:fill="auto"/>
            <w:vAlign w:val="center"/>
          </w:tcPr>
          <w:p w14:paraId="4C2EC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D35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E6B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6939B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3B5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2A7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城乡社区支出</w:t>
            </w:r>
          </w:p>
        </w:tc>
        <w:tc>
          <w:tcPr>
            <w:tcW w:w="1306" w:type="dxa"/>
            <w:shd w:val="clear" w:color="auto" w:fill="auto"/>
            <w:vAlign w:val="center"/>
          </w:tcPr>
          <w:p w14:paraId="31AE38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c>
          <w:tcPr>
            <w:tcW w:w="1306" w:type="dxa"/>
            <w:gridSpan w:val="2"/>
            <w:shd w:val="clear" w:color="auto" w:fill="auto"/>
            <w:vAlign w:val="center"/>
          </w:tcPr>
          <w:p w14:paraId="6CA80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7F1B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r>
      <w:tr w14:paraId="169E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E6A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42765C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0EA90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3F28E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城乡社区公共设施</w:t>
            </w:r>
          </w:p>
        </w:tc>
        <w:tc>
          <w:tcPr>
            <w:tcW w:w="1306" w:type="dxa"/>
            <w:shd w:val="clear" w:color="auto" w:fill="auto"/>
            <w:vAlign w:val="center"/>
          </w:tcPr>
          <w:p w14:paraId="5169D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c>
          <w:tcPr>
            <w:tcW w:w="1306" w:type="dxa"/>
            <w:gridSpan w:val="2"/>
            <w:shd w:val="clear" w:color="auto" w:fill="auto"/>
            <w:vAlign w:val="center"/>
          </w:tcPr>
          <w:p w14:paraId="16582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3823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r>
      <w:tr w14:paraId="68C7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3B5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w:t>
            </w:r>
          </w:p>
        </w:tc>
        <w:tc>
          <w:tcPr>
            <w:tcW w:w="567" w:type="dxa"/>
            <w:shd w:val="clear" w:color="auto" w:fill="auto"/>
            <w:vAlign w:val="center"/>
          </w:tcPr>
          <w:p w14:paraId="0A273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ECB7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6E96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其他城乡社区公共设施支出</w:t>
            </w:r>
          </w:p>
        </w:tc>
        <w:tc>
          <w:tcPr>
            <w:tcW w:w="1306" w:type="dxa"/>
            <w:shd w:val="clear" w:color="auto" w:fill="auto"/>
            <w:vAlign w:val="center"/>
          </w:tcPr>
          <w:p w14:paraId="0C6C7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c>
          <w:tcPr>
            <w:tcW w:w="1306" w:type="dxa"/>
            <w:gridSpan w:val="2"/>
            <w:shd w:val="clear" w:color="auto" w:fill="auto"/>
            <w:vAlign w:val="center"/>
          </w:tcPr>
          <w:p w14:paraId="79639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9F29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300.00</w:t>
            </w:r>
          </w:p>
        </w:tc>
      </w:tr>
      <w:tr w14:paraId="48C82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77D3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5A2A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8495D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ED54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2784E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454.95</w:t>
            </w:r>
          </w:p>
        </w:tc>
        <w:tc>
          <w:tcPr>
            <w:tcW w:w="1306" w:type="dxa"/>
            <w:gridSpan w:val="2"/>
            <w:shd w:val="clear" w:color="auto" w:fill="auto"/>
            <w:vAlign w:val="center"/>
          </w:tcPr>
          <w:p w14:paraId="686A78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BED8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454.95</w:t>
            </w:r>
          </w:p>
        </w:tc>
      </w:tr>
      <w:tr w14:paraId="6B9FA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776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3CDFC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30AF0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3282C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20DC2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425.75</w:t>
            </w:r>
          </w:p>
        </w:tc>
        <w:tc>
          <w:tcPr>
            <w:tcW w:w="1306" w:type="dxa"/>
            <w:gridSpan w:val="2"/>
            <w:shd w:val="clear" w:color="auto" w:fill="auto"/>
            <w:vAlign w:val="center"/>
          </w:tcPr>
          <w:p w14:paraId="46E95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27F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425.75</w:t>
            </w:r>
          </w:p>
        </w:tc>
      </w:tr>
      <w:tr w14:paraId="2327C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1B5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F649D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34234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2F0CF5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1AAAF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416.75</w:t>
            </w:r>
          </w:p>
        </w:tc>
        <w:tc>
          <w:tcPr>
            <w:tcW w:w="1306" w:type="dxa"/>
            <w:gridSpan w:val="2"/>
            <w:shd w:val="clear" w:color="auto" w:fill="auto"/>
            <w:vAlign w:val="center"/>
          </w:tcPr>
          <w:p w14:paraId="2B854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07D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416.75</w:t>
            </w:r>
          </w:p>
        </w:tc>
      </w:tr>
      <w:tr w14:paraId="1277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4A7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0D00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D22F7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2326D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6CB02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w:t>
            </w:r>
          </w:p>
        </w:tc>
        <w:tc>
          <w:tcPr>
            <w:tcW w:w="1306" w:type="dxa"/>
            <w:gridSpan w:val="2"/>
            <w:shd w:val="clear" w:color="auto" w:fill="auto"/>
            <w:vAlign w:val="center"/>
          </w:tcPr>
          <w:p w14:paraId="22B4F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AD6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w:t>
            </w:r>
          </w:p>
        </w:tc>
      </w:tr>
      <w:tr w14:paraId="31255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EC0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B5F8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FA6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4DAC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巩固脱贫攻坚成果衔接乡村振兴</w:t>
            </w:r>
          </w:p>
        </w:tc>
        <w:tc>
          <w:tcPr>
            <w:tcW w:w="1306" w:type="dxa"/>
            <w:shd w:val="clear" w:color="auto" w:fill="auto"/>
            <w:vAlign w:val="center"/>
          </w:tcPr>
          <w:p w14:paraId="2CFEB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00EDD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EB8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1C0F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7A40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8BBAB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499B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8E2B8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生产发展</w:t>
            </w:r>
          </w:p>
        </w:tc>
        <w:tc>
          <w:tcPr>
            <w:tcW w:w="1306" w:type="dxa"/>
            <w:shd w:val="clear" w:color="auto" w:fill="auto"/>
            <w:vAlign w:val="center"/>
          </w:tcPr>
          <w:p w14:paraId="3AE81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c>
          <w:tcPr>
            <w:tcW w:w="1306" w:type="dxa"/>
            <w:gridSpan w:val="2"/>
            <w:shd w:val="clear" w:color="auto" w:fill="auto"/>
            <w:vAlign w:val="center"/>
          </w:tcPr>
          <w:p w14:paraId="69F2F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F7EAD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7689A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1E5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3B6F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4B26C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7BDC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农村综合改革</w:t>
            </w:r>
          </w:p>
        </w:tc>
        <w:tc>
          <w:tcPr>
            <w:tcW w:w="1306" w:type="dxa"/>
            <w:shd w:val="clear" w:color="auto" w:fill="auto"/>
            <w:vAlign w:val="center"/>
          </w:tcPr>
          <w:p w14:paraId="6004F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24.20</w:t>
            </w:r>
          </w:p>
        </w:tc>
        <w:tc>
          <w:tcPr>
            <w:tcW w:w="1306" w:type="dxa"/>
            <w:gridSpan w:val="2"/>
            <w:shd w:val="clear" w:color="auto" w:fill="auto"/>
            <w:vAlign w:val="center"/>
          </w:tcPr>
          <w:p w14:paraId="64363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E00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24.20</w:t>
            </w:r>
          </w:p>
        </w:tc>
      </w:tr>
      <w:tr w14:paraId="3AB21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645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41122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B3597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D42D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对村级公益事业建设的补助</w:t>
            </w:r>
          </w:p>
        </w:tc>
        <w:tc>
          <w:tcPr>
            <w:tcW w:w="1306" w:type="dxa"/>
            <w:shd w:val="clear" w:color="auto" w:fill="auto"/>
            <w:vAlign w:val="center"/>
          </w:tcPr>
          <w:p w14:paraId="0F813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24.20</w:t>
            </w:r>
          </w:p>
        </w:tc>
        <w:tc>
          <w:tcPr>
            <w:tcW w:w="1306" w:type="dxa"/>
            <w:gridSpan w:val="2"/>
            <w:shd w:val="clear" w:color="auto" w:fill="auto"/>
            <w:vAlign w:val="center"/>
          </w:tcPr>
          <w:p w14:paraId="5A5BD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CAB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24.20</w:t>
            </w:r>
          </w:p>
        </w:tc>
      </w:tr>
      <w:tr w14:paraId="3F9A6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91F9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27BE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074D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7564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E3B8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306" w:type="dxa"/>
            <w:gridSpan w:val="2"/>
            <w:shd w:val="clear" w:color="auto" w:fill="auto"/>
            <w:vAlign w:val="center"/>
          </w:tcPr>
          <w:p w14:paraId="79530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405" w:type="dxa"/>
            <w:shd w:val="clear" w:color="auto" w:fill="auto"/>
            <w:vAlign w:val="center"/>
          </w:tcPr>
          <w:p w14:paraId="62364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BE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045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2C7F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BBDA6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76A7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52B9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306" w:type="dxa"/>
            <w:gridSpan w:val="2"/>
            <w:shd w:val="clear" w:color="auto" w:fill="auto"/>
            <w:vAlign w:val="center"/>
          </w:tcPr>
          <w:p w14:paraId="615DA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405" w:type="dxa"/>
            <w:shd w:val="clear" w:color="auto" w:fill="auto"/>
            <w:vAlign w:val="center"/>
          </w:tcPr>
          <w:p w14:paraId="6FA58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27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2970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44022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3C276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D672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F454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306" w:type="dxa"/>
            <w:gridSpan w:val="2"/>
            <w:shd w:val="clear" w:color="auto" w:fill="auto"/>
            <w:vAlign w:val="center"/>
          </w:tcPr>
          <w:p w14:paraId="089A0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289.91</w:t>
            </w:r>
          </w:p>
        </w:tc>
        <w:tc>
          <w:tcPr>
            <w:tcW w:w="1405" w:type="dxa"/>
            <w:shd w:val="clear" w:color="auto" w:fill="auto"/>
            <w:vAlign w:val="center"/>
          </w:tcPr>
          <w:p w14:paraId="2A1C3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0C1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C764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074C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43DC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24EB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F65B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5,066.87</w:t>
            </w:r>
          </w:p>
        </w:tc>
        <w:tc>
          <w:tcPr>
            <w:tcW w:w="1306" w:type="dxa"/>
            <w:gridSpan w:val="2"/>
            <w:shd w:val="clear" w:color="auto" w:fill="auto"/>
            <w:vAlign w:val="center"/>
          </w:tcPr>
          <w:p w14:paraId="6D0BE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3,906.92</w:t>
            </w:r>
          </w:p>
        </w:tc>
        <w:tc>
          <w:tcPr>
            <w:tcW w:w="1405" w:type="dxa"/>
            <w:shd w:val="clear" w:color="auto" w:fill="auto"/>
            <w:vAlign w:val="center"/>
          </w:tcPr>
          <w:p w14:paraId="574C8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1,159.95</w:t>
            </w:r>
          </w:p>
        </w:tc>
      </w:tr>
    </w:tbl>
    <w:p w14:paraId="369F46B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托克逊县郭勒布依乡人民政府</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3,469.24</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3,469.24</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22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63AA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4FA2A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2434" w:type="dxa"/>
            <w:shd w:val="clear" w:color="auto" w:fill="auto"/>
            <w:vAlign w:val="center"/>
          </w:tcPr>
          <w:p w14:paraId="117950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7758BB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D564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2FAD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6A59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83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A0A2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E5067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405A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35511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D138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6235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E72E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86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2E30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2205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F666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3647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A398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F89D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4A7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2A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F09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B4B0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B2D6E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0412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03F2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2D0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9AFD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0F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FEA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58B1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4714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0488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E059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7B5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E887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06D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765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A041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1DC0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AE5C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7.10</w:t>
            </w:r>
          </w:p>
        </w:tc>
        <w:tc>
          <w:tcPr>
            <w:tcW w:w="1063" w:type="dxa"/>
            <w:shd w:val="clear" w:color="auto" w:fill="auto"/>
            <w:vAlign w:val="center"/>
          </w:tcPr>
          <w:p w14:paraId="011D9A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7.10</w:t>
            </w:r>
          </w:p>
        </w:tc>
        <w:tc>
          <w:tcPr>
            <w:tcW w:w="1063" w:type="dxa"/>
            <w:gridSpan w:val="2"/>
            <w:shd w:val="clear" w:color="auto" w:fill="auto"/>
            <w:vAlign w:val="center"/>
          </w:tcPr>
          <w:p w14:paraId="78B910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27B7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21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526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09E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FBA80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0E44D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382.40</w:t>
            </w:r>
          </w:p>
        </w:tc>
        <w:tc>
          <w:tcPr>
            <w:tcW w:w="1063" w:type="dxa"/>
            <w:shd w:val="clear" w:color="auto" w:fill="auto"/>
            <w:vAlign w:val="center"/>
          </w:tcPr>
          <w:p w14:paraId="51A4D5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382.40</w:t>
            </w:r>
          </w:p>
        </w:tc>
        <w:tc>
          <w:tcPr>
            <w:tcW w:w="1063" w:type="dxa"/>
            <w:gridSpan w:val="2"/>
            <w:shd w:val="clear" w:color="auto" w:fill="auto"/>
            <w:vAlign w:val="center"/>
          </w:tcPr>
          <w:p w14:paraId="718892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5D6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A25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9179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D08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9C40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4BAA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1502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C55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689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27E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ADF6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7692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47AA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9F42E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161.38</w:t>
            </w:r>
          </w:p>
        </w:tc>
        <w:tc>
          <w:tcPr>
            <w:tcW w:w="1063" w:type="dxa"/>
            <w:shd w:val="clear" w:color="auto" w:fill="auto"/>
            <w:vAlign w:val="center"/>
          </w:tcPr>
          <w:p w14:paraId="1ACDE3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161.38</w:t>
            </w:r>
          </w:p>
        </w:tc>
        <w:tc>
          <w:tcPr>
            <w:tcW w:w="1063" w:type="dxa"/>
            <w:gridSpan w:val="2"/>
            <w:shd w:val="clear" w:color="auto" w:fill="auto"/>
            <w:vAlign w:val="center"/>
          </w:tcPr>
          <w:p w14:paraId="47BD52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69E5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710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DE01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947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C39C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7F80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52F9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BD9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779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0D0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85D5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9B8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FF70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6B3A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300.00</w:t>
            </w:r>
          </w:p>
        </w:tc>
        <w:tc>
          <w:tcPr>
            <w:tcW w:w="1063" w:type="dxa"/>
            <w:shd w:val="clear" w:color="auto" w:fill="auto"/>
            <w:vAlign w:val="center"/>
          </w:tcPr>
          <w:p w14:paraId="1B7B11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300.00</w:t>
            </w:r>
          </w:p>
        </w:tc>
        <w:tc>
          <w:tcPr>
            <w:tcW w:w="1063" w:type="dxa"/>
            <w:gridSpan w:val="2"/>
            <w:shd w:val="clear" w:color="auto" w:fill="auto"/>
            <w:vAlign w:val="center"/>
          </w:tcPr>
          <w:p w14:paraId="2125D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7E8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22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AECF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212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633E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D4A6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445.55</w:t>
            </w:r>
          </w:p>
        </w:tc>
        <w:tc>
          <w:tcPr>
            <w:tcW w:w="1063" w:type="dxa"/>
            <w:shd w:val="clear" w:color="auto" w:fill="auto"/>
            <w:vAlign w:val="center"/>
          </w:tcPr>
          <w:p w14:paraId="21B337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445.55</w:t>
            </w:r>
          </w:p>
        </w:tc>
        <w:tc>
          <w:tcPr>
            <w:tcW w:w="1063" w:type="dxa"/>
            <w:gridSpan w:val="2"/>
            <w:shd w:val="clear" w:color="auto" w:fill="auto"/>
            <w:vAlign w:val="center"/>
          </w:tcPr>
          <w:p w14:paraId="233C95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36A2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3BD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539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96BA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55AB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27314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5D6E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9A8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7E97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307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BFD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EAF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D619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B4E8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28D4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D616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5EA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E0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C346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254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B41B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69D33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0142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E86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933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C6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142C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CE3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D466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88B4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8FC6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550B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825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26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13FC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A54E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FD3E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4E990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FD06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EAF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16D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E5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7B8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728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9E65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77B6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3C96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6DB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99B1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A5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87D3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277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B26C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1839D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289.91</w:t>
            </w:r>
          </w:p>
        </w:tc>
        <w:tc>
          <w:tcPr>
            <w:tcW w:w="1063" w:type="dxa"/>
            <w:shd w:val="clear" w:color="auto" w:fill="auto"/>
            <w:vAlign w:val="center"/>
          </w:tcPr>
          <w:p w14:paraId="6C89ED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289.91</w:t>
            </w:r>
          </w:p>
        </w:tc>
        <w:tc>
          <w:tcPr>
            <w:tcW w:w="1063" w:type="dxa"/>
            <w:gridSpan w:val="2"/>
            <w:shd w:val="clear" w:color="auto" w:fill="auto"/>
            <w:vAlign w:val="center"/>
          </w:tcPr>
          <w:p w14:paraId="065457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41D9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7A5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06CC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09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8C31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8138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9307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7FF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7D69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B2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1E86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BB15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2D05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AEBB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1E1D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A07B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57F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72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D233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80E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B8A9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FB2EF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8574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E33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8037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288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2067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5BC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C877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AC1F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1D0B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F66D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8612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0F6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03E4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406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95BF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3E931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7969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BE50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22FB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4C7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D703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918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1B4C4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D2C1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395B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BCF5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8D9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33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4D4A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FB0C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2915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93BC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FF55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9997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9A4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5CB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A1E1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712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86E5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96A0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45E9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A0C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888A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E9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65A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5E83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EAAF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03193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1B36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DF1E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4713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9E7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7DAF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7203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5094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24A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6040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289D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8359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A5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5FB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6109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89A2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75D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FB10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B63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C5B9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29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3C8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A8CC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2434" w:type="dxa"/>
            <w:shd w:val="clear" w:color="auto" w:fill="auto"/>
            <w:vAlign w:val="center"/>
          </w:tcPr>
          <w:p w14:paraId="190980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845FA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1063" w:type="dxa"/>
            <w:shd w:val="clear" w:color="auto" w:fill="auto"/>
            <w:vAlign w:val="center"/>
          </w:tcPr>
          <w:p w14:paraId="413C18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5,055.58</w:t>
            </w:r>
          </w:p>
        </w:tc>
        <w:tc>
          <w:tcPr>
            <w:tcW w:w="1063" w:type="dxa"/>
            <w:gridSpan w:val="2"/>
            <w:shd w:val="clear" w:color="auto" w:fill="auto"/>
            <w:vAlign w:val="center"/>
          </w:tcPr>
          <w:p w14:paraId="3E4F11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B01D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25469F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3,469.24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r>
      <w:tr w14:paraId="0765E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8CB0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C4DE5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32FE8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B8DC0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政府办公厅（室）及相关机构事务</w:t>
            </w:r>
          </w:p>
        </w:tc>
        <w:tc>
          <w:tcPr>
            <w:tcW w:w="1367" w:type="dxa"/>
            <w:shd w:val="clear" w:color="auto" w:fill="auto"/>
            <w:vAlign w:val="center"/>
          </w:tcPr>
          <w:p w14:paraId="219650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366" w:type="dxa"/>
            <w:gridSpan w:val="2"/>
            <w:shd w:val="clear" w:color="auto" w:fill="auto"/>
            <w:vAlign w:val="center"/>
          </w:tcPr>
          <w:p w14:paraId="71EA79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427" w:type="dxa"/>
            <w:shd w:val="clear" w:color="auto" w:fill="auto"/>
            <w:vAlign w:val="center"/>
          </w:tcPr>
          <w:p w14:paraId="2AAF22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C5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1642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1E3B4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05CA8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756BDC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51CD4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366" w:type="dxa"/>
            <w:gridSpan w:val="2"/>
            <w:shd w:val="clear" w:color="auto" w:fill="auto"/>
            <w:vAlign w:val="center"/>
          </w:tcPr>
          <w:p w14:paraId="20E8BE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3,073.23</w:t>
            </w:r>
          </w:p>
        </w:tc>
        <w:tc>
          <w:tcPr>
            <w:tcW w:w="1427" w:type="dxa"/>
            <w:shd w:val="clear" w:color="auto" w:fill="auto"/>
            <w:vAlign w:val="center"/>
          </w:tcPr>
          <w:p w14:paraId="5DBA96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95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0F12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4C6D0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1E194B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205D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组织事务</w:t>
            </w:r>
          </w:p>
        </w:tc>
        <w:tc>
          <w:tcPr>
            <w:tcW w:w="1367" w:type="dxa"/>
            <w:shd w:val="clear" w:color="auto" w:fill="auto"/>
            <w:vAlign w:val="center"/>
          </w:tcPr>
          <w:p w14:paraId="6823A1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c>
          <w:tcPr>
            <w:tcW w:w="1366" w:type="dxa"/>
            <w:gridSpan w:val="2"/>
            <w:shd w:val="clear" w:color="auto" w:fill="auto"/>
            <w:vAlign w:val="center"/>
          </w:tcPr>
          <w:p w14:paraId="194F67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A1AEF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r>
      <w:tr w14:paraId="2BB06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5DA2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29278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w:t>
            </w:r>
          </w:p>
        </w:tc>
        <w:tc>
          <w:tcPr>
            <w:tcW w:w="567" w:type="dxa"/>
            <w:shd w:val="clear" w:color="auto" w:fill="auto"/>
            <w:vAlign w:val="center"/>
          </w:tcPr>
          <w:p w14:paraId="725FE9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2CBA9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其他组织事务支出</w:t>
            </w:r>
          </w:p>
        </w:tc>
        <w:tc>
          <w:tcPr>
            <w:tcW w:w="1367" w:type="dxa"/>
            <w:shd w:val="clear" w:color="auto" w:fill="auto"/>
            <w:vAlign w:val="center"/>
          </w:tcPr>
          <w:p w14:paraId="5F730C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c>
          <w:tcPr>
            <w:tcW w:w="1366" w:type="dxa"/>
            <w:gridSpan w:val="2"/>
            <w:shd w:val="clear" w:color="auto" w:fill="auto"/>
            <w:vAlign w:val="center"/>
          </w:tcPr>
          <w:p w14:paraId="50F47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693AF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396.01</w:t>
            </w:r>
          </w:p>
        </w:tc>
      </w:tr>
      <w:tr w14:paraId="60641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F0BA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58DE58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ECFD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2C6A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文化旅游体育与传媒支出</w:t>
            </w:r>
          </w:p>
        </w:tc>
        <w:tc>
          <w:tcPr>
            <w:tcW w:w="1367" w:type="dxa"/>
            <w:shd w:val="clear" w:color="auto" w:fill="auto"/>
            <w:vAlign w:val="center"/>
          </w:tcPr>
          <w:p w14:paraId="41735B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7.10</w:t>
            </w:r>
          </w:p>
        </w:tc>
        <w:tc>
          <w:tcPr>
            <w:tcW w:w="1366" w:type="dxa"/>
            <w:gridSpan w:val="2"/>
            <w:shd w:val="clear" w:color="auto" w:fill="auto"/>
            <w:vAlign w:val="center"/>
          </w:tcPr>
          <w:p w14:paraId="692D2E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BACB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7.10</w:t>
            </w:r>
          </w:p>
        </w:tc>
      </w:tr>
      <w:tr w14:paraId="7D610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394B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20FB47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DB7DC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10051D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文化和旅游</w:t>
            </w:r>
          </w:p>
        </w:tc>
        <w:tc>
          <w:tcPr>
            <w:tcW w:w="1367" w:type="dxa"/>
            <w:shd w:val="clear" w:color="auto" w:fill="auto"/>
            <w:vAlign w:val="center"/>
          </w:tcPr>
          <w:p w14:paraId="65C19B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6AFEB5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902C6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41CBE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CD55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CDD17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DF729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36914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其他文化和旅游支出</w:t>
            </w:r>
          </w:p>
        </w:tc>
        <w:tc>
          <w:tcPr>
            <w:tcW w:w="1367" w:type="dxa"/>
            <w:shd w:val="clear" w:color="auto" w:fill="auto"/>
            <w:vAlign w:val="center"/>
          </w:tcPr>
          <w:p w14:paraId="72CC3E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c>
          <w:tcPr>
            <w:tcW w:w="1366" w:type="dxa"/>
            <w:gridSpan w:val="2"/>
            <w:shd w:val="clear" w:color="auto" w:fill="auto"/>
            <w:vAlign w:val="center"/>
          </w:tcPr>
          <w:p w14:paraId="3D8338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2F6A3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4.60</w:t>
            </w:r>
          </w:p>
        </w:tc>
      </w:tr>
      <w:tr w14:paraId="72847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5311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D9321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032FDC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C1C4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73FE28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w:t>
            </w:r>
          </w:p>
        </w:tc>
        <w:tc>
          <w:tcPr>
            <w:tcW w:w="1366" w:type="dxa"/>
            <w:gridSpan w:val="2"/>
            <w:shd w:val="clear" w:color="auto" w:fill="auto"/>
            <w:vAlign w:val="center"/>
          </w:tcPr>
          <w:p w14:paraId="18A128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BFE04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w:t>
            </w:r>
          </w:p>
        </w:tc>
      </w:tr>
      <w:tr w14:paraId="5E73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D9F3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207</w:t>
            </w:r>
          </w:p>
        </w:tc>
        <w:tc>
          <w:tcPr>
            <w:tcW w:w="567" w:type="dxa"/>
            <w:shd w:val="clear" w:color="auto" w:fill="auto"/>
            <w:vAlign w:val="center"/>
          </w:tcPr>
          <w:p w14:paraId="3780D1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567" w:type="dxa"/>
            <w:shd w:val="clear" w:color="auto" w:fill="auto"/>
            <w:vAlign w:val="center"/>
          </w:tcPr>
          <w:p w14:paraId="5D4785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780C9B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其他文化旅游体育与传媒支出</w:t>
            </w:r>
          </w:p>
        </w:tc>
        <w:tc>
          <w:tcPr>
            <w:tcW w:w="1367" w:type="dxa"/>
            <w:shd w:val="clear" w:color="auto" w:fill="auto"/>
            <w:vAlign w:val="center"/>
          </w:tcPr>
          <w:p w14:paraId="07FF04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w:t>
            </w:r>
          </w:p>
        </w:tc>
        <w:tc>
          <w:tcPr>
            <w:tcW w:w="1366" w:type="dxa"/>
            <w:gridSpan w:val="2"/>
            <w:shd w:val="clear" w:color="auto" w:fill="auto"/>
            <w:vAlign w:val="center"/>
          </w:tcPr>
          <w:p w14:paraId="709231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D48B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w:t>
            </w:r>
          </w:p>
        </w:tc>
      </w:tr>
      <w:tr w14:paraId="2461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B819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7BC87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77896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219E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68BA3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382.40</w:t>
            </w:r>
          </w:p>
        </w:tc>
        <w:tc>
          <w:tcPr>
            <w:tcW w:w="1366" w:type="dxa"/>
            <w:gridSpan w:val="2"/>
            <w:shd w:val="clear" w:color="auto" w:fill="auto"/>
            <w:vAlign w:val="center"/>
          </w:tcPr>
          <w:p w14:paraId="120CD2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382.40</w:t>
            </w:r>
          </w:p>
        </w:tc>
        <w:tc>
          <w:tcPr>
            <w:tcW w:w="1427" w:type="dxa"/>
            <w:shd w:val="clear" w:color="auto" w:fill="auto"/>
            <w:vAlign w:val="center"/>
          </w:tcPr>
          <w:p w14:paraId="310D0B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0C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8877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707F0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86928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13D7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34E42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382.40</w:t>
            </w:r>
          </w:p>
        </w:tc>
        <w:tc>
          <w:tcPr>
            <w:tcW w:w="1366" w:type="dxa"/>
            <w:gridSpan w:val="2"/>
            <w:shd w:val="clear" w:color="auto" w:fill="auto"/>
            <w:vAlign w:val="center"/>
          </w:tcPr>
          <w:p w14:paraId="7FC42D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382.40</w:t>
            </w:r>
          </w:p>
        </w:tc>
        <w:tc>
          <w:tcPr>
            <w:tcW w:w="1427" w:type="dxa"/>
            <w:shd w:val="clear" w:color="auto" w:fill="auto"/>
            <w:vAlign w:val="center"/>
          </w:tcPr>
          <w:p w14:paraId="3C2A21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823C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05F7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16125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C0B7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B82370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3AAE33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29.53</w:t>
            </w:r>
          </w:p>
        </w:tc>
        <w:tc>
          <w:tcPr>
            <w:tcW w:w="1366" w:type="dxa"/>
            <w:gridSpan w:val="2"/>
            <w:shd w:val="clear" w:color="auto" w:fill="auto"/>
            <w:vAlign w:val="center"/>
          </w:tcPr>
          <w:p w14:paraId="1ABC2C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29.53</w:t>
            </w:r>
          </w:p>
        </w:tc>
        <w:tc>
          <w:tcPr>
            <w:tcW w:w="1427" w:type="dxa"/>
            <w:shd w:val="clear" w:color="auto" w:fill="auto"/>
            <w:vAlign w:val="center"/>
          </w:tcPr>
          <w:p w14:paraId="63A176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88A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917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60B1C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CB0B3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B3D87D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B4DBE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352.87</w:t>
            </w:r>
          </w:p>
        </w:tc>
        <w:tc>
          <w:tcPr>
            <w:tcW w:w="1366" w:type="dxa"/>
            <w:gridSpan w:val="2"/>
            <w:shd w:val="clear" w:color="auto" w:fill="auto"/>
            <w:vAlign w:val="center"/>
          </w:tcPr>
          <w:p w14:paraId="30F368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352.87</w:t>
            </w:r>
          </w:p>
        </w:tc>
        <w:tc>
          <w:tcPr>
            <w:tcW w:w="1427" w:type="dxa"/>
            <w:shd w:val="clear" w:color="auto" w:fill="auto"/>
            <w:vAlign w:val="center"/>
          </w:tcPr>
          <w:p w14:paraId="5BAC4A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C0D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F2AC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5D5C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51486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F6AB0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19A65B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161.38</w:t>
            </w:r>
          </w:p>
        </w:tc>
        <w:tc>
          <w:tcPr>
            <w:tcW w:w="1366" w:type="dxa"/>
            <w:gridSpan w:val="2"/>
            <w:shd w:val="clear" w:color="auto" w:fill="auto"/>
            <w:vAlign w:val="center"/>
          </w:tcPr>
          <w:p w14:paraId="776F7B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161.38</w:t>
            </w:r>
          </w:p>
        </w:tc>
        <w:tc>
          <w:tcPr>
            <w:tcW w:w="1427" w:type="dxa"/>
            <w:shd w:val="clear" w:color="auto" w:fill="auto"/>
            <w:vAlign w:val="center"/>
          </w:tcPr>
          <w:p w14:paraId="011ECD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D4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AEDF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5529A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596CA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30A3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0FC057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161.38</w:t>
            </w:r>
          </w:p>
        </w:tc>
        <w:tc>
          <w:tcPr>
            <w:tcW w:w="1366" w:type="dxa"/>
            <w:gridSpan w:val="2"/>
            <w:shd w:val="clear" w:color="auto" w:fill="auto"/>
            <w:vAlign w:val="center"/>
          </w:tcPr>
          <w:p w14:paraId="37AB8D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161.38</w:t>
            </w:r>
          </w:p>
        </w:tc>
        <w:tc>
          <w:tcPr>
            <w:tcW w:w="1427" w:type="dxa"/>
            <w:shd w:val="clear" w:color="auto" w:fill="auto"/>
            <w:vAlign w:val="center"/>
          </w:tcPr>
          <w:p w14:paraId="50F451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5F3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3FB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02C5A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ECAE9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EEABF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5EE17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149.71</w:t>
            </w:r>
          </w:p>
        </w:tc>
        <w:tc>
          <w:tcPr>
            <w:tcW w:w="1366" w:type="dxa"/>
            <w:gridSpan w:val="2"/>
            <w:shd w:val="clear" w:color="auto" w:fill="auto"/>
            <w:vAlign w:val="center"/>
          </w:tcPr>
          <w:p w14:paraId="5ABCB5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149.71</w:t>
            </w:r>
          </w:p>
        </w:tc>
        <w:tc>
          <w:tcPr>
            <w:tcW w:w="1427" w:type="dxa"/>
            <w:shd w:val="clear" w:color="auto" w:fill="auto"/>
            <w:vAlign w:val="center"/>
          </w:tcPr>
          <w:p w14:paraId="0BE35D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0B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FABD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29D54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8A0DF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37A87A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F6667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w:t>
            </w:r>
          </w:p>
        </w:tc>
        <w:tc>
          <w:tcPr>
            <w:tcW w:w="1366" w:type="dxa"/>
            <w:gridSpan w:val="2"/>
            <w:shd w:val="clear" w:color="auto" w:fill="auto"/>
            <w:vAlign w:val="center"/>
          </w:tcPr>
          <w:p w14:paraId="34142D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w:t>
            </w:r>
          </w:p>
        </w:tc>
        <w:tc>
          <w:tcPr>
            <w:tcW w:w="1427" w:type="dxa"/>
            <w:shd w:val="clear" w:color="auto" w:fill="auto"/>
            <w:vAlign w:val="center"/>
          </w:tcPr>
          <w:p w14:paraId="631C81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DE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B629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6497F4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1CC03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84AC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城乡社区支出</w:t>
            </w:r>
          </w:p>
        </w:tc>
        <w:tc>
          <w:tcPr>
            <w:tcW w:w="1367" w:type="dxa"/>
            <w:shd w:val="clear" w:color="auto" w:fill="auto"/>
            <w:vAlign w:val="center"/>
          </w:tcPr>
          <w:p w14:paraId="219104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c>
          <w:tcPr>
            <w:tcW w:w="1366" w:type="dxa"/>
            <w:gridSpan w:val="2"/>
            <w:shd w:val="clear" w:color="auto" w:fill="auto"/>
            <w:vAlign w:val="center"/>
          </w:tcPr>
          <w:p w14:paraId="71737E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C1D3D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6AEDF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1BFE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4155A0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611C0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09C9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城乡社区公共设施</w:t>
            </w:r>
          </w:p>
        </w:tc>
        <w:tc>
          <w:tcPr>
            <w:tcW w:w="1367" w:type="dxa"/>
            <w:shd w:val="clear" w:color="auto" w:fill="auto"/>
            <w:vAlign w:val="center"/>
          </w:tcPr>
          <w:p w14:paraId="692B61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c>
          <w:tcPr>
            <w:tcW w:w="1366" w:type="dxa"/>
            <w:gridSpan w:val="2"/>
            <w:shd w:val="clear" w:color="auto" w:fill="auto"/>
            <w:vAlign w:val="center"/>
          </w:tcPr>
          <w:p w14:paraId="14D498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E7CB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6ADB9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2F4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w:t>
            </w:r>
          </w:p>
        </w:tc>
        <w:tc>
          <w:tcPr>
            <w:tcW w:w="567" w:type="dxa"/>
            <w:shd w:val="clear" w:color="auto" w:fill="auto"/>
            <w:vAlign w:val="center"/>
          </w:tcPr>
          <w:p w14:paraId="6F4D28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B3378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6C5B4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其他城乡社区公共设施支出</w:t>
            </w:r>
          </w:p>
        </w:tc>
        <w:tc>
          <w:tcPr>
            <w:tcW w:w="1367" w:type="dxa"/>
            <w:shd w:val="clear" w:color="auto" w:fill="auto"/>
            <w:vAlign w:val="center"/>
          </w:tcPr>
          <w:p w14:paraId="18D01B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c>
          <w:tcPr>
            <w:tcW w:w="1366" w:type="dxa"/>
            <w:gridSpan w:val="2"/>
            <w:shd w:val="clear" w:color="auto" w:fill="auto"/>
            <w:vAlign w:val="center"/>
          </w:tcPr>
          <w:p w14:paraId="1F7E39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64B46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300.00</w:t>
            </w:r>
          </w:p>
        </w:tc>
      </w:tr>
      <w:tr w14:paraId="04B2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FCE5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ED1AD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67DF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A5D6ED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301C7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445.55</w:t>
            </w:r>
          </w:p>
        </w:tc>
        <w:tc>
          <w:tcPr>
            <w:tcW w:w="1366" w:type="dxa"/>
            <w:gridSpan w:val="2"/>
            <w:shd w:val="clear" w:color="auto" w:fill="auto"/>
            <w:vAlign w:val="center"/>
          </w:tcPr>
          <w:p w14:paraId="730677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D6ADD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445.55</w:t>
            </w:r>
          </w:p>
        </w:tc>
      </w:tr>
      <w:tr w14:paraId="2DAA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999F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A190A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B72C3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BA318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4026D9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425.75</w:t>
            </w:r>
          </w:p>
        </w:tc>
        <w:tc>
          <w:tcPr>
            <w:tcW w:w="1366" w:type="dxa"/>
            <w:gridSpan w:val="2"/>
            <w:shd w:val="clear" w:color="auto" w:fill="auto"/>
            <w:vAlign w:val="center"/>
          </w:tcPr>
          <w:p w14:paraId="031812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4F8EE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425.75</w:t>
            </w:r>
          </w:p>
        </w:tc>
      </w:tr>
      <w:tr w14:paraId="5163D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F5D1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17121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36F74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4904BA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379453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416.75</w:t>
            </w:r>
          </w:p>
        </w:tc>
        <w:tc>
          <w:tcPr>
            <w:tcW w:w="1366" w:type="dxa"/>
            <w:gridSpan w:val="2"/>
            <w:shd w:val="clear" w:color="auto" w:fill="auto"/>
            <w:vAlign w:val="center"/>
          </w:tcPr>
          <w:p w14:paraId="0FDBE3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34052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416.75</w:t>
            </w:r>
          </w:p>
        </w:tc>
      </w:tr>
      <w:tr w14:paraId="0BC6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96F3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0CE6D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2A7A1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BD212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558D41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w:t>
            </w:r>
          </w:p>
        </w:tc>
        <w:tc>
          <w:tcPr>
            <w:tcW w:w="1366" w:type="dxa"/>
            <w:gridSpan w:val="2"/>
            <w:shd w:val="clear" w:color="auto" w:fill="auto"/>
            <w:vAlign w:val="center"/>
          </w:tcPr>
          <w:p w14:paraId="74137E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7F35B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w:t>
            </w:r>
          </w:p>
        </w:tc>
      </w:tr>
      <w:tr w14:paraId="08443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D8B3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BC753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17A146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6AE6C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农村综合改革</w:t>
            </w:r>
          </w:p>
        </w:tc>
        <w:tc>
          <w:tcPr>
            <w:tcW w:w="1367" w:type="dxa"/>
            <w:shd w:val="clear" w:color="auto" w:fill="auto"/>
            <w:vAlign w:val="center"/>
          </w:tcPr>
          <w:p w14:paraId="46014F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148310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47E12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4CE5B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3C99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A2DBB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21FDA2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673F0C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对村级公益事业建设的补助</w:t>
            </w:r>
          </w:p>
        </w:tc>
        <w:tc>
          <w:tcPr>
            <w:tcW w:w="1367" w:type="dxa"/>
            <w:shd w:val="clear" w:color="auto" w:fill="auto"/>
            <w:vAlign w:val="center"/>
          </w:tcPr>
          <w:p w14:paraId="68E597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c>
          <w:tcPr>
            <w:tcW w:w="1366" w:type="dxa"/>
            <w:gridSpan w:val="2"/>
            <w:shd w:val="clear" w:color="auto" w:fill="auto"/>
            <w:vAlign w:val="center"/>
          </w:tcPr>
          <w:p w14:paraId="1075E6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62E38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19.80</w:t>
            </w:r>
          </w:p>
        </w:tc>
      </w:tr>
      <w:tr w14:paraId="7E32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606A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F08FF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4B73C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587D7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8BF6D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366" w:type="dxa"/>
            <w:gridSpan w:val="2"/>
            <w:shd w:val="clear" w:color="auto" w:fill="auto"/>
            <w:vAlign w:val="center"/>
          </w:tcPr>
          <w:p w14:paraId="01377A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427" w:type="dxa"/>
            <w:shd w:val="clear" w:color="auto" w:fill="auto"/>
            <w:vAlign w:val="center"/>
          </w:tcPr>
          <w:p w14:paraId="774D1A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6B1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229C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15A0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4509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00C7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17E63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366" w:type="dxa"/>
            <w:gridSpan w:val="2"/>
            <w:shd w:val="clear" w:color="auto" w:fill="auto"/>
            <w:vAlign w:val="center"/>
          </w:tcPr>
          <w:p w14:paraId="0680CA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427" w:type="dxa"/>
            <w:shd w:val="clear" w:color="auto" w:fill="auto"/>
            <w:vAlign w:val="center"/>
          </w:tcPr>
          <w:p w14:paraId="054C94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B8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FB53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C7D17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E9DD7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A2747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6CA38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366" w:type="dxa"/>
            <w:gridSpan w:val="2"/>
            <w:shd w:val="clear" w:color="auto" w:fill="auto"/>
            <w:vAlign w:val="center"/>
          </w:tcPr>
          <w:p w14:paraId="6C9EED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289.91</w:t>
            </w:r>
          </w:p>
        </w:tc>
        <w:tc>
          <w:tcPr>
            <w:tcW w:w="1427" w:type="dxa"/>
            <w:shd w:val="clear" w:color="auto" w:fill="auto"/>
            <w:vAlign w:val="center"/>
          </w:tcPr>
          <w:p w14:paraId="57F10F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CA6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62B3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B3FDA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631E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52147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161E44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5,055.58</w:t>
            </w:r>
          </w:p>
        </w:tc>
        <w:tc>
          <w:tcPr>
            <w:tcW w:w="1366" w:type="dxa"/>
            <w:gridSpan w:val="2"/>
            <w:shd w:val="clear" w:color="auto" w:fill="auto"/>
            <w:vAlign w:val="center"/>
          </w:tcPr>
          <w:p w14:paraId="64D469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3,906.92</w:t>
            </w:r>
          </w:p>
        </w:tc>
        <w:tc>
          <w:tcPr>
            <w:tcW w:w="1427" w:type="dxa"/>
            <w:shd w:val="clear" w:color="auto" w:fill="auto"/>
            <w:vAlign w:val="center"/>
          </w:tcPr>
          <w:p w14:paraId="17EBFD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1,148.66</w:t>
            </w:r>
          </w:p>
        </w:tc>
      </w:tr>
    </w:tbl>
    <w:p w14:paraId="6F52A56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3,246.05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3,246.05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8F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49DF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8ECA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4D24B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9952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698.49</w:t>
            </w:r>
          </w:p>
        </w:tc>
        <w:tc>
          <w:tcPr>
            <w:tcW w:w="1366" w:type="dxa"/>
            <w:gridSpan w:val="2"/>
            <w:shd w:val="clear" w:color="auto" w:fill="auto"/>
            <w:vAlign w:val="center"/>
          </w:tcPr>
          <w:p w14:paraId="46A4F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698.49</w:t>
            </w:r>
          </w:p>
        </w:tc>
        <w:tc>
          <w:tcPr>
            <w:tcW w:w="1427" w:type="dxa"/>
            <w:shd w:val="clear" w:color="auto" w:fill="auto"/>
            <w:vAlign w:val="center"/>
          </w:tcPr>
          <w:p w14:paraId="6B8AE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6A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2C5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3450C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C012F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43545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513.90</w:t>
            </w:r>
          </w:p>
        </w:tc>
        <w:tc>
          <w:tcPr>
            <w:tcW w:w="1366" w:type="dxa"/>
            <w:gridSpan w:val="2"/>
            <w:shd w:val="clear" w:color="auto" w:fill="auto"/>
            <w:vAlign w:val="center"/>
          </w:tcPr>
          <w:p w14:paraId="2C5E79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513.90</w:t>
            </w:r>
          </w:p>
        </w:tc>
        <w:tc>
          <w:tcPr>
            <w:tcW w:w="1427" w:type="dxa"/>
            <w:shd w:val="clear" w:color="auto" w:fill="auto"/>
            <w:vAlign w:val="center"/>
          </w:tcPr>
          <w:p w14:paraId="16DB7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C7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CD85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2F3C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BB1C4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1970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532.68</w:t>
            </w:r>
          </w:p>
        </w:tc>
        <w:tc>
          <w:tcPr>
            <w:tcW w:w="1366" w:type="dxa"/>
            <w:gridSpan w:val="2"/>
            <w:shd w:val="clear" w:color="auto" w:fill="auto"/>
            <w:vAlign w:val="center"/>
          </w:tcPr>
          <w:p w14:paraId="2145D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532.68</w:t>
            </w:r>
          </w:p>
        </w:tc>
        <w:tc>
          <w:tcPr>
            <w:tcW w:w="1427" w:type="dxa"/>
            <w:shd w:val="clear" w:color="auto" w:fill="auto"/>
            <w:vAlign w:val="center"/>
          </w:tcPr>
          <w:p w14:paraId="6C0A1B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67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2E2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B808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882FA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B2A0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254.07</w:t>
            </w:r>
          </w:p>
        </w:tc>
        <w:tc>
          <w:tcPr>
            <w:tcW w:w="1366" w:type="dxa"/>
            <w:gridSpan w:val="2"/>
            <w:shd w:val="clear" w:color="auto" w:fill="auto"/>
            <w:vAlign w:val="center"/>
          </w:tcPr>
          <w:p w14:paraId="6D396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254.07</w:t>
            </w:r>
          </w:p>
        </w:tc>
        <w:tc>
          <w:tcPr>
            <w:tcW w:w="1427" w:type="dxa"/>
            <w:shd w:val="clear" w:color="auto" w:fill="auto"/>
            <w:vAlign w:val="center"/>
          </w:tcPr>
          <w:p w14:paraId="405D7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46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4BF2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9373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356C4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2FAC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352.87</w:t>
            </w:r>
          </w:p>
        </w:tc>
        <w:tc>
          <w:tcPr>
            <w:tcW w:w="1366" w:type="dxa"/>
            <w:gridSpan w:val="2"/>
            <w:shd w:val="clear" w:color="auto" w:fill="auto"/>
            <w:vAlign w:val="center"/>
          </w:tcPr>
          <w:p w14:paraId="1559DA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352.87</w:t>
            </w:r>
          </w:p>
        </w:tc>
        <w:tc>
          <w:tcPr>
            <w:tcW w:w="1427" w:type="dxa"/>
            <w:shd w:val="clear" w:color="auto" w:fill="auto"/>
            <w:vAlign w:val="center"/>
          </w:tcPr>
          <w:p w14:paraId="2FDC2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E4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7B5C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AF93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8816D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206A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149.71</w:t>
            </w:r>
          </w:p>
        </w:tc>
        <w:tc>
          <w:tcPr>
            <w:tcW w:w="1366" w:type="dxa"/>
            <w:gridSpan w:val="2"/>
            <w:shd w:val="clear" w:color="auto" w:fill="auto"/>
            <w:vAlign w:val="center"/>
          </w:tcPr>
          <w:p w14:paraId="54DEB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149.71</w:t>
            </w:r>
          </w:p>
        </w:tc>
        <w:tc>
          <w:tcPr>
            <w:tcW w:w="1427" w:type="dxa"/>
            <w:shd w:val="clear" w:color="auto" w:fill="auto"/>
            <w:vAlign w:val="center"/>
          </w:tcPr>
          <w:p w14:paraId="30F5A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77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FE9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21D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F8F5C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6FFB5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11.67</w:t>
            </w:r>
          </w:p>
        </w:tc>
        <w:tc>
          <w:tcPr>
            <w:tcW w:w="1366" w:type="dxa"/>
            <w:gridSpan w:val="2"/>
            <w:shd w:val="clear" w:color="auto" w:fill="auto"/>
            <w:vAlign w:val="center"/>
          </w:tcPr>
          <w:p w14:paraId="22ADA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11.67</w:t>
            </w:r>
          </w:p>
        </w:tc>
        <w:tc>
          <w:tcPr>
            <w:tcW w:w="1427" w:type="dxa"/>
            <w:shd w:val="clear" w:color="auto" w:fill="auto"/>
            <w:vAlign w:val="center"/>
          </w:tcPr>
          <w:p w14:paraId="66C87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579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7329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F4F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5C59AD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E867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12.52</w:t>
            </w:r>
          </w:p>
        </w:tc>
        <w:tc>
          <w:tcPr>
            <w:tcW w:w="1366" w:type="dxa"/>
            <w:gridSpan w:val="2"/>
            <w:shd w:val="clear" w:color="auto" w:fill="auto"/>
            <w:vAlign w:val="center"/>
          </w:tcPr>
          <w:p w14:paraId="56A26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12.52</w:t>
            </w:r>
          </w:p>
        </w:tc>
        <w:tc>
          <w:tcPr>
            <w:tcW w:w="1427" w:type="dxa"/>
            <w:shd w:val="clear" w:color="auto" w:fill="auto"/>
            <w:vAlign w:val="center"/>
          </w:tcPr>
          <w:p w14:paraId="5F724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D0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D65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946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53598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1BE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289.91</w:t>
            </w:r>
          </w:p>
        </w:tc>
        <w:tc>
          <w:tcPr>
            <w:tcW w:w="1366" w:type="dxa"/>
            <w:gridSpan w:val="2"/>
            <w:shd w:val="clear" w:color="auto" w:fill="auto"/>
            <w:vAlign w:val="center"/>
          </w:tcPr>
          <w:p w14:paraId="4B3C1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289.91</w:t>
            </w:r>
          </w:p>
        </w:tc>
        <w:tc>
          <w:tcPr>
            <w:tcW w:w="1427" w:type="dxa"/>
            <w:shd w:val="clear" w:color="auto" w:fill="auto"/>
            <w:vAlign w:val="center"/>
          </w:tcPr>
          <w:p w14:paraId="7F002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B7E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839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7D3E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A34C9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C265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430.23</w:t>
            </w:r>
          </w:p>
        </w:tc>
        <w:tc>
          <w:tcPr>
            <w:tcW w:w="1366" w:type="dxa"/>
            <w:gridSpan w:val="2"/>
            <w:shd w:val="clear" w:color="auto" w:fill="auto"/>
            <w:vAlign w:val="center"/>
          </w:tcPr>
          <w:p w14:paraId="5D256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430.23</w:t>
            </w:r>
          </w:p>
        </w:tc>
        <w:tc>
          <w:tcPr>
            <w:tcW w:w="1427" w:type="dxa"/>
            <w:shd w:val="clear" w:color="auto" w:fill="auto"/>
            <w:vAlign w:val="center"/>
          </w:tcPr>
          <w:p w14:paraId="71B04A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65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44C2A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F26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B26C8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FCAD7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226.90</w:t>
            </w:r>
          </w:p>
        </w:tc>
        <w:tc>
          <w:tcPr>
            <w:tcW w:w="1366" w:type="dxa"/>
            <w:gridSpan w:val="2"/>
            <w:shd w:val="clear" w:color="auto" w:fill="auto"/>
            <w:vAlign w:val="center"/>
          </w:tcPr>
          <w:p w14:paraId="02697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999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226.90</w:t>
            </w:r>
          </w:p>
        </w:tc>
      </w:tr>
      <w:tr w14:paraId="181A9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DB6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BBED2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148C3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182B2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83.30</w:t>
            </w:r>
          </w:p>
        </w:tc>
        <w:tc>
          <w:tcPr>
            <w:tcW w:w="1366" w:type="dxa"/>
            <w:gridSpan w:val="2"/>
            <w:shd w:val="clear" w:color="auto" w:fill="auto"/>
            <w:vAlign w:val="center"/>
          </w:tcPr>
          <w:p w14:paraId="094E3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7A4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83.30</w:t>
            </w:r>
          </w:p>
        </w:tc>
      </w:tr>
      <w:tr w14:paraId="3E53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3B05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5456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9C00E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340FF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76054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45C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4A296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53CA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39D4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08B6A2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00992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3710A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6D1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732D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EBB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B0567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509C3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75366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18EA0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DEA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6B1D3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8F5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741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04BF4B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48F72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c>
          <w:tcPr>
            <w:tcW w:w="1366" w:type="dxa"/>
            <w:gridSpan w:val="2"/>
            <w:shd w:val="clear" w:color="auto" w:fill="auto"/>
            <w:vAlign w:val="center"/>
          </w:tcPr>
          <w:p w14:paraId="38DFD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C16F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13.00</w:t>
            </w:r>
          </w:p>
        </w:tc>
      </w:tr>
      <w:tr w14:paraId="7025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FE30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AF95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E0D52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5D06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c>
          <w:tcPr>
            <w:tcW w:w="1366" w:type="dxa"/>
            <w:gridSpan w:val="2"/>
            <w:shd w:val="clear" w:color="auto" w:fill="auto"/>
            <w:vAlign w:val="center"/>
          </w:tcPr>
          <w:p w14:paraId="480E8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7FEB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15.00</w:t>
            </w:r>
          </w:p>
        </w:tc>
      </w:tr>
      <w:tr w14:paraId="6F79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0306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F450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BA6AF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5CE3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7AF49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29F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7340B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B2FE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54EE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DAE3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ED68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c>
          <w:tcPr>
            <w:tcW w:w="1366" w:type="dxa"/>
            <w:gridSpan w:val="2"/>
            <w:shd w:val="clear" w:color="auto" w:fill="auto"/>
            <w:vAlign w:val="center"/>
          </w:tcPr>
          <w:p w14:paraId="5F65D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0E0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8.00</w:t>
            </w:r>
          </w:p>
        </w:tc>
      </w:tr>
      <w:tr w14:paraId="34C1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A7C5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29D6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1ABC68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38AD6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842E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2EE1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1EDA4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5EC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8C40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08B76E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2AFFC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203C1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12159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3BE7F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ED0A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D2B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6B60E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2E6EA7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294B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6FBE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12648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624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2A6D5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153318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25FF3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0EF35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F17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718BC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658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64CE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E5761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F34F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42.76</w:t>
            </w:r>
          </w:p>
        </w:tc>
        <w:tc>
          <w:tcPr>
            <w:tcW w:w="1366" w:type="dxa"/>
            <w:gridSpan w:val="2"/>
            <w:shd w:val="clear" w:color="auto" w:fill="auto"/>
            <w:vAlign w:val="center"/>
          </w:tcPr>
          <w:p w14:paraId="2F0C9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924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42.76</w:t>
            </w:r>
          </w:p>
        </w:tc>
      </w:tr>
      <w:tr w14:paraId="79DD8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2556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CAC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2F64F2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04953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c>
          <w:tcPr>
            <w:tcW w:w="1366" w:type="dxa"/>
            <w:gridSpan w:val="2"/>
            <w:shd w:val="clear" w:color="auto" w:fill="auto"/>
            <w:vAlign w:val="center"/>
          </w:tcPr>
          <w:p w14:paraId="6795A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B54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11.34</w:t>
            </w:r>
          </w:p>
        </w:tc>
      </w:tr>
      <w:tr w14:paraId="2623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975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224B9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4B9802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05F2F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6EB00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060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611B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F051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D3547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18E02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A089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18.00</w:t>
            </w:r>
          </w:p>
        </w:tc>
        <w:tc>
          <w:tcPr>
            <w:tcW w:w="1366" w:type="dxa"/>
            <w:gridSpan w:val="2"/>
            <w:shd w:val="clear" w:color="auto" w:fill="auto"/>
            <w:vAlign w:val="center"/>
          </w:tcPr>
          <w:p w14:paraId="736A3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0A2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18.00</w:t>
            </w:r>
          </w:p>
        </w:tc>
      </w:tr>
      <w:tr w14:paraId="55E0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3314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5653F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EF7A8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B676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433.97</w:t>
            </w:r>
          </w:p>
        </w:tc>
        <w:tc>
          <w:tcPr>
            <w:tcW w:w="1366" w:type="dxa"/>
            <w:gridSpan w:val="2"/>
            <w:shd w:val="clear" w:color="auto" w:fill="auto"/>
            <w:vAlign w:val="center"/>
          </w:tcPr>
          <w:p w14:paraId="288F7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433.97</w:t>
            </w:r>
          </w:p>
        </w:tc>
        <w:tc>
          <w:tcPr>
            <w:tcW w:w="1427" w:type="dxa"/>
            <w:shd w:val="clear" w:color="auto" w:fill="auto"/>
            <w:vAlign w:val="center"/>
          </w:tcPr>
          <w:p w14:paraId="5E396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EE3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7F6B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7164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D0ADF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222F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29.53</w:t>
            </w:r>
          </w:p>
        </w:tc>
        <w:tc>
          <w:tcPr>
            <w:tcW w:w="1366" w:type="dxa"/>
            <w:gridSpan w:val="2"/>
            <w:shd w:val="clear" w:color="auto" w:fill="auto"/>
            <w:vAlign w:val="center"/>
          </w:tcPr>
          <w:p w14:paraId="26249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29.53</w:t>
            </w:r>
          </w:p>
        </w:tc>
        <w:tc>
          <w:tcPr>
            <w:tcW w:w="1427" w:type="dxa"/>
            <w:shd w:val="clear" w:color="auto" w:fill="auto"/>
            <w:vAlign w:val="center"/>
          </w:tcPr>
          <w:p w14:paraId="3EE5A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487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A398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D6626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67AC7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1B70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404.44</w:t>
            </w:r>
          </w:p>
        </w:tc>
        <w:tc>
          <w:tcPr>
            <w:tcW w:w="1366" w:type="dxa"/>
            <w:gridSpan w:val="2"/>
            <w:shd w:val="clear" w:color="auto" w:fill="auto"/>
            <w:vAlign w:val="center"/>
          </w:tcPr>
          <w:p w14:paraId="17239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404.44</w:t>
            </w:r>
          </w:p>
        </w:tc>
        <w:tc>
          <w:tcPr>
            <w:tcW w:w="1427" w:type="dxa"/>
            <w:shd w:val="clear" w:color="auto" w:fill="auto"/>
            <w:vAlign w:val="center"/>
          </w:tcPr>
          <w:p w14:paraId="1B8E5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111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4152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69C6F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9686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01666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3,906.92</w:t>
            </w:r>
          </w:p>
        </w:tc>
        <w:tc>
          <w:tcPr>
            <w:tcW w:w="1366" w:type="dxa"/>
            <w:gridSpan w:val="2"/>
            <w:shd w:val="clear" w:color="auto" w:fill="auto"/>
            <w:vAlign w:val="center"/>
          </w:tcPr>
          <w:p w14:paraId="5CB3C1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3,680.02</w:t>
            </w:r>
          </w:p>
        </w:tc>
        <w:tc>
          <w:tcPr>
            <w:tcW w:w="1427" w:type="dxa"/>
            <w:shd w:val="clear" w:color="auto" w:fill="auto"/>
            <w:vAlign w:val="center"/>
          </w:tcPr>
          <w:p w14:paraId="6383E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226.90</w:t>
            </w:r>
          </w:p>
        </w:tc>
      </w:tr>
    </w:tbl>
    <w:p w14:paraId="25F3CF0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托克逊县郭勒布依乡人民政府</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396.01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394.07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1.94</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5A3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1AE55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A3A71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0E8E9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9B099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组织事务</w:t>
            </w:r>
          </w:p>
        </w:tc>
        <w:tc>
          <w:tcPr>
            <w:tcW w:w="2073" w:type="dxa"/>
            <w:shd w:val="clear" w:color="auto" w:fill="auto"/>
            <w:vAlign w:val="center"/>
          </w:tcPr>
          <w:p w14:paraId="2A1578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504A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396.01</w:t>
            </w:r>
          </w:p>
        </w:tc>
        <w:tc>
          <w:tcPr>
            <w:tcW w:w="881" w:type="dxa"/>
            <w:shd w:val="clear" w:color="auto" w:fill="auto"/>
            <w:vAlign w:val="center"/>
          </w:tcPr>
          <w:p w14:paraId="27E88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15E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394.07</w:t>
            </w:r>
          </w:p>
        </w:tc>
        <w:tc>
          <w:tcPr>
            <w:tcW w:w="881" w:type="dxa"/>
            <w:shd w:val="clear" w:color="auto" w:fill="auto"/>
            <w:vAlign w:val="center"/>
          </w:tcPr>
          <w:p w14:paraId="14356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135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FC8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696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1.94</w:t>
            </w:r>
          </w:p>
        </w:tc>
        <w:tc>
          <w:tcPr>
            <w:tcW w:w="882" w:type="dxa"/>
            <w:shd w:val="clear" w:color="auto" w:fill="auto"/>
            <w:vAlign w:val="center"/>
          </w:tcPr>
          <w:p w14:paraId="5A203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5D5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8F93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321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65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2CB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9080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5EA8E0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0D91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550A64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2025年村（社区）基层组织建设县级配套运转经费（基层组织日常运转经费140万）</w:t>
            </w:r>
          </w:p>
        </w:tc>
        <w:tc>
          <w:tcPr>
            <w:tcW w:w="881" w:type="dxa"/>
            <w:shd w:val="clear" w:color="auto" w:fill="auto"/>
            <w:vAlign w:val="center"/>
          </w:tcPr>
          <w:p w14:paraId="6E9B8B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140.01</w:t>
            </w:r>
          </w:p>
        </w:tc>
        <w:tc>
          <w:tcPr>
            <w:tcW w:w="881" w:type="dxa"/>
            <w:shd w:val="clear" w:color="auto" w:fill="auto"/>
            <w:vAlign w:val="center"/>
          </w:tcPr>
          <w:p w14:paraId="79F34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F7C8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139.53</w:t>
            </w:r>
          </w:p>
        </w:tc>
        <w:tc>
          <w:tcPr>
            <w:tcW w:w="881" w:type="dxa"/>
            <w:shd w:val="clear" w:color="auto" w:fill="auto"/>
            <w:vAlign w:val="center"/>
          </w:tcPr>
          <w:p w14:paraId="44C5B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45C2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A14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8E9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0.48</w:t>
            </w:r>
          </w:p>
        </w:tc>
        <w:tc>
          <w:tcPr>
            <w:tcW w:w="882" w:type="dxa"/>
            <w:shd w:val="clear" w:color="auto" w:fill="auto"/>
            <w:vAlign w:val="center"/>
          </w:tcPr>
          <w:p w14:paraId="2F7C3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280A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C0C7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A90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FAE0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6977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CC3F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70EE27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8F3F8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53C372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2025年村（社区）基层组织建设县级配套运转经费（基层组织服务群众经费）</w:t>
            </w:r>
          </w:p>
        </w:tc>
        <w:tc>
          <w:tcPr>
            <w:tcW w:w="881" w:type="dxa"/>
            <w:shd w:val="clear" w:color="auto" w:fill="auto"/>
            <w:vAlign w:val="center"/>
          </w:tcPr>
          <w:p w14:paraId="1187E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126.00</w:t>
            </w:r>
          </w:p>
        </w:tc>
        <w:tc>
          <w:tcPr>
            <w:tcW w:w="881" w:type="dxa"/>
            <w:shd w:val="clear" w:color="auto" w:fill="auto"/>
            <w:vAlign w:val="center"/>
          </w:tcPr>
          <w:p w14:paraId="442FE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3EA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124.54</w:t>
            </w:r>
          </w:p>
        </w:tc>
        <w:tc>
          <w:tcPr>
            <w:tcW w:w="881" w:type="dxa"/>
            <w:shd w:val="clear" w:color="auto" w:fill="auto"/>
            <w:vAlign w:val="center"/>
          </w:tcPr>
          <w:p w14:paraId="67A1F2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A13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8550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026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2" w:type="dxa"/>
            <w:shd w:val="clear" w:color="auto" w:fill="auto"/>
            <w:vAlign w:val="center"/>
          </w:tcPr>
          <w:p w14:paraId="0CC08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7032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80F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C2A4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AF4E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38B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FE05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41F52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A897A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22A81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2025年村（社区）基层组织建设县级配套运转经费（基层组织为民办实事经费）</w:t>
            </w:r>
          </w:p>
        </w:tc>
        <w:tc>
          <w:tcPr>
            <w:tcW w:w="881" w:type="dxa"/>
            <w:shd w:val="clear" w:color="auto" w:fill="auto"/>
            <w:vAlign w:val="center"/>
          </w:tcPr>
          <w:p w14:paraId="21A18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1" w:type="dxa"/>
            <w:shd w:val="clear" w:color="auto" w:fill="auto"/>
            <w:vAlign w:val="center"/>
          </w:tcPr>
          <w:p w14:paraId="1474B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766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1" w:type="dxa"/>
            <w:shd w:val="clear" w:color="auto" w:fill="auto"/>
            <w:vAlign w:val="center"/>
          </w:tcPr>
          <w:p w14:paraId="332C5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2D53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DA2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C7A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72D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79A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347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6B8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0B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D6D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B5539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28AA2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BE4F5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37E1BD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2025年村（社区）基层组织建设县级配套运转经费（基层组织第一书记工作经费）</w:t>
            </w:r>
          </w:p>
        </w:tc>
        <w:tc>
          <w:tcPr>
            <w:tcW w:w="881" w:type="dxa"/>
            <w:shd w:val="clear" w:color="auto" w:fill="auto"/>
            <w:vAlign w:val="center"/>
          </w:tcPr>
          <w:p w14:paraId="570C1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726E36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7AA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4E8427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A30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C17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0C3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C6B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3A18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D883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9A43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9D4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CD1A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6A7994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w:t>
            </w:r>
          </w:p>
        </w:tc>
        <w:tc>
          <w:tcPr>
            <w:tcW w:w="331" w:type="dxa"/>
            <w:shd w:val="clear" w:color="auto" w:fill="auto"/>
            <w:vAlign w:val="center"/>
          </w:tcPr>
          <w:p w14:paraId="6716D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45C0B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其他组织事务支出</w:t>
            </w:r>
          </w:p>
        </w:tc>
        <w:tc>
          <w:tcPr>
            <w:tcW w:w="2073" w:type="dxa"/>
            <w:shd w:val="clear" w:color="auto" w:fill="auto"/>
            <w:vAlign w:val="center"/>
          </w:tcPr>
          <w:p w14:paraId="2062BA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2025年村（社区）基层组织建设县级配套运转经费（基层组织日常运转经费103万）</w:t>
            </w:r>
          </w:p>
        </w:tc>
        <w:tc>
          <w:tcPr>
            <w:tcW w:w="881" w:type="dxa"/>
            <w:shd w:val="clear" w:color="auto" w:fill="auto"/>
            <w:vAlign w:val="center"/>
          </w:tcPr>
          <w:p w14:paraId="0B1A3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103.00</w:t>
            </w:r>
          </w:p>
        </w:tc>
        <w:tc>
          <w:tcPr>
            <w:tcW w:w="881" w:type="dxa"/>
            <w:shd w:val="clear" w:color="auto" w:fill="auto"/>
            <w:vAlign w:val="center"/>
          </w:tcPr>
          <w:p w14:paraId="0541B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DCD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103.00</w:t>
            </w:r>
          </w:p>
        </w:tc>
        <w:tc>
          <w:tcPr>
            <w:tcW w:w="881" w:type="dxa"/>
            <w:shd w:val="clear" w:color="auto" w:fill="auto"/>
            <w:vAlign w:val="center"/>
          </w:tcPr>
          <w:p w14:paraId="51D01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D55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A81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09C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8A3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A13B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9170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7AD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1F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349E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46218A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DC68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5C073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文化旅游体育与传媒支出</w:t>
            </w:r>
          </w:p>
        </w:tc>
        <w:tc>
          <w:tcPr>
            <w:tcW w:w="2073" w:type="dxa"/>
            <w:shd w:val="clear" w:color="auto" w:fill="auto"/>
            <w:vAlign w:val="center"/>
          </w:tcPr>
          <w:p w14:paraId="2BB204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2B0B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7.10</w:t>
            </w:r>
          </w:p>
        </w:tc>
        <w:tc>
          <w:tcPr>
            <w:tcW w:w="881" w:type="dxa"/>
            <w:shd w:val="clear" w:color="auto" w:fill="auto"/>
            <w:vAlign w:val="center"/>
          </w:tcPr>
          <w:p w14:paraId="27120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9F2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1182D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10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F9A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EC4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2" w:type="dxa"/>
            <w:shd w:val="clear" w:color="auto" w:fill="auto"/>
            <w:vAlign w:val="center"/>
          </w:tcPr>
          <w:p w14:paraId="6D08E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040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EAB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349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B6A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8ED3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4124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B532B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881AE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文化和旅游</w:t>
            </w:r>
          </w:p>
        </w:tc>
        <w:tc>
          <w:tcPr>
            <w:tcW w:w="2073" w:type="dxa"/>
            <w:shd w:val="clear" w:color="auto" w:fill="auto"/>
            <w:vAlign w:val="center"/>
          </w:tcPr>
          <w:p w14:paraId="03845F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540A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53F4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06D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4.60</w:t>
            </w:r>
          </w:p>
        </w:tc>
        <w:tc>
          <w:tcPr>
            <w:tcW w:w="881" w:type="dxa"/>
            <w:shd w:val="clear" w:color="auto" w:fill="auto"/>
            <w:vAlign w:val="center"/>
          </w:tcPr>
          <w:p w14:paraId="5194E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550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A12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17A3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70A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A01C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FB8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F31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1B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DF5E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6D95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2099A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03F50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17C942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2025年自治区公共图书馆、美术馆、文化馆（站）免费开放补助资金吐市财教[2024]103号</w:t>
            </w:r>
          </w:p>
        </w:tc>
        <w:tc>
          <w:tcPr>
            <w:tcW w:w="881" w:type="dxa"/>
            <w:shd w:val="clear" w:color="auto" w:fill="auto"/>
            <w:vAlign w:val="center"/>
          </w:tcPr>
          <w:p w14:paraId="5B1C6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4861E5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717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0.70</w:t>
            </w:r>
          </w:p>
        </w:tc>
        <w:tc>
          <w:tcPr>
            <w:tcW w:w="881" w:type="dxa"/>
            <w:shd w:val="clear" w:color="auto" w:fill="auto"/>
            <w:vAlign w:val="center"/>
          </w:tcPr>
          <w:p w14:paraId="6D6E1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34B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AD9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B73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361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384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9CF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2B3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71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EAC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8A34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9149B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1453C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14FBBA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2025年公共图书馆、美术馆、文化馆（站）免费开放补助资金吐市财教[2024]90号</w:t>
            </w:r>
          </w:p>
        </w:tc>
        <w:tc>
          <w:tcPr>
            <w:tcW w:w="881" w:type="dxa"/>
            <w:shd w:val="clear" w:color="auto" w:fill="auto"/>
            <w:vAlign w:val="center"/>
          </w:tcPr>
          <w:p w14:paraId="7C997D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163D3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CE47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3.60</w:t>
            </w:r>
          </w:p>
        </w:tc>
        <w:tc>
          <w:tcPr>
            <w:tcW w:w="881" w:type="dxa"/>
            <w:shd w:val="clear" w:color="auto" w:fill="auto"/>
            <w:vAlign w:val="center"/>
          </w:tcPr>
          <w:p w14:paraId="198EC7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6E3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93F7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73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066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500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31E2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F1F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1D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0F67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193513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19AB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84BB1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其他文化和旅游支出</w:t>
            </w:r>
          </w:p>
        </w:tc>
        <w:tc>
          <w:tcPr>
            <w:tcW w:w="2073" w:type="dxa"/>
            <w:shd w:val="clear" w:color="auto" w:fill="auto"/>
            <w:vAlign w:val="center"/>
          </w:tcPr>
          <w:p w14:paraId="5CA7B7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2025年公共图书馆、美术馆、文化馆（站）免费开放补助资金（县级资金）</w:t>
            </w:r>
          </w:p>
        </w:tc>
        <w:tc>
          <w:tcPr>
            <w:tcW w:w="881" w:type="dxa"/>
            <w:shd w:val="clear" w:color="auto" w:fill="auto"/>
            <w:vAlign w:val="center"/>
          </w:tcPr>
          <w:p w14:paraId="03467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36E26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104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0.30</w:t>
            </w:r>
          </w:p>
        </w:tc>
        <w:tc>
          <w:tcPr>
            <w:tcW w:w="881" w:type="dxa"/>
            <w:shd w:val="clear" w:color="auto" w:fill="auto"/>
            <w:vAlign w:val="center"/>
          </w:tcPr>
          <w:p w14:paraId="2EA09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60D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80F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B39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D3A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85F6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AB3B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8760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EA4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4D5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5D4015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1925C4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ACA8C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1E67FA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00C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5A8A5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D4A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BFF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500B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A39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8F31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2" w:type="dxa"/>
            <w:shd w:val="clear" w:color="auto" w:fill="auto"/>
            <w:vAlign w:val="center"/>
          </w:tcPr>
          <w:p w14:paraId="27F99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DF34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6FA9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A076F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5CDE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D1D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207</w:t>
            </w:r>
          </w:p>
        </w:tc>
        <w:tc>
          <w:tcPr>
            <w:tcW w:w="260" w:type="dxa"/>
            <w:shd w:val="clear" w:color="auto" w:fill="auto"/>
            <w:vAlign w:val="center"/>
          </w:tcPr>
          <w:p w14:paraId="6E87F1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331" w:type="dxa"/>
            <w:shd w:val="clear" w:color="auto" w:fill="auto"/>
            <w:vAlign w:val="center"/>
          </w:tcPr>
          <w:p w14:paraId="68F6C1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AD506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其他文化旅游体育与传媒支出</w:t>
            </w:r>
          </w:p>
        </w:tc>
        <w:tc>
          <w:tcPr>
            <w:tcW w:w="2073" w:type="dxa"/>
            <w:shd w:val="clear" w:color="auto" w:fill="auto"/>
            <w:vAlign w:val="center"/>
          </w:tcPr>
          <w:p w14:paraId="088F84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郭勒布依乡工程建设类项目（2024年郭勒布依乡开斯克尔村旅发项目质保金）</w:t>
            </w:r>
          </w:p>
        </w:tc>
        <w:tc>
          <w:tcPr>
            <w:tcW w:w="881" w:type="dxa"/>
            <w:shd w:val="clear" w:color="auto" w:fill="auto"/>
            <w:vAlign w:val="center"/>
          </w:tcPr>
          <w:p w14:paraId="1E55F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1" w:type="dxa"/>
            <w:shd w:val="clear" w:color="auto" w:fill="auto"/>
            <w:vAlign w:val="center"/>
          </w:tcPr>
          <w:p w14:paraId="70AE8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9FC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DD5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DD7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F13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A3F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w:t>
            </w:r>
          </w:p>
        </w:tc>
        <w:tc>
          <w:tcPr>
            <w:tcW w:w="882" w:type="dxa"/>
            <w:shd w:val="clear" w:color="auto" w:fill="auto"/>
            <w:vAlign w:val="center"/>
          </w:tcPr>
          <w:p w14:paraId="44694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91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48EA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FC0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75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76C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4F050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F5FD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96D21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城乡社区支出</w:t>
            </w:r>
          </w:p>
        </w:tc>
        <w:tc>
          <w:tcPr>
            <w:tcW w:w="2073" w:type="dxa"/>
            <w:shd w:val="clear" w:color="auto" w:fill="auto"/>
            <w:vAlign w:val="center"/>
          </w:tcPr>
          <w:p w14:paraId="71C887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9697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09CA1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9D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2D8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8A1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816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A7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6B7B3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622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DB5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FBB3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72D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3D0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6D902C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84181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9841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城乡社区公共设施</w:t>
            </w:r>
          </w:p>
        </w:tc>
        <w:tc>
          <w:tcPr>
            <w:tcW w:w="2073" w:type="dxa"/>
            <w:shd w:val="clear" w:color="auto" w:fill="auto"/>
            <w:vAlign w:val="center"/>
          </w:tcPr>
          <w:p w14:paraId="585579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0E0F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18C73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B2F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3C9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04C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24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DE5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2711C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337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1B5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017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0A4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FBB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w:t>
            </w:r>
          </w:p>
        </w:tc>
        <w:tc>
          <w:tcPr>
            <w:tcW w:w="260" w:type="dxa"/>
            <w:shd w:val="clear" w:color="auto" w:fill="auto"/>
            <w:vAlign w:val="center"/>
          </w:tcPr>
          <w:p w14:paraId="112D9A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EFAE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36F76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其他城乡社区公共设施支出</w:t>
            </w:r>
          </w:p>
        </w:tc>
        <w:tc>
          <w:tcPr>
            <w:tcW w:w="2073" w:type="dxa"/>
            <w:shd w:val="clear" w:color="auto" w:fill="auto"/>
            <w:vAlign w:val="center"/>
          </w:tcPr>
          <w:p w14:paraId="2DAE6E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0F78B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5D8D9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9445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16A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1F5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C25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C78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04ED2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118C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99A4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4E18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23C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16A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2F86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B5CB2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CCA92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316E35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C2331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445.55</w:t>
            </w:r>
          </w:p>
        </w:tc>
        <w:tc>
          <w:tcPr>
            <w:tcW w:w="881" w:type="dxa"/>
            <w:shd w:val="clear" w:color="auto" w:fill="auto"/>
            <w:vAlign w:val="center"/>
          </w:tcPr>
          <w:p w14:paraId="2C434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5E6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0.57</w:t>
            </w:r>
          </w:p>
        </w:tc>
        <w:tc>
          <w:tcPr>
            <w:tcW w:w="881" w:type="dxa"/>
            <w:shd w:val="clear" w:color="auto" w:fill="auto"/>
            <w:vAlign w:val="center"/>
          </w:tcPr>
          <w:p w14:paraId="36822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B459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4D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A26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444.98</w:t>
            </w:r>
          </w:p>
        </w:tc>
        <w:tc>
          <w:tcPr>
            <w:tcW w:w="882" w:type="dxa"/>
            <w:shd w:val="clear" w:color="auto" w:fill="auto"/>
            <w:vAlign w:val="center"/>
          </w:tcPr>
          <w:p w14:paraId="14041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24C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E87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F13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3E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888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0783C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166CD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C3142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78625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10E7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425.75</w:t>
            </w:r>
          </w:p>
        </w:tc>
        <w:tc>
          <w:tcPr>
            <w:tcW w:w="881" w:type="dxa"/>
            <w:shd w:val="clear" w:color="auto" w:fill="auto"/>
            <w:vAlign w:val="center"/>
          </w:tcPr>
          <w:p w14:paraId="6C074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1A2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0.57</w:t>
            </w:r>
          </w:p>
        </w:tc>
        <w:tc>
          <w:tcPr>
            <w:tcW w:w="881" w:type="dxa"/>
            <w:shd w:val="clear" w:color="auto" w:fill="auto"/>
            <w:vAlign w:val="center"/>
          </w:tcPr>
          <w:p w14:paraId="4CD23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0767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4B0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795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425.18</w:t>
            </w:r>
          </w:p>
        </w:tc>
        <w:tc>
          <w:tcPr>
            <w:tcW w:w="882" w:type="dxa"/>
            <w:shd w:val="clear" w:color="auto" w:fill="auto"/>
            <w:vAlign w:val="center"/>
          </w:tcPr>
          <w:p w14:paraId="1AFAF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468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CF3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BCC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7170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7664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C79F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4635F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601217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49A957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农机化公共服务体系建设项目（2025年三农项目）</w:t>
            </w:r>
          </w:p>
        </w:tc>
        <w:tc>
          <w:tcPr>
            <w:tcW w:w="881" w:type="dxa"/>
            <w:shd w:val="clear" w:color="auto" w:fill="auto"/>
            <w:vAlign w:val="center"/>
          </w:tcPr>
          <w:p w14:paraId="731E7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75F71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766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0.57</w:t>
            </w:r>
          </w:p>
        </w:tc>
        <w:tc>
          <w:tcPr>
            <w:tcW w:w="881" w:type="dxa"/>
            <w:shd w:val="clear" w:color="auto" w:fill="auto"/>
            <w:vAlign w:val="center"/>
          </w:tcPr>
          <w:p w14:paraId="740D6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2FB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9AC2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0F1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4.43</w:t>
            </w:r>
          </w:p>
        </w:tc>
        <w:tc>
          <w:tcPr>
            <w:tcW w:w="882" w:type="dxa"/>
            <w:shd w:val="clear" w:color="auto" w:fill="auto"/>
            <w:vAlign w:val="center"/>
          </w:tcPr>
          <w:p w14:paraId="26ACF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BE64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A7AD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CFB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2F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E29C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3501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CDF2E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15B9D8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75C80C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郭勒布依乡道路建设项目（质保金）</w:t>
            </w:r>
          </w:p>
        </w:tc>
        <w:tc>
          <w:tcPr>
            <w:tcW w:w="881" w:type="dxa"/>
            <w:shd w:val="clear" w:color="auto" w:fill="auto"/>
            <w:vAlign w:val="center"/>
          </w:tcPr>
          <w:p w14:paraId="2442E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3.75</w:t>
            </w:r>
          </w:p>
        </w:tc>
        <w:tc>
          <w:tcPr>
            <w:tcW w:w="881" w:type="dxa"/>
            <w:shd w:val="clear" w:color="auto" w:fill="auto"/>
            <w:vAlign w:val="center"/>
          </w:tcPr>
          <w:p w14:paraId="27DD2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003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1CB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21F8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13F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291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3.75</w:t>
            </w:r>
          </w:p>
        </w:tc>
        <w:tc>
          <w:tcPr>
            <w:tcW w:w="882" w:type="dxa"/>
            <w:shd w:val="clear" w:color="auto" w:fill="auto"/>
            <w:vAlign w:val="center"/>
          </w:tcPr>
          <w:p w14:paraId="3C1FF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B5A5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F366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2EF2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9E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7AA8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00B83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CBCD8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45E885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705754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2025年郭勒布依乡日光温室提质增效项目（2025年三农资金）</w:t>
            </w:r>
          </w:p>
        </w:tc>
        <w:tc>
          <w:tcPr>
            <w:tcW w:w="881" w:type="dxa"/>
            <w:shd w:val="clear" w:color="auto" w:fill="auto"/>
            <w:vAlign w:val="center"/>
          </w:tcPr>
          <w:p w14:paraId="16AFA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408.00</w:t>
            </w:r>
          </w:p>
        </w:tc>
        <w:tc>
          <w:tcPr>
            <w:tcW w:w="881" w:type="dxa"/>
            <w:shd w:val="clear" w:color="auto" w:fill="auto"/>
            <w:vAlign w:val="center"/>
          </w:tcPr>
          <w:p w14:paraId="595518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0D2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1AC8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463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CAAE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2F8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408.00</w:t>
            </w:r>
          </w:p>
        </w:tc>
        <w:tc>
          <w:tcPr>
            <w:tcW w:w="882" w:type="dxa"/>
            <w:shd w:val="clear" w:color="auto" w:fill="auto"/>
            <w:vAlign w:val="center"/>
          </w:tcPr>
          <w:p w14:paraId="0A5B4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A601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C60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14F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61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5B8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929F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EA11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8054C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78F9D8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郭勒布依乡工程建设类项目（2024年郭勒布依乡丝路杏花苑配套附属设施项目-挡土墙、绿化、葡萄长廊、凉亭、围墙质保金）</w:t>
            </w:r>
          </w:p>
        </w:tc>
        <w:tc>
          <w:tcPr>
            <w:tcW w:w="881" w:type="dxa"/>
            <w:shd w:val="clear" w:color="auto" w:fill="auto"/>
            <w:vAlign w:val="center"/>
          </w:tcPr>
          <w:p w14:paraId="64A9E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1" w:type="dxa"/>
            <w:shd w:val="clear" w:color="auto" w:fill="auto"/>
            <w:vAlign w:val="center"/>
          </w:tcPr>
          <w:p w14:paraId="388B5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1E7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D08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11A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AC8F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AE1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w:t>
            </w:r>
          </w:p>
        </w:tc>
        <w:tc>
          <w:tcPr>
            <w:tcW w:w="882" w:type="dxa"/>
            <w:shd w:val="clear" w:color="auto" w:fill="auto"/>
            <w:vAlign w:val="center"/>
          </w:tcPr>
          <w:p w14:paraId="73B3A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004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07D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EBAC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D7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2BE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B95B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CC97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4E09B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农村综合改革</w:t>
            </w:r>
          </w:p>
        </w:tc>
        <w:tc>
          <w:tcPr>
            <w:tcW w:w="2073" w:type="dxa"/>
            <w:shd w:val="clear" w:color="auto" w:fill="auto"/>
            <w:vAlign w:val="center"/>
          </w:tcPr>
          <w:p w14:paraId="43720B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9F9F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19.80</w:t>
            </w:r>
          </w:p>
        </w:tc>
        <w:tc>
          <w:tcPr>
            <w:tcW w:w="881" w:type="dxa"/>
            <w:shd w:val="clear" w:color="auto" w:fill="auto"/>
            <w:vAlign w:val="center"/>
          </w:tcPr>
          <w:p w14:paraId="32BAD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822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E6A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6694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D5B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3EA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19.80</w:t>
            </w:r>
          </w:p>
        </w:tc>
        <w:tc>
          <w:tcPr>
            <w:tcW w:w="882" w:type="dxa"/>
            <w:shd w:val="clear" w:color="auto" w:fill="auto"/>
            <w:vAlign w:val="center"/>
          </w:tcPr>
          <w:p w14:paraId="6919D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647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7C4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4E9C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2E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9A39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3686F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39AA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2A8C5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对村级公益事业建设的补助</w:t>
            </w:r>
          </w:p>
        </w:tc>
        <w:tc>
          <w:tcPr>
            <w:tcW w:w="2073" w:type="dxa"/>
            <w:shd w:val="clear" w:color="auto" w:fill="auto"/>
            <w:vAlign w:val="center"/>
          </w:tcPr>
          <w:p w14:paraId="1A6284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郭勒布依乡奥依曼布拉克村公交站台建设项目</w:t>
            </w:r>
          </w:p>
        </w:tc>
        <w:tc>
          <w:tcPr>
            <w:tcW w:w="881" w:type="dxa"/>
            <w:shd w:val="clear" w:color="auto" w:fill="auto"/>
            <w:vAlign w:val="center"/>
          </w:tcPr>
          <w:p w14:paraId="30362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1" w:type="dxa"/>
            <w:shd w:val="clear" w:color="auto" w:fill="auto"/>
            <w:vAlign w:val="center"/>
          </w:tcPr>
          <w:p w14:paraId="05BE8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1724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204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D4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92A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2F9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7.80</w:t>
            </w:r>
          </w:p>
        </w:tc>
        <w:tc>
          <w:tcPr>
            <w:tcW w:w="882" w:type="dxa"/>
            <w:shd w:val="clear" w:color="auto" w:fill="auto"/>
            <w:vAlign w:val="center"/>
          </w:tcPr>
          <w:p w14:paraId="68F7D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34E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623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94F2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A8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2DF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5F4D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CB15E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66FBAA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对村级公益事业建设的补助</w:t>
            </w:r>
          </w:p>
        </w:tc>
        <w:tc>
          <w:tcPr>
            <w:tcW w:w="2073" w:type="dxa"/>
            <w:shd w:val="clear" w:color="auto" w:fill="auto"/>
            <w:vAlign w:val="center"/>
          </w:tcPr>
          <w:p w14:paraId="584258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郭勒布依乡喀拉布拉克村人居环境整治项目</w:t>
            </w:r>
          </w:p>
        </w:tc>
        <w:tc>
          <w:tcPr>
            <w:tcW w:w="881" w:type="dxa"/>
            <w:shd w:val="clear" w:color="auto" w:fill="auto"/>
            <w:vAlign w:val="center"/>
          </w:tcPr>
          <w:p w14:paraId="17990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1" w:type="dxa"/>
            <w:shd w:val="clear" w:color="auto" w:fill="auto"/>
            <w:vAlign w:val="center"/>
          </w:tcPr>
          <w:p w14:paraId="6CFD6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BF8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77F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0D6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0F6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2A2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12.00</w:t>
            </w:r>
          </w:p>
        </w:tc>
        <w:tc>
          <w:tcPr>
            <w:tcW w:w="882" w:type="dxa"/>
            <w:shd w:val="clear" w:color="auto" w:fill="auto"/>
            <w:vAlign w:val="center"/>
          </w:tcPr>
          <w:p w14:paraId="01580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784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031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6C9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EE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FD38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626F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27F9BC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EC02E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C057D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ABD5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1,148.66</w:t>
            </w:r>
          </w:p>
        </w:tc>
        <w:tc>
          <w:tcPr>
            <w:tcW w:w="881" w:type="dxa"/>
            <w:shd w:val="clear" w:color="auto" w:fill="auto"/>
            <w:vAlign w:val="center"/>
          </w:tcPr>
          <w:p w14:paraId="35256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33C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399.24</w:t>
            </w:r>
          </w:p>
        </w:tc>
        <w:tc>
          <w:tcPr>
            <w:tcW w:w="881" w:type="dxa"/>
            <w:shd w:val="clear" w:color="auto" w:fill="auto"/>
            <w:vAlign w:val="center"/>
          </w:tcPr>
          <w:p w14:paraId="31954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8E4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3A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CCE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749.42</w:t>
            </w:r>
          </w:p>
        </w:tc>
        <w:tc>
          <w:tcPr>
            <w:tcW w:w="882" w:type="dxa"/>
            <w:shd w:val="clear" w:color="auto" w:fill="auto"/>
            <w:vAlign w:val="center"/>
          </w:tcPr>
          <w:p w14:paraId="778FC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5F0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9879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4D4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DECB90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托克逊县郭勒布依乡人民政府2025年没有使用政府性基金预算拨款安排的支出，政府性基金预算支出情况表为空表。</w:t>
      </w:r>
    </w:p>
    <w:p w14:paraId="6D48555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托克逊县郭勒布依乡人民政府2025年没有使用国有资本经营预算拨款安排的支出，国有资本经营预算支出情况表为空表。</w:t>
      </w:r>
    </w:p>
    <w:p w14:paraId="22DA562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7981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4F3F7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1826D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EE49C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0DA60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5C9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60B5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3DAC4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417662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6AA1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E7C4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AC76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DC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26F16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5965E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691948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2471EB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6FA3E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0B7A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45E82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D4EED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603D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23C8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F7B7A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563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B443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64FA24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15745A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11.34</w:t>
            </w:r>
          </w:p>
        </w:tc>
        <w:tc>
          <w:tcPr>
            <w:tcW w:w="1444" w:type="dxa"/>
            <w:shd w:val="clear" w:color="auto" w:fill="auto"/>
            <w:vAlign w:val="center"/>
          </w:tcPr>
          <w:p w14:paraId="70F093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7E78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B0E809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托克逊县郭勒布依乡人民政府</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11.29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F87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BF7BF4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2024年推动文化和旅游业高质量发展奖励金吐市财教[2024]53号</w:t>
            </w:r>
          </w:p>
        </w:tc>
        <w:tc>
          <w:tcPr>
            <w:tcW w:w="1247" w:type="dxa"/>
            <w:shd w:val="clear" w:color="auto" w:fill="auto"/>
            <w:vAlign w:val="center"/>
          </w:tcPr>
          <w:p w14:paraId="40F6112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0.24</w:t>
            </w:r>
          </w:p>
        </w:tc>
        <w:tc>
          <w:tcPr>
            <w:tcW w:w="1247" w:type="dxa"/>
            <w:shd w:val="clear" w:color="auto" w:fill="auto"/>
            <w:vAlign w:val="center"/>
          </w:tcPr>
          <w:p w14:paraId="09C7A5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0.24</w:t>
            </w:r>
          </w:p>
        </w:tc>
        <w:tc>
          <w:tcPr>
            <w:tcW w:w="1247" w:type="dxa"/>
            <w:shd w:val="clear" w:color="auto" w:fill="auto"/>
            <w:vAlign w:val="center"/>
          </w:tcPr>
          <w:p w14:paraId="17231E2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643AC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1E22BC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0.24</w:t>
            </w:r>
          </w:p>
        </w:tc>
        <w:tc>
          <w:tcPr>
            <w:tcW w:w="1247" w:type="dxa"/>
            <w:gridSpan w:val="2"/>
            <w:shd w:val="clear" w:color="auto" w:fill="auto"/>
            <w:vAlign w:val="center"/>
          </w:tcPr>
          <w:p w14:paraId="6D8A16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2B2F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FD849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51386A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E715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81BFF2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2024年尤库日克喀拉阿什村电教广场改造项目吐市财农[2023]28号</w:t>
            </w:r>
          </w:p>
        </w:tc>
        <w:tc>
          <w:tcPr>
            <w:tcW w:w="1247" w:type="dxa"/>
            <w:shd w:val="clear" w:color="auto" w:fill="auto"/>
            <w:vAlign w:val="center"/>
          </w:tcPr>
          <w:p w14:paraId="233445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0.73</w:t>
            </w:r>
          </w:p>
        </w:tc>
        <w:tc>
          <w:tcPr>
            <w:tcW w:w="1247" w:type="dxa"/>
            <w:shd w:val="clear" w:color="auto" w:fill="auto"/>
            <w:vAlign w:val="center"/>
          </w:tcPr>
          <w:p w14:paraId="35CEFCD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0.73</w:t>
            </w:r>
          </w:p>
        </w:tc>
        <w:tc>
          <w:tcPr>
            <w:tcW w:w="1247" w:type="dxa"/>
            <w:shd w:val="clear" w:color="auto" w:fill="auto"/>
            <w:vAlign w:val="center"/>
          </w:tcPr>
          <w:p w14:paraId="796DFF2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FA8B0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6FBEDD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0.73</w:t>
            </w:r>
          </w:p>
        </w:tc>
        <w:tc>
          <w:tcPr>
            <w:tcW w:w="1247" w:type="dxa"/>
            <w:gridSpan w:val="2"/>
            <w:shd w:val="clear" w:color="auto" w:fill="auto"/>
            <w:vAlign w:val="center"/>
          </w:tcPr>
          <w:p w14:paraId="3B93B63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272EB3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3308C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30DC4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301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AF6A7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2023年少数民族发展资金（郭乡奥依曼布拉克村阳光沙疗驿站建设项目）</w:t>
            </w:r>
          </w:p>
        </w:tc>
        <w:tc>
          <w:tcPr>
            <w:tcW w:w="1247" w:type="dxa"/>
            <w:shd w:val="clear" w:color="auto" w:fill="auto"/>
            <w:vAlign w:val="center"/>
          </w:tcPr>
          <w:p w14:paraId="059072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1.44</w:t>
            </w:r>
          </w:p>
        </w:tc>
        <w:tc>
          <w:tcPr>
            <w:tcW w:w="1247" w:type="dxa"/>
            <w:shd w:val="clear" w:color="auto" w:fill="auto"/>
            <w:vAlign w:val="center"/>
          </w:tcPr>
          <w:p w14:paraId="612F2CF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1.44</w:t>
            </w:r>
          </w:p>
        </w:tc>
        <w:tc>
          <w:tcPr>
            <w:tcW w:w="1247" w:type="dxa"/>
            <w:shd w:val="clear" w:color="auto" w:fill="auto"/>
            <w:vAlign w:val="center"/>
          </w:tcPr>
          <w:p w14:paraId="762F11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1D89F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CEF3A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1.44</w:t>
            </w:r>
          </w:p>
        </w:tc>
        <w:tc>
          <w:tcPr>
            <w:tcW w:w="1247" w:type="dxa"/>
            <w:gridSpan w:val="2"/>
            <w:shd w:val="clear" w:color="auto" w:fill="auto"/>
            <w:vAlign w:val="center"/>
          </w:tcPr>
          <w:p w14:paraId="0C537E4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DDE64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64C5DE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802BD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87B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91C2A5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2023年自治区就业补助资金吐市财社[2022]73号</w:t>
            </w:r>
          </w:p>
        </w:tc>
        <w:tc>
          <w:tcPr>
            <w:tcW w:w="1247" w:type="dxa"/>
            <w:shd w:val="clear" w:color="auto" w:fill="auto"/>
            <w:vAlign w:val="center"/>
          </w:tcPr>
          <w:p w14:paraId="01C4767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1.65</w:t>
            </w:r>
          </w:p>
        </w:tc>
        <w:tc>
          <w:tcPr>
            <w:tcW w:w="1247" w:type="dxa"/>
            <w:shd w:val="clear" w:color="auto" w:fill="auto"/>
            <w:vAlign w:val="center"/>
          </w:tcPr>
          <w:p w14:paraId="5791AFA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1.65</w:t>
            </w:r>
          </w:p>
        </w:tc>
        <w:tc>
          <w:tcPr>
            <w:tcW w:w="1247" w:type="dxa"/>
            <w:shd w:val="clear" w:color="auto" w:fill="auto"/>
            <w:vAlign w:val="center"/>
          </w:tcPr>
          <w:p w14:paraId="6FE3690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712CC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B331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1.65</w:t>
            </w:r>
          </w:p>
        </w:tc>
        <w:tc>
          <w:tcPr>
            <w:tcW w:w="1247" w:type="dxa"/>
            <w:gridSpan w:val="2"/>
            <w:shd w:val="clear" w:color="auto" w:fill="auto"/>
            <w:vAlign w:val="center"/>
          </w:tcPr>
          <w:p w14:paraId="7235DA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4EFC9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683B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09D13A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A2F4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E781F1">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2023年少数民族发展资金（郭乡尤库日克喀拉阿什村3组、5组防渗渠建设项目）</w:t>
            </w:r>
          </w:p>
        </w:tc>
        <w:tc>
          <w:tcPr>
            <w:tcW w:w="1247" w:type="dxa"/>
            <w:shd w:val="clear" w:color="auto" w:fill="auto"/>
            <w:vAlign w:val="center"/>
          </w:tcPr>
          <w:p w14:paraId="2BB439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3.56</w:t>
            </w:r>
          </w:p>
        </w:tc>
        <w:tc>
          <w:tcPr>
            <w:tcW w:w="1247" w:type="dxa"/>
            <w:shd w:val="clear" w:color="auto" w:fill="auto"/>
            <w:vAlign w:val="center"/>
          </w:tcPr>
          <w:p w14:paraId="4D307C8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3.56</w:t>
            </w:r>
          </w:p>
        </w:tc>
        <w:tc>
          <w:tcPr>
            <w:tcW w:w="1247" w:type="dxa"/>
            <w:shd w:val="clear" w:color="auto" w:fill="auto"/>
            <w:vAlign w:val="center"/>
          </w:tcPr>
          <w:p w14:paraId="3B3A887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073F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943A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3.56</w:t>
            </w:r>
          </w:p>
        </w:tc>
        <w:tc>
          <w:tcPr>
            <w:tcW w:w="1247" w:type="dxa"/>
            <w:gridSpan w:val="2"/>
            <w:shd w:val="clear" w:color="auto" w:fill="auto"/>
            <w:vAlign w:val="center"/>
          </w:tcPr>
          <w:p w14:paraId="77F0E5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7E024B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61952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D3A74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321D3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AD31FD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2024年郭勒布依乡硝尔村道路硬化项目吐市财农[2023]29号</w:t>
            </w:r>
          </w:p>
        </w:tc>
        <w:tc>
          <w:tcPr>
            <w:tcW w:w="1247" w:type="dxa"/>
            <w:shd w:val="clear" w:color="auto" w:fill="auto"/>
            <w:vAlign w:val="center"/>
          </w:tcPr>
          <w:p w14:paraId="129AA2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3.67</w:t>
            </w:r>
          </w:p>
        </w:tc>
        <w:tc>
          <w:tcPr>
            <w:tcW w:w="1247" w:type="dxa"/>
            <w:shd w:val="clear" w:color="auto" w:fill="auto"/>
            <w:vAlign w:val="center"/>
          </w:tcPr>
          <w:p w14:paraId="0798ED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3.67</w:t>
            </w:r>
          </w:p>
        </w:tc>
        <w:tc>
          <w:tcPr>
            <w:tcW w:w="1247" w:type="dxa"/>
            <w:shd w:val="clear" w:color="auto" w:fill="auto"/>
            <w:vAlign w:val="center"/>
          </w:tcPr>
          <w:p w14:paraId="5B7689C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22698F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24C48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3.67</w:t>
            </w:r>
          </w:p>
        </w:tc>
        <w:tc>
          <w:tcPr>
            <w:tcW w:w="1247" w:type="dxa"/>
            <w:gridSpan w:val="2"/>
            <w:shd w:val="clear" w:color="auto" w:fill="auto"/>
            <w:vAlign w:val="center"/>
          </w:tcPr>
          <w:p w14:paraId="2B933E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561A1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A345C2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6D70B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D62F0C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按照全口径预算的原则，托克逊县郭勒布依乡人民政府2025年所有收入和支出均纳入单位预算管理。收支总预算5,066.87万元。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支出预算包括：一般公共服务支出、文化旅游体育与传媒支出、社会保障和就业支出、卫生健康支出、城乡社区支出、农林水支出、住房保障支出。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托克逊县郭勒布依乡人民政府单位收入预算5,066.87万元，其中：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一般公共预算5,051.28万元，占99.69%，比上年预算减少83.68万元，下降1.63%，主要原因是本年在职人员比上年减少7个人，相应的工资和社保公积金减少，导致一般公共预算比上年减少；</w:t>
      </w:r>
    </w:p>
    <w:p w14:paraId="016242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4.30万元，占0.08%，比上年预算减少1,703.64万元，下降99.75%，主要原因是今年未安排其他巩固脱贫攻坚成果衔接乡村振兴项目支出，今年只安排了其他文化和旅游支出，所以比上年预算减少；</w:t>
      </w:r>
    </w:p>
    <w:p w14:paraId="345D6D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58C2A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A2108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3D724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560AA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单位资金0.00万元，占0%，比上年预算减少40.71万元，下降100%，主要原因是今年本单位基本户没有上级拨付的收入，所以比上年预算减少；</w:t>
      </w:r>
    </w:p>
    <w:p w14:paraId="4341C4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11.29万元，占0.22%，比上年预算减少42.92万元，下降79.17%，主要原因是上年喀拉布拉克村人居环境、喀拉布拉克村道路硬化、尤库日克喀拉阿什村人居环境、开斯克尔村人居环境等20个项目预算执行完毕，导致结转至本年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托克逊县郭勒布依乡人民政府2025年支出预算5,066.87万元，其中：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基本支出3,906.92万元，占77.11%，比上年预算减少11.77万元，下降0.30%，主要原因是在职人员比上年减少7个人，相应的工资和社保公积金减少，导致一般公共预算基本支出比上年减少。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1,159.95万元，占22.89%，比上年预算减少1,859.18万元，下降61.58%，主要原因是今年减少了有关巩固脱贫攻坚成果衔接乡村振兴有关的巴格万村、奥依曼布拉克村壮大村集体经济项目，河东村和奥依曼布拉克村壮大村集体服务楼项目，奥依曼布拉克村人居环境公共照明等项目预算减少，导致项目支出比上年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2025年财政拨款收支总预算5,055.58万元。</w:t>
      </w:r>
    </w:p>
    <w:p w14:paraId="6DFBC0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EDA6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收入预算包括：一般公共预算拨款5,055.58万元。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5A598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一般公共服务支出3,469.24万元，主要用于保障单位正常运行的人员经费、公用经费支出。</w:t>
      </w:r>
    </w:p>
    <w:p w14:paraId="6F6993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文化旅游体育与传媒支出7.10万元，主要用于2025年“三馆一站”免费开放补助资金和开斯克尔村旅发项目质保金。</w:t>
      </w:r>
    </w:p>
    <w:p w14:paraId="47D359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社会保障和就业支出382.40万元，主要用于单位人员社保缴费支出。</w:t>
      </w:r>
    </w:p>
    <w:p w14:paraId="1FF1B7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卫生健康支出161.38万元，主要用于单位人员医疗保险缴费支出。</w:t>
      </w:r>
    </w:p>
    <w:p w14:paraId="661FA7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城乡社区支出300.00万元，主要用于化解本单位拖欠款支出。</w:t>
      </w:r>
    </w:p>
    <w:p w14:paraId="74C653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445.55万元，主要用于2025年郭勒布依乡日光温室提质增效项目（2025年三农资金）、郭勒布依乡工程建设类项目（2024年郭勒布依乡丝路杏花苑配套附属设施项目-挡土墙、绿化、葡萄长廊、凉亭、围墙质保金）、郭勒布依乡道路建设项目（质保金）等项目支出。</w:t>
      </w:r>
    </w:p>
    <w:p w14:paraId="03CED1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住房保障支出289.91万元，主要用于单位人员住房公积金缴费支出。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一般公共预算拨款合计5,055.58万元，其中：基本支出3,906.92万元，比上年预算减少11.77万元，下降0.3%。主要原因是：在职人员比上年减少7个人，相应的工资和社保公积金减少，导致一般公共预算基本支出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1,148.66万元，比上年预算减少1,775.55万元,下降60.72%。主要原因是：今年减少了有关巩固脱贫攻坚成果衔接乡村振兴有关的巴格万村、奥依曼布拉克村壮大村集体经济项目，河东村和奥依曼布拉克村壮大村集体服务楼项目，奥依曼布拉克村人居环境、公共照明等项目减少了，导致项目支出上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1、一般公共服务支出(类)3,469.24万元，占68.62%。</w:t>
      </w:r>
    </w:p>
    <w:p w14:paraId="5F2EAD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2、文化旅游体育与传媒支出(类)7.10万元，占0.14%。</w:t>
      </w:r>
    </w:p>
    <w:p w14:paraId="6DD343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3、社会保障和就业支出(类)382.40万元，占7.56%。</w:t>
      </w:r>
    </w:p>
    <w:p w14:paraId="4F3CDB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4、卫生健康支出(类)161.38万元，占3.19%。</w:t>
      </w:r>
    </w:p>
    <w:p w14:paraId="55376B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5、城乡社区支出(类)300.00万元，占5.93%。</w:t>
      </w:r>
    </w:p>
    <w:p w14:paraId="6B8573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6、农林水支出(类)445.55万元，占8.81%。</w:t>
      </w:r>
    </w:p>
    <w:p w14:paraId="5364C5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7、住房保障支出(类)289.91万元，占5.73%。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2025年预算数为3,073.23万元，比上年预算减少14.02万元，下降0.45%，主要原因是：2025年在职人员减少7个人，在职转退休7个人，人员减少导致行政预算比上年减少。</w:t>
      </w:r>
    </w:p>
    <w:p w14:paraId="39026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组织事务（款）其他组织事务支出（项）2025年预算数为396.01万元，比上年预算增加181.01万元，增长84.19%，主要原因是：上年没有安排村（社区）基层组织建设县级配套运转经费（基层组织服务群众经费），今年基层组织综合业务经费也比上年增加，所以比上年预算增加。</w:t>
      </w:r>
    </w:p>
    <w:p w14:paraId="0A56BA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2025年预算数为4.60万元，比上年预算增加0.30万元，增长6.98%，主要原因是：今年增加了2025年公共图书馆、美术馆、文化馆（站）免费开放补助资金（县级资金），导致比上年预算增加。</w:t>
      </w:r>
    </w:p>
    <w:p w14:paraId="7D6027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文化旅游体育与传媒支出（类）其他文化旅游体育与传媒支出（款）其他文化旅游体育与传媒支出（项）2025年预算数为2.50万元，比上年预算增加2.50万元，增长100%，主要原因是：今年增加了郭勒布依乡工程建设类项目（2024年郭勒布依乡开斯克尔村旅发项目质保金），所以比上年预算增加。</w:t>
      </w:r>
    </w:p>
    <w:p w14:paraId="6833E8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2025年预算数为29.53万元，比上年预算增加10.11万元，增长52.06%，主要原因是：今年退休人员比上年增加了6个人，退休人员基础绩效增资，因此比上年预算增加。</w:t>
      </w:r>
    </w:p>
    <w:p w14:paraId="73D12B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基本养老保险缴费支出（项）2025年预算数为352.87万元，比上年预算减少5.94万元，下降1.66%，主要原因是：今年在职人员减少7个人，就导致养老保险缴费支出比上年预算数减少。</w:t>
      </w:r>
    </w:p>
    <w:p w14:paraId="530AF9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2025年预算数为149.71万元，比上年预算减少2.52万元，下降1.66%，主要原因是：今年在职人员减少7个人，就导致行政单位医疗预算数比上年预算数减少。</w:t>
      </w:r>
    </w:p>
    <w:p w14:paraId="36CCE2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2025年预算数为11.67万元，比上年预算减少0.13万元，下降1.1%，主要原因是：公务员人数比上年减少了4个人，导致公务员医疗补助比上年预算数减少。</w:t>
      </w:r>
    </w:p>
    <w:p w14:paraId="2620C6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9.城乡社区支出（类）城乡社区公共设施（款）其他城乡社区公共设施支出（项）2025年预算数为300.00万元，比上年预算增加300.00万元，增长100%，主要原因是：本年新增化解政府拖欠账款项目预算。</w:t>
      </w:r>
    </w:p>
    <w:p w14:paraId="3A5060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农业生产发展（项）2025年预算数为416.75万元，比上年预算减少43.24万元，下降9.4%，主要原因是：今年未安排托克逊县高效节能日光温室示范建设项目预算，所以比上年预算减少</w:t>
      </w:r>
    </w:p>
    <w:p w14:paraId="4C1F22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农业农村（款）其他农业农村支出（项）2025年预算数为9.00万元，比上年预算减少28.28万元，下降75.86%，主要原因是：今年未安排乡村治理积分制工作经费和乡村振兴平台延伸移动应用项目预算，所以比上年预算减少。</w:t>
      </w:r>
    </w:p>
    <w:p w14:paraId="28BBAC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农村综合改革（款）对村级公益事业建设的补助（项）2025年预算数为19.80万元，比上年预算增加19.80万元，增长100%，主要原因是：上年未安排农村综合改革资金预算，2025年新增中央自治区农村改革转移支付预算，新增郭勒布依乡喀拉布拉克村人居环境整治项目。</w:t>
      </w:r>
    </w:p>
    <w:p w14:paraId="3D49E3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13.住房保障支出（类）住房改革支出（款）住房公积金（项）2025年预算数为289.91万元，比上年预算增加0.73万元，增长0.25%，主要原因是：本年人员增资，公积金缴费基数增加，导致预算较上年增加。</w:t>
      </w:r>
    </w:p>
    <w:p w14:paraId="23BBC2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一般公共服务支出（类）政府办公厅（室）及相关机构事务（款）其他政府办公厅（室）及相关机构事务支出（项）2025年预算数为0.00万元，比上年预算减少504.00万元，下降100%，主要原因是：今年未安排相关机构事务支出预算。</w:t>
      </w:r>
    </w:p>
    <w:p w14:paraId="359960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巩固脱贫攻坚成果衔接乡村振兴（款）其他巩固脱贫攻坚成果衔接乡村振兴支出（项）2025年预算数为0.00万元，比上年预算减少1,703.64万元，下降100%，主要原因是：今年没有安排其他巩固脱贫攻坚成果衔接乡村振兴支出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托克逊县郭勒布依乡人民政府2025年一般公共预算基本支出3,906.92万元，其中：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3,680.02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226.90万元，主要包括：办公费、印刷费、手续费、水费、电费、邮电费、差旅费、维修（护）费、租赁费、专用燃料费、劳务费、委托业务费、工会经费、公务用车运行维护费、其他交通费用、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（一）项目名称：2025年村（社区）基层组织建设县级配套运转经费（基层组织日常运转经费140万）</w:t>
      </w:r>
    </w:p>
    <w:p w14:paraId="7A5C0D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w:t>
      </w:r>
    </w:p>
    <w:p w14:paraId="3A13C6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预算安排规模：140.01万元</w:t>
      </w:r>
    </w:p>
    <w:p w14:paraId="7CAE80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071A16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资金分配情况：水费4.12万元、邮电费16.03万元、劳务费2万元、办公设备购置0.48万元、租赁费41.25万元、其他商品和服务支出55.31万元、委托业务费0.16万元、维修（护）费20.66万元。</w:t>
      </w:r>
    </w:p>
    <w:p w14:paraId="509694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F0B4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（二）项目名称：2025年村（社区）基层组织建设县级配套运转经费（基层组织服务群众经费）</w:t>
      </w:r>
    </w:p>
    <w:p w14:paraId="334A72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w:t>
      </w:r>
    </w:p>
    <w:p w14:paraId="4A35A9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预算安排规模：126.00万元</w:t>
      </w:r>
    </w:p>
    <w:p w14:paraId="54C675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BD8A7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3.75万元、印刷费1.6万元、水费2.1万元、电费10.6万元、邮电费0.96万元、委托业务费0.3万元、劳务费10.7万元、其他交通费用3.25万元、租赁费46.59万元、办公设备购置35.64万元、维修（护）费10.51万元。</w:t>
      </w:r>
    </w:p>
    <w:p w14:paraId="3294DC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C7C70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（三）项目名称：2025年村（社区）基层组织建设县级配套运转经费（基层组织为民办实事经费）</w:t>
      </w:r>
    </w:p>
    <w:p w14:paraId="780BF8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7748FE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预算安排规模：9.00万元</w:t>
      </w:r>
    </w:p>
    <w:p w14:paraId="7D6F33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0BB2C2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资金分配情况：租赁费1.5万元、劳务费2万元、维修（护）费3万元、其他商品和服务支出2.5万元。</w:t>
      </w:r>
    </w:p>
    <w:p w14:paraId="64949C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02B1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（四）项目名称：2025年村（社区）基层组织建设县级配套运转经费（基层组织第一书记工作经费）</w:t>
      </w:r>
    </w:p>
    <w:p w14:paraId="0E26E2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设立的政策依据：2018年市委常委会第6次会议审议通过</w:t>
      </w:r>
    </w:p>
    <w:p w14:paraId="284286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5C569F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4D9088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资金分配情况：劳务费1万元、办公费0.75万元、维修（护）费1.5万元、其他商品和服务支出4.05万元、其他交通费用2.2万元、租赁费8.5万元。</w:t>
      </w:r>
    </w:p>
    <w:p w14:paraId="0C155C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650F4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（五）项目名称：2025年村（社区）基层组织建设县级配套运转经费（基层组织日常运转经费103万）</w:t>
      </w:r>
    </w:p>
    <w:p w14:paraId="1E302A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加强基层党建工作实施意见》（2018年10月市委常委会审议通过）要求每个社区年均运转经费不低于25万元、服务群众专项经费不低于15万元的标准落实。《吐鲁番市城乡社会治理“网格化”管理保障机制细则》（吐市党办字[2017]36号）第四条要求每个村年均运转经费不低于20万元、服务群众专项经费不低于10万元的标准予以保障；第八条各类运转经费以区县投入为主，市财政每年专项资金奖补30%；</w:t>
      </w:r>
    </w:p>
    <w:p w14:paraId="5ED647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预算安排规模：103.00万元</w:t>
      </w:r>
    </w:p>
    <w:p w14:paraId="2C2D63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5EC34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资金分配情况：办公费37.36万元、水费2.81万元、电费52.05万元、维修（护）费9.8万元、印刷费0.98万元。</w:t>
      </w:r>
    </w:p>
    <w:p w14:paraId="41F1CA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C328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（六）项目名称：2025年自治区公共图书馆、美术馆、文化馆（站）免费开放补助资金吐市财教[2024]103号</w:t>
      </w:r>
    </w:p>
    <w:p w14:paraId="4D3D0B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设立的政策依据：吐市财教[2024]103号</w:t>
      </w:r>
    </w:p>
    <w:p w14:paraId="74A486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14759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49FFD6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资金分配情况：我乡公共图书室、文化站、美术室等3个场馆，免费提供各类演出、培训、展览活动经费支出0.7万元。</w:t>
      </w:r>
    </w:p>
    <w:p w14:paraId="6FAC70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6617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（七）项目名称：2025年公共图书馆、美术馆、文化馆（站）免费开放补助资金吐市财教[2024]90号</w:t>
      </w:r>
    </w:p>
    <w:p w14:paraId="39C893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设立的政策依据：吐市财教[2024]90号</w:t>
      </w:r>
    </w:p>
    <w:p w14:paraId="371364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预算安排规模：3.60万元</w:t>
      </w:r>
    </w:p>
    <w:p w14:paraId="6D5F8B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70ABF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资金分配情况：我乡公共图书室、文化站、美术室等3个场馆，免费提供各类演出、培训、展览活动经费支出3.6万元。</w:t>
      </w:r>
    </w:p>
    <w:p w14:paraId="393EE9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6666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（八）项目名称：2025年公共图书馆、美术馆、文化馆（站）免费开放补助资金（县级资金）</w:t>
      </w:r>
    </w:p>
    <w:p w14:paraId="76C6CA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设立的政策依据：《中央对地方公共图书馆美术馆文化馆（站）免费开放补助资金管理办法》</w:t>
      </w:r>
    </w:p>
    <w:p w14:paraId="27DA59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31ACB9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AE31B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资金分配情况：我乡公共图书室、文化站、美术室等3个场馆，免费提供各类演出、培训、展览活动经费支出0.3万元。</w:t>
      </w:r>
    </w:p>
    <w:p w14:paraId="28A357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资金执行时间：2025年1月-2025年12月</w:t>
      </w:r>
    </w:p>
    <w:p w14:paraId="1E3C76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（九）项目名称：郭勒布依乡工程建设类项目（2024年郭勒布依乡开斯克尔村旅发项目质保金）</w:t>
      </w:r>
    </w:p>
    <w:p w14:paraId="2ADE3F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设立的政策依据：自治区党委农村工作会议精神、吐鲁番市委二届七次全会和县委十二届十三次全会精神</w:t>
      </w:r>
    </w:p>
    <w:p w14:paraId="7D37E0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预算安排规模：2.50万元</w:t>
      </w:r>
    </w:p>
    <w:p w14:paraId="5153D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7EE7E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资金分配情况：支付2024年郭勒布依乡开斯克尔村旅发项目的质保金2.5万元</w:t>
      </w:r>
    </w:p>
    <w:p w14:paraId="0A81B9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86EB1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（十）项目名称：2025年化解政府拖欠账款项目</w:t>
      </w:r>
    </w:p>
    <w:p w14:paraId="114D82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60BE92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5F56B0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20DDF1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资金分配情况：支付2025年化解政府拖欠账款项目资金300万元</w:t>
      </w:r>
    </w:p>
    <w:p w14:paraId="75E53F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BBA2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（十一）项目名称：农机化公共服务体系建设项目（2025年三农项目）</w:t>
      </w:r>
    </w:p>
    <w:p w14:paraId="4A4194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设立的政策依据：按照国家农业行业《拖拉机和联合收割机安全技术检验规范》（NY/T1830-2019）标准，在郭勒布依乡、伊拉湖镇、博斯坦镇办理年检窗口，为强化农机安全源头管理提供可靠、有效的信息化支持。</w:t>
      </w:r>
    </w:p>
    <w:p w14:paraId="63FD5B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1AC04F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6D58CB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资金分配情况：购买电脑打印机等办公设备5万元。</w:t>
      </w:r>
    </w:p>
    <w:p w14:paraId="66EA9C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76E1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（十二）项目名称：郭勒布依乡道路建设项目（质保金）</w:t>
      </w:r>
    </w:p>
    <w:p w14:paraId="08B2A1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设立的政策依据：《关于提前下达2024年中央综合改革转移支付预算的通知》（吐市财农[2023]29号）</w:t>
      </w:r>
    </w:p>
    <w:p w14:paraId="5112DB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预算安排规模：3.75万元</w:t>
      </w:r>
    </w:p>
    <w:p w14:paraId="23FCCC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3B5234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资金分配情况：支付郭勒布依乡道路建设项目质保金3.75万元</w:t>
      </w:r>
    </w:p>
    <w:p w14:paraId="08EF9E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A0D9D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（十三）项目名称：2025年郭勒布依乡日光温室提质增效项目（2025年三农资金）</w:t>
      </w:r>
    </w:p>
    <w:p w14:paraId="322A2D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设立的政策依据：习近平总书记关于“三农”工作重要论述，中央、自治区党委农村工作会议精神、吐鲁番市委二届五次全会</w:t>
      </w:r>
    </w:p>
    <w:p w14:paraId="52FF45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预算安排规模：408.00万元</w:t>
      </w:r>
    </w:p>
    <w:p w14:paraId="2C858E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42CE53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资金分配情况：支付2025年郭勒布依乡日光温室提质增效项目的建设费用和质保金408万元</w:t>
      </w:r>
    </w:p>
    <w:p w14:paraId="38A278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BE9E2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（十四）项目名称：郭勒布依乡工程建设类项目（2024年郭勒布依乡丝路杏花苑配套附属设施项目-挡土墙、绿化、葡萄长廊、凉亭、围墙质保金）</w:t>
      </w:r>
    </w:p>
    <w:p w14:paraId="74BAC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设立的政策依据：托发改项[2020]151号</w:t>
      </w:r>
    </w:p>
    <w:p w14:paraId="5D7A18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预算安排规模：9.00万元</w:t>
      </w:r>
    </w:p>
    <w:p w14:paraId="233561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7F9C1A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资金分配情况：支付2024年郭勒布依乡丝路杏花苑配套附属设施项目-挡土墙、绿化、葡萄长廊、凉亭、围墙的质保金9万元</w:t>
      </w:r>
    </w:p>
    <w:p w14:paraId="08C010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4C52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（十五）项目名称：郭勒布依乡奥依曼布拉克村公交站台建设项目</w:t>
      </w:r>
    </w:p>
    <w:p w14:paraId="2542E4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设立的政策依据：《关于提前下达2021年中央自治区农村改革转移支付预算（项目部分）的通知》（吐市财农[2020]45号）</w:t>
      </w:r>
    </w:p>
    <w:p w14:paraId="40C6DA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预算安排规模：7.80万元</w:t>
      </w:r>
    </w:p>
    <w:p w14:paraId="6AF22C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4852A1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资金分配情况：支付郭勒布依乡奥依曼布拉克村公交站台建设项目尾款及质保金7.8万元</w:t>
      </w:r>
    </w:p>
    <w:p w14:paraId="7DA60C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916A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（十六）项目名称：郭勒布依乡喀拉布拉克村人居环境整治项目</w:t>
      </w:r>
    </w:p>
    <w:p w14:paraId="63ED9E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设立的政策依据：《关于提前下达2022年中央农村综合改革转移支付预算的通知》托财农[2022]22号</w:t>
      </w:r>
    </w:p>
    <w:p w14:paraId="738D47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预算安排规模：12.00万元</w:t>
      </w:r>
    </w:p>
    <w:p w14:paraId="52534F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项目承担单位：托克逊县郭勒布依乡人民政府</w:t>
      </w:r>
    </w:p>
    <w:p w14:paraId="1A22FA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资金分配情况：支付郭勒布依乡喀拉布拉克村人居环境整治项目的尾款及质保金12万元</w:t>
      </w:r>
    </w:p>
    <w:p w14:paraId="786A9D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托克逊县郭勒布依乡人民政府2025年财政拨款“三公”经费数为11.34万元，其中：因公出国（境）费0.00万元，公务用车购置费0.00万元，公务用车运行费11.34万元，公务接待费0.00万元。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3.34万元，增长41.75%，其中：因公出国（境）费增加0万元，增长0%，主要原因是本年未安排出国（境）费预算；公务用车购置费增加0万元，增长0%，主要原因是本年未安排公务用车购置费；公务用车运行费增加3.34万元，增长41.75%，主要原因是本单位租赁一辆车，导致公务用车运行费预算增加；公务接待费增加0万元，增长0%，主要原因是本年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托克逊县郭勒布依乡人民政府</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托克逊县郭勒布依乡人民政府2025上年结转结余11.29万元，包括：财政拨款11.29万元，非财政拨款0.00万元，其中：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1.2024年推动文化和旅游业高质量发展奖励金吐市财教[2024]53号（项目）0.24万元，主要用于：2024年推动文化和旅游业高质量发展奖励金吐市财教[2024]53号（项目）质保金。</w:t>
      </w:r>
    </w:p>
    <w:p w14:paraId="5823C3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2.2024年尤库日克喀拉阿什村电教广场改造项目吐市财农[2023]28号（项目）0.73万元，主要用于：支付2024年尤库日克喀拉阿什村电教广场改造项目吐市财农[2023]28号（项目）质保金。</w:t>
      </w:r>
    </w:p>
    <w:p w14:paraId="0818C5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3.2023年少数民族发展资金（郭乡奥依曼布拉克村阳光沙疗驿站建设项目）（项目）1.44万元，主要用于：支付郭勒布依乡奥依曼布拉克村阳光沙疗驿站建设项目质保金。</w:t>
      </w:r>
    </w:p>
    <w:p w14:paraId="3E9F90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4.2023年自治区就业补助资金吐市财社[2022]73号（项目）1.65万元，主要用于：2025年农村劳动力转移符合要求的人发放补助资金。</w:t>
      </w:r>
    </w:p>
    <w:p w14:paraId="3E0CD6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5.2023年少数民族发展资金（郭乡尤库日克喀拉阿什村3组、5组防渗渠建设项目）（项目）3.56万元，主要用于：支付郭勒布依乡尤库日克喀拉阿什村3组、5组防渗渠建设项目质保金。</w:t>
      </w:r>
    </w:p>
    <w:p w14:paraId="541DCA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6.2024年郭勒布依乡硝尔村道路硬化项目吐市财农[2023]29号（项目）3.67万元，主要用于：支付2024年郭勒布依乡硝尔村道路硬化项目质保金3.67万元。</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托克逊县郭勒布依乡人民政府2025年的机关运行经费财政拨款预算226.90万元，比上年预算减少4.53万元，下降1.96%。主要原因是本年单位在职人员减少7个人，办公费、差旅费等减少，导致运行经费比上年预算减少。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2025年，托克逊县郭勒布依乡人民政府政府采购预算450.25万元，其中：政府采购货物预算23.89万元，政府采购工程预算16.36万元，政府采购服务预算410万元。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2025年托克逊县郭勒布依乡人民政府面向中小企业预留政府采购项目预算金额19.3万元，小微企业预留政府采购项目预算金额19.3万元。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截至2024年底，托克逊县郭勒布依乡人民政府及下属各预算单位占用使用国有资产总体情况为：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1.房屋6454.5平方米，价值554.65万元。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2.车辆15辆，价值262.40万元；其中：一般公务用车0辆，价值0万元；执法执勤用车0辆，价值0万元；其他车辆15辆，价值262.40万元。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3.办公家具价值62.35万元。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4.其他资产价值597.02万元。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2025年，本单位预算绩效管理整体预算绩效目标1个，涉及预算金额5066.53万元；当年预算安排项目共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个，其中:财政拨款项目涉及预算金额1148.66万元；非财政拨款项目涉及预算金额0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341A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3F99C0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781D8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770E9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5D0E3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CF41D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94D8A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托克逊县郭勒布依乡人民政府</w:t>
            </w:r>
          </w:p>
        </w:tc>
      </w:tr>
      <w:tr w14:paraId="0E63F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EC40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ED4B5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热依玛古丽·塔西铁木尔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B7D9F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EA0C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15026253935</w:t>
            </w:r>
          </w:p>
        </w:tc>
      </w:tr>
      <w:tr w14:paraId="7E738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BC42FF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4521B0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D96E8D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C47A99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138544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D257EC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16589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目标1：认真履行职责，做好民政工作。深入开展低保和特困人员的核查工作，通过与多部门沟通协调查询、实地走访等方式，精准识别救助对象。</w:t>
            </w:r>
          </w:p>
          <w:p w14:paraId="6D3B06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狠抓转移就业，落实社会综合兜底政策，确保党的惠民政策普照大地。积极搭建就业服务平台，形成13个村社区和乡政府就业服务中心为一体的就业服务联动模式，让群众在辖区任何一个村（居）委会都能得到就业服务，同时通过结合线上的方式，提高了就业信息的传播效率和覆盖面。</w:t>
            </w:r>
          </w:p>
          <w:p w14:paraId="0E4BF3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认真履行职责，做好劳动保障工作.针对性地开展了劳动技能培训，如农业种植技术培训、家政服务、养殖、果树修剪等，共举办培训课程12期，提高了劳动者的就业竞争力，为本地产业发展提供了有力的人才支持。</w:t>
            </w:r>
          </w:p>
          <w:p w14:paraId="6B3338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目标4：强化政治理论学习，不断提高政治素养。以党委中心组、干部理论学习计划等契机，将集中学习和个人自学有机结合，将学习成效转化为工作动力和成效。</w:t>
            </w:r>
          </w:p>
        </w:tc>
      </w:tr>
      <w:tr w14:paraId="0D5CD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9CF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256D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94FCB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68725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53274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8A152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2E9C4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324F5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15.28</w:t>
            </w:r>
          </w:p>
        </w:tc>
      </w:tr>
      <w:tr w14:paraId="1738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DCF5A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A72D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E804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5A609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5051.25</w:t>
            </w:r>
          </w:p>
        </w:tc>
      </w:tr>
      <w:tr w14:paraId="23D88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18FE0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3ABD3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54BC9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68ACC7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0CA64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F92B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0724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E9CD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20BD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C07A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FB63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3B338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CCE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401E4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83C06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创建美丽庭院户数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E890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&lt;=50户</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25CAF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19FE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739FA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626C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737C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FBD0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实现稳定就业人员</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E519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3058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9532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38D12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8D1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3FB47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B9B0D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开展职业技能培训人数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45A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D369F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2584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30134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2EC2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0C5B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2409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村级债务化解率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BA715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7987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6516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5B148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37ADC3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D1AC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5FCFB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低保审核精准率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9820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C15E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4FE6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391314C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3" w:tblpY="-117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6"/>
        <w:gridCol w:w="855"/>
        <w:gridCol w:w="914"/>
      </w:tblGrid>
      <w:tr w14:paraId="2E215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CA60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A1CC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2F64A0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7EBF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EE6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B21A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3F17A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C93F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1D1F4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2025年村（社区）基层组织建设县级配套运转经费</w:t>
            </w:r>
          </w:p>
        </w:tc>
        <w:tc>
          <w:tcPr>
            <w:tcW w:w="1857" w:type="dxa"/>
            <w:gridSpan w:val="2"/>
            <w:tcBorders>
              <w:top w:val="single" w:color="000000" w:sz="4" w:space="0"/>
              <w:left w:val="single" w:color="000000" w:sz="4" w:space="0"/>
              <w:bottom w:val="single" w:color="000000" w:sz="4" w:space="0"/>
              <w:right w:val="single" w:color="000000" w:sz="4" w:space="0"/>
            </w:tcBorders>
            <w:noWrap w:val="0"/>
            <w:vAlign w:val="center"/>
          </w:tcPr>
          <w:p w14:paraId="73EEB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1F912B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6510E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5C1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B00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BAAB1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396</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EFA8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E92A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396</w:t>
            </w:r>
            <w:r>
              <w:rPr>
                <w:rFonts w:hint="eastAsia" w:ascii="宋体" w:hAnsi="宋体" w:cs="宋体"/>
                <w:i w:val="0"/>
                <w:iCs w:val="0"/>
                <w:color w:val="000000"/>
                <w:sz w:val="18"/>
                <w:szCs w:val="18"/>
                <w:highlight w:val="none"/>
                <w:u w:val="none"/>
                <w:lang w:val="en-US" w:eastAsia="zh-CN"/>
              </w:rPr>
              <w:t>.00</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E9332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69" w:type="dxa"/>
            <w:gridSpan w:val="2"/>
            <w:tcBorders>
              <w:top w:val="single" w:color="000000" w:sz="4" w:space="0"/>
              <w:left w:val="single" w:color="000000" w:sz="4" w:space="0"/>
              <w:bottom w:val="single" w:color="000000" w:sz="4" w:space="0"/>
              <w:right w:val="single" w:color="000000" w:sz="4" w:space="0"/>
            </w:tcBorders>
            <w:noWrap w:val="0"/>
            <w:vAlign w:val="center"/>
          </w:tcPr>
          <w:p w14:paraId="4C84B6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A94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C727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B51F99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目标1：通过落实基层组织建设运转经费，保障13个村社区基层各项工作正常开展，有效改善村容村貌，提高群众生活质量。</w:t>
            </w:r>
          </w:p>
          <w:p w14:paraId="4B44AA3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目标2：确保13个村（社区）的第一书记正常开展日常工作，做好群众工作，访贫问苦，为群众送服务，送温暖。</w:t>
            </w:r>
          </w:p>
        </w:tc>
      </w:tr>
      <w:tr w14:paraId="07040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FF35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987F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5355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23F7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446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53C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7EF8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55E6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ED5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AD0C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F0C3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CE5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57EF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正常运转村（社区）数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DC7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7909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2236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13个</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227091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661A62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898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0C7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8829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58080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4329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基层组织活动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C094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434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2D6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50FE07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1A2F1E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09D7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045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07D1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7D14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B2DEB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第一书记人数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C33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EEF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DEE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5F693B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DCD8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5D42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961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4CF7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CDB3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8AC5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资金使用程序规范率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4618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8909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4BA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38750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45CD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56E6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81B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173DC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31D1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9EC2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基层组织日常运转经费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C83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77F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03FB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5C0CD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67037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778D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CC0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5E95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163D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F1BAC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基层组织第一书记工作经费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D2B6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8F8AB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597C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7D95F4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69DED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8731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3BD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7F631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DC19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FBBA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基层组织服务群众、为民办实事经费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644B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62F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0F5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023077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0F141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461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BCD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5D201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A8A0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16084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改善村容村貌，提高群众生活质量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CAE1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ECDA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771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1C2F9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358974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90E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3EA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09E8C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1D99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7832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保障各项工作正常开展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0CA7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0E0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BE1B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40305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0E445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054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8D2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380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0EAB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ABE2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1F6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931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4C21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776" w:type="dxa"/>
            <w:tcBorders>
              <w:top w:val="single" w:color="000000" w:sz="4" w:space="0"/>
              <w:left w:val="single" w:color="000000" w:sz="4" w:space="0"/>
              <w:bottom w:val="single" w:color="000000" w:sz="4" w:space="0"/>
              <w:right w:val="single" w:color="000000" w:sz="4" w:space="0"/>
            </w:tcBorders>
            <w:noWrap w:val="0"/>
            <w:vAlign w:val="center"/>
          </w:tcPr>
          <w:p w14:paraId="2842E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32A85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81F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5A89F2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C2AD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C2F72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01F0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642E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2FC8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7BC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B16BE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3164C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300F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AFD4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2025年郭勒布依乡日光温室提质增效项目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BE35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AAAA3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16042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4752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799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CC50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9FC1D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55ED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2D3F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3DB6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72A8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CDA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6BE0F1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通过日光温室提质增效项目对郭勒布依乡辖区68座温室进行修缮改造，进一步完善老旧日光温室的保温性和安全性，实现日光温室的提质增效。</w:t>
            </w:r>
          </w:p>
        </w:tc>
      </w:tr>
      <w:tr w14:paraId="39410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75FA7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CEE0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6B67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EDC5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3FC1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6FB98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14B2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FAE9E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C2FA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97AD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8012D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7EBCB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7AE6B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涉及行政村数量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6275A3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131733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102C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1E69A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5FE5A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EE365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E86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F1E2D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A13C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ABA9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改造温室大棚数量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8226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=68座</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60F4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ED37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A929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A29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5DD3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3DD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1FA71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1D5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E9FC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889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0939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7F67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4909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554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1011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CD4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59F0C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969E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1D51B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386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2025年4月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7E8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320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C8D2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FFEC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C7AD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207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68EC76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65C72D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56F97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BFA8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2025年11月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0341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BB0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E0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D2B6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8CD55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F5F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44090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BCA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FA16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改造温室大棚成本控制数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7D6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&lt;=6万元/座</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0F92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31B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60E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77F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9267E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E1A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AE37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E39F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655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完善温室大棚机保温性及安全性</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4F4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EFBD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404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FB50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BC92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37C5E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414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440A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AFF7D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264B7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提高节水减肥能力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5902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2A92C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EDB6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35B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4CA7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06CA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865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5B952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18D6B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7A4BC1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auto" w:sz="4" w:space="0"/>
              <w:left w:val="single" w:color="000000" w:sz="4" w:space="0"/>
              <w:bottom w:val="single" w:color="auto" w:sz="4" w:space="0"/>
              <w:right w:val="single" w:color="000000" w:sz="4" w:space="0"/>
            </w:tcBorders>
            <w:noWrap w:val="0"/>
            <w:vAlign w:val="center"/>
          </w:tcPr>
          <w:p w14:paraId="1CA24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860E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59B0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6A33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5CE29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30C839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04B21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8899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5BFF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BE6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543D8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5C1D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0030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01292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2A757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F8C3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46E9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447A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2D0B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36BA8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0FC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E61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F0AC8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230A7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7AD5F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032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C11908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4EF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9011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3C7FB2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通过化解不少于15个企业或个人的欠款，达到有效改善人居环境，维护服务方合法权益，促进市场良性发展的目标。</w:t>
            </w:r>
          </w:p>
        </w:tc>
      </w:tr>
      <w:tr w14:paraId="2D827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73EF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809D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93008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AAC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9EF7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722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7C4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F4AB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76D1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C28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64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A935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B008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化解欠款涉及企业或个人数量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D5B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CCC4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9CEB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D4CF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4F6E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4AE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E9D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98ED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EE3B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672E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49B9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A285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65C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004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2754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D9B7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690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7369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1CDC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616D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B32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B5C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DB9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091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3808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796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B24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FD2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2DE2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D7F1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化解美丽乡村建设欠款支出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EC4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466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03F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871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BBA8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90C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DF2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E89A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361F8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7AFF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支付往年项目前期费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100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833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DC41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83E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856A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B34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B34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203D2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73418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8D89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改善人居环境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B23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46BE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B07D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289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7B4E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ED7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37A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2E66B3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DB32A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9B62E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维护服务方合法权益，促进市场良性发展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661C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8DF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3E9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EDC5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D73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3D4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7684A2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2" w:tblpY="-1318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0"/>
        <w:gridCol w:w="831"/>
        <w:gridCol w:w="914"/>
      </w:tblGrid>
      <w:tr w14:paraId="4F8C1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35F3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F598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ED361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482B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42C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0F012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0DAFD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FF5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D1823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2025年图书馆、美术馆、文化馆（站）免费开放补助专项资金项目</w:t>
            </w:r>
          </w:p>
        </w:tc>
        <w:tc>
          <w:tcPr>
            <w:tcW w:w="1881" w:type="dxa"/>
            <w:gridSpan w:val="2"/>
            <w:tcBorders>
              <w:top w:val="single" w:color="000000" w:sz="4" w:space="0"/>
              <w:left w:val="single" w:color="000000" w:sz="4" w:space="0"/>
              <w:bottom w:val="single" w:color="000000" w:sz="4" w:space="0"/>
              <w:right w:val="single" w:color="000000" w:sz="4" w:space="0"/>
            </w:tcBorders>
            <w:noWrap w:val="0"/>
            <w:vAlign w:val="center"/>
          </w:tcPr>
          <w:p w14:paraId="08748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14:paraId="272F55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70573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F21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D74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87AC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60</w:t>
            </w:r>
          </w:p>
        </w:tc>
        <w:tc>
          <w:tcPr>
            <w:tcW w:w="1455" w:type="dxa"/>
            <w:tcBorders>
              <w:top w:val="single" w:color="000000" w:sz="4" w:space="0"/>
              <w:left w:val="nil"/>
              <w:bottom w:val="single" w:color="000000" w:sz="4" w:space="0"/>
              <w:right w:val="single" w:color="000000" w:sz="4" w:space="0"/>
            </w:tcBorders>
            <w:noWrap w:val="0"/>
            <w:vAlign w:val="center"/>
          </w:tcPr>
          <w:p w14:paraId="7A4110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A50A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w:t>
            </w:r>
            <w:r>
              <w:rPr>
                <w:rFonts w:hint="eastAsia" w:ascii="宋体" w:hAnsi="宋体" w:cs="宋体"/>
                <w:i w:val="0"/>
                <w:iCs w:val="0"/>
                <w:color w:val="000000"/>
                <w:sz w:val="18"/>
                <w:szCs w:val="18"/>
                <w:highlight w:val="none"/>
                <w:u w:val="none"/>
                <w:lang w:val="en-US" w:eastAsia="zh-CN"/>
              </w:rPr>
              <w:t>60</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4285F3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14:paraId="72D24A1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4B7B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ACC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2A4F4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年通过免费开放公共图书室、文化站、美术室共3个场馆，免费提供各类演出、培训、展览活动共计不少于15场次（其中图书室开展4场次，文化站开展6场次，美术室5场次），图书馆每周免费开放时长不少于56小时，丰富人民群众精神文化生活，持续促进各民族交流交往交融。</w:t>
            </w:r>
          </w:p>
        </w:tc>
      </w:tr>
      <w:tr w14:paraId="13894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2205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EB79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3F7B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3BA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08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1810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7904A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1B659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A51B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786B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F0CF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CBB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8BF1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免费开放场馆数量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338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29C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D5A6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2775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6509E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200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C1F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091D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B4CA3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C357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图书室开展各类培训、展览活动场次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88D3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109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441D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7AA4A0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52946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2C58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70E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F0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DF59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7B70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美术室开展各类培训、展览活动场次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C768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0D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1F9B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ADCA7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75F91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527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DCD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7872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B38E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B999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民间艺人文艺培训场次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6009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FAB4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5FD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5B8D1B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0003B1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0B8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B03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61BE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8D582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3831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图书馆免费开放时长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96D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&gt;=56小时/周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84D9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261A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4C0258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3F1646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D90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A92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2778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30FA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F4C4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图书保存完好率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45AE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1AF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92D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27A39B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769833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75B9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B8E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ACD1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998FF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BE3F6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“三馆”培训费支出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3EA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180E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ABA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466E58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3F2A6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C15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DF89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4634D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C55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C69F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“三馆”展览、活动费支出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4B2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1B9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2D0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485342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1E5A6B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2C0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E561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E9132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19DE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646D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“三馆”日常运转支出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697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2A8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4EFD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70CDCD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6FC58B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4F2E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AC4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8E7E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0D4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4F5CB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丰富人民群众精神文化生活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316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作用明显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E23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98E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46E0F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6C77A5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A7C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A22B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4DE1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147F0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4680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促进各民族交流交往交融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D058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92A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7A9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2170BF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181D91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F31D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4AA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FA85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9379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2A17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群众对“三馆一站”公共文化服务满意度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9D51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89D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46B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722083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1" w:type="dxa"/>
            <w:tcBorders>
              <w:top w:val="single" w:color="000000" w:sz="4" w:space="0"/>
              <w:left w:val="single" w:color="000000" w:sz="4" w:space="0"/>
              <w:bottom w:val="single" w:color="000000" w:sz="4" w:space="0"/>
              <w:right w:val="single" w:color="000000" w:sz="4" w:space="0"/>
            </w:tcBorders>
            <w:noWrap w:val="0"/>
            <w:vAlign w:val="center"/>
          </w:tcPr>
          <w:p w14:paraId="625939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38EB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038703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40" w:tblpY="-91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2AD6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51D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89BB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AE1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428A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5BA25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62D23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6772F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2956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172A0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郭勒布依乡工程建设类项目（尾款和质保金）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4294E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63093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758C7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11F8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A9B2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E749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43D30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1451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1E72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4017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6228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D6D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FA59E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上年度托克逊县郭勒布依乡奥依曼布拉克村公交站台建设项目及托克逊县郭勒布依乡喀拉布拉克村人居环境整治项目尾款和质保金，提升不少于2个行政村的出行便利度，提升群众生活幸福感、安全感，保障施工方的合法权益，维护政府公信力，促进市场良性发展。</w:t>
            </w:r>
          </w:p>
        </w:tc>
      </w:tr>
      <w:tr w14:paraId="6329A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423A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59F1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A31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3C9B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49C88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53E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7D8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217E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849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725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B15E6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BC6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6B34F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涉及行政村个数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6685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BAD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924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C5F9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FBF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6014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D5D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BCCC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3C5F9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199E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支付尾款的项目数量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E5D8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C72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58E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89E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8B48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268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A92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9615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1A736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20AB2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D40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CC7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894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208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BC2A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D07B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29D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962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BD86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4DC1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支付公交站台建设项目尾款及质保金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738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98A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C4E2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D3DF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7028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D5D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9CB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205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B83C9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A722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支付人居环境整治项目尾款及质保金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05C7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D2FF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310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AAE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0543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1A5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42B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0BA9A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45DEE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C5E0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提升出行便利度，提升群众生活幸福感、安全感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0D7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DA12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432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BE6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1DAD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EBC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086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35226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auto" w:sz="4" w:space="0"/>
            </w:tcBorders>
            <w:noWrap w:val="0"/>
            <w:vAlign w:val="center"/>
          </w:tcPr>
          <w:p w14:paraId="63E4B5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D4E2C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保障施工方的合法权益，维护政府公信力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B7C3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A1A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E664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559D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9FC9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08F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21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AD55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auto" w:sz="4" w:space="0"/>
            </w:tcBorders>
            <w:noWrap w:val="0"/>
            <w:vAlign w:val="center"/>
          </w:tcPr>
          <w:p w14:paraId="226E1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531E7A4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受益村民满意度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B185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AC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E0FF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47B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8E75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DB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22" w:tblpY="-1298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EBD7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3EF6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4B7F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80F2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F0B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98D3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D946E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53E23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B5A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E378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郭勒布依乡工程建设类项目质保金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D751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621D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12A0C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75EE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E76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6F70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15.2</w:t>
            </w:r>
            <w:r>
              <w:rPr>
                <w:rFonts w:hint="eastAsia" w:ascii="宋体" w:hAnsi="宋体" w:cs="宋体"/>
                <w:i w:val="0"/>
                <w:iCs w:val="0"/>
                <w:color w:val="000000"/>
                <w:sz w:val="18"/>
                <w:szCs w:val="18"/>
                <w:highlight w:val="none"/>
                <w:u w:val="none"/>
                <w:lang w:val="en-US" w:eastAsia="zh-CN"/>
              </w:rPr>
              <w:t>6</w:t>
            </w:r>
          </w:p>
        </w:tc>
        <w:tc>
          <w:tcPr>
            <w:tcW w:w="1455" w:type="dxa"/>
            <w:tcBorders>
              <w:top w:val="single" w:color="000000" w:sz="4" w:space="0"/>
              <w:left w:val="nil"/>
              <w:bottom w:val="single" w:color="000000" w:sz="4" w:space="0"/>
              <w:right w:val="single" w:color="000000" w:sz="4" w:space="0"/>
            </w:tcBorders>
            <w:noWrap w:val="0"/>
            <w:vAlign w:val="center"/>
          </w:tcPr>
          <w:p w14:paraId="0F005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E89E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15.2</w:t>
            </w:r>
            <w:r>
              <w:rPr>
                <w:rFonts w:hint="eastAsia" w:ascii="宋体" w:hAnsi="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524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AD9B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86FC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A8B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68F34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郭勒布依乡丝路杏花苑安居富民小区配套附属设施建设项目（挡土墙、围栏、绿化等）、郭勒布依乡开斯克尔村杏花园卫生间采购项目、郭勒布依乡道路建设项目等3个项目的质保金，达到有效提升出行便利度，提升群众生活幸福感、安全感，并保障施工方的合法权益，维护政府公信力的目标。</w:t>
            </w:r>
          </w:p>
        </w:tc>
      </w:tr>
      <w:tr w14:paraId="23E6A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C5955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9CE0B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7E4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175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064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B03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F50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08FD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96D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A6E1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F072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3EADD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8B846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涉及支付质保金项目数量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E04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E24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3FDA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ACF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35E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AFD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05E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4214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5A7F8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0C36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工程质量验收合格率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C24C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594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B2C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8A0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C65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993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90D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F5F2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A083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1A02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75C7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150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819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830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14C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8819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E16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78F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79FEE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3136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丝路杏花苑安居富民小区配套附属设施建设项目质保金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BD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838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E91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2E81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C07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918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9A2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4889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A219A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6BA6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杏花园卫生间项目质保金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AD6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2C2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8B2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C652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6FEE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465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FD3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A17F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97D6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3573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道路建设项目质保金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264C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092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2CD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CE9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916B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012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6F3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3EF69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94A08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1E7F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提升出行便利度，提升群众生活幸福感、安全感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730A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B16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0D34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25B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CB2A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9C7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C433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73DB7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BA54B7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F433F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保障施工方的合法权益，维护政府公信力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550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AC19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8D48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4DF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1B7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4880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3DB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21BB1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326D1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auto" w:sz="4" w:space="0"/>
            </w:tcBorders>
            <w:noWrap w:val="0"/>
            <w:vAlign w:val="center"/>
          </w:tcPr>
          <w:p w14:paraId="7A41505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受益群众满意度</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8906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5FEA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91E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0D14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6AC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13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F835A7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17C0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10CC6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0189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A8796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9C0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4A1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896F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托克逊县郭勒布依乡人民政府</w:t>
            </w:r>
          </w:p>
        </w:tc>
      </w:tr>
      <w:tr w14:paraId="0A3EA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6E22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738A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农机化公共服务体系建设项目（2025年三农项目）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1C29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39972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郭理</w:t>
            </w:r>
          </w:p>
        </w:tc>
      </w:tr>
      <w:tr w14:paraId="7F3D3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1BB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6C4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8FD91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6B3E9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54CF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075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2D75A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CB67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575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687290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通过农机化公共服务体系建设项目，采购不少于12套办公设备，采购网络设施不少于1套，有效提高农机业务服务办事能力。</w:t>
            </w:r>
          </w:p>
        </w:tc>
      </w:tr>
      <w:tr w14:paraId="5E1C2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292B3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200A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FE3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29A5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DB2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64E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67CA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53A0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76C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AF7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C0F6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190B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87DE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9633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EF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A6E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8E2D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C35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8FC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F49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3094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6A020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0FC8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采购网络设施数量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F7FA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F956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7D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DDBA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3073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D4A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23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2E5E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01F3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09776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采购设施设备质量合格率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5848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B85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E427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DEAD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8E8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5C4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4A4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29E6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936D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08DF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设备采购完成时间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F79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=2025年7月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18E1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0B0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7E1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4F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B4B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2E8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53B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F86E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3C07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57E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&lt;=4.90万元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B81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162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B2E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999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E7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4E8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CFF4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8A4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5EBE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网络设施建设成本控制数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9AC6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3948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CCB7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0D8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E4D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3A12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33D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46FF7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02CCA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F938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提高农机业务服务办事能力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D2B4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6C3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AECF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39A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D8E0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D1DF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D7F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20C4B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66161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70746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办理业务村民满意度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336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D34B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A4C5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3773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C18D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68F6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托克逊县郭勒布依乡人民政府</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D02D40"/>
    <w:multiLevelType w:val="singleLevel"/>
    <w:tmpl w:val="A9D02D40"/>
    <w:lvl w:ilvl="0" w:tentative="0">
      <w:start w:val="1"/>
      <w:numFmt w:val="chineseCounting"/>
      <w:suff w:val="nothing"/>
      <w:lvlText w:val="%1、"/>
      <w:lvlJc w:val="left"/>
      <w:rPr>
        <w:rFonts w:hint="eastAsia"/>
      </w:rPr>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02217F"/>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23C8F"/>
    <w:rsid w:val="19C332D1"/>
    <w:rsid w:val="1A613F9E"/>
    <w:rsid w:val="1A7B50D8"/>
    <w:rsid w:val="1AC71034"/>
    <w:rsid w:val="1B0B3C2A"/>
    <w:rsid w:val="1C662D65"/>
    <w:rsid w:val="1DDA4CBB"/>
    <w:rsid w:val="1E326C77"/>
    <w:rsid w:val="1F5A6CC9"/>
    <w:rsid w:val="2069773A"/>
    <w:rsid w:val="228A4AD4"/>
    <w:rsid w:val="23256DAA"/>
    <w:rsid w:val="235F22BC"/>
    <w:rsid w:val="236E24FF"/>
    <w:rsid w:val="245C4A4D"/>
    <w:rsid w:val="24B42FC5"/>
    <w:rsid w:val="25CF341E"/>
    <w:rsid w:val="26413EFB"/>
    <w:rsid w:val="26661BB3"/>
    <w:rsid w:val="26CA05C0"/>
    <w:rsid w:val="27383ED1"/>
    <w:rsid w:val="27BF3329"/>
    <w:rsid w:val="28F813F9"/>
    <w:rsid w:val="29143B49"/>
    <w:rsid w:val="299D58EC"/>
    <w:rsid w:val="2A44220C"/>
    <w:rsid w:val="2AC3145D"/>
    <w:rsid w:val="2B6C7C6C"/>
    <w:rsid w:val="2CF33142"/>
    <w:rsid w:val="2EE93382"/>
    <w:rsid w:val="2F1102C8"/>
    <w:rsid w:val="2FCC4F33"/>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9460A7"/>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5C00D5"/>
    <w:rsid w:val="44935E12"/>
    <w:rsid w:val="453250A1"/>
    <w:rsid w:val="453413E7"/>
    <w:rsid w:val="4646138E"/>
    <w:rsid w:val="479C6D8B"/>
    <w:rsid w:val="47B70069"/>
    <w:rsid w:val="48096377"/>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55</Pages>
  <Words>3617</Words>
  <Characters>4214</Characters>
  <Lines>0</Lines>
  <Paragraphs>0</Paragraphs>
  <TotalTime>21</TotalTime>
  <ScaleCrop>false</ScaleCrop>
  <LinksUpToDate>false</LinksUpToDate>
  <CharactersWithSpaces>4339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