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中国人民政治协商会议托克逊县委员会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中国人民政治协商会议托克逊县委员会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7717E4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围绕县委的中心任务，切实做好政治协商、民主监督工作，组织参加本会各族各界人士参政议政。</w:t>
      </w:r>
    </w:p>
    <w:p w14:paraId="1EB66FE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宣传和贯彻执行国家的各项法律法规和政策，贯彻执行党的民族政策、宗教政策，团结宗教各界爱国人士和宗教信仰者为祖国建设和统一贡献力量。</w:t>
      </w:r>
    </w:p>
    <w:p w14:paraId="637073B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密切联系各界人士，反映其所联系群众的意见和要求，提高工作效率，加强党风廉政建设。</w:t>
      </w:r>
    </w:p>
    <w:p w14:paraId="2DAD4CE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组织全体政协委员学习马列主义、毛泽东思想，学习邓小平理论，“三个代表”重要思想，学习时事政治，增强为国服务的才能。</w:t>
      </w:r>
    </w:p>
    <w:p w14:paraId="733E077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积极宣传和贯彻执行党的统一祖国的方针政策，促进祖国统一大业的实现。</w:t>
      </w:r>
    </w:p>
    <w:p w14:paraId="47D3257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根据统一战线组织的特点进行关于县近、现代史资料的征集和出版工作。</w:t>
      </w:r>
    </w:p>
    <w:p w14:paraId="5E0A4DF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积极开展委员视察、调查研究工作，更好的为县委、政府决策提出好的意见和建议。</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完成县委交办的其他工作任务。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ABA644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中国人民政治协商会议托克逊县委员会无下属预算单位，下设2个科室，分别是：办公室、专门委员会工作科。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中国人民政治协商会议托克逊县委员会编制数10，实有人数32人，其中：在职10人，增加1人；退休22人，减少1人；离休0人，增加0人。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370.11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276.14</w:t>
            </w:r>
          </w:p>
        </w:tc>
      </w:tr>
      <w:tr w14:paraId="6F1F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5D45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9633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370.11</w:t>
            </w:r>
          </w:p>
        </w:tc>
        <w:tc>
          <w:tcPr>
            <w:tcW w:w="3600" w:type="dxa"/>
            <w:shd w:val="clear" w:color="auto" w:fill="auto"/>
            <w:vAlign w:val="center"/>
          </w:tcPr>
          <w:p w14:paraId="174D43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8322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75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D9E9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E8C1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365.11</w:t>
            </w:r>
          </w:p>
        </w:tc>
        <w:tc>
          <w:tcPr>
            <w:tcW w:w="3600" w:type="dxa"/>
            <w:shd w:val="clear" w:color="auto" w:fill="auto"/>
            <w:vAlign w:val="center"/>
          </w:tcPr>
          <w:p w14:paraId="71B6B3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B9A86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BB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ED78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5567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w:t>
            </w:r>
          </w:p>
        </w:tc>
        <w:tc>
          <w:tcPr>
            <w:tcW w:w="3600" w:type="dxa"/>
            <w:shd w:val="clear" w:color="auto" w:fill="auto"/>
            <w:vAlign w:val="center"/>
          </w:tcPr>
          <w:p w14:paraId="731461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19D0C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CC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9C7C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6A0500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ECBC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C3381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E5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A637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C4214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7E87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5E1A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53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B9B5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8039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A6A7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CE78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9E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846A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215E8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630D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118F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55.58</w:t>
            </w:r>
          </w:p>
        </w:tc>
      </w:tr>
      <w:tr w14:paraId="238C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82E1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E33B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FA5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92FAA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D3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4D97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4A96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CAB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DE84F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15.03</w:t>
            </w:r>
          </w:p>
        </w:tc>
      </w:tr>
      <w:tr w14:paraId="4898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6DD0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AD59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6A42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9A75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D4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4B36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D1C01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EA90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CF4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69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E40E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82A41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EED3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B283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7B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52E6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82B0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4B14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9190F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50A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4CC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D418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0547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8D57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34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36C7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0889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849F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03F7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B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4A4D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136B8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1C61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DB843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B3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CFBF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91BB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B111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C221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F4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4FB1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9032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FEB9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9C3D6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39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CEB7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D244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6A2E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4D79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23.36</w:t>
            </w:r>
          </w:p>
        </w:tc>
      </w:tr>
      <w:tr w14:paraId="69A5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61F2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82FC3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DC8E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6EDDC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FA3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7EB0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DAB72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BF09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3C98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40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2C1B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4F45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2E94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6D94F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857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5F48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C0D63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C49C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D3EC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DE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AD2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9F63A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CE2B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C7B5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06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F6E9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280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FACF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AA82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E3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A65A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4C874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5F66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F7FF3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04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8AAE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739A5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8994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B0A99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43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3331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645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0B8E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3888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E2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EC35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B8C1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370.11</w:t>
            </w:r>
          </w:p>
        </w:tc>
        <w:tc>
          <w:tcPr>
            <w:tcW w:w="3600" w:type="dxa"/>
            <w:shd w:val="clear" w:color="auto" w:fill="auto"/>
            <w:vAlign w:val="center"/>
          </w:tcPr>
          <w:p w14:paraId="0FED69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5D83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370.11</w:t>
            </w:r>
          </w:p>
        </w:tc>
      </w:tr>
    </w:tbl>
    <w:p w14:paraId="62229FB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07D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017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C5EA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78557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F1B9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政协事务</w:t>
            </w:r>
          </w:p>
        </w:tc>
        <w:tc>
          <w:tcPr>
            <w:tcW w:w="1070" w:type="dxa"/>
            <w:shd w:val="clear" w:color="auto" w:fill="auto"/>
            <w:vAlign w:val="center"/>
          </w:tcPr>
          <w:p w14:paraId="4439E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276.14</w:t>
            </w:r>
          </w:p>
        </w:tc>
        <w:tc>
          <w:tcPr>
            <w:tcW w:w="1128" w:type="dxa"/>
            <w:shd w:val="clear" w:color="auto" w:fill="auto"/>
            <w:vAlign w:val="center"/>
          </w:tcPr>
          <w:p w14:paraId="29DD0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276.14</w:t>
            </w:r>
          </w:p>
        </w:tc>
        <w:tc>
          <w:tcPr>
            <w:tcW w:w="1082" w:type="dxa"/>
            <w:shd w:val="clear" w:color="auto" w:fill="auto"/>
            <w:vAlign w:val="center"/>
          </w:tcPr>
          <w:p w14:paraId="167B3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271.14</w:t>
            </w:r>
          </w:p>
        </w:tc>
        <w:tc>
          <w:tcPr>
            <w:tcW w:w="1082" w:type="dxa"/>
            <w:shd w:val="clear" w:color="auto" w:fill="auto"/>
            <w:vAlign w:val="center"/>
          </w:tcPr>
          <w:p w14:paraId="470A0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5C534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D72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795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E7E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1AC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BCC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AB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C43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708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520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F24D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2F77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AFEC8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0AC0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231.14</w:t>
            </w:r>
          </w:p>
        </w:tc>
        <w:tc>
          <w:tcPr>
            <w:tcW w:w="1128" w:type="dxa"/>
            <w:shd w:val="clear" w:color="auto" w:fill="auto"/>
            <w:vAlign w:val="center"/>
          </w:tcPr>
          <w:p w14:paraId="45549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231.14</w:t>
            </w:r>
          </w:p>
        </w:tc>
        <w:tc>
          <w:tcPr>
            <w:tcW w:w="1082" w:type="dxa"/>
            <w:shd w:val="clear" w:color="auto" w:fill="auto"/>
            <w:vAlign w:val="center"/>
          </w:tcPr>
          <w:p w14:paraId="2D33F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231.14</w:t>
            </w:r>
          </w:p>
        </w:tc>
        <w:tc>
          <w:tcPr>
            <w:tcW w:w="1082" w:type="dxa"/>
            <w:shd w:val="clear" w:color="auto" w:fill="auto"/>
            <w:vAlign w:val="center"/>
          </w:tcPr>
          <w:p w14:paraId="31D39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CD2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338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45B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E8C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CBB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C64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86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81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36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32C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F402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43A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65992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其他政协事务支出</w:t>
            </w:r>
          </w:p>
        </w:tc>
        <w:tc>
          <w:tcPr>
            <w:tcW w:w="1070" w:type="dxa"/>
            <w:shd w:val="clear" w:color="auto" w:fill="auto"/>
            <w:vAlign w:val="center"/>
          </w:tcPr>
          <w:p w14:paraId="6BC2E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128" w:type="dxa"/>
            <w:shd w:val="clear" w:color="auto" w:fill="auto"/>
            <w:vAlign w:val="center"/>
          </w:tcPr>
          <w:p w14:paraId="38155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082" w:type="dxa"/>
            <w:shd w:val="clear" w:color="auto" w:fill="auto"/>
            <w:vAlign w:val="center"/>
          </w:tcPr>
          <w:p w14:paraId="30EDE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04FE8E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67A6A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01A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361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17F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BD6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F58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0A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1DF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16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5EB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B9D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DFA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7C27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DFFB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128" w:type="dxa"/>
            <w:shd w:val="clear" w:color="auto" w:fill="auto"/>
            <w:vAlign w:val="center"/>
          </w:tcPr>
          <w:p w14:paraId="72B8C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082" w:type="dxa"/>
            <w:shd w:val="clear" w:color="auto" w:fill="auto"/>
            <w:vAlign w:val="center"/>
          </w:tcPr>
          <w:p w14:paraId="64FB6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082" w:type="dxa"/>
            <w:shd w:val="clear" w:color="auto" w:fill="auto"/>
            <w:vAlign w:val="center"/>
          </w:tcPr>
          <w:p w14:paraId="5F0B6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9E5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C60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DF6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63C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973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FF0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A72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46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1B9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C330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CEF7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1235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EBD1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F8D7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128" w:type="dxa"/>
            <w:shd w:val="clear" w:color="auto" w:fill="auto"/>
            <w:vAlign w:val="center"/>
          </w:tcPr>
          <w:p w14:paraId="5634A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082" w:type="dxa"/>
            <w:shd w:val="clear" w:color="auto" w:fill="auto"/>
            <w:vAlign w:val="center"/>
          </w:tcPr>
          <w:p w14:paraId="29DD5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082" w:type="dxa"/>
            <w:shd w:val="clear" w:color="auto" w:fill="auto"/>
            <w:vAlign w:val="center"/>
          </w:tcPr>
          <w:p w14:paraId="0D9FC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41B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5E0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1C5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134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D9C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B03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1DF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59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E3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121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18AA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74D0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206F5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87A5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26.57</w:t>
            </w:r>
          </w:p>
        </w:tc>
        <w:tc>
          <w:tcPr>
            <w:tcW w:w="1128" w:type="dxa"/>
            <w:shd w:val="clear" w:color="auto" w:fill="auto"/>
            <w:vAlign w:val="center"/>
          </w:tcPr>
          <w:p w14:paraId="02597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26.57</w:t>
            </w:r>
          </w:p>
        </w:tc>
        <w:tc>
          <w:tcPr>
            <w:tcW w:w="1082" w:type="dxa"/>
            <w:shd w:val="clear" w:color="auto" w:fill="auto"/>
            <w:vAlign w:val="center"/>
          </w:tcPr>
          <w:p w14:paraId="3129E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26.57</w:t>
            </w:r>
          </w:p>
        </w:tc>
        <w:tc>
          <w:tcPr>
            <w:tcW w:w="1082" w:type="dxa"/>
            <w:shd w:val="clear" w:color="auto" w:fill="auto"/>
            <w:vAlign w:val="center"/>
          </w:tcPr>
          <w:p w14:paraId="30D46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FE9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ABC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B34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EC5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78A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56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4CD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F40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C1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0A4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6DFFF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EF7D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90D21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78D8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w:t>
            </w:r>
          </w:p>
        </w:tc>
        <w:tc>
          <w:tcPr>
            <w:tcW w:w="1128" w:type="dxa"/>
            <w:shd w:val="clear" w:color="auto" w:fill="auto"/>
            <w:vAlign w:val="center"/>
          </w:tcPr>
          <w:p w14:paraId="5F182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w:t>
            </w:r>
          </w:p>
        </w:tc>
        <w:tc>
          <w:tcPr>
            <w:tcW w:w="1082" w:type="dxa"/>
            <w:shd w:val="clear" w:color="auto" w:fill="auto"/>
            <w:vAlign w:val="center"/>
          </w:tcPr>
          <w:p w14:paraId="0AE4AE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w:t>
            </w:r>
          </w:p>
        </w:tc>
        <w:tc>
          <w:tcPr>
            <w:tcW w:w="1082" w:type="dxa"/>
            <w:shd w:val="clear" w:color="auto" w:fill="auto"/>
            <w:vAlign w:val="center"/>
          </w:tcPr>
          <w:p w14:paraId="4E5F9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B0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D01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8E0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15C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38F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E15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D52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269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40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B84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46F7E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F60B7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1C72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4850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128" w:type="dxa"/>
            <w:shd w:val="clear" w:color="auto" w:fill="auto"/>
            <w:vAlign w:val="center"/>
          </w:tcPr>
          <w:p w14:paraId="55DD3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082" w:type="dxa"/>
            <w:shd w:val="clear" w:color="auto" w:fill="auto"/>
            <w:vAlign w:val="center"/>
          </w:tcPr>
          <w:p w14:paraId="682AB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082" w:type="dxa"/>
            <w:shd w:val="clear" w:color="auto" w:fill="auto"/>
            <w:vAlign w:val="center"/>
          </w:tcPr>
          <w:p w14:paraId="7F58C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E7D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B70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934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25F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ACE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8B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E9A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2E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DF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0E1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D98EA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BC983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9D99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D03B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128" w:type="dxa"/>
            <w:shd w:val="clear" w:color="auto" w:fill="auto"/>
            <w:vAlign w:val="center"/>
          </w:tcPr>
          <w:p w14:paraId="07D66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082" w:type="dxa"/>
            <w:shd w:val="clear" w:color="auto" w:fill="auto"/>
            <w:vAlign w:val="center"/>
          </w:tcPr>
          <w:p w14:paraId="2D076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082" w:type="dxa"/>
            <w:shd w:val="clear" w:color="auto" w:fill="auto"/>
            <w:vAlign w:val="center"/>
          </w:tcPr>
          <w:p w14:paraId="75EAC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5C3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D98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975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41E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DC1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2FF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155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D3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D8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37B9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106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6310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FC0A7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F432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12.30</w:t>
            </w:r>
          </w:p>
        </w:tc>
        <w:tc>
          <w:tcPr>
            <w:tcW w:w="1128" w:type="dxa"/>
            <w:shd w:val="clear" w:color="auto" w:fill="auto"/>
            <w:vAlign w:val="center"/>
          </w:tcPr>
          <w:p w14:paraId="668C2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12.30</w:t>
            </w:r>
          </w:p>
        </w:tc>
        <w:tc>
          <w:tcPr>
            <w:tcW w:w="1082" w:type="dxa"/>
            <w:shd w:val="clear" w:color="auto" w:fill="auto"/>
            <w:vAlign w:val="center"/>
          </w:tcPr>
          <w:p w14:paraId="58917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12.30</w:t>
            </w:r>
          </w:p>
        </w:tc>
        <w:tc>
          <w:tcPr>
            <w:tcW w:w="1082" w:type="dxa"/>
            <w:shd w:val="clear" w:color="auto" w:fill="auto"/>
            <w:vAlign w:val="center"/>
          </w:tcPr>
          <w:p w14:paraId="50884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83F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A7D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4F8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F74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FE5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17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BEF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683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8C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D0B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9293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87734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467BD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835D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w:t>
            </w:r>
          </w:p>
        </w:tc>
        <w:tc>
          <w:tcPr>
            <w:tcW w:w="1128" w:type="dxa"/>
            <w:shd w:val="clear" w:color="auto" w:fill="auto"/>
            <w:vAlign w:val="center"/>
          </w:tcPr>
          <w:p w14:paraId="17BE5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w:t>
            </w:r>
          </w:p>
        </w:tc>
        <w:tc>
          <w:tcPr>
            <w:tcW w:w="1082" w:type="dxa"/>
            <w:shd w:val="clear" w:color="auto" w:fill="auto"/>
            <w:vAlign w:val="center"/>
          </w:tcPr>
          <w:p w14:paraId="177CF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w:t>
            </w:r>
          </w:p>
        </w:tc>
        <w:tc>
          <w:tcPr>
            <w:tcW w:w="1082" w:type="dxa"/>
            <w:shd w:val="clear" w:color="auto" w:fill="auto"/>
            <w:vAlign w:val="center"/>
          </w:tcPr>
          <w:p w14:paraId="2A91B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96D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758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A8E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FB6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5D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B4C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299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03D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D40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950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43A6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28D91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4BFE8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9920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128" w:type="dxa"/>
            <w:shd w:val="clear" w:color="auto" w:fill="auto"/>
            <w:vAlign w:val="center"/>
          </w:tcPr>
          <w:p w14:paraId="0EEC1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76B73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1A83D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5C2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739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B69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36B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104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1F1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D34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EBA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405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53E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7D9D3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BB2E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7D8F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CCF1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128" w:type="dxa"/>
            <w:shd w:val="clear" w:color="auto" w:fill="auto"/>
            <w:vAlign w:val="center"/>
          </w:tcPr>
          <w:p w14:paraId="0C9DF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1A7E6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14629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944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1D8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E82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7F3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424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B60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1D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275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38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B49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B822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8E52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7B0CC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63B4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128" w:type="dxa"/>
            <w:shd w:val="clear" w:color="auto" w:fill="auto"/>
            <w:vAlign w:val="center"/>
          </w:tcPr>
          <w:p w14:paraId="082DC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47ABF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7CD59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312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E7A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E05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4F6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18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63C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534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60F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24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60E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C6B5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A26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10F1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A41B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370.11</w:t>
            </w:r>
          </w:p>
        </w:tc>
        <w:tc>
          <w:tcPr>
            <w:tcW w:w="1128" w:type="dxa"/>
            <w:shd w:val="clear" w:color="auto" w:fill="auto"/>
            <w:vAlign w:val="center"/>
          </w:tcPr>
          <w:p w14:paraId="6475D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370.11</w:t>
            </w:r>
          </w:p>
        </w:tc>
        <w:tc>
          <w:tcPr>
            <w:tcW w:w="1082" w:type="dxa"/>
            <w:shd w:val="clear" w:color="auto" w:fill="auto"/>
            <w:vAlign w:val="center"/>
          </w:tcPr>
          <w:p w14:paraId="14BE6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365.11</w:t>
            </w:r>
          </w:p>
        </w:tc>
        <w:tc>
          <w:tcPr>
            <w:tcW w:w="1082" w:type="dxa"/>
            <w:shd w:val="clear" w:color="auto" w:fill="auto"/>
            <w:vAlign w:val="center"/>
          </w:tcPr>
          <w:p w14:paraId="49100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0AE31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A4F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94B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ACA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1B8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531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E6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D0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3E76EA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276.14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231.14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r w14:paraId="54BB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8B56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C9F5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E897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5117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政协事务</w:t>
            </w:r>
          </w:p>
        </w:tc>
        <w:tc>
          <w:tcPr>
            <w:tcW w:w="1306" w:type="dxa"/>
            <w:shd w:val="clear" w:color="auto" w:fill="auto"/>
            <w:vAlign w:val="center"/>
          </w:tcPr>
          <w:p w14:paraId="18403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276.14</w:t>
            </w:r>
          </w:p>
        </w:tc>
        <w:tc>
          <w:tcPr>
            <w:tcW w:w="1306" w:type="dxa"/>
            <w:gridSpan w:val="2"/>
            <w:shd w:val="clear" w:color="auto" w:fill="auto"/>
            <w:vAlign w:val="center"/>
          </w:tcPr>
          <w:p w14:paraId="2B6A5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231.14</w:t>
            </w:r>
          </w:p>
        </w:tc>
        <w:tc>
          <w:tcPr>
            <w:tcW w:w="1405" w:type="dxa"/>
            <w:shd w:val="clear" w:color="auto" w:fill="auto"/>
            <w:vAlign w:val="center"/>
          </w:tcPr>
          <w:p w14:paraId="42010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r w14:paraId="54F4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6F0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ED9B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95317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224E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F8B3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231.14</w:t>
            </w:r>
          </w:p>
        </w:tc>
        <w:tc>
          <w:tcPr>
            <w:tcW w:w="1306" w:type="dxa"/>
            <w:gridSpan w:val="2"/>
            <w:shd w:val="clear" w:color="auto" w:fill="auto"/>
            <w:vAlign w:val="center"/>
          </w:tcPr>
          <w:p w14:paraId="58E41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231.14</w:t>
            </w:r>
          </w:p>
        </w:tc>
        <w:tc>
          <w:tcPr>
            <w:tcW w:w="1405" w:type="dxa"/>
            <w:shd w:val="clear" w:color="auto" w:fill="auto"/>
            <w:vAlign w:val="center"/>
          </w:tcPr>
          <w:p w14:paraId="6E6C4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93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725F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A6B00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BC4C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DE354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其他政协事务支出</w:t>
            </w:r>
          </w:p>
        </w:tc>
        <w:tc>
          <w:tcPr>
            <w:tcW w:w="1306" w:type="dxa"/>
            <w:shd w:val="clear" w:color="auto" w:fill="auto"/>
            <w:vAlign w:val="center"/>
          </w:tcPr>
          <w:p w14:paraId="05521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c>
          <w:tcPr>
            <w:tcW w:w="1306" w:type="dxa"/>
            <w:gridSpan w:val="2"/>
            <w:shd w:val="clear" w:color="auto" w:fill="auto"/>
            <w:vAlign w:val="center"/>
          </w:tcPr>
          <w:p w14:paraId="016DE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968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r w14:paraId="79D8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A2B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1EC4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3F8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4232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5F21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55.58</w:t>
            </w:r>
          </w:p>
        </w:tc>
        <w:tc>
          <w:tcPr>
            <w:tcW w:w="1306" w:type="dxa"/>
            <w:gridSpan w:val="2"/>
            <w:shd w:val="clear" w:color="auto" w:fill="auto"/>
            <w:vAlign w:val="center"/>
          </w:tcPr>
          <w:p w14:paraId="63C9B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55.58</w:t>
            </w:r>
          </w:p>
        </w:tc>
        <w:tc>
          <w:tcPr>
            <w:tcW w:w="1405" w:type="dxa"/>
            <w:shd w:val="clear" w:color="auto" w:fill="auto"/>
            <w:vAlign w:val="center"/>
          </w:tcPr>
          <w:p w14:paraId="73F11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BB6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DE7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459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F3D7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9AE4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CA34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55.58</w:t>
            </w:r>
          </w:p>
        </w:tc>
        <w:tc>
          <w:tcPr>
            <w:tcW w:w="1306" w:type="dxa"/>
            <w:gridSpan w:val="2"/>
            <w:shd w:val="clear" w:color="auto" w:fill="auto"/>
            <w:vAlign w:val="center"/>
          </w:tcPr>
          <w:p w14:paraId="384DA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55.58</w:t>
            </w:r>
          </w:p>
        </w:tc>
        <w:tc>
          <w:tcPr>
            <w:tcW w:w="1405" w:type="dxa"/>
            <w:shd w:val="clear" w:color="auto" w:fill="auto"/>
            <w:vAlign w:val="center"/>
          </w:tcPr>
          <w:p w14:paraId="72AF8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49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71A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BB11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2DD42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57885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9EEB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26.57</w:t>
            </w:r>
          </w:p>
        </w:tc>
        <w:tc>
          <w:tcPr>
            <w:tcW w:w="1306" w:type="dxa"/>
            <w:gridSpan w:val="2"/>
            <w:shd w:val="clear" w:color="auto" w:fill="auto"/>
            <w:vAlign w:val="center"/>
          </w:tcPr>
          <w:p w14:paraId="665D5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26.57</w:t>
            </w:r>
          </w:p>
        </w:tc>
        <w:tc>
          <w:tcPr>
            <w:tcW w:w="1405" w:type="dxa"/>
            <w:shd w:val="clear" w:color="auto" w:fill="auto"/>
            <w:vAlign w:val="center"/>
          </w:tcPr>
          <w:p w14:paraId="655549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58D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B185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69EF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BF9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B896F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7380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29.01</w:t>
            </w:r>
          </w:p>
        </w:tc>
        <w:tc>
          <w:tcPr>
            <w:tcW w:w="1306" w:type="dxa"/>
            <w:gridSpan w:val="2"/>
            <w:shd w:val="clear" w:color="auto" w:fill="auto"/>
            <w:vAlign w:val="center"/>
          </w:tcPr>
          <w:p w14:paraId="45225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29.01</w:t>
            </w:r>
          </w:p>
        </w:tc>
        <w:tc>
          <w:tcPr>
            <w:tcW w:w="1405" w:type="dxa"/>
            <w:shd w:val="clear" w:color="auto" w:fill="auto"/>
            <w:vAlign w:val="center"/>
          </w:tcPr>
          <w:p w14:paraId="0B719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7E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8ADA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6FDE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942BC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4F14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0F0C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15.03</w:t>
            </w:r>
          </w:p>
        </w:tc>
        <w:tc>
          <w:tcPr>
            <w:tcW w:w="1306" w:type="dxa"/>
            <w:gridSpan w:val="2"/>
            <w:shd w:val="clear" w:color="auto" w:fill="auto"/>
            <w:vAlign w:val="center"/>
          </w:tcPr>
          <w:p w14:paraId="465C3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15.03</w:t>
            </w:r>
          </w:p>
        </w:tc>
        <w:tc>
          <w:tcPr>
            <w:tcW w:w="1405" w:type="dxa"/>
            <w:shd w:val="clear" w:color="auto" w:fill="auto"/>
            <w:vAlign w:val="center"/>
          </w:tcPr>
          <w:p w14:paraId="287C8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5FF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583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8A5E2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4E57A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534E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8960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15.03</w:t>
            </w:r>
          </w:p>
        </w:tc>
        <w:tc>
          <w:tcPr>
            <w:tcW w:w="1306" w:type="dxa"/>
            <w:gridSpan w:val="2"/>
            <w:shd w:val="clear" w:color="auto" w:fill="auto"/>
            <w:vAlign w:val="center"/>
          </w:tcPr>
          <w:p w14:paraId="78F8C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15.03</w:t>
            </w:r>
          </w:p>
        </w:tc>
        <w:tc>
          <w:tcPr>
            <w:tcW w:w="1405" w:type="dxa"/>
            <w:shd w:val="clear" w:color="auto" w:fill="auto"/>
            <w:vAlign w:val="center"/>
          </w:tcPr>
          <w:p w14:paraId="17AAC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CD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235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7583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C0BF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82D1A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A2BD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w:t>
            </w:r>
          </w:p>
        </w:tc>
        <w:tc>
          <w:tcPr>
            <w:tcW w:w="1306" w:type="dxa"/>
            <w:gridSpan w:val="2"/>
            <w:shd w:val="clear" w:color="auto" w:fill="auto"/>
            <w:vAlign w:val="center"/>
          </w:tcPr>
          <w:p w14:paraId="4CE0D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w:t>
            </w:r>
          </w:p>
        </w:tc>
        <w:tc>
          <w:tcPr>
            <w:tcW w:w="1405" w:type="dxa"/>
            <w:shd w:val="clear" w:color="auto" w:fill="auto"/>
            <w:vAlign w:val="center"/>
          </w:tcPr>
          <w:p w14:paraId="4E069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E1F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661E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CA72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FAE1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49BDF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9744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w:t>
            </w:r>
          </w:p>
        </w:tc>
        <w:tc>
          <w:tcPr>
            <w:tcW w:w="1306" w:type="dxa"/>
            <w:gridSpan w:val="2"/>
            <w:shd w:val="clear" w:color="auto" w:fill="auto"/>
            <w:vAlign w:val="center"/>
          </w:tcPr>
          <w:p w14:paraId="65028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w:t>
            </w:r>
          </w:p>
        </w:tc>
        <w:tc>
          <w:tcPr>
            <w:tcW w:w="1405" w:type="dxa"/>
            <w:shd w:val="clear" w:color="auto" w:fill="auto"/>
            <w:vAlign w:val="center"/>
          </w:tcPr>
          <w:p w14:paraId="37DDC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73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1E90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39D37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811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5B23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1266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306" w:type="dxa"/>
            <w:gridSpan w:val="2"/>
            <w:shd w:val="clear" w:color="auto" w:fill="auto"/>
            <w:vAlign w:val="center"/>
          </w:tcPr>
          <w:p w14:paraId="315D6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405" w:type="dxa"/>
            <w:shd w:val="clear" w:color="auto" w:fill="auto"/>
            <w:vAlign w:val="center"/>
          </w:tcPr>
          <w:p w14:paraId="78C89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A4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A3F4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ED2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E7F2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D8A1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7DC4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306" w:type="dxa"/>
            <w:gridSpan w:val="2"/>
            <w:shd w:val="clear" w:color="auto" w:fill="auto"/>
            <w:vAlign w:val="center"/>
          </w:tcPr>
          <w:p w14:paraId="2EEAB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405" w:type="dxa"/>
            <w:shd w:val="clear" w:color="auto" w:fill="auto"/>
            <w:vAlign w:val="center"/>
          </w:tcPr>
          <w:p w14:paraId="7D8C5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94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4BD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3C28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AAB03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5D463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CC3B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306" w:type="dxa"/>
            <w:gridSpan w:val="2"/>
            <w:shd w:val="clear" w:color="auto" w:fill="auto"/>
            <w:vAlign w:val="center"/>
          </w:tcPr>
          <w:p w14:paraId="2D733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405" w:type="dxa"/>
            <w:shd w:val="clear" w:color="auto" w:fill="auto"/>
            <w:vAlign w:val="center"/>
          </w:tcPr>
          <w:p w14:paraId="19D34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947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16C0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8BC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C95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D98B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3F6E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370.11</w:t>
            </w:r>
          </w:p>
        </w:tc>
        <w:tc>
          <w:tcPr>
            <w:tcW w:w="1306" w:type="dxa"/>
            <w:gridSpan w:val="2"/>
            <w:shd w:val="clear" w:color="auto" w:fill="auto"/>
            <w:vAlign w:val="center"/>
          </w:tcPr>
          <w:p w14:paraId="52B64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325.11</w:t>
            </w:r>
          </w:p>
        </w:tc>
        <w:tc>
          <w:tcPr>
            <w:tcW w:w="1405" w:type="dxa"/>
            <w:shd w:val="clear" w:color="auto" w:fill="auto"/>
            <w:vAlign w:val="center"/>
          </w:tcPr>
          <w:p w14:paraId="4B3B6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bl>
    <w:p w14:paraId="4865EFC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276.14</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276.14</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1C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FA70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2574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2434" w:type="dxa"/>
            <w:shd w:val="clear" w:color="auto" w:fill="auto"/>
            <w:vAlign w:val="center"/>
          </w:tcPr>
          <w:p w14:paraId="4FCE6C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86AA8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7848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D142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916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43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E979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DC0F7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6DA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29436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231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599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4B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42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0A9F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7409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2FD3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E5AF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42B8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6FAE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3F9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2B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DB74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B23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036F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97B76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F029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222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C771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5F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E7B7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7BB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4B6E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3FC9C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9E28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CA0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AD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D0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40A5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1A8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6811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BDA6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1D32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3E0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058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1C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E62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2EF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E778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B0181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55.58</w:t>
            </w:r>
          </w:p>
        </w:tc>
        <w:tc>
          <w:tcPr>
            <w:tcW w:w="1063" w:type="dxa"/>
            <w:shd w:val="clear" w:color="auto" w:fill="auto"/>
            <w:vAlign w:val="center"/>
          </w:tcPr>
          <w:p w14:paraId="6FC077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55.58</w:t>
            </w:r>
          </w:p>
        </w:tc>
        <w:tc>
          <w:tcPr>
            <w:tcW w:w="1063" w:type="dxa"/>
            <w:gridSpan w:val="2"/>
            <w:shd w:val="clear" w:color="auto" w:fill="auto"/>
            <w:vAlign w:val="center"/>
          </w:tcPr>
          <w:p w14:paraId="29A65A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DA6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5B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06F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459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6077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8A81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E5C7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037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B50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38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10C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FB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1EA0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A2848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15.03</w:t>
            </w:r>
          </w:p>
        </w:tc>
        <w:tc>
          <w:tcPr>
            <w:tcW w:w="1063" w:type="dxa"/>
            <w:shd w:val="clear" w:color="auto" w:fill="auto"/>
            <w:vAlign w:val="center"/>
          </w:tcPr>
          <w:p w14:paraId="773CF5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15.03</w:t>
            </w:r>
          </w:p>
        </w:tc>
        <w:tc>
          <w:tcPr>
            <w:tcW w:w="1063" w:type="dxa"/>
            <w:gridSpan w:val="2"/>
            <w:shd w:val="clear" w:color="auto" w:fill="auto"/>
            <w:vAlign w:val="center"/>
          </w:tcPr>
          <w:p w14:paraId="3FED4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9DB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41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A519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9FA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EFF3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D30B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8D8D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993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ABC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5FC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7324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4F9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3049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DC7A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1099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498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E72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32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1D0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128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54D7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946D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263D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74D3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C8E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42E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2CB0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1A1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518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FCDB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C5E9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CA55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7C9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3A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0B13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24A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CC45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9EDD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0DCE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6411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7F4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94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CC2F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612A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97DE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445B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9927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B01A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D43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2D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DB6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674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BF2B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3D278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E1A1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009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0E4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B39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94F5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343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4DAC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0A6E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53F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D34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45D4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F8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FAC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FB51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56D5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CF85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699A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2DA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5B1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D4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4602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A402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2CA5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1F6B7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23.36</w:t>
            </w:r>
          </w:p>
        </w:tc>
        <w:tc>
          <w:tcPr>
            <w:tcW w:w="1063" w:type="dxa"/>
            <w:shd w:val="clear" w:color="auto" w:fill="auto"/>
            <w:vAlign w:val="center"/>
          </w:tcPr>
          <w:p w14:paraId="1DE1E9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23.36</w:t>
            </w:r>
          </w:p>
        </w:tc>
        <w:tc>
          <w:tcPr>
            <w:tcW w:w="1063" w:type="dxa"/>
            <w:gridSpan w:val="2"/>
            <w:shd w:val="clear" w:color="auto" w:fill="auto"/>
            <w:vAlign w:val="center"/>
          </w:tcPr>
          <w:p w14:paraId="43041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91B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A4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E52C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F97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93AD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EAEA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DEB9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1A5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C5E8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9D8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9263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028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F665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331F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B4C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2D0F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899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6F7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0BB2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481D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007C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8077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AC89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C86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ED8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B3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E234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BFD1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D39A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EADC5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8297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32C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E42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99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B5DC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DA2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2191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C71F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4398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B558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D811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E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AAE4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10D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86E3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90BAE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12A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0AF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350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A6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AE1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7E8B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FC62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A51AF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288A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EA0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96B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8A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D96F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2A2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3957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EAD0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D434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8F1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845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E4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0A1F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6DF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2B20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0836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B173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EAC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1FBA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EF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14E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6E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8118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C99C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61F0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6C17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965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62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DD0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9E5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4FC5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B4A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A2AA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7108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E023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07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00C8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4AC0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2434" w:type="dxa"/>
            <w:shd w:val="clear" w:color="auto" w:fill="auto"/>
            <w:vAlign w:val="center"/>
          </w:tcPr>
          <w:p w14:paraId="693C71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6D67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1063" w:type="dxa"/>
            <w:shd w:val="clear" w:color="auto" w:fill="auto"/>
            <w:vAlign w:val="center"/>
          </w:tcPr>
          <w:p w14:paraId="324CEB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1063" w:type="dxa"/>
            <w:gridSpan w:val="2"/>
            <w:shd w:val="clear" w:color="auto" w:fill="auto"/>
            <w:vAlign w:val="center"/>
          </w:tcPr>
          <w:p w14:paraId="68FFD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4A2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101982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231.14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r w14:paraId="05B9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2BD5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E952F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74124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CBA0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政协事务</w:t>
            </w:r>
          </w:p>
        </w:tc>
        <w:tc>
          <w:tcPr>
            <w:tcW w:w="1367" w:type="dxa"/>
            <w:shd w:val="clear" w:color="auto" w:fill="auto"/>
            <w:vAlign w:val="center"/>
          </w:tcPr>
          <w:p w14:paraId="3DA163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276.14</w:t>
            </w:r>
          </w:p>
        </w:tc>
        <w:tc>
          <w:tcPr>
            <w:tcW w:w="1366" w:type="dxa"/>
            <w:gridSpan w:val="2"/>
            <w:shd w:val="clear" w:color="auto" w:fill="auto"/>
            <w:vAlign w:val="center"/>
          </w:tcPr>
          <w:p w14:paraId="534EA1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231.14</w:t>
            </w:r>
          </w:p>
        </w:tc>
        <w:tc>
          <w:tcPr>
            <w:tcW w:w="1427" w:type="dxa"/>
            <w:shd w:val="clear" w:color="auto" w:fill="auto"/>
            <w:vAlign w:val="center"/>
          </w:tcPr>
          <w:p w14:paraId="0A46D3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r w14:paraId="0E6C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A6F9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2F1EE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26050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A5C7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CA537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231.14</w:t>
            </w:r>
          </w:p>
        </w:tc>
        <w:tc>
          <w:tcPr>
            <w:tcW w:w="1366" w:type="dxa"/>
            <w:gridSpan w:val="2"/>
            <w:shd w:val="clear" w:color="auto" w:fill="auto"/>
            <w:vAlign w:val="center"/>
          </w:tcPr>
          <w:p w14:paraId="0B0AEF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231.14</w:t>
            </w:r>
          </w:p>
        </w:tc>
        <w:tc>
          <w:tcPr>
            <w:tcW w:w="1427" w:type="dxa"/>
            <w:shd w:val="clear" w:color="auto" w:fill="auto"/>
            <w:vAlign w:val="center"/>
          </w:tcPr>
          <w:p w14:paraId="11F98C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2F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ACA6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889A0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D7EB3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17DDD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其他政协事务支出</w:t>
            </w:r>
          </w:p>
        </w:tc>
        <w:tc>
          <w:tcPr>
            <w:tcW w:w="1367" w:type="dxa"/>
            <w:shd w:val="clear" w:color="auto" w:fill="auto"/>
            <w:vAlign w:val="center"/>
          </w:tcPr>
          <w:p w14:paraId="36E53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c>
          <w:tcPr>
            <w:tcW w:w="1366" w:type="dxa"/>
            <w:gridSpan w:val="2"/>
            <w:shd w:val="clear" w:color="auto" w:fill="auto"/>
            <w:vAlign w:val="center"/>
          </w:tcPr>
          <w:p w14:paraId="6F37FD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C74F3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r w14:paraId="20D0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A0F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63E4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EBA8E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36B4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7C3B2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55.58</w:t>
            </w:r>
          </w:p>
        </w:tc>
        <w:tc>
          <w:tcPr>
            <w:tcW w:w="1366" w:type="dxa"/>
            <w:gridSpan w:val="2"/>
            <w:shd w:val="clear" w:color="auto" w:fill="auto"/>
            <w:vAlign w:val="center"/>
          </w:tcPr>
          <w:p w14:paraId="4FC989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55.58</w:t>
            </w:r>
          </w:p>
        </w:tc>
        <w:tc>
          <w:tcPr>
            <w:tcW w:w="1427" w:type="dxa"/>
            <w:shd w:val="clear" w:color="auto" w:fill="auto"/>
            <w:vAlign w:val="center"/>
          </w:tcPr>
          <w:p w14:paraId="4D2360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5A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2EC0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B153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FF05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535F7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15E37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55.58</w:t>
            </w:r>
          </w:p>
        </w:tc>
        <w:tc>
          <w:tcPr>
            <w:tcW w:w="1366" w:type="dxa"/>
            <w:gridSpan w:val="2"/>
            <w:shd w:val="clear" w:color="auto" w:fill="auto"/>
            <w:vAlign w:val="center"/>
          </w:tcPr>
          <w:p w14:paraId="2CC57F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55.58</w:t>
            </w:r>
          </w:p>
        </w:tc>
        <w:tc>
          <w:tcPr>
            <w:tcW w:w="1427" w:type="dxa"/>
            <w:shd w:val="clear" w:color="auto" w:fill="auto"/>
            <w:vAlign w:val="center"/>
          </w:tcPr>
          <w:p w14:paraId="6D7940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FA3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7935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D8EE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759BC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3432E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F50BC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26.57</w:t>
            </w:r>
          </w:p>
        </w:tc>
        <w:tc>
          <w:tcPr>
            <w:tcW w:w="1366" w:type="dxa"/>
            <w:gridSpan w:val="2"/>
            <w:shd w:val="clear" w:color="auto" w:fill="auto"/>
            <w:vAlign w:val="center"/>
          </w:tcPr>
          <w:p w14:paraId="5F9A1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26.57</w:t>
            </w:r>
          </w:p>
        </w:tc>
        <w:tc>
          <w:tcPr>
            <w:tcW w:w="1427" w:type="dxa"/>
            <w:shd w:val="clear" w:color="auto" w:fill="auto"/>
            <w:vAlign w:val="center"/>
          </w:tcPr>
          <w:p w14:paraId="6A0848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7B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F3B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F82B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1A8F8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F697BB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69000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29.01</w:t>
            </w:r>
          </w:p>
        </w:tc>
        <w:tc>
          <w:tcPr>
            <w:tcW w:w="1366" w:type="dxa"/>
            <w:gridSpan w:val="2"/>
            <w:shd w:val="clear" w:color="auto" w:fill="auto"/>
            <w:vAlign w:val="center"/>
          </w:tcPr>
          <w:p w14:paraId="0F2ED0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29.01</w:t>
            </w:r>
          </w:p>
        </w:tc>
        <w:tc>
          <w:tcPr>
            <w:tcW w:w="1427" w:type="dxa"/>
            <w:shd w:val="clear" w:color="auto" w:fill="auto"/>
            <w:vAlign w:val="center"/>
          </w:tcPr>
          <w:p w14:paraId="7C2516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47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611E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73D93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B2B21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64539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C3653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15.03</w:t>
            </w:r>
          </w:p>
        </w:tc>
        <w:tc>
          <w:tcPr>
            <w:tcW w:w="1366" w:type="dxa"/>
            <w:gridSpan w:val="2"/>
            <w:shd w:val="clear" w:color="auto" w:fill="auto"/>
            <w:vAlign w:val="center"/>
          </w:tcPr>
          <w:p w14:paraId="71CB0A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15.03</w:t>
            </w:r>
          </w:p>
        </w:tc>
        <w:tc>
          <w:tcPr>
            <w:tcW w:w="1427" w:type="dxa"/>
            <w:shd w:val="clear" w:color="auto" w:fill="auto"/>
            <w:vAlign w:val="center"/>
          </w:tcPr>
          <w:p w14:paraId="657D9D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4C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55DD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BE582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112A0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E61E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8D081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15.03</w:t>
            </w:r>
          </w:p>
        </w:tc>
        <w:tc>
          <w:tcPr>
            <w:tcW w:w="1366" w:type="dxa"/>
            <w:gridSpan w:val="2"/>
            <w:shd w:val="clear" w:color="auto" w:fill="auto"/>
            <w:vAlign w:val="center"/>
          </w:tcPr>
          <w:p w14:paraId="5D43A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15.03</w:t>
            </w:r>
          </w:p>
        </w:tc>
        <w:tc>
          <w:tcPr>
            <w:tcW w:w="1427" w:type="dxa"/>
            <w:shd w:val="clear" w:color="auto" w:fill="auto"/>
            <w:vAlign w:val="center"/>
          </w:tcPr>
          <w:p w14:paraId="081240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423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235C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BFE10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61ABF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E051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07D63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w:t>
            </w:r>
          </w:p>
        </w:tc>
        <w:tc>
          <w:tcPr>
            <w:tcW w:w="1366" w:type="dxa"/>
            <w:gridSpan w:val="2"/>
            <w:shd w:val="clear" w:color="auto" w:fill="auto"/>
            <w:vAlign w:val="center"/>
          </w:tcPr>
          <w:p w14:paraId="43E077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w:t>
            </w:r>
          </w:p>
        </w:tc>
        <w:tc>
          <w:tcPr>
            <w:tcW w:w="1427" w:type="dxa"/>
            <w:shd w:val="clear" w:color="auto" w:fill="auto"/>
            <w:vAlign w:val="center"/>
          </w:tcPr>
          <w:p w14:paraId="589A4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D4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2624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0EFA6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EB659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3299A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0D92F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w:t>
            </w:r>
          </w:p>
        </w:tc>
        <w:tc>
          <w:tcPr>
            <w:tcW w:w="1366" w:type="dxa"/>
            <w:gridSpan w:val="2"/>
            <w:shd w:val="clear" w:color="auto" w:fill="auto"/>
            <w:vAlign w:val="center"/>
          </w:tcPr>
          <w:p w14:paraId="383D37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w:t>
            </w:r>
          </w:p>
        </w:tc>
        <w:tc>
          <w:tcPr>
            <w:tcW w:w="1427" w:type="dxa"/>
            <w:shd w:val="clear" w:color="auto" w:fill="auto"/>
            <w:vAlign w:val="center"/>
          </w:tcPr>
          <w:p w14:paraId="7D68F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0C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8383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A63F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EEF4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A5F2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F747D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366" w:type="dxa"/>
            <w:gridSpan w:val="2"/>
            <w:shd w:val="clear" w:color="auto" w:fill="auto"/>
            <w:vAlign w:val="center"/>
          </w:tcPr>
          <w:p w14:paraId="460FA4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427" w:type="dxa"/>
            <w:shd w:val="clear" w:color="auto" w:fill="auto"/>
            <w:vAlign w:val="center"/>
          </w:tcPr>
          <w:p w14:paraId="439979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F80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FE5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98F7A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889B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9B3A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63092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366" w:type="dxa"/>
            <w:gridSpan w:val="2"/>
            <w:shd w:val="clear" w:color="auto" w:fill="auto"/>
            <w:vAlign w:val="center"/>
          </w:tcPr>
          <w:p w14:paraId="035498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427" w:type="dxa"/>
            <w:shd w:val="clear" w:color="auto" w:fill="auto"/>
            <w:vAlign w:val="center"/>
          </w:tcPr>
          <w:p w14:paraId="6CA1C5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89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54CB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4BCC9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D589E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5F79D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D377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366" w:type="dxa"/>
            <w:gridSpan w:val="2"/>
            <w:shd w:val="clear" w:color="auto" w:fill="auto"/>
            <w:vAlign w:val="center"/>
          </w:tcPr>
          <w:p w14:paraId="1F9EE9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427" w:type="dxa"/>
            <w:shd w:val="clear" w:color="auto" w:fill="auto"/>
            <w:vAlign w:val="center"/>
          </w:tcPr>
          <w:p w14:paraId="31E091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CE4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1C30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3DD5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51FF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FB72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DA40F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370.11</w:t>
            </w:r>
          </w:p>
        </w:tc>
        <w:tc>
          <w:tcPr>
            <w:tcW w:w="1366" w:type="dxa"/>
            <w:gridSpan w:val="2"/>
            <w:shd w:val="clear" w:color="auto" w:fill="auto"/>
            <w:vAlign w:val="center"/>
          </w:tcPr>
          <w:p w14:paraId="54FEFD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325.11</w:t>
            </w:r>
          </w:p>
        </w:tc>
        <w:tc>
          <w:tcPr>
            <w:tcW w:w="1427" w:type="dxa"/>
            <w:shd w:val="clear" w:color="auto" w:fill="auto"/>
            <w:vAlign w:val="center"/>
          </w:tcPr>
          <w:p w14:paraId="515EBF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bl>
    <w:p w14:paraId="02B478D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66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54E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585C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00B23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AA0E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58.42</w:t>
            </w:r>
          </w:p>
        </w:tc>
        <w:tc>
          <w:tcPr>
            <w:tcW w:w="1366" w:type="dxa"/>
            <w:gridSpan w:val="2"/>
            <w:shd w:val="clear" w:color="auto" w:fill="auto"/>
            <w:vAlign w:val="center"/>
          </w:tcPr>
          <w:p w14:paraId="797F1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58.42</w:t>
            </w:r>
          </w:p>
        </w:tc>
        <w:tc>
          <w:tcPr>
            <w:tcW w:w="1427" w:type="dxa"/>
            <w:shd w:val="clear" w:color="auto" w:fill="auto"/>
            <w:vAlign w:val="center"/>
          </w:tcPr>
          <w:p w14:paraId="76193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49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30CC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6F5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85316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1EB4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51.01</w:t>
            </w:r>
          </w:p>
        </w:tc>
        <w:tc>
          <w:tcPr>
            <w:tcW w:w="1366" w:type="dxa"/>
            <w:gridSpan w:val="2"/>
            <w:shd w:val="clear" w:color="auto" w:fill="auto"/>
            <w:vAlign w:val="center"/>
          </w:tcPr>
          <w:p w14:paraId="32580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51.01</w:t>
            </w:r>
          </w:p>
        </w:tc>
        <w:tc>
          <w:tcPr>
            <w:tcW w:w="1427" w:type="dxa"/>
            <w:shd w:val="clear" w:color="auto" w:fill="auto"/>
            <w:vAlign w:val="center"/>
          </w:tcPr>
          <w:p w14:paraId="04818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8E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F7D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60C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0CD6B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213C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w:t>
            </w:r>
          </w:p>
        </w:tc>
        <w:tc>
          <w:tcPr>
            <w:tcW w:w="1366" w:type="dxa"/>
            <w:gridSpan w:val="2"/>
            <w:shd w:val="clear" w:color="auto" w:fill="auto"/>
            <w:vAlign w:val="center"/>
          </w:tcPr>
          <w:p w14:paraId="4022D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w:t>
            </w:r>
          </w:p>
        </w:tc>
        <w:tc>
          <w:tcPr>
            <w:tcW w:w="1427" w:type="dxa"/>
            <w:shd w:val="clear" w:color="auto" w:fill="auto"/>
            <w:vAlign w:val="center"/>
          </w:tcPr>
          <w:p w14:paraId="3406E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B0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44AC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2D613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546DA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5E10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29.01</w:t>
            </w:r>
          </w:p>
        </w:tc>
        <w:tc>
          <w:tcPr>
            <w:tcW w:w="1366" w:type="dxa"/>
            <w:gridSpan w:val="2"/>
            <w:shd w:val="clear" w:color="auto" w:fill="auto"/>
            <w:vAlign w:val="center"/>
          </w:tcPr>
          <w:p w14:paraId="78024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29.01</w:t>
            </w:r>
          </w:p>
        </w:tc>
        <w:tc>
          <w:tcPr>
            <w:tcW w:w="1427" w:type="dxa"/>
            <w:shd w:val="clear" w:color="auto" w:fill="auto"/>
            <w:vAlign w:val="center"/>
          </w:tcPr>
          <w:p w14:paraId="6FEAE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AD4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6D6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EEC4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2BD14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9A31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12.30</w:t>
            </w:r>
          </w:p>
        </w:tc>
        <w:tc>
          <w:tcPr>
            <w:tcW w:w="1366" w:type="dxa"/>
            <w:gridSpan w:val="2"/>
            <w:shd w:val="clear" w:color="auto" w:fill="auto"/>
            <w:vAlign w:val="center"/>
          </w:tcPr>
          <w:p w14:paraId="62AE9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12.30</w:t>
            </w:r>
          </w:p>
        </w:tc>
        <w:tc>
          <w:tcPr>
            <w:tcW w:w="1427" w:type="dxa"/>
            <w:shd w:val="clear" w:color="auto" w:fill="auto"/>
            <w:vAlign w:val="center"/>
          </w:tcPr>
          <w:p w14:paraId="05F39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FB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DF5E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3F21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A12CD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22D2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w:t>
            </w:r>
          </w:p>
        </w:tc>
        <w:tc>
          <w:tcPr>
            <w:tcW w:w="1366" w:type="dxa"/>
            <w:gridSpan w:val="2"/>
            <w:shd w:val="clear" w:color="auto" w:fill="auto"/>
            <w:vAlign w:val="center"/>
          </w:tcPr>
          <w:p w14:paraId="233CC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w:t>
            </w:r>
          </w:p>
        </w:tc>
        <w:tc>
          <w:tcPr>
            <w:tcW w:w="1427" w:type="dxa"/>
            <w:shd w:val="clear" w:color="auto" w:fill="auto"/>
            <w:vAlign w:val="center"/>
          </w:tcPr>
          <w:p w14:paraId="69215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58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262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BFE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5A3C3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C73B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1124B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0293F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7E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73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77A0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298F5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7DD2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23.36</w:t>
            </w:r>
          </w:p>
        </w:tc>
        <w:tc>
          <w:tcPr>
            <w:tcW w:w="1366" w:type="dxa"/>
            <w:gridSpan w:val="2"/>
            <w:shd w:val="clear" w:color="auto" w:fill="auto"/>
            <w:vAlign w:val="center"/>
          </w:tcPr>
          <w:p w14:paraId="5D599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23.36</w:t>
            </w:r>
          </w:p>
        </w:tc>
        <w:tc>
          <w:tcPr>
            <w:tcW w:w="1427" w:type="dxa"/>
            <w:shd w:val="clear" w:color="auto" w:fill="auto"/>
            <w:vAlign w:val="center"/>
          </w:tcPr>
          <w:p w14:paraId="2282F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C0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6D9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972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D63E6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1524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49.51</w:t>
            </w:r>
          </w:p>
        </w:tc>
        <w:tc>
          <w:tcPr>
            <w:tcW w:w="1366" w:type="dxa"/>
            <w:gridSpan w:val="2"/>
            <w:shd w:val="clear" w:color="auto" w:fill="auto"/>
            <w:vAlign w:val="center"/>
          </w:tcPr>
          <w:p w14:paraId="1DE1F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49.51</w:t>
            </w:r>
          </w:p>
        </w:tc>
        <w:tc>
          <w:tcPr>
            <w:tcW w:w="1427" w:type="dxa"/>
            <w:shd w:val="clear" w:color="auto" w:fill="auto"/>
            <w:vAlign w:val="center"/>
          </w:tcPr>
          <w:p w14:paraId="06B12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507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D1D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84F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8547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3A28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27.30</w:t>
            </w:r>
          </w:p>
        </w:tc>
        <w:tc>
          <w:tcPr>
            <w:tcW w:w="1366" w:type="dxa"/>
            <w:gridSpan w:val="2"/>
            <w:shd w:val="clear" w:color="auto" w:fill="auto"/>
            <w:vAlign w:val="center"/>
          </w:tcPr>
          <w:p w14:paraId="06214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57F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27.30</w:t>
            </w:r>
          </w:p>
        </w:tc>
      </w:tr>
      <w:tr w14:paraId="475C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ADB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F2E1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22C26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B5D1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9.18</w:t>
            </w:r>
          </w:p>
        </w:tc>
        <w:tc>
          <w:tcPr>
            <w:tcW w:w="1366" w:type="dxa"/>
            <w:gridSpan w:val="2"/>
            <w:shd w:val="clear" w:color="auto" w:fill="auto"/>
            <w:vAlign w:val="center"/>
          </w:tcPr>
          <w:p w14:paraId="75F6B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602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9.18</w:t>
            </w:r>
          </w:p>
        </w:tc>
      </w:tr>
      <w:tr w14:paraId="72C1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2E4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00EC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DDBC8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064D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338F2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D42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49D87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002C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4F8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84D56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3059A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C2F8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DB9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0748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26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EAD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4E5BA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D706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366" w:type="dxa"/>
            <w:gridSpan w:val="2"/>
            <w:shd w:val="clear" w:color="auto" w:fill="auto"/>
            <w:vAlign w:val="center"/>
          </w:tcPr>
          <w:p w14:paraId="66BA7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EF6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r>
      <w:tr w14:paraId="5F18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0DF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BF7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B3790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12F5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c>
          <w:tcPr>
            <w:tcW w:w="1366" w:type="dxa"/>
            <w:gridSpan w:val="2"/>
            <w:shd w:val="clear" w:color="auto" w:fill="auto"/>
            <w:vAlign w:val="center"/>
          </w:tcPr>
          <w:p w14:paraId="42FBE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D5E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r>
      <w:tr w14:paraId="4798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DC7F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685A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FCCBE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A9E8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c>
          <w:tcPr>
            <w:tcW w:w="1366" w:type="dxa"/>
            <w:gridSpan w:val="2"/>
            <w:shd w:val="clear" w:color="auto" w:fill="auto"/>
            <w:vAlign w:val="center"/>
          </w:tcPr>
          <w:p w14:paraId="39138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AB8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r>
      <w:tr w14:paraId="73CD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F09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FC4A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C79E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7FDC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34.00</w:t>
            </w:r>
          </w:p>
        </w:tc>
        <w:tc>
          <w:tcPr>
            <w:tcW w:w="1366" w:type="dxa"/>
            <w:gridSpan w:val="2"/>
            <w:shd w:val="clear" w:color="auto" w:fill="auto"/>
            <w:vAlign w:val="center"/>
          </w:tcPr>
          <w:p w14:paraId="050D5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34.00</w:t>
            </w:r>
          </w:p>
        </w:tc>
        <w:tc>
          <w:tcPr>
            <w:tcW w:w="1427" w:type="dxa"/>
            <w:shd w:val="clear" w:color="auto" w:fill="auto"/>
            <w:vAlign w:val="center"/>
          </w:tcPr>
          <w:p w14:paraId="76A3A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C5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C08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591C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24F02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C248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26.57</w:t>
            </w:r>
          </w:p>
        </w:tc>
        <w:tc>
          <w:tcPr>
            <w:tcW w:w="1366" w:type="dxa"/>
            <w:gridSpan w:val="2"/>
            <w:shd w:val="clear" w:color="auto" w:fill="auto"/>
            <w:vAlign w:val="center"/>
          </w:tcPr>
          <w:p w14:paraId="2E150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26.57</w:t>
            </w:r>
          </w:p>
        </w:tc>
        <w:tc>
          <w:tcPr>
            <w:tcW w:w="1427" w:type="dxa"/>
            <w:shd w:val="clear" w:color="auto" w:fill="auto"/>
            <w:vAlign w:val="center"/>
          </w:tcPr>
          <w:p w14:paraId="5083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41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BBA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B9A2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781F0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96F4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7.43</w:t>
            </w:r>
          </w:p>
        </w:tc>
        <w:tc>
          <w:tcPr>
            <w:tcW w:w="1366" w:type="dxa"/>
            <w:gridSpan w:val="2"/>
            <w:shd w:val="clear" w:color="auto" w:fill="auto"/>
            <w:vAlign w:val="center"/>
          </w:tcPr>
          <w:p w14:paraId="5CA43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7.43</w:t>
            </w:r>
          </w:p>
        </w:tc>
        <w:tc>
          <w:tcPr>
            <w:tcW w:w="1427" w:type="dxa"/>
            <w:shd w:val="clear" w:color="auto" w:fill="auto"/>
            <w:vAlign w:val="center"/>
          </w:tcPr>
          <w:p w14:paraId="1511A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380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2F7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A9F48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99926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9C6B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325.11</w:t>
            </w:r>
          </w:p>
        </w:tc>
        <w:tc>
          <w:tcPr>
            <w:tcW w:w="1366" w:type="dxa"/>
            <w:gridSpan w:val="2"/>
            <w:shd w:val="clear" w:color="auto" w:fill="auto"/>
            <w:vAlign w:val="center"/>
          </w:tcPr>
          <w:p w14:paraId="6EB88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297.81</w:t>
            </w:r>
          </w:p>
        </w:tc>
        <w:tc>
          <w:tcPr>
            <w:tcW w:w="1427" w:type="dxa"/>
            <w:shd w:val="clear" w:color="auto" w:fill="auto"/>
            <w:vAlign w:val="center"/>
          </w:tcPr>
          <w:p w14:paraId="3390D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27.30</w:t>
            </w:r>
          </w:p>
        </w:tc>
      </w:tr>
    </w:tbl>
    <w:p w14:paraId="3444C15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F0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31C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A164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1868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9663E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政协事务</w:t>
            </w:r>
          </w:p>
        </w:tc>
        <w:tc>
          <w:tcPr>
            <w:tcW w:w="2073" w:type="dxa"/>
            <w:shd w:val="clear" w:color="auto" w:fill="auto"/>
            <w:vAlign w:val="center"/>
          </w:tcPr>
          <w:p w14:paraId="0F45D9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7C7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08032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0E3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8F32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BC1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69E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D2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2" w:type="dxa"/>
            <w:shd w:val="clear" w:color="auto" w:fill="auto"/>
            <w:vAlign w:val="center"/>
          </w:tcPr>
          <w:p w14:paraId="1DF5D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ED3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5A8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D07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C3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3CB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2C0A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B6F1C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F17A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其他政协事务支出</w:t>
            </w:r>
          </w:p>
        </w:tc>
        <w:tc>
          <w:tcPr>
            <w:tcW w:w="2073" w:type="dxa"/>
            <w:shd w:val="clear" w:color="auto" w:fill="auto"/>
            <w:vAlign w:val="center"/>
          </w:tcPr>
          <w:p w14:paraId="7E9D55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2024年度自治区基层政协补助经费吐市财行[2024]140号</w:t>
            </w:r>
          </w:p>
        </w:tc>
        <w:tc>
          <w:tcPr>
            <w:tcW w:w="881" w:type="dxa"/>
            <w:shd w:val="clear" w:color="auto" w:fill="auto"/>
            <w:vAlign w:val="center"/>
          </w:tcPr>
          <w:p w14:paraId="1C5B8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7E377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E7A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A4A3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5A3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6BB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6F2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2CE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5FC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241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E3B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420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8CCA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794A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6050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45E7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其他政协事务支出</w:t>
            </w:r>
          </w:p>
        </w:tc>
        <w:tc>
          <w:tcPr>
            <w:tcW w:w="2073" w:type="dxa"/>
            <w:shd w:val="clear" w:color="auto" w:fill="auto"/>
            <w:vAlign w:val="center"/>
          </w:tcPr>
          <w:p w14:paraId="2E496B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综合业务经费</w:t>
            </w:r>
          </w:p>
        </w:tc>
        <w:tc>
          <w:tcPr>
            <w:tcW w:w="881" w:type="dxa"/>
            <w:shd w:val="clear" w:color="auto" w:fill="auto"/>
            <w:vAlign w:val="center"/>
          </w:tcPr>
          <w:p w14:paraId="1E120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2007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D1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604EE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689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5F8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811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2" w:type="dxa"/>
            <w:shd w:val="clear" w:color="auto" w:fill="auto"/>
            <w:vAlign w:val="center"/>
          </w:tcPr>
          <w:p w14:paraId="22CA1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BBB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455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79B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25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200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12C6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1C3A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0786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FD872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4D1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1E5F03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1B1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42DB4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751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7D6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205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2" w:type="dxa"/>
            <w:shd w:val="clear" w:color="auto" w:fill="auto"/>
            <w:vAlign w:val="center"/>
          </w:tcPr>
          <w:p w14:paraId="119AA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2E2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4F0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BBD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2CF388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中国人民政治协商会议托克逊县委员会2025年没有使用政府性基金预算拨款安排的支出，政府性基金预算支出情况表为空表。</w:t>
      </w:r>
    </w:p>
    <w:p w14:paraId="1C0F875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中国人民政治协商会议托克逊县委员会2025年没有使用国有资本经营预算拨款安排的支出，国有资本经营预算支出情况表为空表。</w:t>
      </w:r>
    </w:p>
    <w:p w14:paraId="549B424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822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A65E5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0A0CC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B7683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0004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48A1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416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E5A88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561B9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4523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62CB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BCEA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2F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B7C8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BA3DD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5F6C2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1D8D0C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0810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E6A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0C49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1D87B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EEC3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A12B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A294B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2A1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948C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3AD48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56CA71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561406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9C5D6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79E2C8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74C96A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中国人民政治协商会议托克逊县委员会2025年没有上年结转结余预算安排的支出，上年结转结余情况明细表为空表。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按照全口径预算的原则，中国人民政治协商会议托克逊县委员会2025年所有收入和支出均纳入单位预算管理。收支总预算370.11万元。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中国人民政治协商会议托克逊县委员会单位收入预算370.11万元，其中：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一般公共预算365.11万元，占98.65%，比上年预算增加16.11万元，增长4.62%，主要原因是2025年在职公务员增加1人，工资调资，社保公积金基数增加；</w:t>
      </w:r>
    </w:p>
    <w:p w14:paraId="346CAD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上级一般公共预算安排的转移支付5.00万元，占1.35%，比上年预算增加0.00万元，增长0%，主要原因是我单位自治区基层政协补助经费预算与上年一致；</w:t>
      </w:r>
    </w:p>
    <w:p w14:paraId="7CAED3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C7A39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6963D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45DDE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2A2F6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单位资金0.00万元，占0%，比上年预算减少7.42万元，下降100%，主要原因是今年未申报工会经费，预算较上年减少；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中国人民政治协商会议托克逊县委员会2025年支出预算370.11万元，其中：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基本支出325.11万元，占87.84%，比上年预算增加16.11万元，增长5.21%，主要原因是2025年在职公务员增加1人，工资调资，社保公积金基数增加。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项目支出45.00万元，占12.16%，比上年预算减少7.42万元，下降14.15%，主要原因是今年未申报工会经费，预算较上年减少。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2025年财政拨款收支总预算370.11万元。</w:t>
      </w:r>
    </w:p>
    <w:p w14:paraId="08AD42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947B1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收入预算包括：一般公共预算拨款370.11万元。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5973D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一般公共服务支出276.14万元，主要用于保障单位正常运行的人员经费、公用经费支出和项目支出。</w:t>
      </w:r>
    </w:p>
    <w:p w14:paraId="6E4B35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社会保障和就业支出55.58万元，主要用于单位人员社保缴费支出。</w:t>
      </w:r>
    </w:p>
    <w:p w14:paraId="09D13B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卫生健康支出15.03万元，主要用于单位人员医疗保险缴费支出。</w:t>
      </w:r>
    </w:p>
    <w:p w14:paraId="264EEE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住房保障支出23.36万元，主要用于单位人员住房公积金缴费支出。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一般公共预算拨款合计370.11万元，其中：基本支出325.11万元，比上年预算增加16.11万元，增长5.21%。主要原因是：2025年在职公务员增加1人，工资调资，社保公积金基数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项目支出45.00万元，比上年预算增加0.00万元,增长0%。主要原因是：我单位本年综合业务经费预算与上年一致。</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1、一般公共服务支出(类)276.14万元，占74.61%。</w:t>
      </w:r>
    </w:p>
    <w:p w14:paraId="2606E1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2、社会保障和就业支出(类)55.58万元，占15.02%。</w:t>
      </w:r>
    </w:p>
    <w:p w14:paraId="1D8971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3、卫生健康支出(类)15.03万元，占4.06%。</w:t>
      </w:r>
    </w:p>
    <w:p w14:paraId="75254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4、住房保障支出(类)23.36万元，占6.31%。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1.一般公共服务支出（类）政协事务（款）行政运行（项）2025年预算数为231.14万元，比上年预算增加8.51万元，增长3.82%，主要原因是：2025年在职公务员增加1人，因此人员工资等支出预算比上年增加了。</w:t>
      </w:r>
    </w:p>
    <w:p w14:paraId="660834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2.一般公共服务支出（类）政协事务（款）其他政协事务支出（项）2025年预算数为45.00万元，比上年预算增加0.00万元，增长0%，主要原因是：2025年预算数与上年持平。</w:t>
      </w:r>
    </w:p>
    <w:p w14:paraId="587BB2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3.社会保障和就业支出（类）行政事业单位养老支出（款）行政单位离退休（项）2025年预算数为26.57万元，比上年预算增加4.61万元，增长20.99%，主要原因是：2025年退休人员绩效奖调增，因此预算比上年增加。</w:t>
      </w:r>
    </w:p>
    <w:p w14:paraId="09192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29.01万元，比上年预算增加1.11万元，增长3.98%，主要原因是：2025年行政人员增加了1人，因此机关事业单位基本养老保险缴费支出预算数增加。</w:t>
      </w:r>
    </w:p>
    <w:p w14:paraId="013C2C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5.卫生健康支出（类）行政事业单位医疗（款）行政单位医疗（项）2025年预算数为12.30万元，比上年预算增加0.48万元，增长4.06%，主要原因是：2025年行政人员增加了1人，因此行政单位医疗缴费支出预算数增加。</w:t>
      </w:r>
    </w:p>
    <w:p w14:paraId="523EC2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2.73万元，比上年预算增加0.14万元，增长5.41%，主要原因是：2025年行政人员增加了1人，因此公务员医疗补助缴费支出预算数增加。</w:t>
      </w:r>
    </w:p>
    <w:p w14:paraId="20254D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7.住房保障支出（类）住房改革支出（款）住房公积金（项）2025年预算数为23.36万元，比上年预算增加1.26万元，增长5.7%，主要原因是：2025年行政人员增加了1人，因此住房公积金缴费支出预算数增加。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中国人民政治协商会议托克逊县委员会2025年一般公共预算基本支出325.11万元，其中：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297.81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公用经费27.30万元，主要包括：办公费、差旅费、委托业务费、工会经费、公务用车运行维护费、其他商品和服务支出。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（一）项目名称：2024年度自治区基层政协补助经费吐市财行[2024]140号</w:t>
      </w:r>
    </w:p>
    <w:p w14:paraId="081720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设立的政策依据：《关于下达2024年度自治区基层政协补助经费的通知》（吐市财行[2024]140号）</w:t>
      </w:r>
    </w:p>
    <w:p w14:paraId="2714F7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23639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项目承担单位：中国人民政治协商会议托克逊县委员会</w:t>
      </w:r>
    </w:p>
    <w:p w14:paraId="016F59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资金分配情况：3万元用于办公经费，2万元用于车辆燃油费。</w:t>
      </w:r>
    </w:p>
    <w:p w14:paraId="21B913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6F16D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（二）项目名称：综合业务经费</w:t>
      </w:r>
    </w:p>
    <w:p w14:paraId="20324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设立的政策依据：《中华人民共和国政协章程》、《关于加强基层政协工作的意见》、《全国政协关于进一步加强基层政协工作的意见》</w:t>
      </w:r>
    </w:p>
    <w:p w14:paraId="1CB67B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6C6AED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项目承担单位：中国人民政治协商会议托克逊县委员会</w:t>
      </w:r>
    </w:p>
    <w:p w14:paraId="38137C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资金分配情况：会议费6万元，办公费10万元，调研费支出9万元，办公设备购置费15万元。</w:t>
      </w:r>
    </w:p>
    <w:p w14:paraId="2FA5E3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E24B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中国人民政治协商会议托克逊县委员会2025年财政拨款“三公”经费数为13.00万元，其中：因公出国（境）费0.00万元，公务用车购置费0.00万元，公务用车运行费13.00万元，公务接待费0.00万元。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未安排因公出国（境）费预算；公务用车购置费增加0万元，增长0%，主要原因是我单位未安排公务用车购置费预算；公务用车运行费增加0万元，增长0%，主要原因是我单位公务用车未发生变化，所以公务用车运行费预算与上年持平；公务接待费增加0万元，增长0%，主要原因是我单位未安排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中国人民政治协商会议托克逊县委员会2025年的机关运行经费财政拨款预算27.30万元，比上年预算减少1.98万元，下降6.76%。主要原因是本单位厉行节约，减少办公费等支出，导致机关运行经费财政拨款预算减少。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2025年，中国人民政治协商会议托克逊县委员会政府采购预算30.2万元，其中：政府采购货物预算16.9万元，政府采购工程预算0万元，政府采购服务预算13.3万元。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2025年中国人民政治协商会议托克逊县委员会面向中小企业预留政府采购项目预算金额30.2万元，小微企业预留政府采购项目预算金额30.2万元。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截至2024年底，中国人民政治协商会议托克逊县委员会及下属各预算单位占用使用国有资产总体情况为：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2.车辆5辆，价值118.38万元；其中：一般公务用车0辆，价值0万元；执法执勤用车1辆，价值15万元；其他车辆4辆，价值103.38万元。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3.办公家具价值8.56万元。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2025年，本单位预算绩效管理整体预算绩效目标1个，涉及预算金额370.1</w:t>
      </w:r>
      <w:r>
        <w:rPr>
          <w:rFonts w:hint="eastAsia" w:ascii="仿宋" w:hAnsi="微软雅黑" w:eastAsia="仿宋"/>
          <w:sz w:val="28"/>
          <w:szCs w:val="28"/>
          <w:lang w:val="en-US" w:eastAsia="zh-CN"/>
        </w:rPr>
        <w:t>1</w:t>
      </w:r>
      <w:r>
        <w:rPr>
          <w:rFonts w:hint="eastAsia" w:ascii="仿宋" w:hAnsi="微软雅黑" w:eastAsia="仿宋"/>
          <w:sz w:val="28"/>
          <w:szCs w:val="28"/>
        </w:rPr>
        <w:t>万元；当年预算安排项目共2个，其中:财政拨款项目涉及预算金额45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中国人民政治协商会议托克逊县委员会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王锦秀</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15276963418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7BE142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842450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E693A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目标1：做好第十三届六次政协全体会议开展工作，政协提案数量有明显增长，促进我县民生、经济等方面不断发展。</w:t>
            </w:r>
          </w:p>
          <w:p w14:paraId="2AC2B2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目标2：委员调研、视察工作有较大发展，对我县社会民生、经济发展不断做出贡献。</w:t>
            </w:r>
          </w:p>
          <w:p w14:paraId="0AE4D3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目标3：配合好政府做好2025年度政协委员提案的收集、整理、办理、督导工作，不断提升我县政治协商，民主监督，参政议政工作发展。</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目标4：保障2025年密切联系政协委员，广交各界人士，巩固和发展爱国统一战线。</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5</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365.11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提案增长数量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开展委员调研次数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开展第十三届六次会议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出版文史资料数量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=2本</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党员干部学习覆盖率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7E90CFB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4" w:tblpY="-1192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8"/>
        <w:gridCol w:w="803"/>
        <w:gridCol w:w="914"/>
      </w:tblGrid>
      <w:tr w14:paraId="7287D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550034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403B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9C7E07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DDA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3FE9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03F9BE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中国人民政治协商会议托克逊县委员会</w:t>
            </w:r>
          </w:p>
        </w:tc>
      </w:tr>
      <w:tr w14:paraId="5FCDE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9ACB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A73174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政协综合业务项目经费</w:t>
            </w:r>
          </w:p>
        </w:tc>
        <w:tc>
          <w:tcPr>
            <w:tcW w:w="1909" w:type="dxa"/>
            <w:gridSpan w:val="2"/>
            <w:tcBorders>
              <w:top w:val="single" w:color="000000" w:sz="4" w:space="0"/>
              <w:left w:val="single" w:color="000000" w:sz="4" w:space="0"/>
              <w:bottom w:val="single" w:color="000000" w:sz="4" w:space="0"/>
              <w:right w:val="single" w:color="000000" w:sz="4" w:space="0"/>
            </w:tcBorders>
            <w:noWrap w:val="0"/>
            <w:vAlign w:val="center"/>
          </w:tcPr>
          <w:p w14:paraId="54D3F2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7" w:type="dxa"/>
            <w:gridSpan w:val="2"/>
            <w:tcBorders>
              <w:top w:val="single" w:color="000000" w:sz="4" w:space="0"/>
              <w:left w:val="single" w:color="000000" w:sz="4" w:space="0"/>
              <w:bottom w:val="single" w:color="000000" w:sz="4" w:space="0"/>
              <w:right w:val="single" w:color="000000" w:sz="4" w:space="0"/>
            </w:tcBorders>
            <w:noWrap w:val="0"/>
            <w:vAlign w:val="center"/>
          </w:tcPr>
          <w:p w14:paraId="3858B71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王锦秀</w:t>
            </w:r>
          </w:p>
        </w:tc>
      </w:tr>
      <w:tr w14:paraId="6B839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28ED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081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B4D83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1455" w:type="dxa"/>
            <w:tcBorders>
              <w:top w:val="single" w:color="000000" w:sz="4" w:space="0"/>
              <w:left w:val="nil"/>
              <w:bottom w:val="single" w:color="000000" w:sz="4" w:space="0"/>
              <w:right w:val="single" w:color="000000" w:sz="4" w:space="0"/>
            </w:tcBorders>
            <w:noWrap w:val="0"/>
            <w:vAlign w:val="center"/>
          </w:tcPr>
          <w:p w14:paraId="6BB5A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11E2A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1264B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7" w:type="dxa"/>
            <w:gridSpan w:val="2"/>
            <w:tcBorders>
              <w:top w:val="single" w:color="000000" w:sz="4" w:space="0"/>
              <w:left w:val="single" w:color="000000" w:sz="4" w:space="0"/>
              <w:bottom w:val="single" w:color="000000" w:sz="4" w:space="0"/>
              <w:right w:val="single" w:color="000000" w:sz="4" w:space="0"/>
            </w:tcBorders>
            <w:noWrap w:val="0"/>
            <w:vAlign w:val="center"/>
          </w:tcPr>
          <w:p w14:paraId="5CBD24E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9CC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414F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8D671C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目标1：通过保障2025年政协十三届六次会议圆满完成，加强各界群众联系交流，持续提升全县民主协商工作建设。</w:t>
            </w:r>
          </w:p>
          <w:p w14:paraId="7315C94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目标2：通过开展委员视察调研、座谈会、建言献策、文史资料收集、订阅报刊等工作，根据上级部门要求，完成3份调研报告，为托克逊县经济发展、民生改善、乡村振兴等工作提供建议。</w:t>
            </w:r>
          </w:p>
          <w:p w14:paraId="7226ADA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目标3：采购电脑10台，打印机6台，一体打印机一台，彩色打印机一台，笔记本电脑一台，电子耳麦等设备。对原有设备进行维修和保养，确保各项设施设备正常运转，提高工作效率。</w:t>
            </w:r>
          </w:p>
        </w:tc>
      </w:tr>
      <w:tr w14:paraId="4EB59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F69B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FFEF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60CF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2001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9C83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A646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A0920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61ECA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1607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AFAB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287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821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8C85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完成调研报告数量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7A1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C7D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A275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3份</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468E8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E6B7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27C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2EE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52F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7BE8A7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83C6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B055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EEC4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AB8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7E0AFF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354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03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BDB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FA1E6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D9949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1EAC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召开政协十三届六次会议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4926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2F25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DF38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403B2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939BC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8A8C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108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5D754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E936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EE98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DA83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08A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2EE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9D357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A9C50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0E1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308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51F69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4ECC92F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656F4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政协十三届六次会议出勤率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CCF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C4D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6A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0448F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8A961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625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237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0F8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0973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853AC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651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576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B372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2B76EC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4D16D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E467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42D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B0A3C8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E832B1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CF249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14F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F765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0E38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918E5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C3F20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403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845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FCCA3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ECC069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4DA20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3B6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2B8A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C75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6.79万元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7BD22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238AB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5618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6C8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BB8AA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888445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AC97C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调研费支出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3AE6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BD9A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5EC5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6E035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0BD8A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4B56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A35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5E62B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3323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5889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加强各阶群众联系交流</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2D29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A5D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CE91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有效加强</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2AB5C2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4298D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B4F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6B9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BFBC01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5ED3DE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8B6D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提升全县民主协商工作建设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38E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长期有效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703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4DAD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长期有效</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F0117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863E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099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B17186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4" w:tblpY="-1192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CD28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7EF66B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6BC4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019C9C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953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EE61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711F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中国人民政治协商会议托克逊县委员会</w:t>
            </w:r>
          </w:p>
        </w:tc>
      </w:tr>
      <w:tr w14:paraId="5F303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CE82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E70849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2024年度自治区基层政协补助经费吐市财行[2024]140号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38A23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E5083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王锦秀</w:t>
            </w:r>
          </w:p>
        </w:tc>
      </w:tr>
      <w:tr w14:paraId="52E2E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16F7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8AE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AFA52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25B3D7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885C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5F9D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0D09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1ADD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FA1A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92717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通过购置办公用品3批，保障5辆公务用车的正常运行，从而达到确保托克逊县政协各项工作正常开展的目标。</w:t>
            </w:r>
          </w:p>
        </w:tc>
      </w:tr>
      <w:tr w14:paraId="46445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4D064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279F8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4FB1F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BBE6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87E7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E4CB8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D8D4A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A43C5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B7ABD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F89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C458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2839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CF6C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购买办公用品批次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D57A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91F9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600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3批</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4A5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3A9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0CD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099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FF049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FAEA1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B707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公务用车保障数量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7B8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&gt;=5辆</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E7A3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761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7B6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061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065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41B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C24F5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A360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2C60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481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ADA1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1524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5F3D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E467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765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192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8C0E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D9CD9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C4BD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1408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932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4AEC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D57F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B50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F4D4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AD7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2E352C">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3485D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4D60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办公用品采购完成时间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02F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939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3EC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D79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73F6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1E80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B679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068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3D0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D53F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97B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5091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ABC6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444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B67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BA9F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622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84B54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F690AC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CE61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车辆燃油费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9F36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9DA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10E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B72E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7C6C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050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B64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97BC1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0C21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B9CD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提升组织效能及服务质量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D6F1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3DB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080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EAF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EF4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CE8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26D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2062B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B7B1B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0B47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保障公务执行</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C300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D296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26B0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541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23F6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A7B1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中国人民政治协商会议托克逊县委员会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13E8A70"/>
    <w:multiLevelType w:val="singleLevel"/>
    <w:tmpl w:val="213E8A70"/>
    <w:lvl w:ilvl="0" w:tentative="0">
      <w:start w:val="1"/>
      <w:numFmt w:val="chineseCounting"/>
      <w:lvlText w:val="(%1)"/>
      <w:lvlJc w:val="left"/>
      <w:pPr>
        <w:tabs>
          <w:tab w:val="left" w:pos="312"/>
        </w:tabs>
      </w:pPr>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0F0812"/>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141203"/>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7512F"/>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1D1DF1"/>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1818</Words>
  <Characters>1983</Characters>
  <Lines>0</Lines>
  <Paragraphs>0</Paragraphs>
  <TotalTime>0</TotalTime>
  <ScaleCrop>false</ScaleCrop>
  <LinksUpToDate>false</LinksUpToDate>
  <CharactersWithSpaces>2107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