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托克逊县卫生服务中心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托克逊县卫生服务中心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托克逊县卫生服务中心</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D953D0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方便群众就医和医疗救护，加快发展社区卫生服务开展各项工作（服务职能主要为预防、保健、医疗、康复、健康教育、计划生育等）。</w:t>
      </w:r>
    </w:p>
    <w:p w14:paraId="2ACBB8B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开展备入户调查：建立城镇居民健康档案。</w:t>
      </w:r>
    </w:p>
    <w:p w14:paraId="68F72FD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慢病管理：对其进行健康管理、健康危险因素调查和一般体格检查、对高血压患者、糖尿病病人每季度进行面对面随访、管理重症精神病病人、建立纸质档案、电子档、对重症精神病病人每月进行入户面对面随访、管理结核病病人每天按时发药及牛奶鸡蛋等营养早餐。</w:t>
      </w:r>
    </w:p>
    <w:p w14:paraId="34E9F99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开展健康教育工作：各社区、公共场所进行艾滋病防治宣传、脊髓灰质炎防治宣传、结核病防控宣传。</w:t>
      </w:r>
    </w:p>
    <w:p w14:paraId="0C127F1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进行计划免疫、预防接种工作：积极开展脊髓灰质炎的查漏补种工作、脊灰疫苗补充工作、各社区共接种一类疫苗。</w:t>
      </w:r>
    </w:p>
    <w:p w14:paraId="7E1FF1C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死因管理：配合疾控中心进行人口死亡信息登记工作管理网报工作。</w:t>
      </w:r>
    </w:p>
    <w:p w14:paraId="3EEE164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全民健康体检工作:为全面贯彻落实党的有关“全民健康体检工程”的指示精神，做好相关工作。</w:t>
      </w:r>
    </w:p>
    <w:p w14:paraId="44AA3B9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家庭医生签约式服务：覆盖贫困户、老年人、孕产妇、儿童、残疾人等人群，以及高血压、糖尿病、结核病等慢性疾病和严重精神障碍患者等。</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在县级卫生计生行政部门、卫生监督机构指导下，辖区内卫生监督协管工作、对托克逊镇辖区内约300余家宾馆、理发店、美容店、餐厅、诊所、学校等公共场所每月进行巡查，向县卫生监督所出具卫生监督协管巡查记录。</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F931F96">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托克逊县卫生服务中心无下属预算单位，下设9个科室，分别是：办公室、计划免疫科、财务科、预防保健科、门诊、妇女保健科、儿童保健科、结核病科、地方病科。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托克逊县卫生服务中心编制数12，实有人数18人，其中：在职17人，减少1人；退休1人，增加0人；离休0人，增加0人。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269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0C6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ACCF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318.87</w:t>
            </w:r>
          </w:p>
        </w:tc>
        <w:tc>
          <w:tcPr>
            <w:tcW w:w="3600" w:type="dxa"/>
            <w:shd w:val="clear" w:color="auto" w:fill="auto"/>
            <w:vAlign w:val="center"/>
          </w:tcPr>
          <w:p w14:paraId="2F8732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6E5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27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5AAD1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0A1AC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318.87</w:t>
            </w:r>
          </w:p>
        </w:tc>
        <w:tc>
          <w:tcPr>
            <w:tcW w:w="3600" w:type="dxa"/>
            <w:shd w:val="clear" w:color="auto" w:fill="auto"/>
            <w:vAlign w:val="center"/>
          </w:tcPr>
          <w:p w14:paraId="7FDD4CF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291C2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74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E7D6E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8D58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6BF59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390014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99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F5114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9621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43A1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264CE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9D2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D8CB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1A5EA9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B7D7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2F1C7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437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80D3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FE63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AE38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25F239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B53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B771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6FAFD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34F8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C79D1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33.76</w:t>
            </w:r>
          </w:p>
        </w:tc>
      </w:tr>
      <w:tr w14:paraId="5DE47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76321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A223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1DAE7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5C7D2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98B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CC63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1B113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205E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15D6D6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458.36</w:t>
            </w:r>
          </w:p>
        </w:tc>
      </w:tr>
      <w:tr w14:paraId="1ED76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8272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D17A3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A89B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0917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2C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4E85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2BFD7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200.00</w:t>
            </w:r>
          </w:p>
        </w:tc>
        <w:tc>
          <w:tcPr>
            <w:tcW w:w="3600" w:type="dxa"/>
            <w:shd w:val="clear" w:color="auto" w:fill="auto"/>
            <w:vAlign w:val="center"/>
          </w:tcPr>
          <w:p w14:paraId="672DFF8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9582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4C3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BC04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33EE7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200.00</w:t>
            </w:r>
          </w:p>
        </w:tc>
        <w:tc>
          <w:tcPr>
            <w:tcW w:w="3600" w:type="dxa"/>
            <w:shd w:val="clear" w:color="auto" w:fill="auto"/>
            <w:vAlign w:val="center"/>
          </w:tcPr>
          <w:p w14:paraId="34536E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38744F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7D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04A52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EDC1C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917C9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44DAA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21F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5DC5E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3069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3155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14E4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FDD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CE60D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9325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A6B74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9DBE8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420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48EB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6F61B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6BC66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5ABC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C99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C76C0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6B53AD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2CD4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5D6C8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133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71790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8F5B0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7A00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7171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33AB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B8003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42F95E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69877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45BB0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26.75</w:t>
            </w:r>
          </w:p>
        </w:tc>
      </w:tr>
      <w:tr w14:paraId="7B18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A9FA8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793168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A936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77EE10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FF6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B3989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B57B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7D74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FACA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8F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21A5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234F3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89B8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45E6E6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B9D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7165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007A0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6DE30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3E80DA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4A9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9C633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50C6ED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B063F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6B37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510B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8F274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0689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79A4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26264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384E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DCA00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5899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6AE1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FC2BF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F78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3F84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990CF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EC00E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11FC54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AD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6821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A36F4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34E1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E621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8E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6CB42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B587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c>
          <w:tcPr>
            <w:tcW w:w="3600" w:type="dxa"/>
            <w:shd w:val="clear" w:color="auto" w:fill="auto"/>
            <w:vAlign w:val="center"/>
          </w:tcPr>
          <w:p w14:paraId="4D7D24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0C1141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518.87</w:t>
            </w:r>
          </w:p>
        </w:tc>
      </w:tr>
    </w:tbl>
    <w:p w14:paraId="769819A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D7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3B29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8AD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BEE69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1BA2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10BA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128" w:type="dxa"/>
            <w:shd w:val="clear" w:color="auto" w:fill="auto"/>
            <w:vAlign w:val="center"/>
          </w:tcPr>
          <w:p w14:paraId="2AB51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7D6160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33.76</w:t>
            </w:r>
          </w:p>
        </w:tc>
        <w:tc>
          <w:tcPr>
            <w:tcW w:w="1082" w:type="dxa"/>
            <w:shd w:val="clear" w:color="auto" w:fill="auto"/>
            <w:vAlign w:val="center"/>
          </w:tcPr>
          <w:p w14:paraId="348C09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6B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A318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9E5E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250E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C6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BE3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24B0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8AC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167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09ACC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633C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85ED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9D992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58021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128" w:type="dxa"/>
            <w:shd w:val="clear" w:color="auto" w:fill="auto"/>
            <w:vAlign w:val="center"/>
          </w:tcPr>
          <w:p w14:paraId="2F449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082" w:type="dxa"/>
            <w:shd w:val="clear" w:color="auto" w:fill="auto"/>
            <w:vAlign w:val="center"/>
          </w:tcPr>
          <w:p w14:paraId="49A2E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0.95</w:t>
            </w:r>
          </w:p>
        </w:tc>
        <w:tc>
          <w:tcPr>
            <w:tcW w:w="1082" w:type="dxa"/>
            <w:shd w:val="clear" w:color="auto" w:fill="auto"/>
            <w:vAlign w:val="center"/>
          </w:tcPr>
          <w:p w14:paraId="63391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F806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0FB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6EDE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63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9A30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B53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4BDB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97AB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A47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C5DA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4AE9F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1F69E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1C39B9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EA13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128" w:type="dxa"/>
            <w:shd w:val="clear" w:color="auto" w:fill="auto"/>
            <w:vAlign w:val="center"/>
          </w:tcPr>
          <w:p w14:paraId="5F980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082" w:type="dxa"/>
            <w:shd w:val="clear" w:color="auto" w:fill="auto"/>
            <w:vAlign w:val="center"/>
          </w:tcPr>
          <w:p w14:paraId="778ADD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32.81</w:t>
            </w:r>
          </w:p>
        </w:tc>
        <w:tc>
          <w:tcPr>
            <w:tcW w:w="1082" w:type="dxa"/>
            <w:shd w:val="clear" w:color="auto" w:fill="auto"/>
            <w:vAlign w:val="center"/>
          </w:tcPr>
          <w:p w14:paraId="070A11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EDE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CA68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A161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D2B3D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1D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1859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1F1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F06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BB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2FB4D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6E03A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89EDD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1708A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661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458.36</w:t>
            </w:r>
          </w:p>
        </w:tc>
        <w:tc>
          <w:tcPr>
            <w:tcW w:w="1128" w:type="dxa"/>
            <w:shd w:val="clear" w:color="auto" w:fill="auto"/>
            <w:vAlign w:val="center"/>
          </w:tcPr>
          <w:p w14:paraId="6A091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258.36</w:t>
            </w:r>
          </w:p>
        </w:tc>
        <w:tc>
          <w:tcPr>
            <w:tcW w:w="1082" w:type="dxa"/>
            <w:shd w:val="clear" w:color="auto" w:fill="auto"/>
            <w:vAlign w:val="center"/>
          </w:tcPr>
          <w:p w14:paraId="3EE2C8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258.36</w:t>
            </w:r>
          </w:p>
        </w:tc>
        <w:tc>
          <w:tcPr>
            <w:tcW w:w="1082" w:type="dxa"/>
            <w:shd w:val="clear" w:color="auto" w:fill="auto"/>
            <w:vAlign w:val="center"/>
          </w:tcPr>
          <w:p w14:paraId="0D00B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CEC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C72E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390EE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1C7A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586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F65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543D4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9BCD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12B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F28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9E3A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1553B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B6A7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5674D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38601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77B6B7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229D78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32B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381B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D67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AAC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53F8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E45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39343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5888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F4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38FA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D086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585F9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D7B87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城市社区卫生机构</w:t>
            </w:r>
          </w:p>
        </w:tc>
        <w:tc>
          <w:tcPr>
            <w:tcW w:w="1070" w:type="dxa"/>
            <w:shd w:val="clear" w:color="auto" w:fill="auto"/>
            <w:vAlign w:val="center"/>
          </w:tcPr>
          <w:p w14:paraId="319B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444.43</w:t>
            </w:r>
          </w:p>
        </w:tc>
        <w:tc>
          <w:tcPr>
            <w:tcW w:w="1128" w:type="dxa"/>
            <w:shd w:val="clear" w:color="auto" w:fill="auto"/>
            <w:vAlign w:val="center"/>
          </w:tcPr>
          <w:p w14:paraId="37ECD4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7C2D8A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244.43</w:t>
            </w:r>
          </w:p>
        </w:tc>
        <w:tc>
          <w:tcPr>
            <w:tcW w:w="1082" w:type="dxa"/>
            <w:shd w:val="clear" w:color="auto" w:fill="auto"/>
            <w:vAlign w:val="center"/>
          </w:tcPr>
          <w:p w14:paraId="5F356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6069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A39C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A8C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0691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F14F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61A3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6F00B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9D7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0F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D0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2D0ED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49A5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7FA3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39288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128" w:type="dxa"/>
            <w:shd w:val="clear" w:color="auto" w:fill="auto"/>
            <w:vAlign w:val="center"/>
          </w:tcPr>
          <w:p w14:paraId="5EB30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7D5E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D7C2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953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731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36C0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D8A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4569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609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3399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338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8F4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13C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CA50F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5DB2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BDEB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1DDC32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128" w:type="dxa"/>
            <w:shd w:val="clear" w:color="auto" w:fill="auto"/>
            <w:vAlign w:val="center"/>
          </w:tcPr>
          <w:p w14:paraId="230258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19956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13.93</w:t>
            </w:r>
          </w:p>
        </w:tc>
        <w:tc>
          <w:tcPr>
            <w:tcW w:w="1082" w:type="dxa"/>
            <w:shd w:val="clear" w:color="auto" w:fill="auto"/>
            <w:vAlign w:val="center"/>
          </w:tcPr>
          <w:p w14:paraId="4562AA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6D3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7F2F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2FF0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3520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FFD1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5F5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01B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FB33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DD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32B2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408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8B59A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D4203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483AF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29FA27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5F9643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5AE8E3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2163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0512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AA8A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990F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6B2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279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0894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948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257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93EE0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93EAD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3EE65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9AE7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526B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3AA5B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3E46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8E8F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7BE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42FE2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7114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DFDCE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D2E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B9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F52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985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8ED1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104C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06E79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13B6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84604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F820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128" w:type="dxa"/>
            <w:shd w:val="clear" w:color="auto" w:fill="auto"/>
            <w:vAlign w:val="center"/>
          </w:tcPr>
          <w:p w14:paraId="2E95B0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3BD127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26.75</w:t>
            </w:r>
          </w:p>
        </w:tc>
        <w:tc>
          <w:tcPr>
            <w:tcW w:w="1082" w:type="dxa"/>
            <w:shd w:val="clear" w:color="auto" w:fill="auto"/>
            <w:vAlign w:val="center"/>
          </w:tcPr>
          <w:p w14:paraId="74B714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702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CEA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3DC1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43C1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56B0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3EC6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4CA6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02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B97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F55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182E3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6ABD0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0BF5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82E19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518.87</w:t>
            </w:r>
          </w:p>
        </w:tc>
        <w:tc>
          <w:tcPr>
            <w:tcW w:w="1128" w:type="dxa"/>
            <w:shd w:val="clear" w:color="auto" w:fill="auto"/>
            <w:vAlign w:val="center"/>
          </w:tcPr>
          <w:p w14:paraId="04664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318.87</w:t>
            </w:r>
          </w:p>
        </w:tc>
        <w:tc>
          <w:tcPr>
            <w:tcW w:w="1082" w:type="dxa"/>
            <w:shd w:val="clear" w:color="auto" w:fill="auto"/>
            <w:vAlign w:val="center"/>
          </w:tcPr>
          <w:p w14:paraId="060FE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318.87</w:t>
            </w:r>
          </w:p>
        </w:tc>
        <w:tc>
          <w:tcPr>
            <w:tcW w:w="1082" w:type="dxa"/>
            <w:shd w:val="clear" w:color="auto" w:fill="auto"/>
            <w:vAlign w:val="center"/>
          </w:tcPr>
          <w:p w14:paraId="7ABB7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5E0B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46259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3B94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28B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66C1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6C55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876" w:type="dxa"/>
            <w:vAlign w:val="center"/>
          </w:tcPr>
          <w:p w14:paraId="0048EB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FD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29DD2B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73D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F23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30432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0B09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A48A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4397E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306" w:type="dxa"/>
            <w:gridSpan w:val="2"/>
            <w:shd w:val="clear" w:color="auto" w:fill="auto"/>
            <w:vAlign w:val="center"/>
          </w:tcPr>
          <w:p w14:paraId="37B64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33.76</w:t>
            </w:r>
          </w:p>
        </w:tc>
        <w:tc>
          <w:tcPr>
            <w:tcW w:w="1405" w:type="dxa"/>
            <w:shd w:val="clear" w:color="auto" w:fill="auto"/>
            <w:vAlign w:val="center"/>
          </w:tcPr>
          <w:p w14:paraId="58E48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A13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CB81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F887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9D40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C63B5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52225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0.95</w:t>
            </w:r>
          </w:p>
        </w:tc>
        <w:tc>
          <w:tcPr>
            <w:tcW w:w="1306" w:type="dxa"/>
            <w:gridSpan w:val="2"/>
            <w:shd w:val="clear" w:color="auto" w:fill="auto"/>
            <w:vAlign w:val="center"/>
          </w:tcPr>
          <w:p w14:paraId="0B54A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0.95</w:t>
            </w:r>
          </w:p>
        </w:tc>
        <w:tc>
          <w:tcPr>
            <w:tcW w:w="1405" w:type="dxa"/>
            <w:shd w:val="clear" w:color="auto" w:fill="auto"/>
            <w:vAlign w:val="center"/>
          </w:tcPr>
          <w:p w14:paraId="3D1AA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34B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4DBBB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469EE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9772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DFDF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7548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32.81</w:t>
            </w:r>
          </w:p>
        </w:tc>
        <w:tc>
          <w:tcPr>
            <w:tcW w:w="1306" w:type="dxa"/>
            <w:gridSpan w:val="2"/>
            <w:shd w:val="clear" w:color="auto" w:fill="auto"/>
            <w:vAlign w:val="center"/>
          </w:tcPr>
          <w:p w14:paraId="23721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32.81</w:t>
            </w:r>
          </w:p>
        </w:tc>
        <w:tc>
          <w:tcPr>
            <w:tcW w:w="1405" w:type="dxa"/>
            <w:shd w:val="clear" w:color="auto" w:fill="auto"/>
            <w:vAlign w:val="center"/>
          </w:tcPr>
          <w:p w14:paraId="24C49E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A6F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5ED4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296A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9821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1F3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4E84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458.36</w:t>
            </w:r>
          </w:p>
        </w:tc>
        <w:tc>
          <w:tcPr>
            <w:tcW w:w="1306" w:type="dxa"/>
            <w:gridSpan w:val="2"/>
            <w:shd w:val="clear" w:color="auto" w:fill="auto"/>
            <w:vAlign w:val="center"/>
          </w:tcPr>
          <w:p w14:paraId="767F7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258.36</w:t>
            </w:r>
          </w:p>
        </w:tc>
        <w:tc>
          <w:tcPr>
            <w:tcW w:w="1405" w:type="dxa"/>
            <w:shd w:val="clear" w:color="auto" w:fill="auto"/>
            <w:vAlign w:val="center"/>
          </w:tcPr>
          <w:p w14:paraId="00B644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63F9F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B0A1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9F041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044FFB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EB618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615C8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0B495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12CD6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5DD72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59A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8E17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19B94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5EF98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城市社区卫生机构</w:t>
            </w:r>
          </w:p>
        </w:tc>
        <w:tc>
          <w:tcPr>
            <w:tcW w:w="1306" w:type="dxa"/>
            <w:shd w:val="clear" w:color="auto" w:fill="auto"/>
            <w:vAlign w:val="center"/>
          </w:tcPr>
          <w:p w14:paraId="252F9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444.43</w:t>
            </w:r>
          </w:p>
        </w:tc>
        <w:tc>
          <w:tcPr>
            <w:tcW w:w="1306" w:type="dxa"/>
            <w:gridSpan w:val="2"/>
            <w:shd w:val="clear" w:color="auto" w:fill="auto"/>
            <w:vAlign w:val="center"/>
          </w:tcPr>
          <w:p w14:paraId="287DE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244.43</w:t>
            </w:r>
          </w:p>
        </w:tc>
        <w:tc>
          <w:tcPr>
            <w:tcW w:w="1405" w:type="dxa"/>
            <w:shd w:val="clear" w:color="auto" w:fill="auto"/>
            <w:vAlign w:val="center"/>
          </w:tcPr>
          <w:p w14:paraId="4ABA3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2AAC5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F6390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6AEB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7821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57E4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99572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306" w:type="dxa"/>
            <w:gridSpan w:val="2"/>
            <w:shd w:val="clear" w:color="auto" w:fill="auto"/>
            <w:vAlign w:val="center"/>
          </w:tcPr>
          <w:p w14:paraId="406B21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405" w:type="dxa"/>
            <w:shd w:val="clear" w:color="auto" w:fill="auto"/>
            <w:vAlign w:val="center"/>
          </w:tcPr>
          <w:p w14:paraId="316FD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97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5AB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F521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701F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93409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2D312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306" w:type="dxa"/>
            <w:gridSpan w:val="2"/>
            <w:shd w:val="clear" w:color="auto" w:fill="auto"/>
            <w:vAlign w:val="center"/>
          </w:tcPr>
          <w:p w14:paraId="1F788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13.93</w:t>
            </w:r>
          </w:p>
        </w:tc>
        <w:tc>
          <w:tcPr>
            <w:tcW w:w="1405" w:type="dxa"/>
            <w:shd w:val="clear" w:color="auto" w:fill="auto"/>
            <w:vAlign w:val="center"/>
          </w:tcPr>
          <w:p w14:paraId="087058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12E8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5BC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49A86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D130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57AE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C187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6094F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0DA72A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C21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3AE6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63F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947A2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3855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482A2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2872C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539755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D995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BD1D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F4A83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DF562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45D64D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02159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306" w:type="dxa"/>
            <w:gridSpan w:val="2"/>
            <w:shd w:val="clear" w:color="auto" w:fill="auto"/>
            <w:vAlign w:val="center"/>
          </w:tcPr>
          <w:p w14:paraId="3E873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26.75</w:t>
            </w:r>
          </w:p>
        </w:tc>
        <w:tc>
          <w:tcPr>
            <w:tcW w:w="1405" w:type="dxa"/>
            <w:shd w:val="clear" w:color="auto" w:fill="auto"/>
            <w:vAlign w:val="center"/>
          </w:tcPr>
          <w:p w14:paraId="4753A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B6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06CA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088D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F89ED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E03F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0235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518.87</w:t>
            </w:r>
          </w:p>
        </w:tc>
        <w:tc>
          <w:tcPr>
            <w:tcW w:w="1306" w:type="dxa"/>
            <w:gridSpan w:val="2"/>
            <w:shd w:val="clear" w:color="auto" w:fill="auto"/>
            <w:vAlign w:val="center"/>
          </w:tcPr>
          <w:p w14:paraId="5E0E51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318.87</w:t>
            </w:r>
          </w:p>
        </w:tc>
        <w:tc>
          <w:tcPr>
            <w:tcW w:w="1405" w:type="dxa"/>
            <w:shd w:val="clear" w:color="auto" w:fill="auto"/>
            <w:vAlign w:val="center"/>
          </w:tcPr>
          <w:p w14:paraId="2C02DB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bl>
    <w:p w14:paraId="14B0C1E2">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D43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20C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E2CE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094935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4CC50C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F793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E85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02FD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1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EEF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5D57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70A2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8485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1961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03D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9927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441D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2DA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45C69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8B3136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4217F2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0345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6A0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AA0E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484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19E6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26E0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A701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4A904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15A3D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F1C1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5869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1B9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54E3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8E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DB3C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D6A45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B0D6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1F74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EAB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E3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65B6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21D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73DF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0CAB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DDEF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DD75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CD6C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8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0CD3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B4A6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76C92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55552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33.76</w:t>
            </w:r>
          </w:p>
        </w:tc>
        <w:tc>
          <w:tcPr>
            <w:tcW w:w="1063" w:type="dxa"/>
            <w:shd w:val="clear" w:color="auto" w:fill="auto"/>
            <w:vAlign w:val="center"/>
          </w:tcPr>
          <w:p w14:paraId="4A138F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33.76</w:t>
            </w:r>
          </w:p>
        </w:tc>
        <w:tc>
          <w:tcPr>
            <w:tcW w:w="1063" w:type="dxa"/>
            <w:gridSpan w:val="2"/>
            <w:shd w:val="clear" w:color="auto" w:fill="auto"/>
            <w:vAlign w:val="center"/>
          </w:tcPr>
          <w:p w14:paraId="1C42C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F5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881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FB2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D2C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8859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562D8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C6BA2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B847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C84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31E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ACDE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23FD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1252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EE67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258.36</w:t>
            </w:r>
          </w:p>
        </w:tc>
        <w:tc>
          <w:tcPr>
            <w:tcW w:w="1063" w:type="dxa"/>
            <w:shd w:val="clear" w:color="auto" w:fill="auto"/>
            <w:vAlign w:val="center"/>
          </w:tcPr>
          <w:p w14:paraId="0E149F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258.36</w:t>
            </w:r>
          </w:p>
        </w:tc>
        <w:tc>
          <w:tcPr>
            <w:tcW w:w="1063" w:type="dxa"/>
            <w:gridSpan w:val="2"/>
            <w:shd w:val="clear" w:color="auto" w:fill="auto"/>
            <w:vAlign w:val="center"/>
          </w:tcPr>
          <w:p w14:paraId="67EE40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90C2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683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FF37F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090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7AB6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2BDF5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48E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2CC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7ED8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48E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201F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A090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9169C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4AC36A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29483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1BB3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3B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8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8347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0E3D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0127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D268B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3131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021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0BFE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C8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C79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9B37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D2CC2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02564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4CCE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3C21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534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FDD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547A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BD78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F74B8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AE50B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E12D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2A84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F6D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72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9291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AB1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37E74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3FB5F3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FC5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33F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8DCF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851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8EE3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EE7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7140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0ABC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89C28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CEDF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C42B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CF0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C2E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395A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F5B3C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3F9F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65F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616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55CF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980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EC8B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75E1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11A1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54716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4E36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0DF1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58AC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D0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04D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99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DAFB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016A4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26.75</w:t>
            </w:r>
          </w:p>
        </w:tc>
        <w:tc>
          <w:tcPr>
            <w:tcW w:w="1063" w:type="dxa"/>
            <w:shd w:val="clear" w:color="auto" w:fill="auto"/>
            <w:vAlign w:val="center"/>
          </w:tcPr>
          <w:p w14:paraId="57A2AA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26.75</w:t>
            </w:r>
          </w:p>
        </w:tc>
        <w:tc>
          <w:tcPr>
            <w:tcW w:w="1063" w:type="dxa"/>
            <w:gridSpan w:val="2"/>
            <w:shd w:val="clear" w:color="auto" w:fill="auto"/>
            <w:vAlign w:val="center"/>
          </w:tcPr>
          <w:p w14:paraId="38D361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F91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42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D87F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E479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495A0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3231F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1D38F5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54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D87B0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8A3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B18F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E837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18C39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32B7F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09D3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6CC0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2A3B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62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70D4F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DB4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A0CE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00B9B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539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7C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F52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96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D626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B6D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7CC3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8F53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BC4E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8B35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4723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007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5C5D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521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BB74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E3FDF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F7B6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24A9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32A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121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31F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DA90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D943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81FB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15C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6FCC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266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968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2F31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3AE3C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4E949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9A6CE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4E63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CDC2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4AA0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FD7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94D4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05C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6C1F6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5D51E6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F318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26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88A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3C1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57C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9AB72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A4BF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B4820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7C0E4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A3CC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1DA54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84B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3E11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C040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2B34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CD35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1E3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37F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23EA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71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2227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1A15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5352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C2C1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0F04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179C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72DE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B8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761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5C9856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2434" w:type="dxa"/>
            <w:shd w:val="clear" w:color="auto" w:fill="auto"/>
            <w:vAlign w:val="center"/>
          </w:tcPr>
          <w:p w14:paraId="333112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CED3A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1063" w:type="dxa"/>
            <w:shd w:val="clear" w:color="auto" w:fill="auto"/>
            <w:vAlign w:val="center"/>
          </w:tcPr>
          <w:p w14:paraId="1DD551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318.87</w:t>
            </w:r>
          </w:p>
        </w:tc>
        <w:tc>
          <w:tcPr>
            <w:tcW w:w="1063" w:type="dxa"/>
            <w:gridSpan w:val="2"/>
            <w:shd w:val="clear" w:color="auto" w:fill="auto"/>
            <w:vAlign w:val="center"/>
          </w:tcPr>
          <w:p w14:paraId="7A76C1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C414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2611F83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2B2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8C78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03A64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5739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18AA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539A7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366" w:type="dxa"/>
            <w:gridSpan w:val="2"/>
            <w:shd w:val="clear" w:color="auto" w:fill="auto"/>
            <w:vAlign w:val="center"/>
          </w:tcPr>
          <w:p w14:paraId="744D6B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33.76</w:t>
            </w:r>
          </w:p>
        </w:tc>
        <w:tc>
          <w:tcPr>
            <w:tcW w:w="1427" w:type="dxa"/>
            <w:shd w:val="clear" w:color="auto" w:fill="auto"/>
            <w:vAlign w:val="center"/>
          </w:tcPr>
          <w:p w14:paraId="5AD8DB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36C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5DE6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C147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704D8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5D8EE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51BBF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0.95</w:t>
            </w:r>
          </w:p>
        </w:tc>
        <w:tc>
          <w:tcPr>
            <w:tcW w:w="1366" w:type="dxa"/>
            <w:gridSpan w:val="2"/>
            <w:shd w:val="clear" w:color="auto" w:fill="auto"/>
            <w:vAlign w:val="center"/>
          </w:tcPr>
          <w:p w14:paraId="6AD6F9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0.95</w:t>
            </w:r>
          </w:p>
        </w:tc>
        <w:tc>
          <w:tcPr>
            <w:tcW w:w="1427" w:type="dxa"/>
            <w:shd w:val="clear" w:color="auto" w:fill="auto"/>
            <w:vAlign w:val="center"/>
          </w:tcPr>
          <w:p w14:paraId="471FCB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FE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35792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9C8E6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407A9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474EC7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717E20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32.81</w:t>
            </w:r>
          </w:p>
        </w:tc>
        <w:tc>
          <w:tcPr>
            <w:tcW w:w="1366" w:type="dxa"/>
            <w:gridSpan w:val="2"/>
            <w:shd w:val="clear" w:color="auto" w:fill="auto"/>
            <w:vAlign w:val="center"/>
          </w:tcPr>
          <w:p w14:paraId="6C2E25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32.81</w:t>
            </w:r>
          </w:p>
        </w:tc>
        <w:tc>
          <w:tcPr>
            <w:tcW w:w="1427" w:type="dxa"/>
            <w:shd w:val="clear" w:color="auto" w:fill="auto"/>
            <w:vAlign w:val="center"/>
          </w:tcPr>
          <w:p w14:paraId="6F26D8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19B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04AE46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F5990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F64D2A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8C143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457010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258.36</w:t>
            </w:r>
          </w:p>
        </w:tc>
        <w:tc>
          <w:tcPr>
            <w:tcW w:w="1366" w:type="dxa"/>
            <w:gridSpan w:val="2"/>
            <w:shd w:val="clear" w:color="auto" w:fill="auto"/>
            <w:vAlign w:val="center"/>
          </w:tcPr>
          <w:p w14:paraId="6F48C1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258.36</w:t>
            </w:r>
          </w:p>
        </w:tc>
        <w:tc>
          <w:tcPr>
            <w:tcW w:w="1427" w:type="dxa"/>
            <w:shd w:val="clear" w:color="auto" w:fill="auto"/>
            <w:vAlign w:val="center"/>
          </w:tcPr>
          <w:p w14:paraId="15FAA1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9443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B0613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D5882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FDF30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D12176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1357C1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77BEEC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691B27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3DD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1D837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4540C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648BF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9D868A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城市社区卫生机构</w:t>
            </w:r>
          </w:p>
        </w:tc>
        <w:tc>
          <w:tcPr>
            <w:tcW w:w="1367" w:type="dxa"/>
            <w:shd w:val="clear" w:color="auto" w:fill="auto"/>
            <w:vAlign w:val="center"/>
          </w:tcPr>
          <w:p w14:paraId="7B2B2F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366" w:type="dxa"/>
            <w:gridSpan w:val="2"/>
            <w:shd w:val="clear" w:color="auto" w:fill="auto"/>
            <w:vAlign w:val="center"/>
          </w:tcPr>
          <w:p w14:paraId="3D35A6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244.43</w:t>
            </w:r>
          </w:p>
        </w:tc>
        <w:tc>
          <w:tcPr>
            <w:tcW w:w="1427" w:type="dxa"/>
            <w:shd w:val="clear" w:color="auto" w:fill="auto"/>
            <w:vAlign w:val="center"/>
          </w:tcPr>
          <w:p w14:paraId="5AF2C3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E3D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221E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8CD52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5730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CBD7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D6ABD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366" w:type="dxa"/>
            <w:gridSpan w:val="2"/>
            <w:shd w:val="clear" w:color="auto" w:fill="auto"/>
            <w:vAlign w:val="center"/>
          </w:tcPr>
          <w:p w14:paraId="77702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427" w:type="dxa"/>
            <w:shd w:val="clear" w:color="auto" w:fill="auto"/>
            <w:vAlign w:val="center"/>
          </w:tcPr>
          <w:p w14:paraId="3A0BE6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BAC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39C6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194E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484BD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2BD890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6913B0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366" w:type="dxa"/>
            <w:gridSpan w:val="2"/>
            <w:shd w:val="clear" w:color="auto" w:fill="auto"/>
            <w:vAlign w:val="center"/>
          </w:tcPr>
          <w:p w14:paraId="1EE92F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13.93</w:t>
            </w:r>
          </w:p>
        </w:tc>
        <w:tc>
          <w:tcPr>
            <w:tcW w:w="1427" w:type="dxa"/>
            <w:shd w:val="clear" w:color="auto" w:fill="auto"/>
            <w:vAlign w:val="center"/>
          </w:tcPr>
          <w:p w14:paraId="32DC0CE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A0B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41FB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72C75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DA13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17E27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103B53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4731A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0C68F2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6E39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69FA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4EFE2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6445F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BD0BF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63048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1947A1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7201C4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22C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0AC8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0BEBC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C8777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5E4A90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E7192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366" w:type="dxa"/>
            <w:gridSpan w:val="2"/>
            <w:shd w:val="clear" w:color="auto" w:fill="auto"/>
            <w:vAlign w:val="center"/>
          </w:tcPr>
          <w:p w14:paraId="274E14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26.75</w:t>
            </w:r>
          </w:p>
        </w:tc>
        <w:tc>
          <w:tcPr>
            <w:tcW w:w="1427" w:type="dxa"/>
            <w:shd w:val="clear" w:color="auto" w:fill="auto"/>
            <w:vAlign w:val="center"/>
          </w:tcPr>
          <w:p w14:paraId="216FC9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C8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F11FD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BD13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CC445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4A69F9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3B861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318.87</w:t>
            </w:r>
          </w:p>
        </w:tc>
        <w:tc>
          <w:tcPr>
            <w:tcW w:w="1366" w:type="dxa"/>
            <w:gridSpan w:val="2"/>
            <w:shd w:val="clear" w:color="auto" w:fill="auto"/>
            <w:vAlign w:val="center"/>
          </w:tcPr>
          <w:p w14:paraId="0666CE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318.87</w:t>
            </w:r>
          </w:p>
        </w:tc>
        <w:tc>
          <w:tcPr>
            <w:tcW w:w="1427" w:type="dxa"/>
            <w:shd w:val="clear" w:color="auto" w:fill="auto"/>
            <w:vAlign w:val="center"/>
          </w:tcPr>
          <w:p w14:paraId="477575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26BB29E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299.26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299.26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D87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142FA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4D6C9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DE770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BE9EA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70.28</w:t>
            </w:r>
          </w:p>
        </w:tc>
        <w:tc>
          <w:tcPr>
            <w:tcW w:w="1366" w:type="dxa"/>
            <w:gridSpan w:val="2"/>
            <w:shd w:val="clear" w:color="auto" w:fill="auto"/>
            <w:vAlign w:val="center"/>
          </w:tcPr>
          <w:p w14:paraId="1B678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70.28</w:t>
            </w:r>
          </w:p>
        </w:tc>
        <w:tc>
          <w:tcPr>
            <w:tcW w:w="1427" w:type="dxa"/>
            <w:shd w:val="clear" w:color="auto" w:fill="auto"/>
            <w:vAlign w:val="center"/>
          </w:tcPr>
          <w:p w14:paraId="48AD2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8DC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CB0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ED795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30624D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B22BE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32.96</w:t>
            </w:r>
          </w:p>
        </w:tc>
        <w:tc>
          <w:tcPr>
            <w:tcW w:w="1366" w:type="dxa"/>
            <w:gridSpan w:val="2"/>
            <w:shd w:val="clear" w:color="auto" w:fill="auto"/>
            <w:vAlign w:val="center"/>
          </w:tcPr>
          <w:p w14:paraId="5DCB48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32.96</w:t>
            </w:r>
          </w:p>
        </w:tc>
        <w:tc>
          <w:tcPr>
            <w:tcW w:w="1427" w:type="dxa"/>
            <w:shd w:val="clear" w:color="auto" w:fill="auto"/>
            <w:vAlign w:val="center"/>
          </w:tcPr>
          <w:p w14:paraId="6F40DE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9EB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0B85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412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4F803E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D3BC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52.84</w:t>
            </w:r>
          </w:p>
        </w:tc>
        <w:tc>
          <w:tcPr>
            <w:tcW w:w="1366" w:type="dxa"/>
            <w:gridSpan w:val="2"/>
            <w:shd w:val="clear" w:color="auto" w:fill="auto"/>
            <w:vAlign w:val="center"/>
          </w:tcPr>
          <w:p w14:paraId="44A2A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52.84</w:t>
            </w:r>
          </w:p>
        </w:tc>
        <w:tc>
          <w:tcPr>
            <w:tcW w:w="1427" w:type="dxa"/>
            <w:shd w:val="clear" w:color="auto" w:fill="auto"/>
            <w:vAlign w:val="center"/>
          </w:tcPr>
          <w:p w14:paraId="5BE6F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05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E36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E171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2326C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681A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39.19</w:t>
            </w:r>
          </w:p>
        </w:tc>
        <w:tc>
          <w:tcPr>
            <w:tcW w:w="1366" w:type="dxa"/>
            <w:gridSpan w:val="2"/>
            <w:shd w:val="clear" w:color="auto" w:fill="auto"/>
            <w:vAlign w:val="center"/>
          </w:tcPr>
          <w:p w14:paraId="2011AC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39.19</w:t>
            </w:r>
          </w:p>
        </w:tc>
        <w:tc>
          <w:tcPr>
            <w:tcW w:w="1427" w:type="dxa"/>
            <w:shd w:val="clear" w:color="auto" w:fill="auto"/>
            <w:vAlign w:val="center"/>
          </w:tcPr>
          <w:p w14:paraId="69CB5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E0B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9171D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513E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07D19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8BD9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32.81</w:t>
            </w:r>
          </w:p>
        </w:tc>
        <w:tc>
          <w:tcPr>
            <w:tcW w:w="1366" w:type="dxa"/>
            <w:gridSpan w:val="2"/>
            <w:shd w:val="clear" w:color="auto" w:fill="auto"/>
            <w:vAlign w:val="center"/>
          </w:tcPr>
          <w:p w14:paraId="122E9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32.81</w:t>
            </w:r>
          </w:p>
        </w:tc>
        <w:tc>
          <w:tcPr>
            <w:tcW w:w="1427" w:type="dxa"/>
            <w:shd w:val="clear" w:color="auto" w:fill="auto"/>
            <w:vAlign w:val="center"/>
          </w:tcPr>
          <w:p w14:paraId="1E919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3725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03E3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DEBA6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1EAEF4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D85F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13.93</w:t>
            </w:r>
          </w:p>
        </w:tc>
        <w:tc>
          <w:tcPr>
            <w:tcW w:w="1366" w:type="dxa"/>
            <w:gridSpan w:val="2"/>
            <w:shd w:val="clear" w:color="auto" w:fill="auto"/>
            <w:vAlign w:val="center"/>
          </w:tcPr>
          <w:p w14:paraId="21E3AB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13.93</w:t>
            </w:r>
          </w:p>
        </w:tc>
        <w:tc>
          <w:tcPr>
            <w:tcW w:w="1427" w:type="dxa"/>
            <w:shd w:val="clear" w:color="auto" w:fill="auto"/>
            <w:vAlign w:val="center"/>
          </w:tcPr>
          <w:p w14:paraId="2D4011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C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25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5D476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0A3371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BFEB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w:t>
            </w:r>
          </w:p>
        </w:tc>
        <w:tc>
          <w:tcPr>
            <w:tcW w:w="1366" w:type="dxa"/>
            <w:gridSpan w:val="2"/>
            <w:shd w:val="clear" w:color="auto" w:fill="auto"/>
            <w:vAlign w:val="center"/>
          </w:tcPr>
          <w:p w14:paraId="5EB8E7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1.43</w:t>
            </w:r>
          </w:p>
        </w:tc>
        <w:tc>
          <w:tcPr>
            <w:tcW w:w="1427" w:type="dxa"/>
            <w:shd w:val="clear" w:color="auto" w:fill="auto"/>
            <w:vAlign w:val="center"/>
          </w:tcPr>
          <w:p w14:paraId="7F5BF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5CA5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465E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6C9FF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E51E1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69C5B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w:t>
            </w:r>
          </w:p>
        </w:tc>
        <w:tc>
          <w:tcPr>
            <w:tcW w:w="1366" w:type="dxa"/>
            <w:gridSpan w:val="2"/>
            <w:shd w:val="clear" w:color="auto" w:fill="auto"/>
            <w:vAlign w:val="center"/>
          </w:tcPr>
          <w:p w14:paraId="09D24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26.75</w:t>
            </w:r>
          </w:p>
        </w:tc>
        <w:tc>
          <w:tcPr>
            <w:tcW w:w="1427" w:type="dxa"/>
            <w:shd w:val="clear" w:color="auto" w:fill="auto"/>
            <w:vAlign w:val="center"/>
          </w:tcPr>
          <w:p w14:paraId="4661F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68E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42A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862F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27335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856C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29.07</w:t>
            </w:r>
          </w:p>
        </w:tc>
        <w:tc>
          <w:tcPr>
            <w:tcW w:w="1366" w:type="dxa"/>
            <w:gridSpan w:val="2"/>
            <w:shd w:val="clear" w:color="auto" w:fill="auto"/>
            <w:vAlign w:val="center"/>
          </w:tcPr>
          <w:p w14:paraId="5ECB3B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29.07</w:t>
            </w:r>
          </w:p>
        </w:tc>
        <w:tc>
          <w:tcPr>
            <w:tcW w:w="1427" w:type="dxa"/>
            <w:shd w:val="clear" w:color="auto" w:fill="auto"/>
            <w:vAlign w:val="center"/>
          </w:tcPr>
          <w:p w14:paraId="12682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DD3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6E7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8ED9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C67BF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210D2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c>
          <w:tcPr>
            <w:tcW w:w="1366" w:type="dxa"/>
            <w:gridSpan w:val="2"/>
            <w:shd w:val="clear" w:color="auto" w:fill="auto"/>
            <w:vAlign w:val="center"/>
          </w:tcPr>
          <w:p w14:paraId="6ED63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0C4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r>
      <w:tr w14:paraId="0013F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9622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CBB87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3B0E2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77D4F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10.53</w:t>
            </w:r>
          </w:p>
        </w:tc>
        <w:tc>
          <w:tcPr>
            <w:tcW w:w="1366" w:type="dxa"/>
            <w:gridSpan w:val="2"/>
            <w:shd w:val="clear" w:color="auto" w:fill="auto"/>
            <w:vAlign w:val="center"/>
          </w:tcPr>
          <w:p w14:paraId="3730A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8968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10.53</w:t>
            </w:r>
          </w:p>
        </w:tc>
      </w:tr>
      <w:tr w14:paraId="2CAB5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3BC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DC4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8F5E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DE34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338A93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69E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A9DE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3AAB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88FE6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A180D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5F9BF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6D670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3F6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FE14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66DA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377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0B86F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04DA8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62D4F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86D3C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5C946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C7E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6FCFE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3F2DBA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8686A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c>
          <w:tcPr>
            <w:tcW w:w="1366" w:type="dxa"/>
            <w:gridSpan w:val="2"/>
            <w:shd w:val="clear" w:color="auto" w:fill="auto"/>
            <w:vAlign w:val="center"/>
          </w:tcPr>
          <w:p w14:paraId="2989E7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A30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3.06</w:t>
            </w:r>
          </w:p>
        </w:tc>
      </w:tr>
      <w:tr w14:paraId="6F3EB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F5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7C33E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0CB5D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5FA0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3.97</w:t>
            </w:r>
          </w:p>
        </w:tc>
        <w:tc>
          <w:tcPr>
            <w:tcW w:w="1366" w:type="dxa"/>
            <w:gridSpan w:val="2"/>
            <w:shd w:val="clear" w:color="auto" w:fill="auto"/>
            <w:vAlign w:val="center"/>
          </w:tcPr>
          <w:p w14:paraId="4BBAF7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390C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3.97</w:t>
            </w:r>
          </w:p>
        </w:tc>
      </w:tr>
      <w:tr w14:paraId="3984A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90EE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5F81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62D9C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96DAC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6D0AB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2C52D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A12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4F38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22573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4F2E41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BC2D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366" w:type="dxa"/>
            <w:gridSpan w:val="2"/>
            <w:shd w:val="clear" w:color="auto" w:fill="auto"/>
            <w:vAlign w:val="center"/>
          </w:tcPr>
          <w:p w14:paraId="37B2B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0.95</w:t>
            </w:r>
          </w:p>
        </w:tc>
        <w:tc>
          <w:tcPr>
            <w:tcW w:w="1427" w:type="dxa"/>
            <w:shd w:val="clear" w:color="auto" w:fill="auto"/>
            <w:vAlign w:val="center"/>
          </w:tcPr>
          <w:p w14:paraId="7B75B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84A9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7E9A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5E0BC2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7581E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18CA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318.87</w:t>
            </w:r>
          </w:p>
        </w:tc>
        <w:tc>
          <w:tcPr>
            <w:tcW w:w="1366" w:type="dxa"/>
            <w:gridSpan w:val="2"/>
            <w:shd w:val="clear" w:color="auto" w:fill="auto"/>
            <w:vAlign w:val="center"/>
          </w:tcPr>
          <w:p w14:paraId="07231E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300.21</w:t>
            </w:r>
          </w:p>
        </w:tc>
        <w:tc>
          <w:tcPr>
            <w:tcW w:w="1427" w:type="dxa"/>
            <w:shd w:val="clear" w:color="auto" w:fill="auto"/>
            <w:vAlign w:val="center"/>
          </w:tcPr>
          <w:p w14:paraId="24E32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18.66</w:t>
            </w:r>
          </w:p>
        </w:tc>
      </w:tr>
    </w:tbl>
    <w:p w14:paraId="6961F68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托克逊县卫生服务中心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托克逊县卫生服务中心2025年没有使用一般公共预算安排项目支出，一般公共预算项目支出情况表为空表。</w:t>
      </w:r>
      <w:r>
        <w:rPr>
          <w:rFonts w:hint="eastAsia" w:ascii="仿宋" w:hAnsi="仿宋" w:eastAsia="仿宋" w:cs="仿宋"/>
          <w:b/>
          <w:bCs/>
          <w:kern w:val="0"/>
          <w:sz w:val="18"/>
          <w:szCs w:val="18"/>
        </w:rPr>
        <w:br w:type="page"/>
      </w:r>
    </w:p>
    <w:p w14:paraId="364DA37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托克逊县卫生服务中心2025年没有使用政府性基金预算拨款安排的支出，政府性基金预算支出情况表为空表。</w:t>
      </w:r>
    </w:p>
    <w:p w14:paraId="76CA88C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托克逊县卫生服务中心2025年没有使用国有资本经营预算拨款安排的支出，国有资本经营预算支出情况表为空表。</w:t>
      </w:r>
    </w:p>
    <w:p w14:paraId="30CFD0A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7E1F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FBA6B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18DAD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48A5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9A5C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B0B74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3B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C7EC2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6B8D89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24D3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35D3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DC8F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D8F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15FF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772EA4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F4C0C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668F3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8B06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CAA7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4480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F0170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9738C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BBCF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F911AB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7538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7ECC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BB363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BA3F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AE568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7A4E8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72CD15D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托克逊县卫生服务中心2025年没有使用财政拨款“三公”经费安排的支出，财政拨款“三公”经费支出情况表为空表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托克逊县卫生服务中心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7DACAA4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托克逊县卫生服务中心2025年没有上年结转结余预算安排的支出，上年结转结余情况明细表为空表。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按照全口径预算的原则，托克逊县卫生服务中心2025年所有收入和支出均纳入单位预算管理。收支总预算518.87万元。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托克逊县卫生服务中心单位收入预算518.87万元，其中：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一般公共预算318.87万元，占61.45%，比上年预算减少25.47万元，下降7.4%，主要原因是本年在职人员辞职1人，因此人员工资、社保、办公费、差旅费等减少，导致预算比上年减少；</w:t>
      </w:r>
    </w:p>
    <w:p w14:paraId="56555D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比上年预算减少17.68万元，下降100%，主要原因是2025年自治区基本公共卫生服务补助资金、2025年中央重大传染病防控经费、2025年中央重大传染病防控经费由主管部门统一预算，因此导致预算减少；</w:t>
      </w:r>
    </w:p>
    <w:p w14:paraId="2006A0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B094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47D946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50A33E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1F91D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单位资金200.00万元，占38.55%，比上年预算减少40.00万元，下降16.67%，主要原因是单位资金2024年度预算偏大，今年预算进行更准确的预估预算调减；</w:t>
      </w:r>
    </w:p>
    <w:p w14:paraId="7D3D1C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财政拨款结转0.00万元，占0%，比上年预算减少4.02万元，下降100%，主要原因是2024年中央基本公共卫生服务补助资金项目，2024年度按计划支付完毕，因此本年无财政拨款结转；</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托克逊县卫生服务中心2025年支出预算518.87万元，其中：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基本支出318.87万元，占61.45%，比上年预算减少0.47万元，下降0.15%，主要原因是本年在职人员辞职1人，因此人员工资、社保、办公费、差旅费等减少，导致预算比上年减少。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项目支出200.00万元，占38.55%，比上年预算减少86.70万元，下降30.24%，主要原因是本年中央及自治区基本公共卫生服务补助资金，自治区及县级全民健康体检补助资金由主管单位统一做预算，导致预算减少。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2025年财政拨款收支总预算318.87万元。</w:t>
      </w:r>
    </w:p>
    <w:p w14:paraId="10A050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7B20AD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收入预算包括：一般公共预算拨款318.87万元。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991A1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社会保障和就业支出33.76万元，主要用于单位人员社保缴费支出。</w:t>
      </w:r>
    </w:p>
    <w:p w14:paraId="230039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卫生健康支出258.36万元，主要用于保障单位正常运行的人员经费、公用经费支出及单位人员医疗保险缴费支出。</w:t>
      </w:r>
    </w:p>
    <w:p w14:paraId="1346F4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住房保障支出26.75万元，主要用于单位人员住房公积金缴费支出。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一般公共预算拨款合计318.87万元，其中：基本支出318.87万元，比上年预算减少0.47万元，下降0.15%。主要原因是：本年在职人员辞职1人，因此人员工资、社保、办公费、差旅费等减少，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项目支出0.00万元，比上年预算减少42.68万元,下降-100%。主要原因是：本年中央及自治区基本公共卫生服务补助资金，自治区及县级全民健康体检补助资金由主管部门统一做预算，导致预算减少。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1、社会保障和就业支出(类)33.76万元，占10.59%。</w:t>
      </w:r>
    </w:p>
    <w:p w14:paraId="4CEBA3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2、卫生健康支出(类)258.36万元，占81.02%。</w:t>
      </w:r>
    </w:p>
    <w:p w14:paraId="243E12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3、住房保障支出(类)26.75万元，占8.39%。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1.社会保障和就业支出（类）行政事业单位养老支出（款）事业单位离退休（项）2025年预算数为0.95万元，比上年预算增加0.19万元，增长25%，主要原因是：本年度退休人员绩效工资上涨，导致预算增长。</w:t>
      </w:r>
    </w:p>
    <w:p w14:paraId="00EE99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32.81万元，比上年预算减少0.16万元，下降0.49%，主要原因是：本年度一名在编人员辞职，导致机关事业单位基本养老保险缴费支出预算减少。</w:t>
      </w:r>
    </w:p>
    <w:p w14:paraId="6279F5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城市社区卫生机构（项）2025年预算数为244.43万元，比上年预算减少0.77万元，下降0.31%，主要原因是：本年度一名在编人员辞职，人员工资、津补贴、办公费等减少，导致预算减少。</w:t>
      </w:r>
    </w:p>
    <w:p w14:paraId="5750A7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4.卫生健康支出（类）行政事业单位医疗（款）事业单位医疗（项）2025年预算数为13.93万元，比上年预算减少0.08万元，下降0.57%，主要原因是：本年度一名在编人员辞职，导致事业单位医疗预算减少。</w:t>
      </w:r>
    </w:p>
    <w:p w14:paraId="42787D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5.住房保障支出（类）住房改革支出（款）住房公积金（项）2025年预算数为26.75万元，比上年预算增加0.35万元，增长1.33%，主要原因是：人员工资调增，住房公积金基数上调，导致预算较上年有所增加。</w:t>
      </w:r>
    </w:p>
    <w:p w14:paraId="2C7A04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公共卫生（款）基本公共卫生服务（项）2025年预算数为0.00万元，比上年预算减少27.00万元，下降100%，主要原因是：基本公共卫生服务县级补助资金，自治区基本公共卫生服务补助资金年初由主管部门统一做预算，未纳入预算。</w:t>
      </w:r>
    </w:p>
    <w:p w14:paraId="40353E4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7.卫生健康支出（类）公共卫生（款）重大公共卫生服务（项）2025年预算数为0.00万元，比上年预算减少2.68万元，下降100%，主要原因是：中央重大传染病防控经费年初由主管部门统一做预算，未纳入预算。</w:t>
      </w:r>
    </w:p>
    <w:p w14:paraId="713DE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其他公共卫生支出（项）2025年预算数为0.00万元，比上年预算减少13.00万元，下降100%，主要原因是：全民健康体检县级补助资金[（县及配套）年初由主管部门统一做预算，未纳入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托克逊县卫生服务中心2025年一般公共预算基本支出318.87万元，其中：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人员经费300.21万元，主要包括：基本工资、津贴补贴、奖金、绩效工资、机关事业单位基本养老保险缴费、职工基本医疗保险缴费、其他社会保障缴费、住房公积金、其他工资福利支出、退休费。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公用经费18.66万元，主要包括：办公费、水费、电费、差旅费、劳务费、工会经费。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托克逊县卫生服务中心2025年没有使用一般公共预算项目支出，一般公共预算项目支出情况表为空表。</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无因公出国（境）费；公务用车购置费增加0万元，增长0%，主要原因是我单位无公务用车购置费；公务用车运行费增加0万元，增长0%，主要原因是我单位无公务用车运行费；公务接待费增加0万元，增长0%，主要原因是我单位无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托克逊县卫生服务中心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托克逊县卫生服务中心2025无上年结转结余预算的支出，结转结余预算支出情况表为空表。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托克逊县卫生服务中心2025年的事业单位运行经费财政拨款预算18.66万元，比上年预算减少3.69万元，下降16.51%。主要原因是2025年在职人员减少，导致办公费、差旅费等预算减少。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2025年，托克逊县卫生服务中心政府采购预算7.47万元，其中：政府采购货物预算</w:t>
      </w:r>
      <w:r>
        <w:rPr>
          <w:rFonts w:hint="eastAsia" w:ascii="仿宋" w:hAnsi="微软雅黑" w:eastAsia="仿宋"/>
          <w:sz w:val="28"/>
          <w:szCs w:val="28"/>
          <w:lang w:val="en-US" w:eastAsia="zh-CN"/>
        </w:rPr>
        <w:t>7</w:t>
      </w:r>
      <w:r>
        <w:rPr>
          <w:rFonts w:hint="eastAsia" w:ascii="仿宋" w:hAnsi="微软雅黑" w:eastAsia="仿宋"/>
          <w:sz w:val="28"/>
          <w:szCs w:val="28"/>
        </w:rPr>
        <w:t>.47万元，政府采购工程预算0万元，政府采购服务预算0万元。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2025年托克逊县卫生服务中心面向中小企业预留政府采购项目预算金额7.47万元，小微企业预留政府采购项目预算金额7.47万元。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截至2024年底，托克逊县卫生服务中心及下属各预算单位占用使用国有资产总体情况为：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2.车辆1辆，价值3万元；其中：一般公务用车1辆，价值3万元；执法执勤用车0辆，价值0万元；其他车辆0辆，价值0万元。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4.其他资产价值625万元。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单位价值50万元以上大型设备1台，单位价值100万元以上大型设备2台。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w:t>
      </w:r>
      <w:r>
        <w:rPr>
          <w:rFonts w:hint="eastAsia" w:ascii="仿宋" w:hAnsi="微软雅黑" w:eastAsia="仿宋"/>
          <w:sz w:val="28"/>
          <w:szCs w:val="28"/>
          <w:lang w:val="en-US" w:eastAsia="zh-CN"/>
        </w:rPr>
        <w:t>5</w:t>
      </w:r>
      <w:r>
        <w:rPr>
          <w:rFonts w:hint="eastAsia" w:ascii="仿宋" w:hAnsi="微软雅黑" w:eastAsia="仿宋"/>
          <w:sz w:val="28"/>
          <w:szCs w:val="28"/>
        </w:rPr>
        <w:t>18.88万元；当年预算安排项目共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200.</w:t>
      </w:r>
      <w:r>
        <w:rPr>
          <w:rFonts w:hint="eastAsia" w:ascii="仿宋" w:hAnsi="微软雅黑" w:eastAsia="仿宋"/>
          <w:sz w:val="28"/>
          <w:szCs w:val="28"/>
        </w:rPr>
        <w:t>0万元。具体情况见下表（按项目分别填报）：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1182"/>
        <w:gridCol w:w="1842"/>
        <w:gridCol w:w="1271"/>
        <w:gridCol w:w="2114"/>
        <w:gridCol w:w="1809"/>
      </w:tblGrid>
      <w:tr w14:paraId="57314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9340" w:type="dxa"/>
            <w:gridSpan w:val="6"/>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jc w:val="center"/>
        </w:trPr>
        <w:tc>
          <w:tcPr>
            <w:tcW w:w="9340" w:type="dxa"/>
            <w:gridSpan w:val="6"/>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304" w:type="dxa"/>
            <w:gridSpan w:val="2"/>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036" w:type="dxa"/>
            <w:gridSpan w:val="4"/>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托克逊县卫生服务中心</w:t>
            </w:r>
          </w:p>
        </w:tc>
      </w:tr>
      <w:tr w14:paraId="1BD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2304" w:type="dxa"/>
            <w:gridSpan w:val="2"/>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13" w:type="dxa"/>
            <w:gridSpan w:val="2"/>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米尔扎提江·吾甫尔</w:t>
            </w:r>
          </w:p>
        </w:tc>
        <w:tc>
          <w:tcPr>
            <w:tcW w:w="2114" w:type="dxa"/>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15609958889</w:t>
            </w:r>
          </w:p>
        </w:tc>
      </w:tr>
      <w:tr w14:paraId="6325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3" w:hRule="atLeast"/>
          <w:jc w:val="center"/>
        </w:trPr>
        <w:tc>
          <w:tcPr>
            <w:tcW w:w="2304" w:type="dxa"/>
            <w:gridSpan w:val="2"/>
            <w:noWrap w:val="0"/>
            <w:vAlign w:val="top"/>
          </w:tcPr>
          <w:p w14:paraId="2C51F10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1D906D5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835F7E3">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7D5AAED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42BCFD">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39511FE">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E11E931">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36" w:type="dxa"/>
            <w:gridSpan w:val="4"/>
            <w:noWrap w:val="0"/>
            <w:vAlign w:val="center"/>
          </w:tcPr>
          <w:p w14:paraId="2563ACC6">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目标1：继续保障我单位开展的工作国家基本公共卫生服务、规范预防接种服务，执行国家免疫规划，及时发现、登记并报告辖区内发现的传染病病例和疑似病例。</w:t>
            </w:r>
          </w:p>
          <w:p w14:paraId="1CCD601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199E728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5FF65BDB">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4：继续保障疾病预防、保健、残疾及功能障碍康复、全民健康教育，全民健康体检、突发公共卫生事件应急处置，计划免疫重性精神障碍患者管理，传染病患者管理、结核病患者管理家庭签约服务等各项工作的开展。</w:t>
            </w:r>
          </w:p>
          <w:p w14:paraId="34BEFF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目标5：健康危害因素监测与干预、健康教育与健康促进；碘缺乏病、地方性氟中毒、包虫病等地方病的监测防治，慢性病管理和慢性非传染性疾病的防治与管理。</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目标6：计划重点建设中医馆，推拿、火罐、敷贴、热敷等中医适宜技术。 </w:t>
            </w:r>
          </w:p>
        </w:tc>
      </w:tr>
      <w:tr w14:paraId="095B8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2304" w:type="dxa"/>
            <w:gridSpan w:val="2"/>
            <w:vMerge w:val="restart"/>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13" w:type="dxa"/>
            <w:gridSpan w:val="2"/>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2304" w:type="dxa"/>
            <w:gridSpan w:val="2"/>
            <w:vMerge w:val="continue"/>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842" w:type="dxa"/>
            <w:vMerge w:val="restart"/>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304" w:type="dxa"/>
            <w:gridSpan w:val="2"/>
            <w:vMerge w:val="continue"/>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842" w:type="dxa"/>
            <w:vMerge w:val="continue"/>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318.88</w:t>
            </w:r>
          </w:p>
        </w:tc>
      </w:tr>
      <w:tr w14:paraId="042B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2304" w:type="dxa"/>
            <w:gridSpan w:val="2"/>
            <w:vMerge w:val="continue"/>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842" w:type="dxa"/>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200</w:t>
            </w:r>
            <w:r>
              <w:rPr>
                <w:rFonts w:hint="eastAsia" w:ascii="宋体" w:hAnsi="宋体" w:cs="宋体"/>
                <w:i w:val="0"/>
                <w:iCs w:val="0"/>
                <w:color w:val="000000"/>
                <w:kern w:val="0"/>
                <w:sz w:val="20"/>
                <w:szCs w:val="20"/>
                <w:u w:val="none"/>
                <w:lang w:val="en-US" w:eastAsia="zh-CN" w:bidi="ar"/>
              </w:rPr>
              <w:t>.00</w:t>
            </w:r>
          </w:p>
        </w:tc>
      </w:tr>
      <w:tr w14:paraId="2D9C3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2" w:type="dxa"/>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82" w:type="dxa"/>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42" w:type="dxa"/>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restart"/>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履职效能</w:t>
            </w:r>
          </w:p>
        </w:tc>
        <w:tc>
          <w:tcPr>
            <w:tcW w:w="1182" w:type="dxa"/>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建立城镇居民健康档案人数</w:t>
            </w:r>
          </w:p>
        </w:tc>
        <w:tc>
          <w:tcPr>
            <w:tcW w:w="1271" w:type="dxa"/>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&gt;=25530人</w:t>
            </w:r>
          </w:p>
        </w:tc>
        <w:tc>
          <w:tcPr>
            <w:tcW w:w="2114" w:type="dxa"/>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w:t>
            </w:r>
          </w:p>
        </w:tc>
      </w:tr>
      <w:tr w14:paraId="20FF3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6884F21C">
            <w:pPr>
              <w:jc w:val="center"/>
              <w:rPr>
                <w:rFonts w:hint="eastAsia" w:ascii="宋体" w:hAnsi="宋体" w:eastAsia="宋体" w:cs="宋体"/>
                <w:i w:val="0"/>
                <w:iCs w:val="0"/>
                <w:color w:val="000000"/>
                <w:sz w:val="20"/>
                <w:szCs w:val="20"/>
                <w:highlight w:val="none"/>
                <w:u w:val="none"/>
              </w:rPr>
            </w:pPr>
          </w:p>
        </w:tc>
        <w:tc>
          <w:tcPr>
            <w:tcW w:w="1182" w:type="dxa"/>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全民健康体检人数</w:t>
            </w:r>
          </w:p>
        </w:tc>
        <w:tc>
          <w:tcPr>
            <w:tcW w:w="1271" w:type="dxa"/>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&gt;=14470人</w:t>
            </w:r>
          </w:p>
        </w:tc>
        <w:tc>
          <w:tcPr>
            <w:tcW w:w="2114" w:type="dxa"/>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w:t>
            </w:r>
          </w:p>
        </w:tc>
      </w:tr>
      <w:tr w14:paraId="2B79D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5431EC83">
            <w:pPr>
              <w:jc w:val="center"/>
              <w:rPr>
                <w:rFonts w:hint="eastAsia" w:ascii="宋体" w:hAnsi="宋体" w:eastAsia="宋体" w:cs="宋体"/>
                <w:i w:val="0"/>
                <w:iCs w:val="0"/>
                <w:color w:val="000000"/>
                <w:sz w:val="20"/>
                <w:szCs w:val="20"/>
                <w:highlight w:val="none"/>
                <w:u w:val="none"/>
              </w:rPr>
            </w:pPr>
          </w:p>
        </w:tc>
        <w:tc>
          <w:tcPr>
            <w:tcW w:w="1182" w:type="dxa"/>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婴幼儿及孕产妇管理人数</w:t>
            </w:r>
          </w:p>
        </w:tc>
        <w:tc>
          <w:tcPr>
            <w:tcW w:w="1271" w:type="dxa"/>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&gt;=8140人</w:t>
            </w:r>
          </w:p>
        </w:tc>
        <w:tc>
          <w:tcPr>
            <w:tcW w:w="2114" w:type="dxa"/>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5198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122" w:type="dxa"/>
            <w:vMerge w:val="continue"/>
            <w:noWrap w:val="0"/>
            <w:vAlign w:val="center"/>
          </w:tcPr>
          <w:p w14:paraId="4B3E63A8">
            <w:pPr>
              <w:jc w:val="center"/>
              <w:rPr>
                <w:rFonts w:hint="eastAsia" w:ascii="宋体" w:hAnsi="宋体" w:eastAsia="宋体" w:cs="宋体"/>
                <w:i w:val="0"/>
                <w:iCs w:val="0"/>
                <w:color w:val="000000"/>
                <w:kern w:val="0"/>
                <w:sz w:val="20"/>
                <w:szCs w:val="20"/>
                <w:highlight w:val="none"/>
                <w:u w:val="none"/>
                <w:lang w:val="en-US" w:eastAsia="zh-CN" w:bidi="ar"/>
              </w:rPr>
            </w:pPr>
          </w:p>
        </w:tc>
        <w:tc>
          <w:tcPr>
            <w:tcW w:w="1182" w:type="dxa"/>
            <w:noWrap w:val="0"/>
            <w:vAlign w:val="center"/>
          </w:tcPr>
          <w:p w14:paraId="6C36D3F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287FE530">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宣传品印刷份数</w:t>
            </w:r>
          </w:p>
        </w:tc>
        <w:tc>
          <w:tcPr>
            <w:tcW w:w="1271" w:type="dxa"/>
            <w:noWrap w:val="0"/>
            <w:vAlign w:val="center"/>
          </w:tcPr>
          <w:p w14:paraId="46CB1E9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&gt;=190000份</w:t>
            </w:r>
          </w:p>
        </w:tc>
        <w:tc>
          <w:tcPr>
            <w:tcW w:w="2114" w:type="dxa"/>
            <w:noWrap w:val="0"/>
            <w:vAlign w:val="center"/>
          </w:tcPr>
          <w:p w14:paraId="1A59D1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5C5BA4C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44A62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jc w:val="center"/>
        </w:trPr>
        <w:tc>
          <w:tcPr>
            <w:tcW w:w="1122" w:type="dxa"/>
            <w:vMerge w:val="continue"/>
            <w:noWrap w:val="0"/>
            <w:vAlign w:val="center"/>
          </w:tcPr>
          <w:p w14:paraId="0253885F">
            <w:pPr>
              <w:jc w:val="center"/>
              <w:rPr>
                <w:rFonts w:hint="eastAsia" w:ascii="宋体" w:hAnsi="宋体" w:eastAsia="宋体" w:cs="宋体"/>
                <w:i w:val="0"/>
                <w:iCs w:val="0"/>
                <w:color w:val="000000"/>
                <w:sz w:val="20"/>
                <w:szCs w:val="20"/>
                <w:highlight w:val="none"/>
                <w:u w:val="none"/>
              </w:rPr>
            </w:pPr>
          </w:p>
        </w:tc>
        <w:tc>
          <w:tcPr>
            <w:tcW w:w="1182" w:type="dxa"/>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家庭医生签约人数</w:t>
            </w:r>
          </w:p>
        </w:tc>
        <w:tc>
          <w:tcPr>
            <w:tcW w:w="1271" w:type="dxa"/>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&gt;=16609人</w:t>
            </w:r>
          </w:p>
        </w:tc>
        <w:tc>
          <w:tcPr>
            <w:tcW w:w="2114" w:type="dxa"/>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1260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122" w:type="dxa"/>
            <w:vMerge w:val="continue"/>
            <w:noWrap w:val="0"/>
            <w:vAlign w:val="center"/>
          </w:tcPr>
          <w:p w14:paraId="2EE9E87A">
            <w:pPr>
              <w:jc w:val="center"/>
              <w:rPr>
                <w:rFonts w:hint="eastAsia" w:ascii="宋体" w:hAnsi="宋体" w:eastAsia="宋体" w:cs="宋体"/>
                <w:i w:val="0"/>
                <w:iCs w:val="0"/>
                <w:color w:val="000000"/>
                <w:sz w:val="20"/>
                <w:szCs w:val="20"/>
                <w:highlight w:val="none"/>
                <w:u w:val="none"/>
              </w:rPr>
            </w:pPr>
          </w:p>
        </w:tc>
        <w:tc>
          <w:tcPr>
            <w:tcW w:w="1182" w:type="dxa"/>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数量指标</w:t>
            </w:r>
          </w:p>
        </w:tc>
        <w:tc>
          <w:tcPr>
            <w:tcW w:w="1842" w:type="dxa"/>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计划免疫、预防接种人数</w:t>
            </w:r>
          </w:p>
        </w:tc>
        <w:tc>
          <w:tcPr>
            <w:tcW w:w="1271" w:type="dxa"/>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&gt;=24046人</w:t>
            </w:r>
          </w:p>
        </w:tc>
        <w:tc>
          <w:tcPr>
            <w:tcW w:w="2114" w:type="dxa"/>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r w14:paraId="0A40D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1122" w:type="dxa"/>
            <w:vMerge w:val="continue"/>
            <w:noWrap w:val="0"/>
            <w:vAlign w:val="center"/>
          </w:tcPr>
          <w:p w14:paraId="21D06BA4">
            <w:pPr>
              <w:jc w:val="center"/>
              <w:rPr>
                <w:rFonts w:hint="eastAsia" w:ascii="宋体" w:hAnsi="宋体" w:eastAsia="宋体" w:cs="宋体"/>
                <w:i w:val="0"/>
                <w:iCs w:val="0"/>
                <w:color w:val="000000"/>
                <w:sz w:val="20"/>
                <w:szCs w:val="20"/>
                <w:highlight w:val="none"/>
                <w:u w:val="none"/>
              </w:rPr>
            </w:pPr>
          </w:p>
        </w:tc>
        <w:tc>
          <w:tcPr>
            <w:tcW w:w="1182" w:type="dxa"/>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质量指标</w:t>
            </w:r>
          </w:p>
        </w:tc>
        <w:tc>
          <w:tcPr>
            <w:tcW w:w="1842" w:type="dxa"/>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计划免疫、预防接种率</w:t>
            </w:r>
          </w:p>
        </w:tc>
        <w:tc>
          <w:tcPr>
            <w:tcW w:w="1271" w:type="dxa"/>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&gt;=100%</w:t>
            </w:r>
          </w:p>
        </w:tc>
        <w:tc>
          <w:tcPr>
            <w:tcW w:w="2114" w:type="dxa"/>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2024年度工作总结及2025年度工作计划</w:t>
            </w:r>
          </w:p>
        </w:tc>
        <w:tc>
          <w:tcPr>
            <w:tcW w:w="1809" w:type="dxa"/>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10</w:t>
            </w:r>
          </w:p>
        </w:tc>
      </w:tr>
    </w:tbl>
    <w:p w14:paraId="308FBF9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0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2"/>
        <w:gridCol w:w="839"/>
        <w:gridCol w:w="914"/>
      </w:tblGrid>
      <w:tr w14:paraId="29117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CAEBA5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FC32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3A9059A">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EC2F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C6D3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ED83115">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托克逊县卫生服务中心</w:t>
            </w:r>
          </w:p>
        </w:tc>
      </w:tr>
      <w:tr w14:paraId="64ED6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98D5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4AFD847">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单位实有账户资金（基本户）</w:t>
            </w:r>
          </w:p>
        </w:tc>
        <w:tc>
          <w:tcPr>
            <w:tcW w:w="1873" w:type="dxa"/>
            <w:gridSpan w:val="2"/>
            <w:tcBorders>
              <w:top w:val="single" w:color="000000" w:sz="4" w:space="0"/>
              <w:left w:val="single" w:color="000000" w:sz="4" w:space="0"/>
              <w:bottom w:val="single" w:color="000000" w:sz="4" w:space="0"/>
              <w:right w:val="single" w:color="000000" w:sz="4" w:space="0"/>
            </w:tcBorders>
            <w:noWrap w:val="0"/>
            <w:vAlign w:val="center"/>
          </w:tcPr>
          <w:p w14:paraId="2355C9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3E1F2D6E">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努日曼·赫依太木</w:t>
            </w:r>
          </w:p>
        </w:tc>
      </w:tr>
      <w:tr w14:paraId="38D3E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814C2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FB77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DC72D8">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D61D3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17EEE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AAF13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3" w:type="dxa"/>
            <w:gridSpan w:val="2"/>
            <w:tcBorders>
              <w:top w:val="single" w:color="000000" w:sz="4" w:space="0"/>
              <w:left w:val="single" w:color="000000" w:sz="4" w:space="0"/>
              <w:bottom w:val="single" w:color="000000" w:sz="4" w:space="0"/>
              <w:right w:val="single" w:color="000000" w:sz="4" w:space="0"/>
            </w:tcBorders>
            <w:noWrap w:val="0"/>
            <w:vAlign w:val="center"/>
          </w:tcPr>
          <w:p w14:paraId="57EE2AC7">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r>
      <w:tr w14:paraId="1A2F62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344F4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CA5112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目标1：通过单位自有资金按时发放16名临聘人员工资，提高员工工作积极性。          </w:t>
            </w:r>
          </w:p>
          <w:p w14:paraId="08FC287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目标2：根据实际情况及时采购药品、医疗耗材、检测试剂3大类专用材料，保障医护人员服务质量，满足患者需求。                      </w:t>
            </w:r>
          </w:p>
          <w:p w14:paraId="007CAA8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目标3：采购不少于45个空调机，台式计算机，保密柜，办公桌等办公室设备，给医护人员提供舒适的看诊环境。</w:t>
            </w:r>
          </w:p>
          <w:p w14:paraId="71B33F9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目标4：购置不少于4台先进专用设备，提高患者诊断准确率。</w:t>
            </w:r>
          </w:p>
          <w:p w14:paraId="4D254D41">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目标5：开展水痘疫苗、宫颈癌疫苗、乙肝疫苗、狂犬疫苗、手足口、流感疫苗、带状疱疹疫苗、九价疫苗、HPV等9种疫苗接种服务，达到有效降低疾病发病率和病死率，加强疾病预防和控制的目标。</w:t>
            </w:r>
          </w:p>
        </w:tc>
      </w:tr>
      <w:tr w14:paraId="57BD1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998CA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F89B6B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98F34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F4A24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5ED1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5899D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3F208C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6E107E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21DB9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9B0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136E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0F62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6967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6BFF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B253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5A1A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A3911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50F02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B283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D056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E0EDF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AC9DE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F4EC8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55B30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E04A7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A6D291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592584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D743D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F854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9FC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E21C31">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5D7A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ADAA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74F1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≥45张</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2818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FA44A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F17F4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D1D3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2770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A8B5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E1DF0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FB2ABCA">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9D557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聘用人员数量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07562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≥16人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E4986C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E946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1F76DC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11408B0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B4DA72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854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45D82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0C65A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B713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疫苗接种类别</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727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93BD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A759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36C6A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7D018B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4418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12B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4984CB10">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B6375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A0EE2E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CF5F4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702D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BD9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3B95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58C95B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13B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D6E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7FA4A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89790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top"/>
          </w:tcPr>
          <w:p w14:paraId="024FB764">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7B403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≤132.760万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D1F888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4E0B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75CB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30B14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B9B1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820E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484A2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33A47C2">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4281BFE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64274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≤38.15万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6D8C8E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EB4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446E14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1ED5D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6220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DA1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9333ED">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2C2BD98">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top"/>
          </w:tcPr>
          <w:p w14:paraId="01B1C366">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办公设备购置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DAF32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≤10.3740万</w:t>
            </w:r>
          </w:p>
        </w:tc>
        <w:tc>
          <w:tcPr>
            <w:tcW w:w="1455" w:type="dxa"/>
            <w:tcBorders>
              <w:top w:val="single" w:color="000000" w:sz="4" w:space="0"/>
              <w:left w:val="single" w:color="auto" w:sz="4" w:space="0"/>
              <w:bottom w:val="single" w:color="000000" w:sz="4" w:space="0"/>
              <w:right w:val="single" w:color="000000" w:sz="4" w:space="0"/>
            </w:tcBorders>
            <w:noWrap w:val="0"/>
            <w:vAlign w:val="center"/>
          </w:tcPr>
          <w:p w14:paraId="514B0E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6787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3BB77E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20C52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C5B4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8C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000000" w:sz="4" w:space="0"/>
              <w:right w:val="single" w:color="000000" w:sz="4" w:space="0"/>
            </w:tcBorders>
            <w:noWrap w:val="0"/>
            <w:vAlign w:val="center"/>
          </w:tcPr>
          <w:p w14:paraId="4D82FA0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66CB10C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top"/>
          </w:tcPr>
          <w:p w14:paraId="0478270B">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劳务费</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415D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C3E7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981B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9A103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6ED82B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444D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6A4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B170E3D">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0635A1A">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top"/>
          </w:tcPr>
          <w:p w14:paraId="457D7C89">
            <w:pPr>
              <w:keepNext w:val="0"/>
              <w:keepLines w:val="0"/>
              <w:widowControl/>
              <w:suppressLineNumbers w:val="0"/>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3DBB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≤8.716万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0213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48FBE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2BA090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3B9C7C6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3CA8A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ADD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90FFB9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F4E7A">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9615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降低疾病发病率和病死率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0181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有效降低</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209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2404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780A73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4ADD67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97A91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6F1B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7E4852B">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3CCF2D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D704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5F90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AB4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C843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2" w:type="dxa"/>
            <w:tcBorders>
              <w:top w:val="single" w:color="000000" w:sz="4" w:space="0"/>
              <w:left w:val="single" w:color="000000" w:sz="4" w:space="0"/>
              <w:bottom w:val="single" w:color="000000" w:sz="4" w:space="0"/>
              <w:right w:val="single" w:color="000000" w:sz="4" w:space="0"/>
            </w:tcBorders>
            <w:noWrap w:val="0"/>
            <w:vAlign w:val="center"/>
          </w:tcPr>
          <w:p w14:paraId="08009F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9" w:type="dxa"/>
            <w:tcBorders>
              <w:top w:val="single" w:color="000000" w:sz="4" w:space="0"/>
              <w:left w:val="single" w:color="000000" w:sz="4" w:space="0"/>
              <w:bottom w:val="single" w:color="000000" w:sz="4" w:space="0"/>
              <w:right w:val="single" w:color="000000" w:sz="4" w:space="0"/>
            </w:tcBorders>
            <w:noWrap w:val="0"/>
            <w:vAlign w:val="center"/>
          </w:tcPr>
          <w:p w14:paraId="0586A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C70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托克逊县卫生服务中心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663667D"/>
    <w:multiLevelType w:val="singleLevel"/>
    <w:tmpl w:val="6663667D"/>
    <w:lvl w:ilvl="0" w:tentative="0">
      <w:start w:val="1"/>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17C337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7B22CA"/>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2D669FA"/>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C74E0F"/>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1970</Words>
  <Characters>2142</Characters>
  <Lines>0</Lines>
  <Paragraphs>0</Paragraphs>
  <TotalTime>1</TotalTime>
  <ScaleCrop>false</ScaleCrop>
  <LinksUpToDate>false</LinksUpToDate>
  <CharactersWithSpaces>2292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2025-09-04T09:27:16Z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