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托克逊县阿乐惠镇人民政府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D49BC95">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①党政办公室。主要负责文秘、档案、保密、翻译、综合协调、后勤保障等工作;负责制定乡镇机关各项工作制度并监督落实;负责乡镇机关效能建设及绩效考核;负责机关派驻机构、事业机构的协调和综合服务工作。</w:t>
      </w:r>
    </w:p>
    <w:p w14:paraId="58DA6096">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②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驻村工作队工作、升国旗、农牧民夜校、村(社区)考核。</w:t>
      </w:r>
    </w:p>
    <w:p w14:paraId="4362BD0D">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③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p>
    <w:p w14:paraId="36008823">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④社会事务办公室。主要负责政法、社会治安综合治理、统战、信访、司法、教育、科技、文化、卫生健康、体育、广播电视、旅游、计划生育、安全生产、应急管理、民政、劳动就业、社会保障、社会救助、退役军人</w:t>
      </w:r>
      <w:r>
        <w:rPr>
          <w:rFonts w:hint="eastAsia" w:ascii="仿宋" w:hAnsi="仿宋" w:eastAsia="仿宋"/>
          <w:color w:val="000000"/>
          <w:sz w:val="28"/>
          <w:szCs w:val="28"/>
          <w:lang w:eastAsia="zh-CN"/>
        </w:rPr>
        <w:t>事务、</w:t>
      </w:r>
      <w:r>
        <w:rPr>
          <w:rFonts w:hint="eastAsia" w:ascii="仿宋" w:hAnsi="仿宋" w:eastAsia="仿宋"/>
          <w:color w:val="000000"/>
          <w:sz w:val="28"/>
          <w:szCs w:val="28"/>
        </w:rPr>
        <w:t>残疾人事业的规划、管理、协调和监督工作;负责拟订社会发展规划、计划并组织实施。协助做好乡镇人武部工作。</w:t>
      </w:r>
    </w:p>
    <w:p w14:paraId="66F699BF">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⑤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派驻乡镇执法人员以及乡镇执法人员在辖区开展综合行政执法工作。</w:t>
      </w:r>
    </w:p>
    <w:p w14:paraId="1B62190B">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⑥文体广电旅游服务中心。主要负责文化、宣传、科技、体育、广播电视、旅游等方面的服务工作;协助乡镇政府制定文化、宣传、科技、体育、广播电视、旅游等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567CAC24">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⑦社会保障(民政)服务中心(退役军人服务站)。主要负责民政、教育、劳动就业、社会保障、社会救助、</w:t>
      </w:r>
      <w:r>
        <w:rPr>
          <w:rFonts w:hint="eastAsia" w:ascii="仿宋" w:hAnsi="仿宋" w:eastAsia="仿宋"/>
          <w:color w:val="000000"/>
          <w:sz w:val="28"/>
          <w:szCs w:val="28"/>
          <w:lang w:eastAsia="zh-CN"/>
        </w:rPr>
        <w:t>医疗保险</w:t>
      </w:r>
      <w:r>
        <w:rPr>
          <w:rFonts w:hint="eastAsia" w:ascii="仿宋" w:hAnsi="仿宋" w:eastAsia="仿宋"/>
          <w:color w:val="000000"/>
          <w:sz w:val="28"/>
          <w:szCs w:val="28"/>
        </w:rPr>
        <w:t>、医疗救助、退役军人、残疾人事业等方面的服务工作;协助乡镇政府制定民政、教育、劳动就业、社会保障、退役军人、残疾人事业等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5A41B4CC">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⑧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7312A849">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⑨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⑩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DE47637">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人民政府无下属预算单位，下设13个科室，分别是：党政办公室、党建办公室、经济发展办公室、社会事务办公室、综合执法办公室、文体广电旅游服务中心、农村合作经济(统计)发展中心(财政所)、社会保障（民政）服务中心（退役军人服务站）、村镇规划建设发展中心（生态环境工作站）、综治中心（网格化服务中心）、阿拉沟社区、鱼儿沟社区、南泉社区。</w:t>
      </w:r>
    </w:p>
    <w:p w14:paraId="68A76851">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托克逊县阿乐惠镇人民政府编制数55，实有人数50人，其中：在职49人，减少4人；退休1人，增加0人；离休0人，增加0人。</w:t>
      </w:r>
      <w:r>
        <w:rPr>
          <w:rFonts w:hint="eastAsia" w:ascii="仿宋" w:hAnsi="仿宋" w:eastAsia="仿宋"/>
          <w:color w:val="000000"/>
          <w:sz w:val="28"/>
          <w:szCs w:val="28"/>
          <w:lang w:eastAsia="zh-CN"/>
        </w:rPr>
        <w:br w:type="page"/>
      </w:r>
    </w:p>
    <w:p w14:paraId="293D951B">
      <w:pPr>
        <w:pStyle w:val="13"/>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2,069.66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1,038.15</w:t>
            </w:r>
          </w:p>
        </w:tc>
      </w:tr>
      <w:tr w14:paraId="6D968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48F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6BD6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2,067.42</w:t>
            </w:r>
          </w:p>
        </w:tc>
        <w:tc>
          <w:tcPr>
            <w:tcW w:w="3600" w:type="dxa"/>
            <w:shd w:val="clear" w:color="auto" w:fill="auto"/>
            <w:vAlign w:val="center"/>
          </w:tcPr>
          <w:p w14:paraId="2AAFFE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944A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733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EE81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F3D9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2,055.14</w:t>
            </w:r>
          </w:p>
        </w:tc>
        <w:tc>
          <w:tcPr>
            <w:tcW w:w="3600" w:type="dxa"/>
            <w:shd w:val="clear" w:color="auto" w:fill="auto"/>
            <w:vAlign w:val="center"/>
          </w:tcPr>
          <w:p w14:paraId="74EFD7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CBD9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E3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B2C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D9B4C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423529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943E9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25B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2E29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EF73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0B77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D47F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74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71E5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08A2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3655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0402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F3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0A19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7279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CD67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5A15B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4C68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F3E3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2676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9987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81972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121.54</w:t>
            </w:r>
          </w:p>
        </w:tc>
      </w:tr>
      <w:tr w14:paraId="138E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29F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6DFEB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FD88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25DE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4C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9D61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13FE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E1CA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1002C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56.30</w:t>
            </w:r>
          </w:p>
        </w:tc>
      </w:tr>
      <w:tr w14:paraId="5402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CCB5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1D8C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843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5DD1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BA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6B26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408FA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w:t>
            </w:r>
          </w:p>
        </w:tc>
        <w:tc>
          <w:tcPr>
            <w:tcW w:w="3600" w:type="dxa"/>
            <w:shd w:val="clear" w:color="auto" w:fill="auto"/>
            <w:vAlign w:val="center"/>
          </w:tcPr>
          <w:p w14:paraId="10DE06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2443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752.14</w:t>
            </w:r>
          </w:p>
        </w:tc>
      </w:tr>
      <w:tr w14:paraId="25A0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6A4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1055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2963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E10F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EB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E438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6A94A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AB08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EF35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14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4F19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D106F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40E7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34C1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98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0C02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26DE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35BF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F4CE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53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D263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4F6F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w:t>
            </w:r>
          </w:p>
        </w:tc>
        <w:tc>
          <w:tcPr>
            <w:tcW w:w="3600" w:type="dxa"/>
            <w:shd w:val="clear" w:color="auto" w:fill="auto"/>
            <w:vAlign w:val="center"/>
          </w:tcPr>
          <w:p w14:paraId="5D238C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AAE6A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47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0462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FD6B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D90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FA36B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211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A8D6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B9F8D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10A6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CA6D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38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B9DE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D1CA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EB2B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EE720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96.93</w:t>
            </w:r>
          </w:p>
        </w:tc>
      </w:tr>
      <w:tr w14:paraId="4E52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2B9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B0DA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6683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33E2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6D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D1BE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B794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17A0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4619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73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1E66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A1977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0172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B145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AB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3B1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66D4D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7ACB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2D0D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66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B7C4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85B8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FD97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FB7C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2E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47C7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4825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CB9F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94563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55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79CC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8219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46F2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4A9D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90D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E63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56CC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483D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0393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68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DC93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BCA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6320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CF44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97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CF7C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C189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2,069.66</w:t>
            </w:r>
          </w:p>
        </w:tc>
        <w:tc>
          <w:tcPr>
            <w:tcW w:w="3600" w:type="dxa"/>
            <w:shd w:val="clear" w:color="auto" w:fill="auto"/>
            <w:vAlign w:val="center"/>
          </w:tcPr>
          <w:p w14:paraId="19B9D9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FF05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2,069.66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10"/>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托克逊县阿乐惠镇人民政府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1,038.15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1,035.91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1,027.93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EED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AE8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666D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3EA5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0E0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39C8F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890.67</w:t>
            </w:r>
          </w:p>
        </w:tc>
        <w:tc>
          <w:tcPr>
            <w:tcW w:w="1128" w:type="dxa"/>
            <w:shd w:val="clear" w:color="auto" w:fill="auto"/>
            <w:vAlign w:val="center"/>
          </w:tcPr>
          <w:p w14:paraId="11B1B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16B2A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59040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171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356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FC5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65F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3E7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372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46C56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781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92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F4FB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7F3E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2306E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3C63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7535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128" w:type="dxa"/>
            <w:shd w:val="clear" w:color="auto" w:fill="auto"/>
            <w:vAlign w:val="center"/>
          </w:tcPr>
          <w:p w14:paraId="4E717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7374B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13127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517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36E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7DA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CFC6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1F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F98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1B8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C9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1D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9F4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BDA8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12D0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89A7A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3AA48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1128" w:type="dxa"/>
            <w:shd w:val="clear" w:color="auto" w:fill="auto"/>
            <w:vAlign w:val="center"/>
          </w:tcPr>
          <w:p w14:paraId="2958A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219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55A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9AA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DC1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F2E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C05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3C0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D43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31A26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08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9AA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B328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CB61C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0F298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9831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463C7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47FCC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21599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3024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C410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67E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77D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3F8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DA5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9C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4B7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37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03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9BD1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F09E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B37C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1A8DE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08C30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78849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509AE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C85F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74FC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1A2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85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B12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3E6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639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2D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291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F9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6BEA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803C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678CA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ADD0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73F96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128" w:type="dxa"/>
            <w:shd w:val="clear" w:color="auto" w:fill="auto"/>
            <w:vAlign w:val="center"/>
          </w:tcPr>
          <w:p w14:paraId="0F186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0EF05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401B4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009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63B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B37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482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347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DEF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36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020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35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C2A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F7AD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436D0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05134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0680D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128" w:type="dxa"/>
            <w:shd w:val="clear" w:color="auto" w:fill="auto"/>
            <w:vAlign w:val="center"/>
          </w:tcPr>
          <w:p w14:paraId="541E2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41A2C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12262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24C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66E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D1F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FC1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BC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9D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60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EE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C8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BAA6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94BB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ED4A9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7081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1E3B1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62D7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72CDA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0AEC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7F75E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085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CCF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5AF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6B4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A2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5B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CCF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A9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2216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AD50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36C14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0BE7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07E12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1FCF8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4F511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2B693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30E0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F1F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5BA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F39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72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5FC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7E2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05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74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69C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2CFE1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219B3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2EDAE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17782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1348E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4E22F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31E13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58FC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25D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DBD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2E0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5A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2F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755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16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3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084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4466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A6555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1147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C0A4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128" w:type="dxa"/>
            <w:shd w:val="clear" w:color="auto" w:fill="auto"/>
            <w:vAlign w:val="center"/>
          </w:tcPr>
          <w:p w14:paraId="3BD2B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78209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60442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047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5C8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C5A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676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87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383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A6D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A98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D06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C9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A24D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ED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20E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6B2B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128" w:type="dxa"/>
            <w:shd w:val="clear" w:color="auto" w:fill="auto"/>
            <w:vAlign w:val="center"/>
          </w:tcPr>
          <w:p w14:paraId="5274E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6AED9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3D8A1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A61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C56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43F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2DA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23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D6A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C7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4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16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435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3C4A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6EE1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5CC0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2E9B2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128" w:type="dxa"/>
            <w:shd w:val="clear" w:color="auto" w:fill="auto"/>
            <w:vAlign w:val="center"/>
          </w:tcPr>
          <w:p w14:paraId="6178D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191D3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56240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DA5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819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FAA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974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57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0C8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8A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5A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C2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E1F9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9114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C393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44DF7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BD87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128" w:type="dxa"/>
            <w:shd w:val="clear" w:color="auto" w:fill="auto"/>
            <w:vAlign w:val="center"/>
          </w:tcPr>
          <w:p w14:paraId="4A05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3422A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071D4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194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EF5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2D9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25A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1E8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447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B69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C9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A7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A6E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F2D0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E11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E372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3E12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128" w:type="dxa"/>
            <w:shd w:val="clear" w:color="auto" w:fill="auto"/>
            <w:vAlign w:val="center"/>
          </w:tcPr>
          <w:p w14:paraId="2B668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580B7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47A56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B59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334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7D2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E26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7FE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E7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1E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C04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AD6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6755A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F68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33343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2EB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4E1C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128" w:type="dxa"/>
            <w:shd w:val="clear" w:color="auto" w:fill="auto"/>
            <w:vAlign w:val="center"/>
          </w:tcPr>
          <w:p w14:paraId="0FD77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2F10F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30DE7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616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8D5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5DF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9D9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CCB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AC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AAB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83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83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EA5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BB0CD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E1F9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45F6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1D9C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1128" w:type="dxa"/>
            <w:shd w:val="clear" w:color="auto" w:fill="auto"/>
            <w:vAlign w:val="center"/>
          </w:tcPr>
          <w:p w14:paraId="6D546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1082" w:type="dxa"/>
            <w:shd w:val="clear" w:color="auto" w:fill="auto"/>
            <w:vAlign w:val="center"/>
          </w:tcPr>
          <w:p w14:paraId="43D56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1082" w:type="dxa"/>
            <w:shd w:val="clear" w:color="auto" w:fill="auto"/>
            <w:vAlign w:val="center"/>
          </w:tcPr>
          <w:p w14:paraId="09A2B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AB3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D87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B22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7F6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6F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53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56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F39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BD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AF5F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B1F1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264D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1DFA4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50E1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5.07</w:t>
            </w:r>
          </w:p>
        </w:tc>
        <w:tc>
          <w:tcPr>
            <w:tcW w:w="1128" w:type="dxa"/>
            <w:shd w:val="clear" w:color="auto" w:fill="auto"/>
            <w:vAlign w:val="center"/>
          </w:tcPr>
          <w:p w14:paraId="04B1B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5.07</w:t>
            </w:r>
          </w:p>
        </w:tc>
        <w:tc>
          <w:tcPr>
            <w:tcW w:w="1082" w:type="dxa"/>
            <w:shd w:val="clear" w:color="auto" w:fill="auto"/>
            <w:vAlign w:val="center"/>
          </w:tcPr>
          <w:p w14:paraId="24579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5.07</w:t>
            </w:r>
          </w:p>
        </w:tc>
        <w:tc>
          <w:tcPr>
            <w:tcW w:w="1082" w:type="dxa"/>
            <w:shd w:val="clear" w:color="auto" w:fill="auto"/>
            <w:vAlign w:val="center"/>
          </w:tcPr>
          <w:p w14:paraId="130DC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233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EE7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6C3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8AA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38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82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36F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BB3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5D7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8BB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B4715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87D2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40D9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73A54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128" w:type="dxa"/>
            <w:shd w:val="clear" w:color="auto" w:fill="auto"/>
            <w:vAlign w:val="center"/>
          </w:tcPr>
          <w:p w14:paraId="3188C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68334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10573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F6C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97D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37C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FAE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ED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C2D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1CB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E1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C2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E47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054E5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85B8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37B4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33074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128" w:type="dxa"/>
            <w:shd w:val="clear" w:color="auto" w:fill="auto"/>
            <w:vAlign w:val="center"/>
          </w:tcPr>
          <w:p w14:paraId="23282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005AD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43562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FD2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ADC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876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407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2F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0EA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5A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D2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FE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96D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1E845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70C0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6D454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33BD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128" w:type="dxa"/>
            <w:shd w:val="clear" w:color="auto" w:fill="auto"/>
            <w:vAlign w:val="center"/>
          </w:tcPr>
          <w:p w14:paraId="476DA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3B138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72820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5D6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8E4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BF8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45F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CDB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EA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61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C4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24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E90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A1BB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2581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3353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0D30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128" w:type="dxa"/>
            <w:shd w:val="clear" w:color="auto" w:fill="auto"/>
            <w:vAlign w:val="center"/>
          </w:tcPr>
          <w:p w14:paraId="71A91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3CEF3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5DC71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217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D1A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520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4F9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17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C74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4B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37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58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7D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9DCD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4F8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3DCD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4182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128" w:type="dxa"/>
            <w:shd w:val="clear" w:color="auto" w:fill="auto"/>
            <w:vAlign w:val="center"/>
          </w:tcPr>
          <w:p w14:paraId="6F05C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3B27F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15D42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79C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977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839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5F2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8C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39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1BB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14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26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9AD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CB66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36290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9ACA1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F03A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128" w:type="dxa"/>
            <w:shd w:val="clear" w:color="auto" w:fill="auto"/>
            <w:vAlign w:val="center"/>
          </w:tcPr>
          <w:p w14:paraId="39C7F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6F3E8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35C9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ED5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A8A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BE1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07A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149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85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F0F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AA7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22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E1A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55840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700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BC2E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67A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2,069.66</w:t>
            </w:r>
          </w:p>
        </w:tc>
        <w:tc>
          <w:tcPr>
            <w:tcW w:w="1128" w:type="dxa"/>
            <w:shd w:val="clear" w:color="auto" w:fill="auto"/>
            <w:vAlign w:val="center"/>
          </w:tcPr>
          <w:p w14:paraId="5BE49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2,067.42</w:t>
            </w:r>
          </w:p>
        </w:tc>
        <w:tc>
          <w:tcPr>
            <w:tcW w:w="1082" w:type="dxa"/>
            <w:shd w:val="clear" w:color="auto" w:fill="auto"/>
            <w:vAlign w:val="center"/>
          </w:tcPr>
          <w:p w14:paraId="5939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2,055.14</w:t>
            </w:r>
          </w:p>
        </w:tc>
        <w:tc>
          <w:tcPr>
            <w:tcW w:w="1082" w:type="dxa"/>
            <w:shd w:val="clear" w:color="auto" w:fill="auto"/>
            <w:vAlign w:val="center"/>
          </w:tcPr>
          <w:p w14:paraId="612B5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13AE2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DEB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E51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CC2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B7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B1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1A2F4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40F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1,038.15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149.72</w:t>
            </w:r>
          </w:p>
        </w:tc>
      </w:tr>
      <w:tr w14:paraId="4316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704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EA50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8E79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CA6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1E906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890.67</w:t>
            </w:r>
          </w:p>
        </w:tc>
        <w:tc>
          <w:tcPr>
            <w:tcW w:w="1306" w:type="dxa"/>
            <w:gridSpan w:val="2"/>
            <w:shd w:val="clear" w:color="auto" w:fill="auto"/>
            <w:vAlign w:val="center"/>
          </w:tcPr>
          <w:p w14:paraId="01388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405" w:type="dxa"/>
            <w:shd w:val="clear" w:color="auto" w:fill="auto"/>
            <w:vAlign w:val="center"/>
          </w:tcPr>
          <w:p w14:paraId="4E094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r>
      <w:tr w14:paraId="49BB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6EA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409F0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E447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C113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3544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306" w:type="dxa"/>
            <w:gridSpan w:val="2"/>
            <w:shd w:val="clear" w:color="auto" w:fill="auto"/>
            <w:vAlign w:val="center"/>
          </w:tcPr>
          <w:p w14:paraId="76DE2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405" w:type="dxa"/>
            <w:shd w:val="clear" w:color="auto" w:fill="auto"/>
            <w:vAlign w:val="center"/>
          </w:tcPr>
          <w:p w14:paraId="1F496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A7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D46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083C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3A5B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63BB1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528AB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1306" w:type="dxa"/>
            <w:gridSpan w:val="2"/>
            <w:shd w:val="clear" w:color="auto" w:fill="auto"/>
            <w:vAlign w:val="center"/>
          </w:tcPr>
          <w:p w14:paraId="3EFAA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FBB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r>
      <w:tr w14:paraId="162E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FCF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FE08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2443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163E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48004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DF7E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E11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3711E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FB3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E0D3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86BD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3714C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40BFC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10498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6AF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7AF6F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667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3207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08EED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1C6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34576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c>
          <w:tcPr>
            <w:tcW w:w="1306" w:type="dxa"/>
            <w:gridSpan w:val="2"/>
            <w:shd w:val="clear" w:color="auto" w:fill="auto"/>
            <w:vAlign w:val="center"/>
          </w:tcPr>
          <w:p w14:paraId="68160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561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r>
      <w:tr w14:paraId="4F04B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64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65F8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71174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96E24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310AE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c>
          <w:tcPr>
            <w:tcW w:w="1306" w:type="dxa"/>
            <w:gridSpan w:val="2"/>
            <w:shd w:val="clear" w:color="auto" w:fill="auto"/>
            <w:vAlign w:val="center"/>
          </w:tcPr>
          <w:p w14:paraId="5AE29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8EFA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r>
      <w:tr w14:paraId="5D72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503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150E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C481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B38F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6314F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13B61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5225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32CE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321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7CED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D372D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AFAB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29685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7737B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4D6C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34A5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B47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7EE0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E49B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A3CAC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045B2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441A2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7448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0EF6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5F9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90E3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3E47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13C1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09F5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306" w:type="dxa"/>
            <w:gridSpan w:val="2"/>
            <w:shd w:val="clear" w:color="auto" w:fill="auto"/>
            <w:vAlign w:val="center"/>
          </w:tcPr>
          <w:p w14:paraId="733E2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405" w:type="dxa"/>
            <w:shd w:val="clear" w:color="auto" w:fill="auto"/>
            <w:vAlign w:val="center"/>
          </w:tcPr>
          <w:p w14:paraId="720FA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959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0F8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026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FDA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C748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CDEC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306" w:type="dxa"/>
            <w:gridSpan w:val="2"/>
            <w:shd w:val="clear" w:color="auto" w:fill="auto"/>
            <w:vAlign w:val="center"/>
          </w:tcPr>
          <w:p w14:paraId="7EE41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405" w:type="dxa"/>
            <w:shd w:val="clear" w:color="auto" w:fill="auto"/>
            <w:vAlign w:val="center"/>
          </w:tcPr>
          <w:p w14:paraId="6BF67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DDC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6A36E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E3C7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CAA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5A1B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E57F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306" w:type="dxa"/>
            <w:gridSpan w:val="2"/>
            <w:shd w:val="clear" w:color="auto" w:fill="auto"/>
            <w:vAlign w:val="center"/>
          </w:tcPr>
          <w:p w14:paraId="5555A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405" w:type="dxa"/>
            <w:shd w:val="clear" w:color="auto" w:fill="auto"/>
            <w:vAlign w:val="center"/>
          </w:tcPr>
          <w:p w14:paraId="74383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DC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A50C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FECC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48B5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CD02E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31E4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306" w:type="dxa"/>
            <w:gridSpan w:val="2"/>
            <w:shd w:val="clear" w:color="auto" w:fill="auto"/>
            <w:vAlign w:val="center"/>
          </w:tcPr>
          <w:p w14:paraId="6BF93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405" w:type="dxa"/>
            <w:shd w:val="clear" w:color="auto" w:fill="auto"/>
            <w:vAlign w:val="center"/>
          </w:tcPr>
          <w:p w14:paraId="56473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69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60B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A71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E90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3FEA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AB9C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306" w:type="dxa"/>
            <w:gridSpan w:val="2"/>
            <w:shd w:val="clear" w:color="auto" w:fill="auto"/>
            <w:vAlign w:val="center"/>
          </w:tcPr>
          <w:p w14:paraId="71470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405" w:type="dxa"/>
            <w:shd w:val="clear" w:color="auto" w:fill="auto"/>
            <w:vAlign w:val="center"/>
          </w:tcPr>
          <w:p w14:paraId="671AF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C5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9B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FB9E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E7B4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7CC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AD22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306" w:type="dxa"/>
            <w:gridSpan w:val="2"/>
            <w:shd w:val="clear" w:color="auto" w:fill="auto"/>
            <w:vAlign w:val="center"/>
          </w:tcPr>
          <w:p w14:paraId="69B9A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405" w:type="dxa"/>
            <w:shd w:val="clear" w:color="auto" w:fill="auto"/>
            <w:vAlign w:val="center"/>
          </w:tcPr>
          <w:p w14:paraId="3850D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2C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FCE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1AB96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1211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6029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91AD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51.23</w:t>
            </w:r>
          </w:p>
        </w:tc>
        <w:tc>
          <w:tcPr>
            <w:tcW w:w="1306" w:type="dxa"/>
            <w:gridSpan w:val="2"/>
            <w:shd w:val="clear" w:color="auto" w:fill="auto"/>
            <w:vAlign w:val="center"/>
          </w:tcPr>
          <w:p w14:paraId="5268F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51.23</w:t>
            </w:r>
          </w:p>
        </w:tc>
        <w:tc>
          <w:tcPr>
            <w:tcW w:w="1405" w:type="dxa"/>
            <w:shd w:val="clear" w:color="auto" w:fill="auto"/>
            <w:vAlign w:val="center"/>
          </w:tcPr>
          <w:p w14:paraId="480A9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A9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1A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DF3C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9F36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F57DE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D00B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5.07</w:t>
            </w:r>
          </w:p>
        </w:tc>
        <w:tc>
          <w:tcPr>
            <w:tcW w:w="1306" w:type="dxa"/>
            <w:gridSpan w:val="2"/>
            <w:shd w:val="clear" w:color="auto" w:fill="auto"/>
            <w:vAlign w:val="center"/>
          </w:tcPr>
          <w:p w14:paraId="18B45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5.07</w:t>
            </w:r>
          </w:p>
        </w:tc>
        <w:tc>
          <w:tcPr>
            <w:tcW w:w="1405" w:type="dxa"/>
            <w:shd w:val="clear" w:color="auto" w:fill="auto"/>
            <w:vAlign w:val="center"/>
          </w:tcPr>
          <w:p w14:paraId="2B043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4A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F328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CD07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4561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A063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0B98B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c>
          <w:tcPr>
            <w:tcW w:w="1306" w:type="dxa"/>
            <w:gridSpan w:val="2"/>
            <w:shd w:val="clear" w:color="auto" w:fill="auto"/>
            <w:vAlign w:val="center"/>
          </w:tcPr>
          <w:p w14:paraId="1B15E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E38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r>
      <w:tr w14:paraId="5B074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47D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E2ACE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6AFD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2F10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72830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c>
          <w:tcPr>
            <w:tcW w:w="1306" w:type="dxa"/>
            <w:gridSpan w:val="2"/>
            <w:shd w:val="clear" w:color="auto" w:fill="auto"/>
            <w:vAlign w:val="center"/>
          </w:tcPr>
          <w:p w14:paraId="2A57F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AEFB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r>
      <w:tr w14:paraId="6EA9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C47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6BF765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C6135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2206C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0A867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c>
          <w:tcPr>
            <w:tcW w:w="1306" w:type="dxa"/>
            <w:gridSpan w:val="2"/>
            <w:shd w:val="clear" w:color="auto" w:fill="auto"/>
            <w:vAlign w:val="center"/>
          </w:tcPr>
          <w:p w14:paraId="2F109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ADC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r>
      <w:tr w14:paraId="6153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B1E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2DB8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E0BA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6A7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123B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306" w:type="dxa"/>
            <w:gridSpan w:val="2"/>
            <w:shd w:val="clear" w:color="auto" w:fill="auto"/>
            <w:vAlign w:val="center"/>
          </w:tcPr>
          <w:p w14:paraId="71CC1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405" w:type="dxa"/>
            <w:shd w:val="clear" w:color="auto" w:fill="auto"/>
            <w:vAlign w:val="center"/>
          </w:tcPr>
          <w:p w14:paraId="7ADAD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421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82D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1B6A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093BB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ECFA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E5BC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306" w:type="dxa"/>
            <w:gridSpan w:val="2"/>
            <w:shd w:val="clear" w:color="auto" w:fill="auto"/>
            <w:vAlign w:val="center"/>
          </w:tcPr>
          <w:p w14:paraId="4D889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405" w:type="dxa"/>
            <w:shd w:val="clear" w:color="auto" w:fill="auto"/>
            <w:vAlign w:val="center"/>
          </w:tcPr>
          <w:p w14:paraId="2A2A8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FE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776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4776E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1E2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B800F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04A4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306" w:type="dxa"/>
            <w:gridSpan w:val="2"/>
            <w:shd w:val="clear" w:color="auto" w:fill="auto"/>
            <w:vAlign w:val="center"/>
          </w:tcPr>
          <w:p w14:paraId="5EA9C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405" w:type="dxa"/>
            <w:shd w:val="clear" w:color="auto" w:fill="auto"/>
            <w:vAlign w:val="center"/>
          </w:tcPr>
          <w:p w14:paraId="151D1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C7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E66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4B2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B707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8373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F8DE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2,069.66</w:t>
            </w:r>
          </w:p>
        </w:tc>
        <w:tc>
          <w:tcPr>
            <w:tcW w:w="1306" w:type="dxa"/>
            <w:gridSpan w:val="2"/>
            <w:shd w:val="clear" w:color="auto" w:fill="auto"/>
            <w:vAlign w:val="center"/>
          </w:tcPr>
          <w:p w14:paraId="7C236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1,163.20</w:t>
            </w:r>
          </w:p>
        </w:tc>
        <w:tc>
          <w:tcPr>
            <w:tcW w:w="1405" w:type="dxa"/>
            <w:shd w:val="clear" w:color="auto" w:fill="auto"/>
            <w:vAlign w:val="center"/>
          </w:tcPr>
          <w:p w14:paraId="2B0FC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906.46</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10"/>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托克逊县阿乐惠镇人民政府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1,035.91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1,035.91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EB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86AC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B99F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2434" w:type="dxa"/>
            <w:shd w:val="clear" w:color="auto" w:fill="auto"/>
            <w:vAlign w:val="center"/>
          </w:tcPr>
          <w:p w14:paraId="0E298D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EAEB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11B7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D5C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423A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B5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AA1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953C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D155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53E3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1B1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11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6C2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99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2D1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25BE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EBFC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2308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1B00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872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589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D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1FE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9AB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B2D3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7722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656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A33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ABCE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1C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E406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58B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E81E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2D41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8C35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5F44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842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DC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95B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BEB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5E0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AE0D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1EEB3B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6FCEDE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48E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55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58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71B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602B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4A48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121.54</w:t>
            </w:r>
          </w:p>
        </w:tc>
        <w:tc>
          <w:tcPr>
            <w:tcW w:w="1063" w:type="dxa"/>
            <w:shd w:val="clear" w:color="auto" w:fill="auto"/>
            <w:vAlign w:val="center"/>
          </w:tcPr>
          <w:p w14:paraId="4E338F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121.54</w:t>
            </w:r>
          </w:p>
        </w:tc>
        <w:tc>
          <w:tcPr>
            <w:tcW w:w="1063" w:type="dxa"/>
            <w:gridSpan w:val="2"/>
            <w:shd w:val="clear" w:color="auto" w:fill="auto"/>
            <w:vAlign w:val="center"/>
          </w:tcPr>
          <w:p w14:paraId="4DC36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AAB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23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395C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BD6D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E772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83FF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5D87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4DBB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0B4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64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AD8B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314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5AD6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D07D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56.30</w:t>
            </w:r>
          </w:p>
        </w:tc>
        <w:tc>
          <w:tcPr>
            <w:tcW w:w="1063" w:type="dxa"/>
            <w:shd w:val="clear" w:color="auto" w:fill="auto"/>
            <w:vAlign w:val="center"/>
          </w:tcPr>
          <w:p w14:paraId="3D0323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56.30</w:t>
            </w:r>
          </w:p>
        </w:tc>
        <w:tc>
          <w:tcPr>
            <w:tcW w:w="1063" w:type="dxa"/>
            <w:gridSpan w:val="2"/>
            <w:shd w:val="clear" w:color="auto" w:fill="auto"/>
            <w:vAlign w:val="center"/>
          </w:tcPr>
          <w:p w14:paraId="568565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1B5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79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5FAB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987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65EC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2741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ACCA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C5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F5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67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18DA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B7B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5C34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2C59E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752.14</w:t>
            </w:r>
          </w:p>
        </w:tc>
        <w:tc>
          <w:tcPr>
            <w:tcW w:w="1063" w:type="dxa"/>
            <w:shd w:val="clear" w:color="auto" w:fill="auto"/>
            <w:vAlign w:val="center"/>
          </w:tcPr>
          <w:p w14:paraId="0FCE62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752.14</w:t>
            </w:r>
          </w:p>
        </w:tc>
        <w:tc>
          <w:tcPr>
            <w:tcW w:w="1063" w:type="dxa"/>
            <w:gridSpan w:val="2"/>
            <w:shd w:val="clear" w:color="auto" w:fill="auto"/>
            <w:vAlign w:val="center"/>
          </w:tcPr>
          <w:p w14:paraId="636B3F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8B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15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CD37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622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C9E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CA830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AF7C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F415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2E84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3F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DE7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B13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35BA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BF47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2273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2CE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1EFF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68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3834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01B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B1BC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FF40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9961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92C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C76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EC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675B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44D1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AE1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68B5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F4B1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B36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0D3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D8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8C9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47C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3031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6FF0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4086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7FA6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641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E8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3F0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7A1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AB9D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2FE7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861D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CD7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E17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73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37F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4B5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0EFA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E8500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7510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F9A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99F9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E7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769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18E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5738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805F7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96.93</w:t>
            </w:r>
          </w:p>
        </w:tc>
        <w:tc>
          <w:tcPr>
            <w:tcW w:w="1063" w:type="dxa"/>
            <w:shd w:val="clear" w:color="auto" w:fill="auto"/>
            <w:vAlign w:val="center"/>
          </w:tcPr>
          <w:p w14:paraId="5BD082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96.93</w:t>
            </w:r>
          </w:p>
        </w:tc>
        <w:tc>
          <w:tcPr>
            <w:tcW w:w="1063" w:type="dxa"/>
            <w:gridSpan w:val="2"/>
            <w:shd w:val="clear" w:color="auto" w:fill="auto"/>
            <w:vAlign w:val="center"/>
          </w:tcPr>
          <w:p w14:paraId="4A1413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EEA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3C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EAA0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FB98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557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E7F1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FB7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38A6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96A5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C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CA19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8D8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53BA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B879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487A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0C2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5BC4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E2A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BAB1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85A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A566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D4BE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C029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7C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C8E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D7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D287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9C7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EAE5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DBD3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91E8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2037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556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BB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AAC3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944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4B94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15F5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E188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E98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695C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CC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51C9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F78D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29D0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EF529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FF5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D1F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8EA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B1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AF1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765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8E95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C54EC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FE2D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456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ABA1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AD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1681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18E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8FAC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D806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B7CC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B8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E70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C5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2A92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84C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E3A0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33A34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A6B6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7F4F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F4F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56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C34B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91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A80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531C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9E52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EC8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234B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D1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27F5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A09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65C0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FD8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EC3C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4D6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90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83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87BE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C520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2434" w:type="dxa"/>
            <w:shd w:val="clear" w:color="auto" w:fill="auto"/>
            <w:vAlign w:val="center"/>
          </w:tcPr>
          <w:p w14:paraId="1856FE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90DE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1063" w:type="dxa"/>
            <w:shd w:val="clear" w:color="auto" w:fill="auto"/>
            <w:vAlign w:val="center"/>
          </w:tcPr>
          <w:p w14:paraId="0358D7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1063" w:type="dxa"/>
            <w:gridSpan w:val="2"/>
            <w:shd w:val="clear" w:color="auto" w:fill="auto"/>
            <w:vAlign w:val="center"/>
          </w:tcPr>
          <w:p w14:paraId="49C8BB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A67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1,035.91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147.48</w:t>
            </w:r>
          </w:p>
        </w:tc>
      </w:tr>
      <w:tr w14:paraId="4020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A736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154E4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7E011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7C26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6A6967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366" w:type="dxa"/>
            <w:gridSpan w:val="2"/>
            <w:shd w:val="clear" w:color="auto" w:fill="auto"/>
            <w:vAlign w:val="center"/>
          </w:tcPr>
          <w:p w14:paraId="32A8DA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427" w:type="dxa"/>
            <w:shd w:val="clear" w:color="auto" w:fill="auto"/>
            <w:vAlign w:val="center"/>
          </w:tcPr>
          <w:p w14:paraId="4F6DF0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BF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3C2C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98B30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F97E9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D6FD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93572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366" w:type="dxa"/>
            <w:gridSpan w:val="2"/>
            <w:shd w:val="clear" w:color="auto" w:fill="auto"/>
            <w:vAlign w:val="center"/>
          </w:tcPr>
          <w:p w14:paraId="341C83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427" w:type="dxa"/>
            <w:shd w:val="clear" w:color="auto" w:fill="auto"/>
            <w:vAlign w:val="center"/>
          </w:tcPr>
          <w:p w14:paraId="29E0AA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9A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5B1B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8E5A1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7518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C9B3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27AA28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4DC24F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6459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549F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97D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04BDB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71F61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C82EA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01F62F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4C3B33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482B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4FC4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1A4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C4BB9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5C7212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51BE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489064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c>
          <w:tcPr>
            <w:tcW w:w="1366" w:type="dxa"/>
            <w:gridSpan w:val="2"/>
            <w:shd w:val="clear" w:color="auto" w:fill="auto"/>
            <w:vAlign w:val="center"/>
          </w:tcPr>
          <w:p w14:paraId="6D4C5C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3855E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r>
      <w:tr w14:paraId="7432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60CA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D48F4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42F87B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6D3C5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272C73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c>
          <w:tcPr>
            <w:tcW w:w="1366" w:type="dxa"/>
            <w:gridSpan w:val="2"/>
            <w:shd w:val="clear" w:color="auto" w:fill="auto"/>
            <w:vAlign w:val="center"/>
          </w:tcPr>
          <w:p w14:paraId="1BC6F8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99386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r>
      <w:tr w14:paraId="5358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98B2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3BFDF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A4362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0539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0493A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4AF25F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6EC5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21A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F942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E05BE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A1229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FE4A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3D99C0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F8BCE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3C948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F9F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E4B6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4ECBC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08AC0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08ABB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6AD7AC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D8409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CA82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CFF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366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7A5EE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1628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05FB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7242E1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366" w:type="dxa"/>
            <w:gridSpan w:val="2"/>
            <w:shd w:val="clear" w:color="auto" w:fill="auto"/>
            <w:vAlign w:val="center"/>
          </w:tcPr>
          <w:p w14:paraId="53F8DE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427" w:type="dxa"/>
            <w:shd w:val="clear" w:color="auto" w:fill="auto"/>
            <w:vAlign w:val="center"/>
          </w:tcPr>
          <w:p w14:paraId="44AC00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9C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11E5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8A711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120C3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487E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26DA0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366" w:type="dxa"/>
            <w:gridSpan w:val="2"/>
            <w:shd w:val="clear" w:color="auto" w:fill="auto"/>
            <w:vAlign w:val="center"/>
          </w:tcPr>
          <w:p w14:paraId="6CA248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427" w:type="dxa"/>
            <w:shd w:val="clear" w:color="auto" w:fill="auto"/>
            <w:vAlign w:val="center"/>
          </w:tcPr>
          <w:p w14:paraId="54F47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B0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77E1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1248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696F7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DC84A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56BFA9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366" w:type="dxa"/>
            <w:gridSpan w:val="2"/>
            <w:shd w:val="clear" w:color="auto" w:fill="auto"/>
            <w:vAlign w:val="center"/>
          </w:tcPr>
          <w:p w14:paraId="2DBB5B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427" w:type="dxa"/>
            <w:shd w:val="clear" w:color="auto" w:fill="auto"/>
            <w:vAlign w:val="center"/>
          </w:tcPr>
          <w:p w14:paraId="7B8747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CE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C047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3A71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EA2CE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11609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8D380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366" w:type="dxa"/>
            <w:gridSpan w:val="2"/>
            <w:shd w:val="clear" w:color="auto" w:fill="auto"/>
            <w:vAlign w:val="center"/>
          </w:tcPr>
          <w:p w14:paraId="5602CE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427" w:type="dxa"/>
            <w:shd w:val="clear" w:color="auto" w:fill="auto"/>
            <w:vAlign w:val="center"/>
          </w:tcPr>
          <w:p w14:paraId="10BE8D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843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1148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988C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C6938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8393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27599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366" w:type="dxa"/>
            <w:gridSpan w:val="2"/>
            <w:shd w:val="clear" w:color="auto" w:fill="auto"/>
            <w:vAlign w:val="center"/>
          </w:tcPr>
          <w:p w14:paraId="54E120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427" w:type="dxa"/>
            <w:shd w:val="clear" w:color="auto" w:fill="auto"/>
            <w:vAlign w:val="center"/>
          </w:tcPr>
          <w:p w14:paraId="348921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B8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5910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8EE7E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139D7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B4F75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D240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366" w:type="dxa"/>
            <w:gridSpan w:val="2"/>
            <w:shd w:val="clear" w:color="auto" w:fill="auto"/>
            <w:vAlign w:val="center"/>
          </w:tcPr>
          <w:p w14:paraId="409C2C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427" w:type="dxa"/>
            <w:shd w:val="clear" w:color="auto" w:fill="auto"/>
            <w:vAlign w:val="center"/>
          </w:tcPr>
          <w:p w14:paraId="0351B5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AD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426B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4B2A5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E4D9C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40B31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AB57A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51.23</w:t>
            </w:r>
          </w:p>
        </w:tc>
        <w:tc>
          <w:tcPr>
            <w:tcW w:w="1366" w:type="dxa"/>
            <w:gridSpan w:val="2"/>
            <w:shd w:val="clear" w:color="auto" w:fill="auto"/>
            <w:vAlign w:val="center"/>
          </w:tcPr>
          <w:p w14:paraId="0D18EE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51.23</w:t>
            </w:r>
          </w:p>
        </w:tc>
        <w:tc>
          <w:tcPr>
            <w:tcW w:w="1427" w:type="dxa"/>
            <w:shd w:val="clear" w:color="auto" w:fill="auto"/>
            <w:vAlign w:val="center"/>
          </w:tcPr>
          <w:p w14:paraId="2629D4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7D1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93A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7EA76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6CFF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94C9D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58C30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5.07</w:t>
            </w:r>
          </w:p>
        </w:tc>
        <w:tc>
          <w:tcPr>
            <w:tcW w:w="1366" w:type="dxa"/>
            <w:gridSpan w:val="2"/>
            <w:shd w:val="clear" w:color="auto" w:fill="auto"/>
            <w:vAlign w:val="center"/>
          </w:tcPr>
          <w:p w14:paraId="2BA875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5.07</w:t>
            </w:r>
          </w:p>
        </w:tc>
        <w:tc>
          <w:tcPr>
            <w:tcW w:w="1427" w:type="dxa"/>
            <w:shd w:val="clear" w:color="auto" w:fill="auto"/>
            <w:vAlign w:val="center"/>
          </w:tcPr>
          <w:p w14:paraId="5AFE4F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1E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3649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F7912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6A8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2A4D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AC76B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c>
          <w:tcPr>
            <w:tcW w:w="1366" w:type="dxa"/>
            <w:gridSpan w:val="2"/>
            <w:shd w:val="clear" w:color="auto" w:fill="auto"/>
            <w:vAlign w:val="center"/>
          </w:tcPr>
          <w:p w14:paraId="3DF31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AC25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r>
      <w:tr w14:paraId="63B9A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4499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2006E8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4C14F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50B10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7D32A8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c>
          <w:tcPr>
            <w:tcW w:w="1366" w:type="dxa"/>
            <w:gridSpan w:val="2"/>
            <w:shd w:val="clear" w:color="auto" w:fill="auto"/>
            <w:vAlign w:val="center"/>
          </w:tcPr>
          <w:p w14:paraId="18CFE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1BD4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r>
      <w:tr w14:paraId="30CE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BDD5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1873A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067BF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67A6A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77D201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c>
          <w:tcPr>
            <w:tcW w:w="1366" w:type="dxa"/>
            <w:gridSpan w:val="2"/>
            <w:shd w:val="clear" w:color="auto" w:fill="auto"/>
            <w:vAlign w:val="center"/>
          </w:tcPr>
          <w:p w14:paraId="610DC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C460F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r>
      <w:tr w14:paraId="4625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0D2C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DADFF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AD6F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4904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44F46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366" w:type="dxa"/>
            <w:gridSpan w:val="2"/>
            <w:shd w:val="clear" w:color="auto" w:fill="auto"/>
            <w:vAlign w:val="center"/>
          </w:tcPr>
          <w:p w14:paraId="5D0FFE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427" w:type="dxa"/>
            <w:shd w:val="clear" w:color="auto" w:fill="auto"/>
            <w:vAlign w:val="center"/>
          </w:tcPr>
          <w:p w14:paraId="3E6347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AF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97A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8C2CD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A16C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F089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84A32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366" w:type="dxa"/>
            <w:gridSpan w:val="2"/>
            <w:shd w:val="clear" w:color="auto" w:fill="auto"/>
            <w:vAlign w:val="center"/>
          </w:tcPr>
          <w:p w14:paraId="659B52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427" w:type="dxa"/>
            <w:shd w:val="clear" w:color="auto" w:fill="auto"/>
            <w:vAlign w:val="center"/>
          </w:tcPr>
          <w:p w14:paraId="65CF3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05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01DA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8D3A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C6ED5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2E7FC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CB84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366" w:type="dxa"/>
            <w:gridSpan w:val="2"/>
            <w:shd w:val="clear" w:color="auto" w:fill="auto"/>
            <w:vAlign w:val="center"/>
          </w:tcPr>
          <w:p w14:paraId="2105D6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427" w:type="dxa"/>
            <w:shd w:val="clear" w:color="auto" w:fill="auto"/>
            <w:vAlign w:val="center"/>
          </w:tcPr>
          <w:p w14:paraId="3F775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D1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FED5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FF059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E2E1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B26A0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8B18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2,067.42</w:t>
            </w:r>
          </w:p>
        </w:tc>
        <w:tc>
          <w:tcPr>
            <w:tcW w:w="1366" w:type="dxa"/>
            <w:gridSpan w:val="2"/>
            <w:shd w:val="clear" w:color="auto" w:fill="auto"/>
            <w:vAlign w:val="center"/>
          </w:tcPr>
          <w:p w14:paraId="1A1E25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1,163.20</w:t>
            </w:r>
          </w:p>
        </w:tc>
        <w:tc>
          <w:tcPr>
            <w:tcW w:w="1427" w:type="dxa"/>
            <w:shd w:val="clear" w:color="auto" w:fill="auto"/>
            <w:vAlign w:val="center"/>
          </w:tcPr>
          <w:p w14:paraId="616C90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904.22</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1,090.60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1,090.60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9F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F413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C25F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A3F7C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C1BC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185.97</w:t>
            </w:r>
          </w:p>
        </w:tc>
        <w:tc>
          <w:tcPr>
            <w:tcW w:w="1366" w:type="dxa"/>
            <w:gridSpan w:val="2"/>
            <w:shd w:val="clear" w:color="auto" w:fill="auto"/>
            <w:vAlign w:val="center"/>
          </w:tcPr>
          <w:p w14:paraId="7BEBA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185.97</w:t>
            </w:r>
          </w:p>
        </w:tc>
        <w:tc>
          <w:tcPr>
            <w:tcW w:w="1427" w:type="dxa"/>
            <w:shd w:val="clear" w:color="auto" w:fill="auto"/>
            <w:vAlign w:val="center"/>
          </w:tcPr>
          <w:p w14:paraId="4C978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3D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8C1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5AAA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039D4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2591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172.22</w:t>
            </w:r>
          </w:p>
        </w:tc>
        <w:tc>
          <w:tcPr>
            <w:tcW w:w="1366" w:type="dxa"/>
            <w:gridSpan w:val="2"/>
            <w:shd w:val="clear" w:color="auto" w:fill="auto"/>
            <w:vAlign w:val="center"/>
          </w:tcPr>
          <w:p w14:paraId="4EF75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172.22</w:t>
            </w:r>
          </w:p>
        </w:tc>
        <w:tc>
          <w:tcPr>
            <w:tcW w:w="1427" w:type="dxa"/>
            <w:shd w:val="clear" w:color="auto" w:fill="auto"/>
            <w:vAlign w:val="center"/>
          </w:tcPr>
          <w:p w14:paraId="49008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FC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87E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E73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A3350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4B1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155.62</w:t>
            </w:r>
          </w:p>
        </w:tc>
        <w:tc>
          <w:tcPr>
            <w:tcW w:w="1366" w:type="dxa"/>
            <w:gridSpan w:val="2"/>
            <w:shd w:val="clear" w:color="auto" w:fill="auto"/>
            <w:vAlign w:val="center"/>
          </w:tcPr>
          <w:p w14:paraId="1FC77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155.62</w:t>
            </w:r>
          </w:p>
        </w:tc>
        <w:tc>
          <w:tcPr>
            <w:tcW w:w="1427" w:type="dxa"/>
            <w:shd w:val="clear" w:color="auto" w:fill="auto"/>
            <w:vAlign w:val="center"/>
          </w:tcPr>
          <w:p w14:paraId="5CED2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EE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EE5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4EE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2C9E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F21A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56.48</w:t>
            </w:r>
          </w:p>
        </w:tc>
        <w:tc>
          <w:tcPr>
            <w:tcW w:w="1366" w:type="dxa"/>
            <w:gridSpan w:val="2"/>
            <w:shd w:val="clear" w:color="auto" w:fill="auto"/>
            <w:vAlign w:val="center"/>
          </w:tcPr>
          <w:p w14:paraId="283DF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56.48</w:t>
            </w:r>
          </w:p>
        </w:tc>
        <w:tc>
          <w:tcPr>
            <w:tcW w:w="1427" w:type="dxa"/>
            <w:shd w:val="clear" w:color="auto" w:fill="auto"/>
            <w:vAlign w:val="center"/>
          </w:tcPr>
          <w:p w14:paraId="2158F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05F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DCD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E8F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DD7FF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E718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120.57</w:t>
            </w:r>
          </w:p>
        </w:tc>
        <w:tc>
          <w:tcPr>
            <w:tcW w:w="1366" w:type="dxa"/>
            <w:gridSpan w:val="2"/>
            <w:shd w:val="clear" w:color="auto" w:fill="auto"/>
            <w:vAlign w:val="center"/>
          </w:tcPr>
          <w:p w14:paraId="4C1E8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120.57</w:t>
            </w:r>
          </w:p>
        </w:tc>
        <w:tc>
          <w:tcPr>
            <w:tcW w:w="1427" w:type="dxa"/>
            <w:shd w:val="clear" w:color="auto" w:fill="auto"/>
            <w:vAlign w:val="center"/>
          </w:tcPr>
          <w:p w14:paraId="26C62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BB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A81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2FD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7FD36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B362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51.23</w:t>
            </w:r>
          </w:p>
        </w:tc>
        <w:tc>
          <w:tcPr>
            <w:tcW w:w="1366" w:type="dxa"/>
            <w:gridSpan w:val="2"/>
            <w:shd w:val="clear" w:color="auto" w:fill="auto"/>
            <w:vAlign w:val="center"/>
          </w:tcPr>
          <w:p w14:paraId="1ECD38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51.23</w:t>
            </w:r>
          </w:p>
        </w:tc>
        <w:tc>
          <w:tcPr>
            <w:tcW w:w="1427" w:type="dxa"/>
            <w:shd w:val="clear" w:color="auto" w:fill="auto"/>
            <w:vAlign w:val="center"/>
          </w:tcPr>
          <w:p w14:paraId="7B3E8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76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BC3B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A0E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8A9D2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9B6C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c>
          <w:tcPr>
            <w:tcW w:w="1366" w:type="dxa"/>
            <w:gridSpan w:val="2"/>
            <w:shd w:val="clear" w:color="auto" w:fill="auto"/>
            <w:vAlign w:val="center"/>
          </w:tcPr>
          <w:p w14:paraId="58789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c>
          <w:tcPr>
            <w:tcW w:w="1427" w:type="dxa"/>
            <w:shd w:val="clear" w:color="auto" w:fill="auto"/>
            <w:vAlign w:val="center"/>
          </w:tcPr>
          <w:p w14:paraId="310AF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27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C3FD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92B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F5226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ABC2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4.01</w:t>
            </w:r>
          </w:p>
        </w:tc>
        <w:tc>
          <w:tcPr>
            <w:tcW w:w="1366" w:type="dxa"/>
            <w:gridSpan w:val="2"/>
            <w:shd w:val="clear" w:color="auto" w:fill="auto"/>
            <w:vAlign w:val="center"/>
          </w:tcPr>
          <w:p w14:paraId="47AF8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4.01</w:t>
            </w:r>
          </w:p>
        </w:tc>
        <w:tc>
          <w:tcPr>
            <w:tcW w:w="1427" w:type="dxa"/>
            <w:shd w:val="clear" w:color="auto" w:fill="auto"/>
            <w:vAlign w:val="center"/>
          </w:tcPr>
          <w:p w14:paraId="30F9B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216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85B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B8F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40C9F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27A1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96.93</w:t>
            </w:r>
          </w:p>
        </w:tc>
        <w:tc>
          <w:tcPr>
            <w:tcW w:w="1366" w:type="dxa"/>
            <w:gridSpan w:val="2"/>
            <w:shd w:val="clear" w:color="auto" w:fill="auto"/>
            <w:vAlign w:val="center"/>
          </w:tcPr>
          <w:p w14:paraId="1C350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96.93</w:t>
            </w:r>
          </w:p>
        </w:tc>
        <w:tc>
          <w:tcPr>
            <w:tcW w:w="1427" w:type="dxa"/>
            <w:shd w:val="clear" w:color="auto" w:fill="auto"/>
            <w:vAlign w:val="center"/>
          </w:tcPr>
          <w:p w14:paraId="2B77F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46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533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260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434B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4B1C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242.50</w:t>
            </w:r>
          </w:p>
        </w:tc>
        <w:tc>
          <w:tcPr>
            <w:tcW w:w="1366" w:type="dxa"/>
            <w:gridSpan w:val="2"/>
            <w:shd w:val="clear" w:color="auto" w:fill="auto"/>
            <w:vAlign w:val="center"/>
          </w:tcPr>
          <w:p w14:paraId="71C31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242.50</w:t>
            </w:r>
          </w:p>
        </w:tc>
        <w:tc>
          <w:tcPr>
            <w:tcW w:w="1427" w:type="dxa"/>
            <w:shd w:val="clear" w:color="auto" w:fill="auto"/>
            <w:vAlign w:val="center"/>
          </w:tcPr>
          <w:p w14:paraId="02081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2D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631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D34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FC217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60E6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71.63</w:t>
            </w:r>
          </w:p>
        </w:tc>
        <w:tc>
          <w:tcPr>
            <w:tcW w:w="1366" w:type="dxa"/>
            <w:gridSpan w:val="2"/>
            <w:shd w:val="clear" w:color="auto" w:fill="auto"/>
            <w:vAlign w:val="center"/>
          </w:tcPr>
          <w:p w14:paraId="2F1E8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E0D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71.63</w:t>
            </w:r>
          </w:p>
        </w:tc>
      </w:tr>
      <w:tr w14:paraId="5741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85C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AB9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2BB41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CAAD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26.21</w:t>
            </w:r>
          </w:p>
        </w:tc>
        <w:tc>
          <w:tcPr>
            <w:tcW w:w="1366" w:type="dxa"/>
            <w:gridSpan w:val="2"/>
            <w:shd w:val="clear" w:color="auto" w:fill="auto"/>
            <w:vAlign w:val="center"/>
          </w:tcPr>
          <w:p w14:paraId="5FC64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AFE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26.21</w:t>
            </w:r>
          </w:p>
        </w:tc>
      </w:tr>
      <w:tr w14:paraId="1F63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30E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2A5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A2A94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439B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6AAD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DCB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3FA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EBB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499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DA180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E9A1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366" w:type="dxa"/>
            <w:gridSpan w:val="2"/>
            <w:shd w:val="clear" w:color="auto" w:fill="auto"/>
            <w:vAlign w:val="center"/>
          </w:tcPr>
          <w:p w14:paraId="2DC6C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61B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r>
      <w:tr w14:paraId="555D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29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1E6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B899F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9BE4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2E9D0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CB6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09D3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C140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720C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86631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A0ED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c>
          <w:tcPr>
            <w:tcW w:w="1366" w:type="dxa"/>
            <w:gridSpan w:val="2"/>
            <w:shd w:val="clear" w:color="auto" w:fill="auto"/>
            <w:vAlign w:val="center"/>
          </w:tcPr>
          <w:p w14:paraId="7C931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AD0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r>
      <w:tr w14:paraId="4253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B2D0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312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7DAFC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72E53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2F137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700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4530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AB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AEA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DF618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AD64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w:t>
            </w:r>
          </w:p>
        </w:tc>
        <w:tc>
          <w:tcPr>
            <w:tcW w:w="1366" w:type="dxa"/>
            <w:gridSpan w:val="2"/>
            <w:shd w:val="clear" w:color="auto" w:fill="auto"/>
            <w:vAlign w:val="center"/>
          </w:tcPr>
          <w:p w14:paraId="00283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351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w:t>
            </w:r>
          </w:p>
        </w:tc>
      </w:tr>
      <w:tr w14:paraId="66CD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D6F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10A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6ECD1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56D7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14.71</w:t>
            </w:r>
          </w:p>
        </w:tc>
        <w:tc>
          <w:tcPr>
            <w:tcW w:w="1366" w:type="dxa"/>
            <w:gridSpan w:val="2"/>
            <w:shd w:val="clear" w:color="auto" w:fill="auto"/>
            <w:vAlign w:val="center"/>
          </w:tcPr>
          <w:p w14:paraId="085DF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CFE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14.71</w:t>
            </w:r>
          </w:p>
        </w:tc>
      </w:tr>
      <w:tr w14:paraId="443E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CE9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FA48E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F5EE7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25D9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31944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C82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3633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D78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8982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2DD0D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B260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c>
          <w:tcPr>
            <w:tcW w:w="1366" w:type="dxa"/>
            <w:gridSpan w:val="2"/>
            <w:shd w:val="clear" w:color="auto" w:fill="auto"/>
            <w:vAlign w:val="center"/>
          </w:tcPr>
          <w:p w14:paraId="0EE8F7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107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r>
      <w:tr w14:paraId="1F1C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847E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49BD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703D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2998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0D6D4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608B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FB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319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7116B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7543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19BF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1A01E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46F0B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BA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F82A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790C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4646F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3D64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1,163.20</w:t>
            </w:r>
          </w:p>
        </w:tc>
        <w:tc>
          <w:tcPr>
            <w:tcW w:w="1366" w:type="dxa"/>
            <w:gridSpan w:val="2"/>
            <w:shd w:val="clear" w:color="auto" w:fill="auto"/>
            <w:vAlign w:val="center"/>
          </w:tcPr>
          <w:p w14:paraId="6EB29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1,091.57</w:t>
            </w:r>
          </w:p>
        </w:tc>
        <w:tc>
          <w:tcPr>
            <w:tcW w:w="1427" w:type="dxa"/>
            <w:shd w:val="clear" w:color="auto" w:fill="auto"/>
            <w:vAlign w:val="center"/>
          </w:tcPr>
          <w:p w14:paraId="25A4F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10"/>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托克逊县阿乐惠镇人民政府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147.48</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99.26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48.22</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14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398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82C1E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5D1AE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3E909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4B672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F49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20C6E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E67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FEDF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66F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1A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265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362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74B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3DD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0D7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50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9651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3317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4185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BF97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48B9F64F">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45673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A331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F51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137A0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D9E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08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FC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348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380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4F4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6AE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73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3AC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1001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778E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A31D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4F2774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FF4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139.50</w:t>
            </w:r>
          </w:p>
        </w:tc>
        <w:tc>
          <w:tcPr>
            <w:tcW w:w="881" w:type="dxa"/>
            <w:shd w:val="clear" w:color="auto" w:fill="auto"/>
            <w:vAlign w:val="center"/>
          </w:tcPr>
          <w:p w14:paraId="16C51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4BC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91.28</w:t>
            </w:r>
          </w:p>
        </w:tc>
        <w:tc>
          <w:tcPr>
            <w:tcW w:w="881" w:type="dxa"/>
            <w:shd w:val="clear" w:color="auto" w:fill="auto"/>
            <w:vAlign w:val="center"/>
          </w:tcPr>
          <w:p w14:paraId="13349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ECC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C52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2E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48.22</w:t>
            </w:r>
          </w:p>
        </w:tc>
        <w:tc>
          <w:tcPr>
            <w:tcW w:w="882" w:type="dxa"/>
            <w:shd w:val="clear" w:color="auto" w:fill="auto"/>
            <w:vAlign w:val="center"/>
          </w:tcPr>
          <w:p w14:paraId="63223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BEC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865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9E9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F0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14B8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9566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E3384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5798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000F5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2A67C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40.50</w:t>
            </w:r>
          </w:p>
        </w:tc>
        <w:tc>
          <w:tcPr>
            <w:tcW w:w="881" w:type="dxa"/>
            <w:shd w:val="clear" w:color="auto" w:fill="auto"/>
            <w:vAlign w:val="center"/>
          </w:tcPr>
          <w:p w14:paraId="29847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841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28.05</w:t>
            </w:r>
          </w:p>
        </w:tc>
        <w:tc>
          <w:tcPr>
            <w:tcW w:w="881" w:type="dxa"/>
            <w:shd w:val="clear" w:color="auto" w:fill="auto"/>
            <w:vAlign w:val="center"/>
          </w:tcPr>
          <w:p w14:paraId="65021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8EF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8BC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D9A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12.45</w:t>
            </w:r>
          </w:p>
        </w:tc>
        <w:tc>
          <w:tcPr>
            <w:tcW w:w="882" w:type="dxa"/>
            <w:shd w:val="clear" w:color="auto" w:fill="auto"/>
            <w:vAlign w:val="center"/>
          </w:tcPr>
          <w:p w14:paraId="0AC47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AB6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999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A23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05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314B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D095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C74E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352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024E1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5B391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31.50</w:t>
            </w:r>
          </w:p>
        </w:tc>
        <w:tc>
          <w:tcPr>
            <w:tcW w:w="881" w:type="dxa"/>
            <w:shd w:val="clear" w:color="auto" w:fill="auto"/>
            <w:vAlign w:val="center"/>
          </w:tcPr>
          <w:p w14:paraId="40834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23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w:t>
            </w:r>
          </w:p>
        </w:tc>
        <w:tc>
          <w:tcPr>
            <w:tcW w:w="881" w:type="dxa"/>
            <w:shd w:val="clear" w:color="auto" w:fill="auto"/>
            <w:vAlign w:val="center"/>
          </w:tcPr>
          <w:p w14:paraId="7CB81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814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B48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F59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25.85</w:t>
            </w:r>
          </w:p>
        </w:tc>
        <w:tc>
          <w:tcPr>
            <w:tcW w:w="882" w:type="dxa"/>
            <w:shd w:val="clear" w:color="auto" w:fill="auto"/>
            <w:vAlign w:val="center"/>
          </w:tcPr>
          <w:p w14:paraId="07781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1E5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5C6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1EF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BF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7B01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BCAE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7A7F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F6EC3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F99E8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41D23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67.50</w:t>
            </w:r>
          </w:p>
        </w:tc>
        <w:tc>
          <w:tcPr>
            <w:tcW w:w="881" w:type="dxa"/>
            <w:shd w:val="clear" w:color="auto" w:fill="auto"/>
            <w:vAlign w:val="center"/>
          </w:tcPr>
          <w:p w14:paraId="07730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B8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57.58</w:t>
            </w:r>
          </w:p>
        </w:tc>
        <w:tc>
          <w:tcPr>
            <w:tcW w:w="881" w:type="dxa"/>
            <w:shd w:val="clear" w:color="auto" w:fill="auto"/>
            <w:vAlign w:val="center"/>
          </w:tcPr>
          <w:p w14:paraId="3E98D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55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469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0DC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9.92</w:t>
            </w:r>
          </w:p>
        </w:tc>
        <w:tc>
          <w:tcPr>
            <w:tcW w:w="882" w:type="dxa"/>
            <w:shd w:val="clear" w:color="auto" w:fill="auto"/>
            <w:vAlign w:val="center"/>
          </w:tcPr>
          <w:p w14:paraId="09F85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1EC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2C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09B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43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021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AA4D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C6C07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CD84E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0249E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8497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125D5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86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7730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E4E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03D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7E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D0D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EF9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17E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44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4B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726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D1F4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AA9B2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4FC8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418C5C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7908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722A4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E6F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AB9E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537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35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28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30F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367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C62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795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EE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8AC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066C3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19F1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EB5A7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33E3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 、文化馆（站）免费开放补助资金吐市财教[2024]103号</w:t>
            </w:r>
          </w:p>
        </w:tc>
        <w:tc>
          <w:tcPr>
            <w:tcW w:w="881" w:type="dxa"/>
            <w:shd w:val="clear" w:color="auto" w:fill="auto"/>
            <w:vAlign w:val="center"/>
          </w:tcPr>
          <w:p w14:paraId="2071F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0553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3AB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BAB2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94E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7C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2C1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C18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B99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357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F5F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26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183C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442F9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998DB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38DFB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EA011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 、文化馆（站）免费开放中央补助资金吐市财教[2024]90号</w:t>
            </w:r>
          </w:p>
        </w:tc>
        <w:tc>
          <w:tcPr>
            <w:tcW w:w="881" w:type="dxa"/>
            <w:shd w:val="clear" w:color="auto" w:fill="auto"/>
            <w:vAlign w:val="center"/>
          </w:tcPr>
          <w:p w14:paraId="505D5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72695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17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CF3E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C4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51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541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02D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E8B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29E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CB5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F6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396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3F25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3727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CD18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7D2E2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 、文化馆（站）免费开放补助资金（县级资金）</w:t>
            </w:r>
          </w:p>
        </w:tc>
        <w:tc>
          <w:tcPr>
            <w:tcW w:w="881" w:type="dxa"/>
            <w:shd w:val="clear" w:color="auto" w:fill="auto"/>
            <w:vAlign w:val="center"/>
          </w:tcPr>
          <w:p w14:paraId="057D3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BC09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6F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44E7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AFC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003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ADB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646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F55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1EF4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6B6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7F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6B7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7584C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7538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0D52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6CACA9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08EA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5E6A4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C7F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74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C11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E72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1254F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DC9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ADA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9B4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D2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52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20A8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32A7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FCAF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E89A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30369A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2C93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2901D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889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5E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592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7CB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42322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48C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334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1D9D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7B0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C4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B38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9F97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5B8BA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D938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3FD21F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CD00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364E7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A70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A58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7E1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2F2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2074E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C05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A34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EF7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282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0A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787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B4CD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2DB6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3CD0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44C0B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FA35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904.22</w:t>
            </w:r>
          </w:p>
        </w:tc>
        <w:tc>
          <w:tcPr>
            <w:tcW w:w="881" w:type="dxa"/>
            <w:shd w:val="clear" w:color="auto" w:fill="auto"/>
            <w:vAlign w:val="center"/>
          </w:tcPr>
          <w:p w14:paraId="189DC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255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103.86</w:t>
            </w:r>
          </w:p>
        </w:tc>
        <w:tc>
          <w:tcPr>
            <w:tcW w:w="881" w:type="dxa"/>
            <w:shd w:val="clear" w:color="auto" w:fill="auto"/>
            <w:vAlign w:val="center"/>
          </w:tcPr>
          <w:p w14:paraId="445B7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99E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2F8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7F171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48.22</w:t>
            </w:r>
          </w:p>
        </w:tc>
        <w:tc>
          <w:tcPr>
            <w:tcW w:w="882" w:type="dxa"/>
            <w:shd w:val="clear" w:color="auto" w:fill="auto"/>
            <w:vAlign w:val="center"/>
          </w:tcPr>
          <w:p w14:paraId="0929F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862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A7F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6E8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托克逊县阿乐惠镇人民政府2025年没有使用政府性基金预算拨款安排的支出，政府性基金预算支出情况表为空表。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托克逊县阿乐惠镇人民政府2025年没有使用国有资本经营预算拨款安排的支出，国有资本经营预算支出情况表为空表。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95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37E33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01702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B9EC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3224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278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44A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B3B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937DA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A50D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8098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37C9D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E9C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CDD5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761F4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35140F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05A342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8680F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50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7870CE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6762A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71F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8406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3CA06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500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E2BDE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1212E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81BB5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13681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3BFF5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10"/>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托克逊县阿乐惠镇人民政府2025年没有上年结转结余预算安排的支出，上年结转结余情况明细表为空表。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按照全口径预算的原则，托克逊县阿乐惠镇人民政府2025年所有收入和支出均纳入单位预算管理。收支总预算2,069.66万元。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托克逊县阿乐惠镇人民政府单位收入预算2,069.66万元，其中：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一般公共预算2,055.14万元，占99.3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%，比上年预算增加353.29万元，增长20.76%，主要原因是人员工资增资及社保公积金基数上调，增加化解政府拖欠账款项目资金，导致一般公共预算较上年预算增加。</w:t>
      </w:r>
    </w:p>
    <w:p w14:paraId="3B14B9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上级一般公共预算安排的转移支付12.28万元，占0.59%，比上年预算增加7.98万元，增长185.58%，主要原因是今年预算列入其他项目一个，完全不予公开，导致上级一般公共预算安排的转移支付较上年预算增加。</w:t>
      </w:r>
    </w:p>
    <w:p w14:paraId="401CEB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E1AD5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3D21B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639E7E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B9B63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单位资金2.24万元，占0.11%，比上年预算减少17.35万元，下降88.57%，主要原因是上年单位资金支出较多，相应本年单位资金利息收入减少，导致单位资金预算较上年减少。</w:t>
      </w:r>
    </w:p>
    <w:p w14:paraId="5074C9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%，比上年预算减少1.17万元，下降100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%，主要原因是本年没有结转资金，导致财政拨款结转较上年预算减少。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54" w:leftChars="216" w:firstLine="0" w:firstLineChars="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托克逊县阿乐惠镇人民政府2025年支出预算2,069.66万元，其中：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基本支出1,163.20万元，占56.2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%，比上年预算减少18.81万元，下降1.59%，主要原因是在职行政事业编制人员减少4人，导致人员工资福利支出和公用经费减少，因此基本支出预算较上年预算减少。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项目支出906.46万元，占43.8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%，比上年预算增加361.56万元，增长66.35%，主要原因是今年增加化解政府拖欠账款项目资金，增加村（社区）基层组织建设运转经费和增加其他项目资金一个，导致项目支出较上年预算增加。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2025年财政拨款收支总预算2,067.42万元。</w:t>
      </w:r>
    </w:p>
    <w:p w14:paraId="635DB7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00776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收入预算包括：一般公共预算拨款2,067.42万元。</w:t>
      </w:r>
    </w:p>
    <w:p w14:paraId="64807A1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一般公共预算支出包括：一般公共服务支出1,035.91万元，主要用于保障单位正常运行的人员经费、公用经费支出；文化旅游体育与传媒支出4.60万元，主要用于保障单位正常运行公用经费支出；</w:t>
      </w:r>
    </w:p>
    <w:p w14:paraId="06785F15">
      <w:pPr>
        <w:keepNext w:val="0"/>
        <w:keepLines w:val="0"/>
        <w:pageBreakBefore w:val="0"/>
        <w:widowControl w:val="0"/>
        <w:kinsoku/>
        <w:wordWrap/>
        <w:overflowPunct/>
        <w:topLinePunct w:val="0"/>
        <w:autoSpaceDE/>
        <w:autoSpaceDN/>
        <w:bidi w:val="0"/>
        <w:adjustRightInd/>
        <w:snapToGrid/>
        <w:spacing w:line="560" w:lineRule="exact"/>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社会保障和就业支出121.54万元，主要用于单位人员社保缴费支出；</w:t>
      </w:r>
    </w:p>
    <w:p w14:paraId="312746C4">
      <w:pPr>
        <w:keepNext w:val="0"/>
        <w:keepLines w:val="0"/>
        <w:pageBreakBefore w:val="0"/>
        <w:widowControl w:val="0"/>
        <w:kinsoku/>
        <w:wordWrap/>
        <w:overflowPunct/>
        <w:topLinePunct w:val="0"/>
        <w:autoSpaceDE/>
        <w:autoSpaceDN/>
        <w:bidi w:val="0"/>
        <w:adjustRightInd/>
        <w:snapToGrid/>
        <w:spacing w:line="560" w:lineRule="exact"/>
        <w:rPr>
          <w:rFonts w:hint="eastAsia" w:ascii="仿宋" w:hAnsi="微软雅黑" w:eastAsia="仿宋"/>
          <w:sz w:val="28"/>
          <w:szCs w:val="28"/>
          <w:lang w:eastAsia="zh-CN"/>
        </w:rPr>
      </w:pPr>
      <w:r>
        <w:rPr>
          <w:rFonts w:hint="eastAsia" w:ascii="仿宋" w:hAnsi="微软雅黑" w:eastAsia="仿宋"/>
          <w:sz w:val="28"/>
          <w:szCs w:val="28"/>
          <w:lang w:eastAsia="zh-CN"/>
        </w:rPr>
        <w:t>卫生健康支出56.30万元，主要用于单位人员医疗保险缴费支出；城乡社区支出752.14万元，主要用于化解政府拖欠账款项目；住房保障支出96.93万元，主要用于单位人员住房公积金缴费支出。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F57D5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托克逊县阿乐惠镇人民政府2025年一般公共预算拨款合计2,067.42万元，其中：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基本支出1,163.20万元，比上年预算减少18.81万元，下降1.59%。主要原因是：在职行政事业编制人员减少4人，导致人员工资福利支出和公用经费减少，因此基本支出预算较上年预算减少。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项目支出904.22万元，比上年预算增加380.08万元,增长72.51%。主要原因是：今年增加化解政府拖欠账款项目资金，增加村（社区）基层组织建设运转经费和增加其他项目资金一个，导致项目支出较上年预算增加。</w:t>
      </w:r>
    </w:p>
    <w:p w14:paraId="2F366F7C">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eastAsia"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2"/>
        <w:rPr>
          <w:rFonts w:hint="eastAsia" w:ascii="仿宋" w:hAnsi="微软雅黑" w:eastAsia="仿宋"/>
          <w:sz w:val="28"/>
          <w:szCs w:val="28"/>
        </w:rPr>
      </w:pPr>
      <w:r>
        <w:rPr>
          <w:rFonts w:hint="eastAsia" w:ascii="仿宋" w:hAnsi="微软雅黑" w:eastAsia="仿宋"/>
          <w:sz w:val="28"/>
          <w:szCs w:val="28"/>
        </w:rPr>
        <w:t>1、一般公共服务支出(类)1,035.91万元，占50.11%。</w:t>
      </w:r>
    </w:p>
    <w:p w14:paraId="46BB14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2、文化旅游体育与传媒支出(类)4.60万元，占0.22%。</w:t>
      </w:r>
    </w:p>
    <w:p w14:paraId="4D736AF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3、社会保障和就业支出(类)121.54万元，占5.88%。</w:t>
      </w:r>
    </w:p>
    <w:p w14:paraId="0A7D73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4、卫生健康支出(类)56.30万元，占2.72%。</w:t>
      </w:r>
    </w:p>
    <w:p w14:paraId="2652C1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5、城乡社区支出(类)752.14万元，占36.38%。</w:t>
      </w:r>
    </w:p>
    <w:p w14:paraId="64719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6、住房保障支出(类)96.93万元，占4.69%。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888.43万元，比上年预算减少20.69万元，下降2.28%，主要原因是：在职行政事业编制人员减少4人，导致人员工资福利支出和公用经费减少，因此行政运行预算数较上年预算减少。</w:t>
      </w:r>
    </w:p>
    <w:p w14:paraId="71CB6A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2.一般公共服务支出（类）纪检监察事务（款）其他纪检监察事务支出（项）2025年预算数为7.98万元，比上年预算增加7.98万元，增长100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%，主要原因是：增加其他项目一个，完全不予公开。</w:t>
      </w:r>
    </w:p>
    <w:p w14:paraId="78F22E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139.50万元，比上年预算增加79.00万元，增长130.58%，主要原因是：今年县级项目资金进行重新分配，按计划增加了村（社区）基层日常运转经费、村（社区）基层服务群众经费和村（社区）基层为民办实事经费等三个村（社区）基层组织建设运转经费，因此其他组织事务支出较上年预算增加。</w:t>
      </w:r>
    </w:p>
    <w:p w14:paraId="4DD8DDD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本年县级项目资金进行重新分配，按计划增加了公共图书馆、美术馆、文化馆（站）免费开放补助资金，因此其他文化和旅游支出预算数较上年预算增加。</w:t>
      </w:r>
    </w:p>
    <w:p w14:paraId="0135BA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0.97万元，比上年预算增加0.18万元，增长22.78%，主要原因是：本年退休人员绩效增资，导致行政单位离退休预算数较上年增加。</w:t>
      </w:r>
    </w:p>
    <w:p w14:paraId="6E1781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120.57万元，比上年预算增加0.87万元，增长0.73%，主要原因是：本年在职人员增资，社保基数增长，相应机关事业单位基本养老保险缴费支出预算数较上年预算增加。</w:t>
      </w:r>
    </w:p>
    <w:p w14:paraId="4197CA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51.23万元，比上年预算增加0.39万元，增长0.77%，主要原因是：本年在职人员增资，医疗基数增长，相应行政单位医疗预算数较上年预算增加。</w:t>
      </w:r>
    </w:p>
    <w:p w14:paraId="4221F3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5.07万元，比上年预算增加0.34万元，增长7.19%，主要原因是：本年在职人员增资，公务员医疗基数增长，相应公务员医疗补助预算数较上年预算增加。</w:t>
      </w:r>
    </w:p>
    <w:p w14:paraId="30FDAA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9.城乡社区支出（类）城乡社区公共设施（款）其他城乡社区公共设施支出（项）2025年预算数为752.14万元，比上年预算增加752.14万元，增长100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%，主要原因是：本年县级项目资金进行重新分配，按计划增加了化解政府拖欠账款项目资金，因此，其他城乡社区公共设施支出预算数较上年预算增加。</w:t>
      </w:r>
    </w:p>
    <w:p w14:paraId="58F27CD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10.住房保障支出（类）住房改革支出（款）住房公积金（项）2025年预算数为96.93万元，比上年预算增加0.10万元，增长0.1</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%，主要原因是：本年在职人员增资，公积金基数增长，相应住房公积金预算数较上年预算增加。</w:t>
      </w:r>
    </w:p>
    <w:p w14:paraId="1F8685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11.一般公共服务支出（类）政府办公厅（室）及相关机构事务（款）其他政府办公厅（室）及相关机构事务支出（项）2025年预算数为0.00万元，比上年预算减少457.00万元，下降100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%，主要原因是：今年县级项目资金进行重新分配，按计划把其他政府办公厅（室）及相关机构事务支出预算调到其他城乡社区公共设施支出，导致预算数比上年预算减少。</w:t>
      </w:r>
    </w:p>
    <w:p w14:paraId="26F72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12.农林水支出（类）农业农村（款）其他农业农村支出（项）2025年预算数为0.00万元，比上年预算减少2.34万元，下降100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%，主要原因是：本年度其他农业农村支出预算未安排。</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托克逊县阿乐惠镇人民政府2025年一般公共预算基本支出1,163.20万元，其中：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1,091.57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公用经费71.63万元，主要包括：办公费、水费、电费、邮电费、取暖费、物业管理费、差旅费、工会经费、公务用车运行维护费、其他商品和服务支出。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2025年一般公共预算项目支出情况说明</w:t>
      </w:r>
    </w:p>
    <w:p w14:paraId="21098FE3">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项目名称：其他项目</w:t>
      </w:r>
      <w:r>
        <w:rPr>
          <w:rFonts w:hint="eastAsia" w:ascii="仿宋" w:hAnsi="微软雅黑" w:eastAsia="仿宋"/>
          <w:sz w:val="28"/>
          <w:szCs w:val="28"/>
          <w:lang w:val="en-US" w:eastAsia="zh-CN"/>
        </w:rPr>
        <w:t>*01</w:t>
      </w:r>
    </w:p>
    <w:p w14:paraId="6EA375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41D20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2174E9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62F965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118D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0A33D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（二）项目名称：2025年村（社区）基层服务群众经费</w:t>
      </w:r>
    </w:p>
    <w:p w14:paraId="3D9ED2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w:t>
      </w:r>
      <w:r>
        <w:rPr>
          <w:rFonts w:hint="eastAsia" w:ascii="仿宋" w:hAnsi="微软雅黑" w:eastAsia="仿宋"/>
          <w:sz w:val="28"/>
          <w:szCs w:val="28"/>
          <w:lang w:val="en-US" w:eastAsia="zh-CN"/>
        </w:rPr>
        <w:t>会议纪要</w:t>
      </w:r>
      <w:r>
        <w:rPr>
          <w:rFonts w:hint="eastAsia" w:ascii="仿宋" w:hAnsi="微软雅黑" w:eastAsia="仿宋"/>
          <w:sz w:val="28"/>
          <w:szCs w:val="28"/>
        </w:rPr>
        <w:t>）</w:t>
      </w:r>
    </w:p>
    <w:p w14:paraId="5E2D3F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预算安排规模：40.50万元</w:t>
      </w:r>
    </w:p>
    <w:p w14:paraId="001DC7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55312D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资金分配情况：办公费14.75万元，印刷费2.4</w:t>
      </w:r>
      <w:r>
        <w:rPr>
          <w:rFonts w:hint="eastAsia" w:ascii="仿宋" w:hAnsi="微软雅黑" w:eastAsia="仿宋"/>
          <w:sz w:val="28"/>
          <w:szCs w:val="28"/>
          <w:lang w:val="en-US" w:eastAsia="zh-CN"/>
        </w:rPr>
        <w:t>0</w:t>
      </w:r>
      <w:r>
        <w:rPr>
          <w:rFonts w:hint="eastAsia" w:ascii="仿宋" w:hAnsi="微软雅黑" w:eastAsia="仿宋"/>
          <w:sz w:val="28"/>
          <w:szCs w:val="28"/>
        </w:rPr>
        <w:t>万元，水费0.2</w:t>
      </w:r>
      <w:r>
        <w:rPr>
          <w:rFonts w:hint="eastAsia" w:ascii="仿宋" w:hAnsi="微软雅黑" w:eastAsia="仿宋"/>
          <w:sz w:val="28"/>
          <w:szCs w:val="28"/>
          <w:lang w:val="en-US" w:eastAsia="zh-CN"/>
        </w:rPr>
        <w:t>0</w:t>
      </w:r>
      <w:r>
        <w:rPr>
          <w:rFonts w:hint="eastAsia" w:ascii="仿宋" w:hAnsi="微软雅黑" w:eastAsia="仿宋"/>
          <w:sz w:val="28"/>
          <w:szCs w:val="28"/>
        </w:rPr>
        <w:t>万元，电费4</w:t>
      </w:r>
      <w:r>
        <w:rPr>
          <w:rFonts w:hint="eastAsia" w:ascii="仿宋" w:hAnsi="微软雅黑" w:eastAsia="仿宋"/>
          <w:sz w:val="28"/>
          <w:szCs w:val="28"/>
          <w:lang w:val="en-US" w:eastAsia="zh-CN"/>
        </w:rPr>
        <w:t>.00</w:t>
      </w:r>
      <w:r>
        <w:rPr>
          <w:rFonts w:hint="eastAsia" w:ascii="仿宋" w:hAnsi="微软雅黑" w:eastAsia="仿宋"/>
          <w:sz w:val="28"/>
          <w:szCs w:val="28"/>
        </w:rPr>
        <w:t>万元，租赁费6.7</w:t>
      </w:r>
      <w:r>
        <w:rPr>
          <w:rFonts w:hint="eastAsia" w:ascii="仿宋" w:hAnsi="微软雅黑" w:eastAsia="仿宋"/>
          <w:sz w:val="28"/>
          <w:szCs w:val="28"/>
          <w:lang w:val="en-US" w:eastAsia="zh-CN"/>
        </w:rPr>
        <w:t>0</w:t>
      </w:r>
      <w:r>
        <w:rPr>
          <w:rFonts w:hint="eastAsia" w:ascii="仿宋" w:hAnsi="微软雅黑" w:eastAsia="仿宋"/>
          <w:sz w:val="28"/>
          <w:szCs w:val="28"/>
        </w:rPr>
        <w:t>万元，基础设施建设8.15万元，大型修缮4.3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9188B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FF6C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（三）项目名称：2025年村（社区）基层为民办实事经费</w:t>
      </w:r>
    </w:p>
    <w:p w14:paraId="35C650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设立的政策依据：2018年市委常委会第6次会议审议通过；“访惠聚”为民办实事工作经费：大村（社区）15</w:t>
      </w:r>
      <w:r>
        <w:rPr>
          <w:rFonts w:hint="eastAsia" w:ascii="仿宋" w:hAnsi="微软雅黑" w:eastAsia="仿宋"/>
          <w:sz w:val="28"/>
          <w:szCs w:val="28"/>
          <w:lang w:val="en-US" w:eastAsia="zh-CN"/>
        </w:rPr>
        <w:t>.00</w:t>
      </w:r>
      <w:r>
        <w:rPr>
          <w:rFonts w:hint="eastAsia" w:ascii="仿宋" w:hAnsi="微软雅黑" w:eastAsia="仿宋"/>
          <w:sz w:val="28"/>
          <w:szCs w:val="28"/>
        </w:rPr>
        <w:t>万元/年，中村（社区）10</w:t>
      </w:r>
      <w:r>
        <w:rPr>
          <w:rFonts w:hint="eastAsia" w:ascii="仿宋" w:hAnsi="微软雅黑" w:eastAsia="仿宋"/>
          <w:sz w:val="28"/>
          <w:szCs w:val="28"/>
          <w:lang w:val="en-US" w:eastAsia="zh-CN"/>
        </w:rPr>
        <w:t>.00</w:t>
      </w:r>
      <w:r>
        <w:rPr>
          <w:rFonts w:hint="eastAsia" w:ascii="仿宋" w:hAnsi="微软雅黑" w:eastAsia="仿宋"/>
          <w:sz w:val="28"/>
          <w:szCs w:val="28"/>
        </w:rPr>
        <w:t>万元/年，小村（社区）5</w:t>
      </w:r>
      <w:r>
        <w:rPr>
          <w:rFonts w:hint="eastAsia" w:ascii="仿宋" w:hAnsi="微软雅黑" w:eastAsia="仿宋"/>
          <w:sz w:val="28"/>
          <w:szCs w:val="28"/>
          <w:lang w:val="en-US" w:eastAsia="zh-CN"/>
        </w:rPr>
        <w:t>.00</w:t>
      </w:r>
      <w:r>
        <w:rPr>
          <w:rFonts w:hint="eastAsia" w:ascii="仿宋" w:hAnsi="微软雅黑" w:eastAsia="仿宋"/>
          <w:sz w:val="28"/>
          <w:szCs w:val="28"/>
        </w:rPr>
        <w:t>万元/年，驻村“访惠聚”工作经费由自治区全额承担，驻社区“访惠聚”由市财政承担10</w:t>
      </w:r>
      <w:r>
        <w:rPr>
          <w:rFonts w:hint="eastAsia" w:ascii="仿宋" w:hAnsi="微软雅黑" w:eastAsia="仿宋"/>
          <w:sz w:val="28"/>
          <w:szCs w:val="28"/>
          <w:lang w:val="en-US" w:eastAsia="zh-CN"/>
        </w:rPr>
        <w:t>.00</w:t>
      </w:r>
      <w:r>
        <w:rPr>
          <w:rFonts w:hint="eastAsia" w:ascii="仿宋" w:hAnsi="微软雅黑" w:eastAsia="仿宋"/>
          <w:sz w:val="28"/>
          <w:szCs w:val="28"/>
        </w:rPr>
        <w:t>%，县财政承担90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25FB10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预算安排规模：31.50万元</w:t>
      </w:r>
    </w:p>
    <w:p w14:paraId="519CB9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7693BE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w:t>
      </w:r>
      <w:r>
        <w:rPr>
          <w:rFonts w:hint="eastAsia" w:ascii="仿宋" w:hAnsi="微软雅黑" w:eastAsia="仿宋"/>
          <w:sz w:val="28"/>
          <w:szCs w:val="28"/>
          <w:lang w:val="en-US" w:eastAsia="zh-CN"/>
        </w:rPr>
        <w:t>.00</w:t>
      </w:r>
      <w:r>
        <w:rPr>
          <w:rFonts w:hint="eastAsia" w:ascii="仿宋" w:hAnsi="微软雅黑" w:eastAsia="仿宋"/>
          <w:sz w:val="28"/>
          <w:szCs w:val="28"/>
        </w:rPr>
        <w:t>万元，租赁费4.65万元，基础设施建设25.85万元</w:t>
      </w:r>
    </w:p>
    <w:p w14:paraId="049E6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9901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（四）项目名称：2025年村（社区）基层日常运转经费</w:t>
      </w:r>
    </w:p>
    <w:p w14:paraId="445124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w:t>
      </w:r>
      <w:r>
        <w:rPr>
          <w:rFonts w:hint="eastAsia" w:ascii="仿宋" w:hAnsi="微软雅黑" w:eastAsia="仿宋"/>
          <w:sz w:val="28"/>
          <w:szCs w:val="28"/>
          <w:lang w:val="en-US" w:eastAsia="zh-CN"/>
        </w:rPr>
        <w:t>纪要</w:t>
      </w:r>
      <w:r>
        <w:rPr>
          <w:rFonts w:hint="eastAsia" w:ascii="仿宋" w:hAnsi="微软雅黑" w:eastAsia="仿宋"/>
          <w:sz w:val="28"/>
          <w:szCs w:val="28"/>
        </w:rPr>
        <w:t>）要求每个社区年均运转经费不低于25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%；村级运转经费20</w:t>
      </w:r>
      <w:r>
        <w:rPr>
          <w:rFonts w:hint="eastAsia" w:ascii="仿宋" w:hAnsi="微软雅黑" w:eastAsia="仿宋"/>
          <w:sz w:val="28"/>
          <w:szCs w:val="28"/>
          <w:lang w:val="en-US" w:eastAsia="zh-CN"/>
        </w:rPr>
        <w:t>.00</w:t>
      </w:r>
      <w:r>
        <w:rPr>
          <w:rFonts w:hint="eastAsia" w:ascii="仿宋" w:hAnsi="微软雅黑" w:eastAsia="仿宋"/>
          <w:sz w:val="28"/>
          <w:szCs w:val="28"/>
        </w:rPr>
        <w:t>万元/年，社区运转经费25</w:t>
      </w:r>
      <w:r>
        <w:rPr>
          <w:rFonts w:hint="eastAsia" w:ascii="仿宋" w:hAnsi="微软雅黑" w:eastAsia="仿宋"/>
          <w:sz w:val="28"/>
          <w:szCs w:val="28"/>
          <w:lang w:val="en-US" w:eastAsia="zh-CN"/>
        </w:rPr>
        <w:t>.00</w:t>
      </w:r>
      <w:r>
        <w:rPr>
          <w:rFonts w:hint="eastAsia" w:ascii="仿宋" w:hAnsi="微软雅黑" w:eastAsia="仿宋"/>
          <w:sz w:val="28"/>
          <w:szCs w:val="28"/>
        </w:rPr>
        <w:t>万元/年，自治区级市财政共同承担10</w:t>
      </w:r>
      <w:r>
        <w:rPr>
          <w:rFonts w:hint="eastAsia" w:ascii="仿宋" w:hAnsi="微软雅黑" w:eastAsia="仿宋"/>
          <w:sz w:val="28"/>
          <w:szCs w:val="28"/>
          <w:lang w:val="en-US" w:eastAsia="zh-CN"/>
        </w:rPr>
        <w:t>.00</w:t>
      </w:r>
      <w:r>
        <w:rPr>
          <w:rFonts w:hint="eastAsia" w:ascii="仿宋" w:hAnsi="微软雅黑" w:eastAsia="仿宋"/>
          <w:sz w:val="28"/>
          <w:szCs w:val="28"/>
        </w:rPr>
        <w:t>%（村2</w:t>
      </w:r>
      <w:r>
        <w:rPr>
          <w:rFonts w:hint="eastAsia" w:ascii="仿宋" w:hAnsi="微软雅黑" w:eastAsia="仿宋"/>
          <w:sz w:val="28"/>
          <w:szCs w:val="28"/>
          <w:lang w:val="en-US" w:eastAsia="zh-CN"/>
        </w:rPr>
        <w:t>.00</w:t>
      </w:r>
      <w:r>
        <w:rPr>
          <w:rFonts w:hint="eastAsia" w:ascii="仿宋" w:hAnsi="微软雅黑" w:eastAsia="仿宋"/>
          <w:sz w:val="28"/>
          <w:szCs w:val="28"/>
        </w:rPr>
        <w:t>万元/年、社区2.5</w:t>
      </w:r>
      <w:r>
        <w:rPr>
          <w:rFonts w:hint="eastAsia" w:ascii="仿宋" w:hAnsi="微软雅黑" w:eastAsia="仿宋"/>
          <w:sz w:val="28"/>
          <w:szCs w:val="28"/>
          <w:lang w:val="en-US" w:eastAsia="zh-CN"/>
        </w:rPr>
        <w:t>0</w:t>
      </w:r>
      <w:r>
        <w:rPr>
          <w:rFonts w:hint="eastAsia" w:ascii="仿宋" w:hAnsi="微软雅黑" w:eastAsia="仿宋"/>
          <w:sz w:val="28"/>
          <w:szCs w:val="28"/>
        </w:rPr>
        <w:t>万元/年），县级财政承担90</w:t>
      </w:r>
      <w:r>
        <w:rPr>
          <w:rFonts w:hint="eastAsia" w:ascii="仿宋" w:hAnsi="微软雅黑" w:eastAsia="仿宋"/>
          <w:sz w:val="28"/>
          <w:szCs w:val="28"/>
          <w:lang w:val="en-US" w:eastAsia="zh-CN"/>
        </w:rPr>
        <w:t>.00</w:t>
      </w:r>
      <w:r>
        <w:rPr>
          <w:rFonts w:hint="eastAsia" w:ascii="仿宋" w:hAnsi="微软雅黑" w:eastAsia="仿宋"/>
          <w:sz w:val="28"/>
          <w:szCs w:val="28"/>
        </w:rPr>
        <w:t>%（村18</w:t>
      </w:r>
      <w:r>
        <w:rPr>
          <w:rFonts w:hint="eastAsia" w:ascii="仿宋" w:hAnsi="微软雅黑" w:eastAsia="仿宋"/>
          <w:sz w:val="28"/>
          <w:szCs w:val="28"/>
          <w:lang w:val="en-US" w:eastAsia="zh-CN"/>
        </w:rPr>
        <w:t>.00</w:t>
      </w:r>
      <w:r>
        <w:rPr>
          <w:rFonts w:hint="eastAsia" w:ascii="仿宋" w:hAnsi="微软雅黑" w:eastAsia="仿宋"/>
          <w:sz w:val="28"/>
          <w:szCs w:val="28"/>
        </w:rPr>
        <w:t>万元/年，社区22.5</w:t>
      </w:r>
      <w:r>
        <w:rPr>
          <w:rFonts w:hint="eastAsia" w:ascii="仿宋" w:hAnsi="微软雅黑" w:eastAsia="仿宋"/>
          <w:sz w:val="28"/>
          <w:szCs w:val="28"/>
          <w:lang w:val="en-US" w:eastAsia="zh-CN"/>
        </w:rPr>
        <w:t>0</w:t>
      </w:r>
      <w:r>
        <w:rPr>
          <w:rFonts w:hint="eastAsia" w:ascii="仿宋" w:hAnsi="微软雅黑" w:eastAsia="仿宋"/>
          <w:sz w:val="28"/>
          <w:szCs w:val="28"/>
        </w:rPr>
        <w:t>万元/年）</w:t>
      </w:r>
    </w:p>
    <w:p w14:paraId="29BFC2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预算安排规模：67.50万元</w:t>
      </w:r>
    </w:p>
    <w:p w14:paraId="4C18233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32206EA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资金分配情况：办公费10.18万元，印刷费2.65万元，水费1</w:t>
      </w:r>
      <w:r>
        <w:rPr>
          <w:rFonts w:hint="eastAsia" w:ascii="仿宋" w:hAnsi="微软雅黑" w:eastAsia="仿宋"/>
          <w:sz w:val="28"/>
          <w:szCs w:val="28"/>
          <w:lang w:val="en-US" w:eastAsia="zh-CN"/>
        </w:rPr>
        <w:t>.00</w:t>
      </w:r>
      <w:r>
        <w:rPr>
          <w:rFonts w:hint="eastAsia" w:ascii="仿宋" w:hAnsi="微软雅黑" w:eastAsia="仿宋"/>
          <w:sz w:val="28"/>
          <w:szCs w:val="28"/>
        </w:rPr>
        <w:t>万元，电费13.13万元，邮电费3.86万元，取暖费24.14万元，租赁费1.5</w:t>
      </w:r>
      <w:r>
        <w:rPr>
          <w:rFonts w:hint="eastAsia" w:ascii="仿宋" w:hAnsi="微软雅黑" w:eastAsia="仿宋"/>
          <w:sz w:val="28"/>
          <w:szCs w:val="28"/>
          <w:lang w:val="en-US" w:eastAsia="zh-CN"/>
        </w:rPr>
        <w:t>0</w:t>
      </w:r>
      <w:r>
        <w:rPr>
          <w:rFonts w:hint="eastAsia" w:ascii="仿宋" w:hAnsi="微软雅黑" w:eastAsia="仿宋"/>
          <w:sz w:val="28"/>
          <w:szCs w:val="28"/>
        </w:rPr>
        <w:t>万元，其他交通费1.12万元，办公设备购置3.42万元，基础设施建设6.5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56A3D7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5C09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（五）项目名称：2025年自治区公共图书馆、美术馆、文化馆（站）免费开放补助资金吐市财教[2024]103号</w:t>
      </w:r>
    </w:p>
    <w:p w14:paraId="25B1BA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设立的政策依据：关于提前下达2025年自治区公共图书馆、美术馆、文化馆（站）免费开放补助资金的通知（吐市财教[2024]103号）</w:t>
      </w:r>
    </w:p>
    <w:p w14:paraId="250B3E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3F466C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6A1915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p>
    <w:p w14:paraId="62CED3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E927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（六）项目名称：2025年公共图书馆、美术馆、文化馆（站）免费开放中央补助资金吐市财教[2024]90号</w:t>
      </w:r>
    </w:p>
    <w:p w14:paraId="51E0D0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设立的政策依据：关于提前下达2025年中央公共图书馆、美术馆、文化馆（站）免费开放补助资金的通知（吐市财教[2024]90号）</w:t>
      </w:r>
    </w:p>
    <w:p w14:paraId="15D561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004044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71676F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p>
    <w:p w14:paraId="023B28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580EE8">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项目名称：2025年公共图书馆、美术馆 、文化馆（站）免费开放补助资金（县级资金）</w:t>
      </w:r>
    </w:p>
    <w:p w14:paraId="2FCFEA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498EC6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53ADCF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361F4A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p>
    <w:p w14:paraId="59438F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CF38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（八）项目名称：2025年化解政府拖欠账款项目</w:t>
      </w:r>
    </w:p>
    <w:p w14:paraId="0C37DA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5BD682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预算安排规模：752.14万元</w:t>
      </w:r>
    </w:p>
    <w:p w14:paraId="09AB03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599C1D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资金分配情况：752.14万元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p>
    <w:p w14:paraId="6A84F6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托克逊县阿乐惠镇人民政府2025年财政拨款“三公”经费数为4.00万元，其中：因公出国（境）费0.00万元，公务用车购置费0.00万元，公务用车运行费4.00万元，公务接待费0.00万元。</w:t>
      </w:r>
    </w:p>
    <w:p w14:paraId="159BAF3B">
      <w:pPr>
        <w:pStyle w:val="5"/>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cs="Times New Roman"/>
          <w:kern w:val="2"/>
          <w:sz w:val="28"/>
          <w:szCs w:val="28"/>
          <w:lang w:val="en-US" w:eastAsia="zh-CN" w:bidi="ar-SA"/>
        </w:rPr>
        <w:t>2024年与2025年均未安排因公出国（境）费</w:t>
      </w:r>
      <w:r>
        <w:rPr>
          <w:rFonts w:hint="eastAsia" w:ascii="仿宋" w:hAnsi="微软雅黑" w:eastAsia="仿宋"/>
          <w:sz w:val="28"/>
          <w:szCs w:val="28"/>
          <w:lang w:eastAsia="zh-CN"/>
        </w:rPr>
        <w:t>；公务用车购置费增加0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cs="Times New Roman"/>
          <w:kern w:val="2"/>
          <w:sz w:val="28"/>
          <w:szCs w:val="28"/>
          <w:lang w:val="en-US" w:eastAsia="zh-CN" w:bidi="ar-SA"/>
        </w:rPr>
        <w:t>2024年与2025年均未安排</w:t>
      </w:r>
      <w:r>
        <w:rPr>
          <w:rFonts w:hint="eastAsia" w:ascii="仿宋" w:hAnsi="微软雅黑" w:eastAsia="仿宋"/>
          <w:sz w:val="28"/>
          <w:szCs w:val="28"/>
          <w:lang w:eastAsia="zh-CN"/>
        </w:rPr>
        <w:t>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本年度</w:t>
      </w:r>
      <w:r>
        <w:rPr>
          <w:rFonts w:hint="eastAsia" w:ascii="仿宋" w:hAnsi="微软雅黑" w:eastAsia="仿宋"/>
          <w:sz w:val="28"/>
          <w:szCs w:val="28"/>
          <w:lang w:eastAsia="zh-CN"/>
        </w:rPr>
        <w:t>公务用车运行费</w:t>
      </w:r>
      <w:r>
        <w:rPr>
          <w:rFonts w:hint="eastAsia" w:ascii="仿宋" w:hAnsi="微软雅黑" w:eastAsia="仿宋"/>
          <w:sz w:val="28"/>
          <w:szCs w:val="28"/>
          <w:lang w:val="en-US" w:eastAsia="zh-CN"/>
        </w:rPr>
        <w:t>与上年持平</w:t>
      </w:r>
      <w:r>
        <w:rPr>
          <w:rFonts w:hint="eastAsia" w:ascii="仿宋" w:hAnsi="微软雅黑" w:eastAsia="仿宋"/>
          <w:sz w:val="28"/>
          <w:szCs w:val="28"/>
          <w:lang w:eastAsia="zh-CN"/>
        </w:rPr>
        <w:t>；公务接待费增加0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cs="Times New Roman"/>
          <w:kern w:val="2"/>
          <w:sz w:val="28"/>
          <w:szCs w:val="28"/>
          <w:lang w:val="en-US" w:eastAsia="zh-CN" w:bidi="ar-SA"/>
        </w:rPr>
        <w:t>2024年与2025年均未安排</w:t>
      </w:r>
      <w:r>
        <w:rPr>
          <w:rFonts w:hint="eastAsia" w:ascii="仿宋" w:hAnsi="微软雅黑" w:eastAsia="仿宋"/>
          <w:sz w:val="28"/>
          <w:szCs w:val="28"/>
          <w:lang w:eastAsia="zh-CN"/>
        </w:rPr>
        <w:t>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2025年上年结转结余预算情况说明</w:t>
      </w:r>
    </w:p>
    <w:p w14:paraId="4FDC20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54" w:leftChars="216" w:firstLine="0" w:firstLineChars="0"/>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(一)</w:t>
      </w: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阿乐惠镇人民政府2025年的机关运行经费财政拨款预算71.63万元，比上年预算减少4.13万元，下降5.45%。主要原因是在职行政事业编制人员减少4人，因此办公费、差旅费等相关公用经费减少，导致机关行政运行预算数较上年预算减少。</w:t>
      </w:r>
    </w:p>
    <w:p w14:paraId="5482BD6B">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54" w:leftChars="216" w:firstLine="0" w:firstLineChars="0"/>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(二)</w:t>
      </w: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2025年，托克逊县阿乐惠镇人民政府政府采购预算12.65万元，其中：政府采购货物预算12.65万元，政府采购工程预算0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512C01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2025年托克逊县阿乐惠镇人民政府面向中小企业预留政府采购项目预算金额8.63万元，小微企业预留政府采购项目预算金额8.63万元。</w:t>
      </w:r>
    </w:p>
    <w:p w14:paraId="290D98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54" w:leftChars="216" w:firstLine="0" w:firstLineChars="0"/>
        <w:textAlignment w:val="auto"/>
        <w:rPr>
          <w:rFonts w:hint="eastAsia" w:ascii="仿宋" w:hAnsi="微软雅黑" w:eastAsia="仿宋"/>
          <w:sz w:val="28"/>
          <w:szCs w:val="28"/>
        </w:rPr>
      </w:pPr>
      <w:r>
        <w:rPr>
          <w:rFonts w:hint="eastAsia" w:ascii="仿宋" w:hAnsi="微软雅黑" w:eastAsia="仿宋" w:cs="Times New Roman"/>
          <w:b/>
          <w:bCs/>
          <w:kern w:val="2"/>
          <w:sz w:val="28"/>
          <w:szCs w:val="28"/>
          <w:lang w:val="en-US" w:eastAsia="zh-CN" w:bidi="ar-SA"/>
        </w:rPr>
        <w:t>(三)</w:t>
      </w:r>
      <w:r>
        <w:rPr>
          <w:rFonts w:hint="default" w:ascii="楷体" w:eastAsia="楷体"/>
          <w:b/>
          <w:bCs/>
          <w:sz w:val="28"/>
          <w:szCs w:val="28"/>
        </w:rPr>
        <w:t>国有资产占用使用情况</w:t>
      </w:r>
    </w:p>
    <w:p w14:paraId="431361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rPr>
      </w:pPr>
      <w:r>
        <w:rPr>
          <w:rFonts w:hint="eastAsia" w:ascii="仿宋" w:hAnsi="微软雅黑" w:eastAsia="仿宋"/>
          <w:sz w:val="28"/>
          <w:szCs w:val="28"/>
        </w:rPr>
        <w:t>截至2024年底，托克逊县阿乐惠镇人民政府占用使用国有资产总体情况为：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1.房屋16017.5平方米，价值1209.93万元。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2.车辆11辆，价值202.68万元；其中：一般公务用车0辆，价值0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万元；其他车辆11辆，价值202.68万元。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3.办公家具价值176.65万元。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4.其他资产价值2384.05万元。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单位价值50万元以上大型设备2台，单位价值100万元以上大型设备0台。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54" w:leftChars="216" w:firstLine="0" w:firstLineChars="0"/>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(四)</w:t>
      </w: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2025年，本单位预算绩效管理整体预算绩效目标1个，涉及预算金额2069.</w:t>
      </w:r>
      <w:r>
        <w:rPr>
          <w:rFonts w:hint="eastAsia" w:ascii="仿宋" w:hAnsi="微软雅黑" w:eastAsia="仿宋"/>
          <w:sz w:val="28"/>
          <w:szCs w:val="28"/>
          <w:lang w:val="en-US" w:eastAsia="zh-CN"/>
        </w:rPr>
        <w:t>6</w:t>
      </w:r>
      <w:r>
        <w:rPr>
          <w:rFonts w:hint="eastAsia" w:ascii="仿宋" w:hAnsi="微软雅黑" w:eastAsia="仿宋"/>
          <w:sz w:val="28"/>
          <w:szCs w:val="28"/>
        </w:rPr>
        <w:t>6万元；当年预算安排项目共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个，其中:财政拨款项目涉及预算金额904.22万元；非财政拨款项目涉及预算金额2.24万元。具体情况见下表：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阿力木·赛买提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15909957999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AB1492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目标1：统揽全局，坚决落实党中央、自治区各项重大决策。</w:t>
            </w:r>
          </w:p>
          <w:p w14:paraId="64ACAE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目标2：实现丰富群众精神文化生活，不断加强“三馆一站”社会教育功能，持续促进</w:t>
            </w:r>
            <w:r>
              <w:rPr>
                <w:rFonts w:hint="eastAsia" w:ascii="宋体" w:hAnsi="宋体" w:cs="宋体"/>
                <w:i w:val="0"/>
                <w:iCs w:val="0"/>
                <w:color w:val="000000"/>
                <w:sz w:val="18"/>
                <w:szCs w:val="18"/>
                <w:highlight w:val="none"/>
                <w:u w:val="none"/>
                <w:lang w:eastAsia="zh-CN"/>
              </w:rPr>
              <w:t>各民族交往交流交融</w:t>
            </w:r>
            <w:r>
              <w:rPr>
                <w:rFonts w:hint="eastAsia" w:ascii="宋体" w:hAnsi="宋体" w:eastAsia="宋体" w:cs="宋体"/>
                <w:i w:val="0"/>
                <w:iCs w:val="0"/>
                <w:color w:val="000000"/>
                <w:sz w:val="18"/>
                <w:szCs w:val="18"/>
                <w:highlight w:val="none"/>
                <w:u w:val="none"/>
              </w:rPr>
              <w:t>的作用，为建设文明阿乐惠镇注入新动力。</w:t>
            </w:r>
          </w:p>
          <w:p w14:paraId="2EF7C2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目标3：多措并举落实各项惠民政策、减轻企业负担、实现城镇新增就业创业。</w:t>
            </w:r>
          </w:p>
          <w:p w14:paraId="483F05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目标4：通过定期开展党建学习活动，增强全镇干部</w:t>
            </w:r>
            <w:r>
              <w:rPr>
                <w:rFonts w:hint="eastAsia" w:ascii="宋体" w:hAnsi="宋体" w:cs="宋体"/>
                <w:i w:val="0"/>
                <w:iCs w:val="0"/>
                <w:color w:val="000000"/>
                <w:sz w:val="18"/>
                <w:szCs w:val="18"/>
                <w:highlight w:val="none"/>
                <w:u w:val="none"/>
                <w:lang w:eastAsia="zh-CN"/>
              </w:rPr>
              <w:t>“四个意识”</w:t>
            </w:r>
            <w:r>
              <w:rPr>
                <w:rFonts w:hint="eastAsia" w:ascii="宋体" w:hAnsi="宋体" w:eastAsia="宋体" w:cs="宋体"/>
                <w:i w:val="0"/>
                <w:iCs w:val="0"/>
                <w:color w:val="000000"/>
                <w:sz w:val="18"/>
                <w:szCs w:val="18"/>
                <w:highlight w:val="none"/>
                <w:u w:val="none"/>
              </w:rPr>
              <w:t>，提高政治觉悟，提升队伍素质，促进组织建设。</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目标5：通过合理安排化解欠款资金，减轻政府财政压力，维护政府信用，为阿乐惠镇营造诚实守信的营商环境。</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12.28</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2055.14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2.24</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实现新增就业创业人数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开展党建学习活动次数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举办全镇文化活动次数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纪念馆、烈士陵园接待人次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人民代表大会</w:t>
            </w:r>
            <w:r>
              <w:rPr>
                <w:rFonts w:hint="eastAsia" w:ascii="宋体" w:hAnsi="宋体" w:eastAsia="宋体" w:cs="宋体"/>
                <w:i w:val="0"/>
                <w:iCs w:val="0"/>
                <w:color w:val="000000"/>
                <w:kern w:val="0"/>
                <w:sz w:val="18"/>
                <w:szCs w:val="18"/>
                <w:u w:val="none"/>
                <w:lang w:val="en-US" w:eastAsia="zh-CN" w:bidi="ar"/>
              </w:rPr>
              <w:t>召开次数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nil"/>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1ED9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34958E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6E1B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7196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拖欠账款化解率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A71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A0F94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57E81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7BD927B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132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3"/>
        <w:gridCol w:w="1200"/>
        <w:gridCol w:w="1276"/>
        <w:gridCol w:w="1016"/>
        <w:gridCol w:w="1415"/>
        <w:gridCol w:w="834"/>
        <w:gridCol w:w="636"/>
        <w:gridCol w:w="1199"/>
        <w:gridCol w:w="891"/>
      </w:tblGrid>
      <w:tr w14:paraId="7835B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75C94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7D3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1BBE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E59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740F4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7" w:type="dxa"/>
            <w:gridSpan w:val="7"/>
            <w:tcBorders>
              <w:top w:val="single" w:color="000000" w:sz="4" w:space="0"/>
              <w:left w:val="single" w:color="000000" w:sz="4" w:space="0"/>
              <w:bottom w:val="single" w:color="000000" w:sz="4" w:space="0"/>
              <w:right w:val="single" w:color="000000" w:sz="4" w:space="0"/>
            </w:tcBorders>
            <w:noWrap w:val="0"/>
            <w:vAlign w:val="center"/>
          </w:tcPr>
          <w:p w14:paraId="397ABE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328E5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3E9C2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07" w:type="dxa"/>
            <w:gridSpan w:val="3"/>
            <w:tcBorders>
              <w:top w:val="single" w:color="000000" w:sz="4" w:space="0"/>
              <w:left w:val="single" w:color="000000" w:sz="4" w:space="0"/>
              <w:bottom w:val="single" w:color="000000" w:sz="4" w:space="0"/>
              <w:right w:val="single" w:color="000000" w:sz="4" w:space="0"/>
            </w:tcBorders>
            <w:noWrap w:val="0"/>
            <w:vAlign w:val="center"/>
          </w:tcPr>
          <w:p w14:paraId="509C6D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470" w:type="dxa"/>
            <w:gridSpan w:val="2"/>
            <w:tcBorders>
              <w:top w:val="single" w:color="000000" w:sz="4" w:space="0"/>
              <w:left w:val="single" w:color="000000" w:sz="4" w:space="0"/>
              <w:bottom w:val="single" w:color="000000" w:sz="4" w:space="0"/>
              <w:right w:val="single" w:color="000000" w:sz="4" w:space="0"/>
            </w:tcBorders>
            <w:noWrap w:val="0"/>
            <w:vAlign w:val="center"/>
          </w:tcPr>
          <w:p w14:paraId="7602B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90" w:type="dxa"/>
            <w:gridSpan w:val="2"/>
            <w:tcBorders>
              <w:top w:val="single" w:color="000000" w:sz="4" w:space="0"/>
              <w:left w:val="single" w:color="000000" w:sz="4" w:space="0"/>
              <w:bottom w:val="single" w:color="000000" w:sz="4" w:space="0"/>
              <w:right w:val="single" w:color="000000" w:sz="4" w:space="0"/>
            </w:tcBorders>
            <w:noWrap w:val="0"/>
            <w:vAlign w:val="center"/>
          </w:tcPr>
          <w:p w14:paraId="343656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克来米古丽·买买提</w:t>
            </w:r>
          </w:p>
        </w:tc>
      </w:tr>
      <w:tr w14:paraId="1EEFC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3E8DD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092CE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167736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139.50</w:t>
            </w:r>
          </w:p>
        </w:tc>
        <w:tc>
          <w:tcPr>
            <w:tcW w:w="1415" w:type="dxa"/>
            <w:tcBorders>
              <w:top w:val="single" w:color="000000" w:sz="4" w:space="0"/>
              <w:left w:val="nil"/>
              <w:bottom w:val="single" w:color="000000" w:sz="4" w:space="0"/>
              <w:right w:val="single" w:color="000000" w:sz="4" w:space="0"/>
            </w:tcBorders>
            <w:noWrap w:val="0"/>
            <w:vAlign w:val="center"/>
          </w:tcPr>
          <w:p w14:paraId="7E78B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10075B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139.50</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31F9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90" w:type="dxa"/>
            <w:gridSpan w:val="2"/>
            <w:tcBorders>
              <w:top w:val="single" w:color="000000" w:sz="4" w:space="0"/>
              <w:left w:val="single" w:color="000000" w:sz="4" w:space="0"/>
              <w:bottom w:val="single" w:color="000000" w:sz="4" w:space="0"/>
              <w:right w:val="single" w:color="000000" w:sz="4" w:space="0"/>
            </w:tcBorders>
            <w:noWrap w:val="0"/>
            <w:vAlign w:val="center"/>
          </w:tcPr>
          <w:p w14:paraId="01A6647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F9B6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2EE2B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7" w:type="dxa"/>
            <w:gridSpan w:val="7"/>
            <w:tcBorders>
              <w:top w:val="single" w:color="000000" w:sz="4" w:space="0"/>
              <w:left w:val="nil"/>
              <w:bottom w:val="single" w:color="000000" w:sz="4" w:space="0"/>
              <w:right w:val="single" w:color="000000" w:sz="4" w:space="0"/>
            </w:tcBorders>
            <w:noWrap w:val="0"/>
            <w:vAlign w:val="top"/>
          </w:tcPr>
          <w:p w14:paraId="4519D7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目标1：通过落实基层运转综合业务专项经费，保证3个社区基层各项工作正常开展，综合业务正常执行。</w:t>
            </w:r>
          </w:p>
          <w:p w14:paraId="2F4BDFD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目标2：通过制作3个社区的党建宣传文化墙及阵地基础设施修缮及维护，提高基础设施建设，改善人居环境。</w:t>
            </w:r>
          </w:p>
          <w:p w14:paraId="1385DA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目标3：通过购置3台专业设备，6台办公设备，达到有效改善办公环境，提高工作效率的目标。</w:t>
            </w:r>
          </w:p>
        </w:tc>
      </w:tr>
      <w:tr w14:paraId="01737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3" w:type="dxa"/>
            <w:tcBorders>
              <w:top w:val="single" w:color="000000" w:sz="4" w:space="0"/>
              <w:left w:val="single" w:color="000000" w:sz="4" w:space="0"/>
              <w:bottom w:val="single" w:color="000000" w:sz="4" w:space="0"/>
              <w:right w:val="single" w:color="000000" w:sz="4" w:space="0"/>
            </w:tcBorders>
            <w:noWrap w:val="0"/>
            <w:vAlign w:val="center"/>
          </w:tcPr>
          <w:p w14:paraId="6BE3F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2EA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73034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4EF3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C141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4A20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5B26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3297F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4057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C66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000000" w:sz="4" w:space="0"/>
              <w:left w:val="single" w:color="000000" w:sz="4" w:space="0"/>
              <w:bottom w:val="single" w:color="000000" w:sz="4" w:space="0"/>
              <w:right w:val="single" w:color="000000" w:sz="4" w:space="0"/>
            </w:tcBorders>
            <w:noWrap w:val="0"/>
            <w:vAlign w:val="center"/>
          </w:tcPr>
          <w:p w14:paraId="0E8C0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6B23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799D70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村（社区）正常运转数保障数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05D90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78FC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4109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263D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D75B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B93A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FD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7B2D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5FE1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2AE52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购置专用设备数量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C80D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&gt;=3台</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3FF73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2F080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A464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CCEB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B928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418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960E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2932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CE1DE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制作党建宣传文化墙的社区数量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1BFEB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AD1F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78E03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4CFE2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12DB7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978EC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54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6EEF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6A2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1FFD75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购置办公设备数量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BF52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&gt;=6台</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5C693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24C2A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10235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E8D5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DFAC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560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403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6F55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6033B2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设备质量合格率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8AFFE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ECCE2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5F02F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7613F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D326B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5D30B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54C4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08B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B264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3F3C0A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政府采购率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E9776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7FDF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793846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89AA9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41841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06B30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3E1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nil"/>
              <w:right w:val="single" w:color="000000" w:sz="4" w:space="0"/>
            </w:tcBorders>
            <w:noWrap w:val="0"/>
            <w:vAlign w:val="center"/>
          </w:tcPr>
          <w:p w14:paraId="5C8831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CA1F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5CF89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宣传文化墙验收合格率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7EA25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1BD34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06508A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5DBE12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D48C4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F24C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CA3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000000" w:sz="4" w:space="0"/>
              <w:left w:val="single" w:color="000000" w:sz="4" w:space="0"/>
              <w:bottom w:val="nil"/>
              <w:right w:val="single" w:color="000000" w:sz="4" w:space="0"/>
            </w:tcBorders>
            <w:noWrap w:val="0"/>
            <w:vAlign w:val="center"/>
          </w:tcPr>
          <w:p w14:paraId="646CAD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76785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0BA41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日常运转支出控制数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0E447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&lt;=107.27万元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17AE5F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240166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3万元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BBF45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AE322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92FB7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A8A5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3" w:type="dxa"/>
            <w:vMerge w:val="continue"/>
            <w:tcBorders>
              <w:top w:val="single" w:color="000000" w:sz="4" w:space="0"/>
              <w:left w:val="single" w:color="000000" w:sz="4" w:space="0"/>
              <w:bottom w:val="nil"/>
              <w:right w:val="single" w:color="000000" w:sz="4" w:space="0"/>
            </w:tcBorders>
            <w:noWrap w:val="0"/>
            <w:vAlign w:val="center"/>
          </w:tcPr>
          <w:p w14:paraId="08466A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527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403E0C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基础设施建设修缮维护费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DA96D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&lt;=28.33万元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D3343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33B99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45DABD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695BB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67DD5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DC2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06FD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4C7C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4CC584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设备采购成本控制数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74493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&lt;=3.9万元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6032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6C27D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C30C0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DA41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4BB5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9339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restart"/>
            <w:tcBorders>
              <w:top w:val="single" w:color="000000" w:sz="4" w:space="0"/>
              <w:left w:val="single" w:color="000000" w:sz="4" w:space="0"/>
              <w:bottom w:val="single" w:color="000000" w:sz="4" w:space="0"/>
              <w:right w:val="single" w:color="000000" w:sz="4" w:space="0"/>
            </w:tcBorders>
            <w:noWrap w:val="0"/>
            <w:vAlign w:val="center"/>
          </w:tcPr>
          <w:p w14:paraId="26BD30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225A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69A59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改善办公环境，提高工作效率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4712F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作用明显</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E457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BEBEF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DBA5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1F0345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5B78C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r w14:paraId="76E1C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75A5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DB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6EB9AF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改善人居环境</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F966C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有效改善</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5E2A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783AB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6F1C2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EB822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A2FA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674726E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4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835"/>
        <w:gridCol w:w="760"/>
        <w:gridCol w:w="1117"/>
        <w:gridCol w:w="914"/>
      </w:tblGrid>
      <w:tr w14:paraId="2ECE9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DF9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BF8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67323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1772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472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D4D0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0C5D9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817F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9CE9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2025年公共图书馆、美术馆、文化馆[站]免费开放补助资金项目</w:t>
            </w:r>
          </w:p>
        </w:tc>
        <w:tc>
          <w:tcPr>
            <w:tcW w:w="1595" w:type="dxa"/>
            <w:gridSpan w:val="2"/>
            <w:tcBorders>
              <w:top w:val="single" w:color="000000" w:sz="4" w:space="0"/>
              <w:left w:val="single" w:color="000000" w:sz="4" w:space="0"/>
              <w:bottom w:val="single" w:color="000000" w:sz="4" w:space="0"/>
              <w:right w:val="single" w:color="000000" w:sz="4" w:space="0"/>
            </w:tcBorders>
            <w:noWrap w:val="0"/>
            <w:vAlign w:val="center"/>
          </w:tcPr>
          <w:p w14:paraId="4FAD5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31" w:type="dxa"/>
            <w:gridSpan w:val="2"/>
            <w:tcBorders>
              <w:top w:val="single" w:color="000000" w:sz="4" w:space="0"/>
              <w:left w:val="single" w:color="000000" w:sz="4" w:space="0"/>
              <w:bottom w:val="single" w:color="000000" w:sz="4" w:space="0"/>
              <w:right w:val="single" w:color="000000" w:sz="4" w:space="0"/>
            </w:tcBorders>
            <w:noWrap w:val="0"/>
            <w:vAlign w:val="center"/>
          </w:tcPr>
          <w:p w14:paraId="47E0C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克来米古丽·买买提</w:t>
            </w:r>
          </w:p>
        </w:tc>
      </w:tr>
      <w:tr w14:paraId="4F0E2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FA5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41D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B057C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1455" w:type="dxa"/>
            <w:tcBorders>
              <w:top w:val="single" w:color="000000" w:sz="4" w:space="0"/>
              <w:left w:val="nil"/>
              <w:bottom w:val="single" w:color="000000" w:sz="4" w:space="0"/>
              <w:right w:val="single" w:color="000000" w:sz="4" w:space="0"/>
            </w:tcBorders>
            <w:noWrap w:val="0"/>
            <w:vAlign w:val="center"/>
          </w:tcPr>
          <w:p w14:paraId="7283F5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4DB0A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3FBE1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31" w:type="dxa"/>
            <w:gridSpan w:val="2"/>
            <w:tcBorders>
              <w:top w:val="single" w:color="000000" w:sz="4" w:space="0"/>
              <w:left w:val="single" w:color="000000" w:sz="4" w:space="0"/>
              <w:bottom w:val="single" w:color="000000" w:sz="4" w:space="0"/>
              <w:right w:val="single" w:color="000000" w:sz="4" w:space="0"/>
            </w:tcBorders>
            <w:noWrap w:val="0"/>
            <w:vAlign w:val="center"/>
          </w:tcPr>
          <w:p w14:paraId="6D43963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6F5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1CED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26AC0C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免费为群众开放图书馆、纪念馆、文化馆（站）、烈士陵园，阿乐惠镇军工纪念馆、烈士陵园接待人次3800人次，举办群众村晚文艺活动70场次，全年免费开放图书馆不少于240天，实现丰富群众精神文化生活，不断加强图书馆社会教育功能，持续促进</w:t>
            </w:r>
            <w:r>
              <w:rPr>
                <w:rFonts w:hint="eastAsia" w:ascii="宋体" w:hAnsi="宋体" w:cs="宋体"/>
                <w:i w:val="0"/>
                <w:iCs w:val="0"/>
                <w:color w:val="000000"/>
                <w:sz w:val="18"/>
                <w:szCs w:val="18"/>
                <w:highlight w:val="none"/>
                <w:u w:val="none"/>
                <w:lang w:eastAsia="zh-CN"/>
              </w:rPr>
              <w:t>各民族交往交流交融</w:t>
            </w:r>
            <w:r>
              <w:rPr>
                <w:rFonts w:hint="eastAsia" w:ascii="宋体" w:hAnsi="宋体" w:eastAsia="宋体" w:cs="宋体"/>
                <w:i w:val="0"/>
                <w:iCs w:val="0"/>
                <w:color w:val="000000"/>
                <w:sz w:val="18"/>
                <w:szCs w:val="18"/>
                <w:highlight w:val="none"/>
                <w:u w:val="none"/>
              </w:rPr>
              <w:t>的作用，为建设文明阿乐惠镇贡献力量。</w:t>
            </w:r>
          </w:p>
        </w:tc>
      </w:tr>
      <w:tr w14:paraId="4D8F6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49D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9EF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65D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D0F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7846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BD38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422F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A0AD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436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4761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EA8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68FA4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D44E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开展群众村晚文艺活动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0E1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&gt;=70场次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B022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AFFA5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5AD6C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378FB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50EB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8CD4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901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D3BD4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ED0B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纪念馆、烈士陵园接待人次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41B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&gt;=3800人次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27C5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135060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B0ADC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5CA856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B71C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0CDE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6E70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B065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6C52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图书馆免费开放天数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4AFF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E8AC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8075D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ACB4C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DE721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31E1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5379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1AA7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1172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35E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图书保存完好率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D46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9D4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D5AC2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8E64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AA68C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B9BE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A70E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AAF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36C0D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138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展厅展品完好率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301C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395B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1FE46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046B60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0DE698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8B37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481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8F7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C200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600E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图书馆全天免费开放时间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959B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6000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CC72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3F21E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0A4E5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8F7E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5A9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FBE96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0C8A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EF9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群众村晚活动预算成本控制数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312E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&lt;=3.46万元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92B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46487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4FB24E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42EF1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283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8738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4C4C2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C4E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5191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元宵社火活动支出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F805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B99B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66705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45D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6B7DF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44A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729A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FF82F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0A1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DDE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大型民族团结联谊活动支出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6CB2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98A8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4FF87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3D3443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48338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EE5A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DD20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CA19B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16C3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8ADC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丰富群众精神文化生活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CF79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EE7C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9227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0A0DB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246BC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FDB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A653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D5A6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88C6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853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促进各民族交流交往交融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8F1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C386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ABD90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E5B5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57862C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D7A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15D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E8AE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2E22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B0EC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参与群众满意度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4613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BEC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6584A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85142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7ECB06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994E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01EA0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6"/>
        <w:gridCol w:w="1171"/>
        <w:gridCol w:w="1282"/>
        <w:gridCol w:w="1016"/>
        <w:gridCol w:w="1423"/>
        <w:gridCol w:w="782"/>
        <w:gridCol w:w="780"/>
        <w:gridCol w:w="1114"/>
        <w:gridCol w:w="896"/>
      </w:tblGrid>
      <w:tr w14:paraId="43E6A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D6C3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0EE8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B731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0E5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B851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7"/>
            <w:tcBorders>
              <w:top w:val="single" w:color="000000" w:sz="4" w:space="0"/>
              <w:left w:val="single" w:color="000000" w:sz="4" w:space="0"/>
              <w:bottom w:val="single" w:color="000000" w:sz="4" w:space="0"/>
              <w:right w:val="single" w:color="000000" w:sz="4" w:space="0"/>
            </w:tcBorders>
            <w:noWrap w:val="0"/>
            <w:vAlign w:val="center"/>
          </w:tcPr>
          <w:p w14:paraId="1C146C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64A18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36DDB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1" w:type="dxa"/>
            <w:gridSpan w:val="3"/>
            <w:tcBorders>
              <w:top w:val="single" w:color="000000" w:sz="4" w:space="0"/>
              <w:left w:val="single" w:color="000000" w:sz="4" w:space="0"/>
              <w:bottom w:val="single" w:color="000000" w:sz="4" w:space="0"/>
              <w:right w:val="single" w:color="000000" w:sz="4" w:space="0"/>
            </w:tcBorders>
            <w:noWrap w:val="0"/>
            <w:vAlign w:val="center"/>
          </w:tcPr>
          <w:p w14:paraId="5C13E4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562" w:type="dxa"/>
            <w:gridSpan w:val="2"/>
            <w:tcBorders>
              <w:top w:val="single" w:color="000000" w:sz="4" w:space="0"/>
              <w:left w:val="single" w:color="000000" w:sz="4" w:space="0"/>
              <w:bottom w:val="single" w:color="000000" w:sz="4" w:space="0"/>
              <w:right w:val="single" w:color="000000" w:sz="4" w:space="0"/>
            </w:tcBorders>
            <w:noWrap w:val="0"/>
            <w:vAlign w:val="center"/>
          </w:tcPr>
          <w:p w14:paraId="07745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10" w:type="dxa"/>
            <w:gridSpan w:val="2"/>
            <w:tcBorders>
              <w:top w:val="single" w:color="000000" w:sz="4" w:space="0"/>
              <w:left w:val="single" w:color="000000" w:sz="4" w:space="0"/>
              <w:bottom w:val="single" w:color="000000" w:sz="4" w:space="0"/>
              <w:right w:val="single" w:color="000000" w:sz="4" w:space="0"/>
            </w:tcBorders>
            <w:noWrap w:val="0"/>
            <w:vAlign w:val="center"/>
          </w:tcPr>
          <w:p w14:paraId="44DAD5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克来米古丽·买买提</w:t>
            </w:r>
          </w:p>
        </w:tc>
      </w:tr>
      <w:tr w14:paraId="53479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3B42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1D4EE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08B454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752.14</w:t>
            </w:r>
          </w:p>
        </w:tc>
        <w:tc>
          <w:tcPr>
            <w:tcW w:w="1423" w:type="dxa"/>
            <w:tcBorders>
              <w:top w:val="single" w:color="000000" w:sz="4" w:space="0"/>
              <w:left w:val="nil"/>
              <w:bottom w:val="single" w:color="000000" w:sz="4" w:space="0"/>
              <w:right w:val="single" w:color="000000" w:sz="4" w:space="0"/>
            </w:tcBorders>
            <w:noWrap w:val="0"/>
            <w:vAlign w:val="center"/>
          </w:tcPr>
          <w:p w14:paraId="15DAD1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20F5A2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752.14</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7119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10" w:type="dxa"/>
            <w:gridSpan w:val="2"/>
            <w:tcBorders>
              <w:top w:val="single" w:color="000000" w:sz="4" w:space="0"/>
              <w:left w:val="single" w:color="000000" w:sz="4" w:space="0"/>
              <w:bottom w:val="single" w:color="000000" w:sz="4" w:space="0"/>
              <w:right w:val="single" w:color="000000" w:sz="4" w:space="0"/>
            </w:tcBorders>
            <w:noWrap w:val="0"/>
            <w:vAlign w:val="center"/>
          </w:tcPr>
          <w:p w14:paraId="6483D74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B5E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1E8E1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7"/>
            <w:tcBorders>
              <w:top w:val="single" w:color="000000" w:sz="4" w:space="0"/>
              <w:left w:val="nil"/>
              <w:bottom w:val="single" w:color="000000" w:sz="4" w:space="0"/>
              <w:right w:val="single" w:color="000000" w:sz="4" w:space="0"/>
            </w:tcBorders>
            <w:noWrap w:val="0"/>
            <w:vAlign w:val="top"/>
          </w:tcPr>
          <w:p w14:paraId="6F5ECD8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通过化解阿乐惠镇供水管网建设项目、阿乐惠镇垃圾填埋场建设项目、阿乐惠镇美丽乡村建设项目、阿乐惠镇公</w:t>
            </w:r>
            <w:r>
              <w:rPr>
                <w:rFonts w:hint="eastAsia" w:ascii="宋体" w:hAnsi="宋体" w:cs="宋体"/>
                <w:i w:val="0"/>
                <w:iCs w:val="0"/>
                <w:color w:val="000000"/>
                <w:sz w:val="18"/>
                <w:szCs w:val="18"/>
                <w:highlight w:val="none"/>
                <w:u w:val="none"/>
                <w:lang w:eastAsia="zh-CN"/>
              </w:rPr>
              <w:t>租房</w:t>
            </w:r>
            <w:r>
              <w:rPr>
                <w:rFonts w:hint="eastAsia" w:ascii="宋体" w:hAnsi="宋体" w:eastAsia="宋体" w:cs="宋体"/>
                <w:i w:val="0"/>
                <w:iCs w:val="0"/>
                <w:color w:val="000000"/>
                <w:sz w:val="18"/>
                <w:szCs w:val="18"/>
                <w:highlight w:val="none"/>
                <w:u w:val="none"/>
              </w:rPr>
              <w:t>建设项目、阿乐惠镇保障性租赁住房建设项目、阿乐惠镇污水处理厂及污水收集管网建设项目等6个以上乡镇美丽乡村建设项目尾款、基础设施建设及项目前期费尾款，促进项目落地，改善镇容镇貌，扎实推进美丽乡村建设，维护供应商合法权益，促进市场良性发展。</w:t>
            </w:r>
          </w:p>
        </w:tc>
      </w:tr>
      <w:tr w14:paraId="7EF6E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02ABC6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5F8C7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23EB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6EFA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AF6F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09ACA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A8D2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46C88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D0CA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BB3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0D5A96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6E1D34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56A3D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化解欠款涉及项目数量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D2D4E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&gt;=6个</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7AC5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7EE1C3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547A5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27777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B241C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706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C6A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nil"/>
              <w:right w:val="single" w:color="000000" w:sz="4" w:space="0"/>
            </w:tcBorders>
            <w:noWrap w:val="0"/>
            <w:vAlign w:val="center"/>
          </w:tcPr>
          <w:p w14:paraId="4651D1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5745D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AEAAE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371E7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327EB7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F0501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599B5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687F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1EC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D7FF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5A93E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8DD6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拖欠账款化解率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813C3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FCEC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11D13D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5D42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020128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AB8F2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C3DD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4308A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D1A6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18575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阿乐惠镇美丽乡村建设项目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9D796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&lt;=234.16万元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42B78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2F1A15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27E0E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4695B1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9E9B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F6A2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EEFD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ign w:val="center"/>
          </w:tcPr>
          <w:p w14:paraId="003982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71102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公租房及附属设施建设项目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16469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&lt;=147.23万元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57E3C9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46830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784E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003182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E486D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BD5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DEA6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5C7D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7A2332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机关和3个社区暖气费用</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E9B2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&lt;=127.95万元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79222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5914D6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42BC3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0389E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7A44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F26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5440A5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749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8CE74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供水管网建设项目支出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DAFEE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&lt;=111.84万元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8E124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1AB383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CD855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64276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92C70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10D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37E0D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935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611F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污水处理厂及污水收集管网建设项目支出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1AF48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&lt;=71.93万元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65C1B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185DB4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FB52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4F756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818C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715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07CFEC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2E8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CDCE3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保障性租赁住房建设项目支出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8DA2C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&lt;=57.03万元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C03C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7EA71C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9B2C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BDC28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8E0EE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69A0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7AF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3D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5CDEB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生活垃圾填埋场及收运系统建设项目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977E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BEA04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3E9D8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28E14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37EFF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4239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4257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4BA69F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46B696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FA682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维护供应商合法权益，促进市场良性发展</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A95D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作用明显</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FC86E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207EB4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4E99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36ED6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DF892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56957C80">
      <w:pPr>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1427" w:tblpY="3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ADE6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5B4F4C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EB8B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4A5C5C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EBC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723B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98F222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439D7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B1F8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CE0756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铁路护路业务经费（单位实有资金）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ECE1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AEEF0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魏艳清</w:t>
            </w:r>
          </w:p>
        </w:tc>
      </w:tr>
      <w:tr w14:paraId="60FEA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F543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395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1BFF0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2.24</w:t>
            </w:r>
          </w:p>
        </w:tc>
        <w:tc>
          <w:tcPr>
            <w:tcW w:w="1455" w:type="dxa"/>
            <w:tcBorders>
              <w:top w:val="single" w:color="000000" w:sz="4" w:space="0"/>
              <w:left w:val="nil"/>
              <w:bottom w:val="single" w:color="000000" w:sz="4" w:space="0"/>
              <w:right w:val="single" w:color="000000" w:sz="4" w:space="0"/>
            </w:tcBorders>
            <w:noWrap w:val="0"/>
            <w:vAlign w:val="center"/>
          </w:tcPr>
          <w:p w14:paraId="54A84D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6FD04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6885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71619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2.24</w:t>
            </w:r>
          </w:p>
        </w:tc>
      </w:tr>
      <w:tr w14:paraId="16F12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BC5E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00F21F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目标1：通过落实铁路护路业务经费使用办法，保障6名铁路护路联防队员和铁路护路队的各项工作正常开展，铁路护路综合业务正常运行。</w:t>
            </w:r>
          </w:p>
          <w:p w14:paraId="4BCC748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目标2：经定期开展护路联防队员的巡逻，全年不少于45次，加强铁路护路设施保养及维护，提高铁路安全性，延长铁路寿命，维护沿线治安秩序；</w:t>
            </w:r>
          </w:p>
          <w:p w14:paraId="401A27B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目标3：组织铁路护路联防队员和铁路护路队开展各类活动不少于2次，鼓励队员积极工作，推进护路各项工作。</w:t>
            </w:r>
          </w:p>
        </w:tc>
      </w:tr>
      <w:tr w14:paraId="689AE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A11C7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F287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E34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A3BA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F2C1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B2B1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8C6D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01E2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D6CD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A8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5B8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B7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57D66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铁路护路巡逻次数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8AD8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5B7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0A7E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1CA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783F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6F1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74A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D5C62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5C7ACB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599A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铁路护路队队员人数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6953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D112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48D7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D61A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056B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6D07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B4D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8CE2C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87A82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56A1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组织各类活动次数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D568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F6D3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B0BC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14E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2D5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CFB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218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036B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D69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1321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巡逻记录完整率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18C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FB9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757A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2B3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D1F0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E17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269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30E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124B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7BA0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铁路护路巡逻工作经费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9C2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CFE8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6DA5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D80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B67E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C80E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14C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C4B58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D69B7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C61C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0FC6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3BD2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83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D615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EA2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3DE4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AC9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7F7B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31ECE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8CB3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加强铁路安全，延长铁路寿命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68A2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583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077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B2C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C66F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4FEF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4DA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7FCA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72C78D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0E06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维护沿线治安秩序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98F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AE1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BEC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707E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74B2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095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hanging="420" w:firstLineChars="0"/>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(五)</w:t>
      </w: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7.98</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托克逊县阿乐惠镇人民政府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6"/>
      <w:jc w:val="right"/>
      <w:rPr>
        <w:rFonts w:ascii="宋体" w:hAnsi="宋体" w:eastAsia="宋体"/>
        <w:sz w:val="28"/>
        <w:szCs w:val="28"/>
      </w:rPr>
    </w:pPr>
  </w:p>
  <w:p w14:paraId="0F531B5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E80DF6"/>
    <w:multiLevelType w:val="singleLevel"/>
    <w:tmpl w:val="C4E80DF6"/>
    <w:lvl w:ilvl="0" w:tentative="0">
      <w:start w:val="1"/>
      <w:numFmt w:val="chineseCounting"/>
      <w:suff w:val="nothing"/>
      <w:lvlText w:val="（%1）"/>
      <w:lvlJc w:val="left"/>
      <w:rPr>
        <w:rFonts w:hint="eastAsia"/>
      </w:rPr>
    </w:lvl>
  </w:abstractNum>
  <w:abstractNum w:abstractNumId="1">
    <w:nsid w:val="16ED0E50"/>
    <w:multiLevelType w:val="singleLevel"/>
    <w:tmpl w:val="16ED0E50"/>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6EC0511"/>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DD7B0A"/>
    <w:rsid w:val="12866C84"/>
    <w:rsid w:val="12A63A7D"/>
    <w:rsid w:val="1302137F"/>
    <w:rsid w:val="1332191F"/>
    <w:rsid w:val="133A11B0"/>
    <w:rsid w:val="13F72496"/>
    <w:rsid w:val="140E6B82"/>
    <w:rsid w:val="149D42C3"/>
    <w:rsid w:val="149D4BD0"/>
    <w:rsid w:val="14D856C8"/>
    <w:rsid w:val="15270B0A"/>
    <w:rsid w:val="162310BB"/>
    <w:rsid w:val="177D598D"/>
    <w:rsid w:val="18B52DD6"/>
    <w:rsid w:val="18CD0120"/>
    <w:rsid w:val="19C332D1"/>
    <w:rsid w:val="1A613F9E"/>
    <w:rsid w:val="1A7B50D8"/>
    <w:rsid w:val="1AC71034"/>
    <w:rsid w:val="1B0B3C2A"/>
    <w:rsid w:val="1B31380C"/>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9E8455F"/>
    <w:rsid w:val="2A44220C"/>
    <w:rsid w:val="2AC3145D"/>
    <w:rsid w:val="2B6C7C6C"/>
    <w:rsid w:val="2C9016BE"/>
    <w:rsid w:val="2CF33142"/>
    <w:rsid w:val="2EBE44F1"/>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DFF66C9"/>
    <w:rsid w:val="41412BA9"/>
    <w:rsid w:val="41CE3C23"/>
    <w:rsid w:val="43B933E5"/>
    <w:rsid w:val="43E500CC"/>
    <w:rsid w:val="44935E12"/>
    <w:rsid w:val="453250A1"/>
    <w:rsid w:val="453413E7"/>
    <w:rsid w:val="462C462B"/>
    <w:rsid w:val="4646138E"/>
    <w:rsid w:val="479C6D8B"/>
    <w:rsid w:val="47B70069"/>
    <w:rsid w:val="4832232D"/>
    <w:rsid w:val="499E7402"/>
    <w:rsid w:val="4B295B6B"/>
    <w:rsid w:val="4B814C16"/>
    <w:rsid w:val="4C4E034C"/>
    <w:rsid w:val="4CBD4769"/>
    <w:rsid w:val="4E3B5550"/>
    <w:rsid w:val="4E611B9A"/>
    <w:rsid w:val="4EDD03B5"/>
    <w:rsid w:val="50826F69"/>
    <w:rsid w:val="51387B25"/>
    <w:rsid w:val="52D04710"/>
    <w:rsid w:val="544F3898"/>
    <w:rsid w:val="55FD3BFE"/>
    <w:rsid w:val="56334ED7"/>
    <w:rsid w:val="564620A0"/>
    <w:rsid w:val="56694C24"/>
    <w:rsid w:val="56AD303B"/>
    <w:rsid w:val="570D6457"/>
    <w:rsid w:val="573B113A"/>
    <w:rsid w:val="57754465"/>
    <w:rsid w:val="585F1E3B"/>
    <w:rsid w:val="58B507D8"/>
    <w:rsid w:val="590442D0"/>
    <w:rsid w:val="591F6500"/>
    <w:rsid w:val="59285535"/>
    <w:rsid w:val="5AFC1BC3"/>
    <w:rsid w:val="5B74050C"/>
    <w:rsid w:val="5C8B6098"/>
    <w:rsid w:val="5DAE7536"/>
    <w:rsid w:val="5DD45079"/>
    <w:rsid w:val="5E0D64B6"/>
    <w:rsid w:val="5F58172D"/>
    <w:rsid w:val="5FC87A86"/>
    <w:rsid w:val="6105554A"/>
    <w:rsid w:val="622E34CB"/>
    <w:rsid w:val="643A4B17"/>
    <w:rsid w:val="647E5D3F"/>
    <w:rsid w:val="64CC32C3"/>
    <w:rsid w:val="64D140C0"/>
    <w:rsid w:val="65384140"/>
    <w:rsid w:val="6584310B"/>
    <w:rsid w:val="65A242EE"/>
    <w:rsid w:val="664800BD"/>
    <w:rsid w:val="66FB5425"/>
    <w:rsid w:val="67A323EF"/>
    <w:rsid w:val="67A8670B"/>
    <w:rsid w:val="67E31343"/>
    <w:rsid w:val="6808604B"/>
    <w:rsid w:val="68215E3F"/>
    <w:rsid w:val="68570D81"/>
    <w:rsid w:val="68A452E5"/>
    <w:rsid w:val="69286279"/>
    <w:rsid w:val="69DB32EB"/>
    <w:rsid w:val="6A381515"/>
    <w:rsid w:val="6A477291"/>
    <w:rsid w:val="6B713F07"/>
    <w:rsid w:val="6CAB45B9"/>
    <w:rsid w:val="6CFA3C92"/>
    <w:rsid w:val="6D035033"/>
    <w:rsid w:val="6D0542A8"/>
    <w:rsid w:val="6D8F1190"/>
    <w:rsid w:val="6E445974"/>
    <w:rsid w:val="6E50130B"/>
    <w:rsid w:val="6EE40E94"/>
    <w:rsid w:val="6F3330BF"/>
    <w:rsid w:val="6F3D46B1"/>
    <w:rsid w:val="6F4D6A39"/>
    <w:rsid w:val="6F612F25"/>
    <w:rsid w:val="6F8163E1"/>
    <w:rsid w:val="6FE16655"/>
    <w:rsid w:val="71940950"/>
    <w:rsid w:val="719843CC"/>
    <w:rsid w:val="71E74F23"/>
    <w:rsid w:val="72615139"/>
    <w:rsid w:val="72B55021"/>
    <w:rsid w:val="72BC69BC"/>
    <w:rsid w:val="72F15D17"/>
    <w:rsid w:val="7339768E"/>
    <w:rsid w:val="746E36DA"/>
    <w:rsid w:val="7518237F"/>
    <w:rsid w:val="75C537CD"/>
    <w:rsid w:val="75D307FB"/>
    <w:rsid w:val="76457291"/>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3679</Words>
  <Characters>4628</Characters>
  <Lines>0</Lines>
  <Paragraphs>0</Paragraphs>
  <TotalTime>0</TotalTime>
  <ScaleCrop>false</ScaleCrop>
  <LinksUpToDate>false</LinksUpToDate>
  <CharactersWithSpaces>4751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