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中国人民政治协商会议托克逊县委员会</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中国人民政治协商会议托克逊县委员会</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中国人民政治协商会议托克逊县委员会</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中国人民政治协商会议托克逊县委员会</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中国人民政治协商会议托克逊县委员会</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中国人民政治协商会议托克逊县委员会</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中国人民政治协商会议托克逊县委员会</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中国人民政治协商会议托克逊县委员会</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中国人民政治协商会议托克逊县委员会</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中国人民政治协商会议托克逊县委员会</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中国人民政治协商会议托克逊县委员会</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中国人民政治协商会议托克逊县委员会</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57717E47">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(一)</w:t>
      </w:r>
      <w:r>
        <w:rPr>
          <w:rFonts w:hint="eastAsia" w:ascii="仿宋" w:hAnsi="仿宋" w:eastAsia="仿宋"/>
          <w:color w:val="000000"/>
          <w:sz w:val="28"/>
          <w:szCs w:val="28"/>
        </w:rPr>
        <w:t>围绕县委的中心任务，切实做好政治协商、民主监督工作，组织参加</w:t>
      </w:r>
      <w:r>
        <w:rPr>
          <w:rFonts w:hint="eastAsia" w:ascii="仿宋" w:hAnsi="仿宋" w:eastAsia="仿宋"/>
          <w:color w:val="000000"/>
          <w:sz w:val="28"/>
          <w:szCs w:val="28"/>
          <w:lang w:eastAsia="zh-CN"/>
        </w:rPr>
        <w:t>本县</w:t>
      </w:r>
      <w:r>
        <w:rPr>
          <w:rFonts w:hint="eastAsia" w:ascii="仿宋" w:hAnsi="仿宋" w:eastAsia="仿宋"/>
          <w:color w:val="000000"/>
          <w:sz w:val="28"/>
          <w:szCs w:val="28"/>
        </w:rPr>
        <w:t>各族各界人士参政议政。</w:t>
      </w:r>
    </w:p>
    <w:p w14:paraId="1EB66FE0">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(二)</w:t>
      </w:r>
      <w:r>
        <w:rPr>
          <w:rFonts w:hint="eastAsia" w:ascii="仿宋" w:hAnsi="仿宋" w:eastAsia="仿宋"/>
          <w:color w:val="000000"/>
          <w:sz w:val="28"/>
          <w:szCs w:val="28"/>
        </w:rPr>
        <w:t>宣传和贯彻执行国家的各项法律法规和政策，贯彻执行</w:t>
      </w:r>
      <w:r>
        <w:rPr>
          <w:rFonts w:hint="eastAsia" w:ascii="仿宋" w:hAnsi="仿宋" w:eastAsia="仿宋"/>
          <w:color w:val="000000"/>
          <w:sz w:val="28"/>
          <w:szCs w:val="28"/>
          <w:lang w:eastAsia="zh-CN"/>
        </w:rPr>
        <w:t>党的民族政策和宗教政策</w:t>
      </w:r>
      <w:r>
        <w:rPr>
          <w:rFonts w:hint="eastAsia" w:ascii="仿宋" w:hAnsi="仿宋" w:eastAsia="仿宋"/>
          <w:color w:val="000000"/>
          <w:sz w:val="28"/>
          <w:szCs w:val="28"/>
        </w:rPr>
        <w:t>，团结宗教各界爱国人士和宗教信仰者为祖国建设和统一贡献力量。</w:t>
      </w:r>
    </w:p>
    <w:p w14:paraId="637073B1">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(三)</w:t>
      </w:r>
      <w:r>
        <w:rPr>
          <w:rFonts w:hint="eastAsia" w:ascii="仿宋" w:hAnsi="仿宋" w:eastAsia="仿宋"/>
          <w:color w:val="000000"/>
          <w:sz w:val="28"/>
          <w:szCs w:val="28"/>
        </w:rPr>
        <w:t>密切联系各界人士，反映其所联系群众的意见和要求，提高工作效率，加强党风廉政建设。</w:t>
      </w:r>
    </w:p>
    <w:p w14:paraId="2DAD4CEA">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(四)</w:t>
      </w:r>
      <w:r>
        <w:rPr>
          <w:rFonts w:hint="eastAsia" w:ascii="仿宋" w:hAnsi="仿宋" w:eastAsia="仿宋"/>
          <w:color w:val="000000"/>
          <w:sz w:val="28"/>
          <w:szCs w:val="28"/>
        </w:rPr>
        <w:t>组织全体政协委员学习马列主义、毛泽东思想，学习邓小平理论，“三个代表”重要思想，学习时事政治，增强为国服务的</w:t>
      </w:r>
      <w:r>
        <w:rPr>
          <w:rFonts w:hint="eastAsia" w:ascii="仿宋" w:hAnsi="仿宋" w:eastAsia="仿宋"/>
          <w:color w:val="000000"/>
          <w:sz w:val="28"/>
          <w:szCs w:val="28"/>
          <w:lang w:eastAsia="zh-CN"/>
        </w:rPr>
        <w:t>能力</w:t>
      </w:r>
      <w:r>
        <w:rPr>
          <w:rFonts w:hint="eastAsia" w:ascii="仿宋" w:hAnsi="仿宋" w:eastAsia="仿宋"/>
          <w:color w:val="000000"/>
          <w:sz w:val="28"/>
          <w:szCs w:val="28"/>
        </w:rPr>
        <w:t>。</w:t>
      </w:r>
    </w:p>
    <w:p w14:paraId="733E0776">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(五)</w:t>
      </w:r>
      <w:r>
        <w:rPr>
          <w:rFonts w:hint="eastAsia" w:ascii="仿宋" w:hAnsi="仿宋" w:eastAsia="仿宋"/>
          <w:color w:val="000000"/>
          <w:sz w:val="28"/>
          <w:szCs w:val="28"/>
        </w:rPr>
        <w:t>积极宣传和贯彻执行党的统一祖国的方针政策，促进祖国统一大业的实现。</w:t>
      </w:r>
    </w:p>
    <w:p w14:paraId="47D3257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(六)</w:t>
      </w:r>
      <w:r>
        <w:rPr>
          <w:rFonts w:hint="eastAsia" w:ascii="仿宋" w:hAnsi="仿宋" w:eastAsia="仿宋"/>
          <w:color w:val="000000"/>
          <w:sz w:val="28"/>
          <w:szCs w:val="28"/>
        </w:rPr>
        <w:t>根据统一战线组织的特点进行关于</w:t>
      </w:r>
      <w:r>
        <w:rPr>
          <w:rFonts w:hint="eastAsia" w:ascii="仿宋" w:hAnsi="仿宋" w:eastAsia="仿宋"/>
          <w:color w:val="000000"/>
          <w:sz w:val="28"/>
          <w:szCs w:val="28"/>
          <w:lang w:eastAsia="zh-CN"/>
        </w:rPr>
        <w:t>本县近现代史</w:t>
      </w:r>
      <w:r>
        <w:rPr>
          <w:rFonts w:hint="eastAsia" w:ascii="仿宋" w:hAnsi="仿宋" w:eastAsia="仿宋"/>
          <w:color w:val="000000"/>
          <w:sz w:val="28"/>
          <w:szCs w:val="28"/>
        </w:rPr>
        <w:t>资料的征集和出版工作。</w:t>
      </w:r>
    </w:p>
    <w:p w14:paraId="5E0A4DF3">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(七)</w:t>
      </w:r>
      <w:r>
        <w:rPr>
          <w:rFonts w:hint="eastAsia" w:ascii="仿宋" w:hAnsi="仿宋" w:eastAsia="仿宋"/>
          <w:color w:val="000000"/>
          <w:sz w:val="28"/>
          <w:szCs w:val="28"/>
        </w:rPr>
        <w:t>积极开展委员视察、调查研究工作，更好</w:t>
      </w:r>
      <w:r>
        <w:rPr>
          <w:rFonts w:hint="eastAsia" w:ascii="仿宋" w:hAnsi="仿宋" w:eastAsia="仿宋"/>
          <w:color w:val="000000"/>
          <w:sz w:val="28"/>
          <w:szCs w:val="28"/>
          <w:lang w:eastAsia="zh-CN"/>
        </w:rPr>
        <w:t>地</w:t>
      </w:r>
      <w:r>
        <w:rPr>
          <w:rFonts w:hint="eastAsia" w:ascii="仿宋" w:hAnsi="仿宋" w:eastAsia="仿宋"/>
          <w:color w:val="000000"/>
          <w:sz w:val="28"/>
          <w:szCs w:val="28"/>
        </w:rPr>
        <w:t>为</w:t>
      </w:r>
      <w:r>
        <w:rPr>
          <w:rFonts w:hint="eastAsia" w:ascii="仿宋" w:hAnsi="仿宋" w:eastAsia="仿宋"/>
          <w:color w:val="000000"/>
          <w:sz w:val="28"/>
          <w:szCs w:val="28"/>
          <w:lang w:eastAsia="zh-CN"/>
        </w:rPr>
        <w:t>县委、县政府</w:t>
      </w:r>
      <w:r>
        <w:rPr>
          <w:rFonts w:hint="eastAsia" w:ascii="仿宋" w:hAnsi="仿宋" w:eastAsia="仿宋"/>
          <w:color w:val="000000"/>
          <w:sz w:val="28"/>
          <w:szCs w:val="28"/>
        </w:rPr>
        <w:t>决策提出好的意见和建议。</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(八)</w:t>
      </w:r>
      <w:r>
        <w:rPr>
          <w:rFonts w:hint="eastAsia" w:ascii="仿宋" w:hAnsi="仿宋" w:eastAsia="仿宋"/>
          <w:color w:val="000000"/>
          <w:sz w:val="28"/>
          <w:szCs w:val="28"/>
        </w:rPr>
        <w:t>完成县委交办的其他工作任务。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4ABA6449">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中国人民政治协商会议托克逊县委员会无下属预算单位，下设2个科室，分别是：办公室、专门委员会工作科。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中国人民政治协商会议托克逊县委员会编制数10，实有人数32人，其中：在职10人，增加1人；退休22人，减少1人；离休0人，增加0人。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中国人民政治协商会议托克逊县委员会</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370.11</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276.14</w:t>
            </w:r>
          </w:p>
        </w:tc>
      </w:tr>
      <w:tr w14:paraId="6F1F9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5D450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096338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370.11</w:t>
            </w:r>
          </w:p>
        </w:tc>
        <w:tc>
          <w:tcPr>
            <w:tcW w:w="3600" w:type="dxa"/>
            <w:shd w:val="clear" w:color="auto" w:fill="auto"/>
            <w:vAlign w:val="center"/>
          </w:tcPr>
          <w:p w14:paraId="174D431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083228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A750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5D9E9F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0E8C1F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365.11</w:t>
            </w:r>
          </w:p>
        </w:tc>
        <w:tc>
          <w:tcPr>
            <w:tcW w:w="3600" w:type="dxa"/>
            <w:shd w:val="clear" w:color="auto" w:fill="auto"/>
            <w:vAlign w:val="center"/>
          </w:tcPr>
          <w:p w14:paraId="71B6B3F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1B9A86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1BB8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ED782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555678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5.00</w:t>
            </w:r>
          </w:p>
        </w:tc>
        <w:tc>
          <w:tcPr>
            <w:tcW w:w="3600" w:type="dxa"/>
            <w:shd w:val="clear" w:color="auto" w:fill="auto"/>
            <w:vAlign w:val="center"/>
          </w:tcPr>
          <w:p w14:paraId="7314614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419D0C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6CC9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29C7C4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6A0500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1ECBC9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6C3381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5E54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BA637D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2C4214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F7E878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45E1A2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D533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BB9B5E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58039D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8A6A75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2CE785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99ED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846A5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7215E8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5630D6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2118F2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55.58</w:t>
            </w:r>
          </w:p>
        </w:tc>
      </w:tr>
      <w:tr w14:paraId="238C5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982E19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7E33BB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BFA59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492FAA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0D35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4D97C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64A96B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ECCAB3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3DE84F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15.03</w:t>
            </w:r>
          </w:p>
        </w:tc>
      </w:tr>
      <w:tr w14:paraId="48982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26DD03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2AD593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F6A42A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49A752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AD40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14B361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6D1C01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1EA90A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28CF4D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D697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4E40E5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682A41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EED31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1B2831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C7B0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B52E62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082B0A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A4B14A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79190F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50A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F44CC6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7D4181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B0547F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58D570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2342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36C7F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00889C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E849F6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003F7A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61BE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4A4D7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2136B8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31C617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4DB843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B3C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CFBF1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591BB0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3B1118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7C221D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0F49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4FB1D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690323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3FEB90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59C3D6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1399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CCEB76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1D244C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96A2E4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64D792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23.36</w:t>
            </w:r>
          </w:p>
        </w:tc>
      </w:tr>
      <w:tr w14:paraId="69A59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61F29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482FC3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DC8EA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66EDDC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1FA3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97EB0B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5DAB72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2BF097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53C987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9406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42C1BD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74F45C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C2E94E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46D94F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7857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95F489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1C0D63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8C49CF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0D3ECE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5DEE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AD27B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59F63A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CE2B6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7C7B53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F060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F6E92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3280C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AFACF3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7AA82A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3E38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5A65AD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4C874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75F66C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2F7FF3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A040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38AAE4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739A5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B89949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7B0A99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A436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03331A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96452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C0B8EA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73888C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0E2E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FEC35A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5B8C1A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370.11</w:t>
            </w:r>
          </w:p>
        </w:tc>
        <w:tc>
          <w:tcPr>
            <w:tcW w:w="3600" w:type="dxa"/>
            <w:shd w:val="clear" w:color="auto" w:fill="auto"/>
            <w:vAlign w:val="center"/>
          </w:tcPr>
          <w:p w14:paraId="0FED696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75D83F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370.11</w:t>
            </w:r>
          </w:p>
        </w:tc>
      </w:tr>
    </w:tbl>
    <w:p w14:paraId="76F4958F">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中国人民政治协商会议托克逊县委员会</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276.14</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276.14</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271.14</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B07D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A0173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0C5EA6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78557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7F1B9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政协事务</w:t>
            </w:r>
          </w:p>
        </w:tc>
        <w:tc>
          <w:tcPr>
            <w:tcW w:w="1070" w:type="dxa"/>
            <w:shd w:val="clear" w:color="auto" w:fill="auto"/>
            <w:vAlign w:val="center"/>
          </w:tcPr>
          <w:p w14:paraId="4439E1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276.14</w:t>
            </w:r>
          </w:p>
        </w:tc>
        <w:tc>
          <w:tcPr>
            <w:tcW w:w="1128" w:type="dxa"/>
            <w:shd w:val="clear" w:color="auto" w:fill="auto"/>
            <w:vAlign w:val="center"/>
          </w:tcPr>
          <w:p w14:paraId="29DD04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276.14</w:t>
            </w:r>
          </w:p>
        </w:tc>
        <w:tc>
          <w:tcPr>
            <w:tcW w:w="1082" w:type="dxa"/>
            <w:shd w:val="clear" w:color="auto" w:fill="auto"/>
            <w:vAlign w:val="center"/>
          </w:tcPr>
          <w:p w14:paraId="167B3D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271.14</w:t>
            </w:r>
          </w:p>
        </w:tc>
        <w:tc>
          <w:tcPr>
            <w:tcW w:w="1082" w:type="dxa"/>
            <w:shd w:val="clear" w:color="auto" w:fill="auto"/>
            <w:vAlign w:val="center"/>
          </w:tcPr>
          <w:p w14:paraId="470A06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328" w:type="dxa"/>
            <w:vAlign w:val="center"/>
          </w:tcPr>
          <w:p w14:paraId="5C5344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2D72A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17952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AE7ED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1ACA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BCC4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9AB7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C435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D708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25200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1F24D5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2F772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AFEC8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60AC0A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231.14</w:t>
            </w:r>
          </w:p>
        </w:tc>
        <w:tc>
          <w:tcPr>
            <w:tcW w:w="1128" w:type="dxa"/>
            <w:shd w:val="clear" w:color="auto" w:fill="auto"/>
            <w:vAlign w:val="center"/>
          </w:tcPr>
          <w:p w14:paraId="455490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231.14</w:t>
            </w:r>
          </w:p>
        </w:tc>
        <w:tc>
          <w:tcPr>
            <w:tcW w:w="1082" w:type="dxa"/>
            <w:shd w:val="clear" w:color="auto" w:fill="auto"/>
            <w:vAlign w:val="center"/>
          </w:tcPr>
          <w:p w14:paraId="2D33F3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231.14</w:t>
            </w:r>
          </w:p>
        </w:tc>
        <w:tc>
          <w:tcPr>
            <w:tcW w:w="1082" w:type="dxa"/>
            <w:shd w:val="clear" w:color="auto" w:fill="auto"/>
            <w:vAlign w:val="center"/>
          </w:tcPr>
          <w:p w14:paraId="31D399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4CD22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F338A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C45B4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5E8C0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CBBB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C649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086A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D814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C367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C32CA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3F402D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F43AF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465992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其他政协事务支出</w:t>
            </w:r>
          </w:p>
        </w:tc>
        <w:tc>
          <w:tcPr>
            <w:tcW w:w="1070" w:type="dxa"/>
            <w:shd w:val="clear" w:color="auto" w:fill="auto"/>
            <w:vAlign w:val="center"/>
          </w:tcPr>
          <w:p w14:paraId="6BC2EF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45.00</w:t>
            </w:r>
          </w:p>
        </w:tc>
        <w:tc>
          <w:tcPr>
            <w:tcW w:w="1128" w:type="dxa"/>
            <w:shd w:val="clear" w:color="auto" w:fill="auto"/>
            <w:vAlign w:val="center"/>
          </w:tcPr>
          <w:p w14:paraId="381558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45.00</w:t>
            </w:r>
          </w:p>
        </w:tc>
        <w:tc>
          <w:tcPr>
            <w:tcW w:w="1082" w:type="dxa"/>
            <w:shd w:val="clear" w:color="auto" w:fill="auto"/>
            <w:vAlign w:val="center"/>
          </w:tcPr>
          <w:p w14:paraId="30EDEA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40.00</w:t>
            </w:r>
          </w:p>
        </w:tc>
        <w:tc>
          <w:tcPr>
            <w:tcW w:w="1082" w:type="dxa"/>
            <w:shd w:val="clear" w:color="auto" w:fill="auto"/>
            <w:vAlign w:val="center"/>
          </w:tcPr>
          <w:p w14:paraId="04FE8E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328" w:type="dxa"/>
            <w:vAlign w:val="center"/>
          </w:tcPr>
          <w:p w14:paraId="67A6A7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801AE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D3611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417FC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BD67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F583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90A7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1DF8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9166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75EB4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CB9D6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6DFAE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97C27F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0DFFBC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55.58</w:t>
            </w:r>
          </w:p>
        </w:tc>
        <w:tc>
          <w:tcPr>
            <w:tcW w:w="1128" w:type="dxa"/>
            <w:shd w:val="clear" w:color="auto" w:fill="auto"/>
            <w:vAlign w:val="center"/>
          </w:tcPr>
          <w:p w14:paraId="72B8C1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55.58</w:t>
            </w:r>
          </w:p>
        </w:tc>
        <w:tc>
          <w:tcPr>
            <w:tcW w:w="1082" w:type="dxa"/>
            <w:shd w:val="clear" w:color="auto" w:fill="auto"/>
            <w:vAlign w:val="center"/>
          </w:tcPr>
          <w:p w14:paraId="64FB61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55.58</w:t>
            </w:r>
          </w:p>
        </w:tc>
        <w:tc>
          <w:tcPr>
            <w:tcW w:w="1082" w:type="dxa"/>
            <w:shd w:val="clear" w:color="auto" w:fill="auto"/>
            <w:vAlign w:val="center"/>
          </w:tcPr>
          <w:p w14:paraId="5F0B6C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D9E53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AC60F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4DF69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663C6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9735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FF0E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A72E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C46B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81B9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6C330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CEF7D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1235E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4EBD1A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4F8D79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55.58</w:t>
            </w:r>
          </w:p>
        </w:tc>
        <w:tc>
          <w:tcPr>
            <w:tcW w:w="1128" w:type="dxa"/>
            <w:shd w:val="clear" w:color="auto" w:fill="auto"/>
            <w:vAlign w:val="center"/>
          </w:tcPr>
          <w:p w14:paraId="5634AA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55.58</w:t>
            </w:r>
          </w:p>
        </w:tc>
        <w:tc>
          <w:tcPr>
            <w:tcW w:w="1082" w:type="dxa"/>
            <w:shd w:val="clear" w:color="auto" w:fill="auto"/>
            <w:vAlign w:val="center"/>
          </w:tcPr>
          <w:p w14:paraId="29DD59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55.58</w:t>
            </w:r>
          </w:p>
        </w:tc>
        <w:tc>
          <w:tcPr>
            <w:tcW w:w="1082" w:type="dxa"/>
            <w:shd w:val="clear" w:color="auto" w:fill="auto"/>
            <w:vAlign w:val="center"/>
          </w:tcPr>
          <w:p w14:paraId="0D9FC3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441BF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E5E0E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21C50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9134C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D9CE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B038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1DF9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0593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6E3B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F121A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18AAC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74D01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206F5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187A56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26.57</w:t>
            </w:r>
          </w:p>
        </w:tc>
        <w:tc>
          <w:tcPr>
            <w:tcW w:w="1128" w:type="dxa"/>
            <w:shd w:val="clear" w:color="auto" w:fill="auto"/>
            <w:vAlign w:val="center"/>
          </w:tcPr>
          <w:p w14:paraId="02597F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26.57</w:t>
            </w:r>
          </w:p>
        </w:tc>
        <w:tc>
          <w:tcPr>
            <w:tcW w:w="1082" w:type="dxa"/>
            <w:shd w:val="clear" w:color="auto" w:fill="auto"/>
            <w:vAlign w:val="center"/>
          </w:tcPr>
          <w:p w14:paraId="3129E9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26.57</w:t>
            </w:r>
          </w:p>
        </w:tc>
        <w:tc>
          <w:tcPr>
            <w:tcW w:w="1082" w:type="dxa"/>
            <w:shd w:val="clear" w:color="auto" w:fill="auto"/>
            <w:vAlign w:val="center"/>
          </w:tcPr>
          <w:p w14:paraId="30D46D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7FE9E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2ABCD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8B34D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7EC59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78A1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356A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4CD7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F403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FC1A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E0A40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6DFFF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EF7D9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790D21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778D8E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29.01</w:t>
            </w:r>
          </w:p>
        </w:tc>
        <w:tc>
          <w:tcPr>
            <w:tcW w:w="1128" w:type="dxa"/>
            <w:shd w:val="clear" w:color="auto" w:fill="auto"/>
            <w:vAlign w:val="center"/>
          </w:tcPr>
          <w:p w14:paraId="5F1825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29.01</w:t>
            </w:r>
          </w:p>
        </w:tc>
        <w:tc>
          <w:tcPr>
            <w:tcW w:w="1082" w:type="dxa"/>
            <w:shd w:val="clear" w:color="auto" w:fill="auto"/>
            <w:vAlign w:val="center"/>
          </w:tcPr>
          <w:p w14:paraId="0AE4AE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29.01</w:t>
            </w:r>
          </w:p>
        </w:tc>
        <w:tc>
          <w:tcPr>
            <w:tcW w:w="1082" w:type="dxa"/>
            <w:shd w:val="clear" w:color="auto" w:fill="auto"/>
            <w:vAlign w:val="center"/>
          </w:tcPr>
          <w:p w14:paraId="4E5F9E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70B0D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5D01D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A8E08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615C2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38FC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E159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D527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2690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9406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0B842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46F7E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F60B7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91C72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54850B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15.03</w:t>
            </w:r>
          </w:p>
        </w:tc>
        <w:tc>
          <w:tcPr>
            <w:tcW w:w="1128" w:type="dxa"/>
            <w:shd w:val="clear" w:color="auto" w:fill="auto"/>
            <w:vAlign w:val="center"/>
          </w:tcPr>
          <w:p w14:paraId="55DD38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15.03</w:t>
            </w:r>
          </w:p>
        </w:tc>
        <w:tc>
          <w:tcPr>
            <w:tcW w:w="1082" w:type="dxa"/>
            <w:shd w:val="clear" w:color="auto" w:fill="auto"/>
            <w:vAlign w:val="center"/>
          </w:tcPr>
          <w:p w14:paraId="682AB4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15.03</w:t>
            </w:r>
          </w:p>
        </w:tc>
        <w:tc>
          <w:tcPr>
            <w:tcW w:w="1082" w:type="dxa"/>
            <w:shd w:val="clear" w:color="auto" w:fill="auto"/>
            <w:vAlign w:val="center"/>
          </w:tcPr>
          <w:p w14:paraId="7F58CF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2E7D9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9B70F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E9349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525F1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ACE9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D8B9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E9AA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D2EA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9DF0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00E18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D98EA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4BC983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89D99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3D03B1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15.03</w:t>
            </w:r>
          </w:p>
        </w:tc>
        <w:tc>
          <w:tcPr>
            <w:tcW w:w="1128" w:type="dxa"/>
            <w:shd w:val="clear" w:color="auto" w:fill="auto"/>
            <w:vAlign w:val="center"/>
          </w:tcPr>
          <w:p w14:paraId="07D66A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15.03</w:t>
            </w:r>
          </w:p>
        </w:tc>
        <w:tc>
          <w:tcPr>
            <w:tcW w:w="1082" w:type="dxa"/>
            <w:shd w:val="clear" w:color="auto" w:fill="auto"/>
            <w:vAlign w:val="center"/>
          </w:tcPr>
          <w:p w14:paraId="2D0765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15.03</w:t>
            </w:r>
          </w:p>
        </w:tc>
        <w:tc>
          <w:tcPr>
            <w:tcW w:w="1082" w:type="dxa"/>
            <w:shd w:val="clear" w:color="auto" w:fill="auto"/>
            <w:vAlign w:val="center"/>
          </w:tcPr>
          <w:p w14:paraId="75EAC0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E5C33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ED987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39759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141ED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DC13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2FF8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1559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8D33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7D89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B37B9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3106B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63103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FC0A7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1F432F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12.30</w:t>
            </w:r>
          </w:p>
        </w:tc>
        <w:tc>
          <w:tcPr>
            <w:tcW w:w="1128" w:type="dxa"/>
            <w:shd w:val="clear" w:color="auto" w:fill="auto"/>
            <w:vAlign w:val="center"/>
          </w:tcPr>
          <w:p w14:paraId="668C29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12.30</w:t>
            </w:r>
          </w:p>
        </w:tc>
        <w:tc>
          <w:tcPr>
            <w:tcW w:w="1082" w:type="dxa"/>
            <w:shd w:val="clear" w:color="auto" w:fill="auto"/>
            <w:vAlign w:val="center"/>
          </w:tcPr>
          <w:p w14:paraId="589171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12.30</w:t>
            </w:r>
          </w:p>
        </w:tc>
        <w:tc>
          <w:tcPr>
            <w:tcW w:w="1082" w:type="dxa"/>
            <w:shd w:val="clear" w:color="auto" w:fill="auto"/>
            <w:vAlign w:val="center"/>
          </w:tcPr>
          <w:p w14:paraId="508849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B83FC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AA7D8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44F8D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FF74B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FE58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2172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BEFC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6836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08C9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7D0B8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79293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87734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6467BD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0835D1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2.73</w:t>
            </w:r>
          </w:p>
        </w:tc>
        <w:tc>
          <w:tcPr>
            <w:tcW w:w="1128" w:type="dxa"/>
            <w:shd w:val="clear" w:color="auto" w:fill="auto"/>
            <w:vAlign w:val="center"/>
          </w:tcPr>
          <w:p w14:paraId="17BE55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2.73</w:t>
            </w:r>
          </w:p>
        </w:tc>
        <w:tc>
          <w:tcPr>
            <w:tcW w:w="1082" w:type="dxa"/>
            <w:shd w:val="clear" w:color="auto" w:fill="auto"/>
            <w:vAlign w:val="center"/>
          </w:tcPr>
          <w:p w14:paraId="177CFB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2.73</w:t>
            </w:r>
          </w:p>
        </w:tc>
        <w:tc>
          <w:tcPr>
            <w:tcW w:w="1082" w:type="dxa"/>
            <w:shd w:val="clear" w:color="auto" w:fill="auto"/>
            <w:vAlign w:val="center"/>
          </w:tcPr>
          <w:p w14:paraId="2A91BA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C96D6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07589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BA8E5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9FB69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D5DB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B4C9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299F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03DF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0D40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C9503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43A6A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28D91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4BFE8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19920F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23.36</w:t>
            </w:r>
          </w:p>
        </w:tc>
        <w:tc>
          <w:tcPr>
            <w:tcW w:w="1128" w:type="dxa"/>
            <w:shd w:val="clear" w:color="auto" w:fill="auto"/>
            <w:vAlign w:val="center"/>
          </w:tcPr>
          <w:p w14:paraId="0EEC1E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23.36</w:t>
            </w:r>
          </w:p>
        </w:tc>
        <w:tc>
          <w:tcPr>
            <w:tcW w:w="1082" w:type="dxa"/>
            <w:shd w:val="clear" w:color="auto" w:fill="auto"/>
            <w:vAlign w:val="center"/>
          </w:tcPr>
          <w:p w14:paraId="76B732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23.36</w:t>
            </w:r>
          </w:p>
        </w:tc>
        <w:tc>
          <w:tcPr>
            <w:tcW w:w="1082" w:type="dxa"/>
            <w:shd w:val="clear" w:color="auto" w:fill="auto"/>
            <w:vAlign w:val="center"/>
          </w:tcPr>
          <w:p w14:paraId="1A83DE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E5C24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87395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4B693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D36B4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104C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1F19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D340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EBA7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3405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853EA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7D9D3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BB2E5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47D8F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6CCF16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23.36</w:t>
            </w:r>
          </w:p>
        </w:tc>
        <w:tc>
          <w:tcPr>
            <w:tcW w:w="1128" w:type="dxa"/>
            <w:shd w:val="clear" w:color="auto" w:fill="auto"/>
            <w:vAlign w:val="center"/>
          </w:tcPr>
          <w:p w14:paraId="0C9DFE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23.36</w:t>
            </w:r>
          </w:p>
        </w:tc>
        <w:tc>
          <w:tcPr>
            <w:tcW w:w="1082" w:type="dxa"/>
            <w:shd w:val="clear" w:color="auto" w:fill="auto"/>
            <w:vAlign w:val="center"/>
          </w:tcPr>
          <w:p w14:paraId="1A7E6E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23.36</w:t>
            </w:r>
          </w:p>
        </w:tc>
        <w:tc>
          <w:tcPr>
            <w:tcW w:w="1082" w:type="dxa"/>
            <w:shd w:val="clear" w:color="auto" w:fill="auto"/>
            <w:vAlign w:val="center"/>
          </w:tcPr>
          <w:p w14:paraId="14629F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9944B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51D81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4E82F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27F31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424A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B60C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91DB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275B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938C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AB496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8B822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8E520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7B0CCA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763B48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23.36</w:t>
            </w:r>
          </w:p>
        </w:tc>
        <w:tc>
          <w:tcPr>
            <w:tcW w:w="1128" w:type="dxa"/>
            <w:shd w:val="clear" w:color="auto" w:fill="auto"/>
            <w:vAlign w:val="center"/>
          </w:tcPr>
          <w:p w14:paraId="082DC7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23.36</w:t>
            </w:r>
          </w:p>
        </w:tc>
        <w:tc>
          <w:tcPr>
            <w:tcW w:w="1082" w:type="dxa"/>
            <w:shd w:val="clear" w:color="auto" w:fill="auto"/>
            <w:vAlign w:val="center"/>
          </w:tcPr>
          <w:p w14:paraId="47ABF8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23.36</w:t>
            </w:r>
          </w:p>
        </w:tc>
        <w:tc>
          <w:tcPr>
            <w:tcW w:w="1082" w:type="dxa"/>
            <w:shd w:val="clear" w:color="auto" w:fill="auto"/>
            <w:vAlign w:val="center"/>
          </w:tcPr>
          <w:p w14:paraId="7CD59A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63120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CE7AB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3E054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24F69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9186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63C4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534F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60F1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B24D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360E2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5C6B52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6A263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D10F1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4A41B7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370.11</w:t>
            </w:r>
          </w:p>
        </w:tc>
        <w:tc>
          <w:tcPr>
            <w:tcW w:w="1128" w:type="dxa"/>
            <w:shd w:val="clear" w:color="auto" w:fill="auto"/>
            <w:vAlign w:val="center"/>
          </w:tcPr>
          <w:p w14:paraId="6475DE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370.11</w:t>
            </w:r>
          </w:p>
        </w:tc>
        <w:tc>
          <w:tcPr>
            <w:tcW w:w="1082" w:type="dxa"/>
            <w:shd w:val="clear" w:color="auto" w:fill="auto"/>
            <w:vAlign w:val="center"/>
          </w:tcPr>
          <w:p w14:paraId="14BE61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365.11</w:t>
            </w:r>
          </w:p>
        </w:tc>
        <w:tc>
          <w:tcPr>
            <w:tcW w:w="1082" w:type="dxa"/>
            <w:shd w:val="clear" w:color="auto" w:fill="auto"/>
            <w:vAlign w:val="center"/>
          </w:tcPr>
          <w:p w14:paraId="491006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328" w:type="dxa"/>
            <w:vAlign w:val="center"/>
          </w:tcPr>
          <w:p w14:paraId="0AE31E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DA4F9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194BA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9ACAA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1B88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531C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BE69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9D07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625AC548">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中国人民政治协商会议托克逊县委员会</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276.14</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231.14</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45.00</w:t>
            </w:r>
          </w:p>
        </w:tc>
      </w:tr>
      <w:tr w14:paraId="54BB3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A8B56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0C9F54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E8979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75117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政协事务</w:t>
            </w:r>
          </w:p>
        </w:tc>
        <w:tc>
          <w:tcPr>
            <w:tcW w:w="1306" w:type="dxa"/>
            <w:shd w:val="clear" w:color="auto" w:fill="auto"/>
            <w:vAlign w:val="center"/>
          </w:tcPr>
          <w:p w14:paraId="18403F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276.14</w:t>
            </w:r>
          </w:p>
        </w:tc>
        <w:tc>
          <w:tcPr>
            <w:tcW w:w="1306" w:type="dxa"/>
            <w:gridSpan w:val="2"/>
            <w:shd w:val="clear" w:color="auto" w:fill="auto"/>
            <w:vAlign w:val="center"/>
          </w:tcPr>
          <w:p w14:paraId="2B6A56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231.14</w:t>
            </w:r>
          </w:p>
        </w:tc>
        <w:tc>
          <w:tcPr>
            <w:tcW w:w="1405" w:type="dxa"/>
            <w:shd w:val="clear" w:color="auto" w:fill="auto"/>
            <w:vAlign w:val="center"/>
          </w:tcPr>
          <w:p w14:paraId="42010A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45.00</w:t>
            </w:r>
          </w:p>
        </w:tc>
      </w:tr>
      <w:tr w14:paraId="54F4C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6F09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ED9B8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95317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224E9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0F8B39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231.14</w:t>
            </w:r>
          </w:p>
        </w:tc>
        <w:tc>
          <w:tcPr>
            <w:tcW w:w="1306" w:type="dxa"/>
            <w:gridSpan w:val="2"/>
            <w:shd w:val="clear" w:color="auto" w:fill="auto"/>
            <w:vAlign w:val="center"/>
          </w:tcPr>
          <w:p w14:paraId="58E411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231.14</w:t>
            </w:r>
          </w:p>
        </w:tc>
        <w:tc>
          <w:tcPr>
            <w:tcW w:w="1405" w:type="dxa"/>
            <w:shd w:val="clear" w:color="auto" w:fill="auto"/>
            <w:vAlign w:val="center"/>
          </w:tcPr>
          <w:p w14:paraId="6E6C4F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F934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7725F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1A6B00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0BC4C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4DE354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其他政协事务支出</w:t>
            </w:r>
          </w:p>
        </w:tc>
        <w:tc>
          <w:tcPr>
            <w:tcW w:w="1306" w:type="dxa"/>
            <w:shd w:val="clear" w:color="auto" w:fill="auto"/>
            <w:vAlign w:val="center"/>
          </w:tcPr>
          <w:p w14:paraId="055216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45.00</w:t>
            </w:r>
          </w:p>
        </w:tc>
        <w:tc>
          <w:tcPr>
            <w:tcW w:w="1306" w:type="dxa"/>
            <w:gridSpan w:val="2"/>
            <w:shd w:val="clear" w:color="auto" w:fill="auto"/>
            <w:vAlign w:val="center"/>
          </w:tcPr>
          <w:p w14:paraId="016DEB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E968E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45.00</w:t>
            </w:r>
          </w:p>
        </w:tc>
      </w:tr>
      <w:tr w14:paraId="79D8B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1A2B5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1EC46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B3F8D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64232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25F215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55.58</w:t>
            </w:r>
          </w:p>
        </w:tc>
        <w:tc>
          <w:tcPr>
            <w:tcW w:w="1306" w:type="dxa"/>
            <w:gridSpan w:val="2"/>
            <w:shd w:val="clear" w:color="auto" w:fill="auto"/>
            <w:vAlign w:val="center"/>
          </w:tcPr>
          <w:p w14:paraId="63C9BC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55.58</w:t>
            </w:r>
          </w:p>
        </w:tc>
        <w:tc>
          <w:tcPr>
            <w:tcW w:w="1405" w:type="dxa"/>
            <w:shd w:val="clear" w:color="auto" w:fill="auto"/>
            <w:vAlign w:val="center"/>
          </w:tcPr>
          <w:p w14:paraId="73F115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6BB6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DE71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D459D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F3D71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B9AE4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4CA340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55.58</w:t>
            </w:r>
          </w:p>
        </w:tc>
        <w:tc>
          <w:tcPr>
            <w:tcW w:w="1306" w:type="dxa"/>
            <w:gridSpan w:val="2"/>
            <w:shd w:val="clear" w:color="auto" w:fill="auto"/>
            <w:vAlign w:val="center"/>
          </w:tcPr>
          <w:p w14:paraId="384DA3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55.58</w:t>
            </w:r>
          </w:p>
        </w:tc>
        <w:tc>
          <w:tcPr>
            <w:tcW w:w="1405" w:type="dxa"/>
            <w:shd w:val="clear" w:color="auto" w:fill="auto"/>
            <w:vAlign w:val="center"/>
          </w:tcPr>
          <w:p w14:paraId="72AF83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649F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A71AD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9BB11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2DD42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57885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79EEB6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26.57</w:t>
            </w:r>
          </w:p>
        </w:tc>
        <w:tc>
          <w:tcPr>
            <w:tcW w:w="1306" w:type="dxa"/>
            <w:gridSpan w:val="2"/>
            <w:shd w:val="clear" w:color="auto" w:fill="auto"/>
            <w:vAlign w:val="center"/>
          </w:tcPr>
          <w:p w14:paraId="665D5A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26.57</w:t>
            </w:r>
          </w:p>
        </w:tc>
        <w:tc>
          <w:tcPr>
            <w:tcW w:w="1405" w:type="dxa"/>
            <w:shd w:val="clear" w:color="auto" w:fill="auto"/>
            <w:vAlign w:val="center"/>
          </w:tcPr>
          <w:p w14:paraId="655549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58DA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B185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69EF3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EBF9F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6B896F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173809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29.01</w:t>
            </w:r>
          </w:p>
        </w:tc>
        <w:tc>
          <w:tcPr>
            <w:tcW w:w="1306" w:type="dxa"/>
            <w:gridSpan w:val="2"/>
            <w:shd w:val="clear" w:color="auto" w:fill="auto"/>
            <w:vAlign w:val="center"/>
          </w:tcPr>
          <w:p w14:paraId="452253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29.01</w:t>
            </w:r>
          </w:p>
        </w:tc>
        <w:tc>
          <w:tcPr>
            <w:tcW w:w="1405" w:type="dxa"/>
            <w:shd w:val="clear" w:color="auto" w:fill="auto"/>
            <w:vAlign w:val="center"/>
          </w:tcPr>
          <w:p w14:paraId="0B7190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87E5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8ADA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6FDE9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942BC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24F14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30F0CC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15.03</w:t>
            </w:r>
          </w:p>
        </w:tc>
        <w:tc>
          <w:tcPr>
            <w:tcW w:w="1306" w:type="dxa"/>
            <w:gridSpan w:val="2"/>
            <w:shd w:val="clear" w:color="auto" w:fill="auto"/>
            <w:vAlign w:val="center"/>
          </w:tcPr>
          <w:p w14:paraId="465C3A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15.03</w:t>
            </w:r>
          </w:p>
        </w:tc>
        <w:tc>
          <w:tcPr>
            <w:tcW w:w="1405" w:type="dxa"/>
            <w:shd w:val="clear" w:color="auto" w:fill="auto"/>
            <w:vAlign w:val="center"/>
          </w:tcPr>
          <w:p w14:paraId="287C8F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95FF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85830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8A5E2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4E57A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3534E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389602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15.03</w:t>
            </w:r>
          </w:p>
        </w:tc>
        <w:tc>
          <w:tcPr>
            <w:tcW w:w="1306" w:type="dxa"/>
            <w:gridSpan w:val="2"/>
            <w:shd w:val="clear" w:color="auto" w:fill="auto"/>
            <w:vAlign w:val="center"/>
          </w:tcPr>
          <w:p w14:paraId="78F8CB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15.03</w:t>
            </w:r>
          </w:p>
        </w:tc>
        <w:tc>
          <w:tcPr>
            <w:tcW w:w="1405" w:type="dxa"/>
            <w:shd w:val="clear" w:color="auto" w:fill="auto"/>
            <w:vAlign w:val="center"/>
          </w:tcPr>
          <w:p w14:paraId="17AAC0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ACD9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235F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7583E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C0BFA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82D1A3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7A2BD4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12.30</w:t>
            </w:r>
          </w:p>
        </w:tc>
        <w:tc>
          <w:tcPr>
            <w:tcW w:w="1306" w:type="dxa"/>
            <w:gridSpan w:val="2"/>
            <w:shd w:val="clear" w:color="auto" w:fill="auto"/>
            <w:vAlign w:val="center"/>
          </w:tcPr>
          <w:p w14:paraId="4CE0DA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12.30</w:t>
            </w:r>
          </w:p>
        </w:tc>
        <w:tc>
          <w:tcPr>
            <w:tcW w:w="1405" w:type="dxa"/>
            <w:shd w:val="clear" w:color="auto" w:fill="auto"/>
            <w:vAlign w:val="center"/>
          </w:tcPr>
          <w:p w14:paraId="4E0692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5E1F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5661E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2CA72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FAE18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249BDFC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197444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2.73</w:t>
            </w:r>
          </w:p>
        </w:tc>
        <w:tc>
          <w:tcPr>
            <w:tcW w:w="1306" w:type="dxa"/>
            <w:gridSpan w:val="2"/>
            <w:shd w:val="clear" w:color="auto" w:fill="auto"/>
            <w:vAlign w:val="center"/>
          </w:tcPr>
          <w:p w14:paraId="650289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2.73</w:t>
            </w:r>
          </w:p>
        </w:tc>
        <w:tc>
          <w:tcPr>
            <w:tcW w:w="1405" w:type="dxa"/>
            <w:shd w:val="clear" w:color="auto" w:fill="auto"/>
            <w:vAlign w:val="center"/>
          </w:tcPr>
          <w:p w14:paraId="37DDC5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E731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1E90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39D37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B8114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65B23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31266F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23.36</w:t>
            </w:r>
          </w:p>
        </w:tc>
        <w:tc>
          <w:tcPr>
            <w:tcW w:w="1306" w:type="dxa"/>
            <w:gridSpan w:val="2"/>
            <w:shd w:val="clear" w:color="auto" w:fill="auto"/>
            <w:vAlign w:val="center"/>
          </w:tcPr>
          <w:p w14:paraId="315D67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23.36</w:t>
            </w:r>
          </w:p>
        </w:tc>
        <w:tc>
          <w:tcPr>
            <w:tcW w:w="1405" w:type="dxa"/>
            <w:shd w:val="clear" w:color="auto" w:fill="auto"/>
            <w:vAlign w:val="center"/>
          </w:tcPr>
          <w:p w14:paraId="78C897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3A42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CA3F4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4BED20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E7F27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BD8A1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37DC47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23.36</w:t>
            </w:r>
          </w:p>
        </w:tc>
        <w:tc>
          <w:tcPr>
            <w:tcW w:w="1306" w:type="dxa"/>
            <w:gridSpan w:val="2"/>
            <w:shd w:val="clear" w:color="auto" w:fill="auto"/>
            <w:vAlign w:val="center"/>
          </w:tcPr>
          <w:p w14:paraId="2EEAB8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23.36</w:t>
            </w:r>
          </w:p>
        </w:tc>
        <w:tc>
          <w:tcPr>
            <w:tcW w:w="1405" w:type="dxa"/>
            <w:shd w:val="clear" w:color="auto" w:fill="auto"/>
            <w:vAlign w:val="center"/>
          </w:tcPr>
          <w:p w14:paraId="7D8C51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7947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84BDC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A3C28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AAB03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5D463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5CC3B4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23.36</w:t>
            </w:r>
          </w:p>
        </w:tc>
        <w:tc>
          <w:tcPr>
            <w:tcW w:w="1306" w:type="dxa"/>
            <w:gridSpan w:val="2"/>
            <w:shd w:val="clear" w:color="auto" w:fill="auto"/>
            <w:vAlign w:val="center"/>
          </w:tcPr>
          <w:p w14:paraId="2D7336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23.36</w:t>
            </w:r>
          </w:p>
        </w:tc>
        <w:tc>
          <w:tcPr>
            <w:tcW w:w="1405" w:type="dxa"/>
            <w:shd w:val="clear" w:color="auto" w:fill="auto"/>
            <w:vAlign w:val="center"/>
          </w:tcPr>
          <w:p w14:paraId="19D34A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E947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16C0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A8BC4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DC953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9D98B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13F6E8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370.11</w:t>
            </w:r>
          </w:p>
        </w:tc>
        <w:tc>
          <w:tcPr>
            <w:tcW w:w="1306" w:type="dxa"/>
            <w:gridSpan w:val="2"/>
            <w:shd w:val="clear" w:color="auto" w:fill="auto"/>
            <w:vAlign w:val="center"/>
          </w:tcPr>
          <w:p w14:paraId="52B64B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325.11</w:t>
            </w:r>
          </w:p>
        </w:tc>
        <w:tc>
          <w:tcPr>
            <w:tcW w:w="1405" w:type="dxa"/>
            <w:shd w:val="clear" w:color="auto" w:fill="auto"/>
            <w:vAlign w:val="center"/>
          </w:tcPr>
          <w:p w14:paraId="4B3B6E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45.00</w:t>
            </w:r>
          </w:p>
        </w:tc>
      </w:tr>
    </w:tbl>
    <w:p w14:paraId="685FDE48">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中国人民政治协商会议托克逊县委员会</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370.11</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276.14</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276.14</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F1C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FA701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625744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370.11</w:t>
            </w:r>
          </w:p>
        </w:tc>
        <w:tc>
          <w:tcPr>
            <w:tcW w:w="2434" w:type="dxa"/>
            <w:shd w:val="clear" w:color="auto" w:fill="auto"/>
            <w:vAlign w:val="center"/>
          </w:tcPr>
          <w:p w14:paraId="4FCE6C7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786AA8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67848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D142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916D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B430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E9799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1DC0F7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5D6DAD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229436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E231BE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35995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14B0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42F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0A9F0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77409F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32FD30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5E5AF0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A42B85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6FAE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B3F91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02B8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DB741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CB237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8036FC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197B76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6F029A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92229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C771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25F7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E7B79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37BB9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14B6E6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43FC9C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29E28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7CA0D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4AD2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7D04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40A52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11A82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668118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6BDA61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11D32D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43E01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0583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41C5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E62BE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22EFA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AE778B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7B0181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55.58</w:t>
            </w:r>
          </w:p>
        </w:tc>
        <w:tc>
          <w:tcPr>
            <w:tcW w:w="1063" w:type="dxa"/>
            <w:shd w:val="clear" w:color="auto" w:fill="auto"/>
            <w:vAlign w:val="center"/>
          </w:tcPr>
          <w:p w14:paraId="6FC0771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55.58</w:t>
            </w:r>
          </w:p>
        </w:tc>
        <w:tc>
          <w:tcPr>
            <w:tcW w:w="1063" w:type="dxa"/>
            <w:gridSpan w:val="2"/>
            <w:shd w:val="clear" w:color="auto" w:fill="auto"/>
            <w:vAlign w:val="center"/>
          </w:tcPr>
          <w:p w14:paraId="29A65A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DA64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5BA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C06F8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34590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460774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78A814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5E5C75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80378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B50F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386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510C6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8FB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31EA02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2A2848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15.03</w:t>
            </w:r>
          </w:p>
        </w:tc>
        <w:tc>
          <w:tcPr>
            <w:tcW w:w="1063" w:type="dxa"/>
            <w:shd w:val="clear" w:color="auto" w:fill="auto"/>
            <w:vAlign w:val="center"/>
          </w:tcPr>
          <w:p w14:paraId="773CF52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15.03</w:t>
            </w:r>
          </w:p>
        </w:tc>
        <w:tc>
          <w:tcPr>
            <w:tcW w:w="1063" w:type="dxa"/>
            <w:gridSpan w:val="2"/>
            <w:shd w:val="clear" w:color="auto" w:fill="auto"/>
            <w:vAlign w:val="center"/>
          </w:tcPr>
          <w:p w14:paraId="3FED4E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9DB3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3419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A5198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89FA4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8EFF3E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3D30B1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C8D8D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D993C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1ABCF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A5FC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7324A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C4F95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130494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7DC7A7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1099F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44988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DE720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322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1D0C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1280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254D70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0946D1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4263D7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A74D3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C8E9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742E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2CB00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B1A1D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C5189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4FCDB6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6C5E92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CCA55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A7C97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93A2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0B13E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224AD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BCC459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29EDD8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70DCED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66411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7F43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8948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CC2FA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6612A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797DEB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3445B3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79927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FB01A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FD430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72D5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3DB6F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6674B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FBF2B4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33D278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E1A19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0009C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80E4E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B39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94F5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343F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14DAC9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50A6EA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EE53F8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D342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45D4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F83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2FAC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FFB51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156D5D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5CF85B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B699A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22DA9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5B1A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2D42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4602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6A402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2CA54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41F6B7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23.36</w:t>
            </w:r>
          </w:p>
        </w:tc>
        <w:tc>
          <w:tcPr>
            <w:tcW w:w="1063" w:type="dxa"/>
            <w:shd w:val="clear" w:color="auto" w:fill="auto"/>
            <w:vAlign w:val="center"/>
          </w:tcPr>
          <w:p w14:paraId="1DE1E98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23.36</w:t>
            </w:r>
          </w:p>
        </w:tc>
        <w:tc>
          <w:tcPr>
            <w:tcW w:w="1063" w:type="dxa"/>
            <w:gridSpan w:val="2"/>
            <w:shd w:val="clear" w:color="auto" w:fill="auto"/>
            <w:vAlign w:val="center"/>
          </w:tcPr>
          <w:p w14:paraId="430418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991B1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A45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E52C4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8F974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293AD8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3EAEA9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0DEB9B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B1A51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C5E8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9D8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92633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00281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F6652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2331F6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0B4C1C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A2D0F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48996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66F7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0BB2D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2481D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007CB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280775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AC89A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2C86F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6ED8C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9B35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E234B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6BFD1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FD39A3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7EADC5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8297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432C9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E426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B995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B5DCC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DA2F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921915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3C71FC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D4398E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DB558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CD811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D8EC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AAE47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B10D1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686E3A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690BAE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5E12A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00AFC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3500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A61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7AE1B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7E8B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8FC62E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3A51AF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6288AB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F7EA0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96BD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48A8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D96F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2A23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D3957D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1EAD0D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FD434E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8F1B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08456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6E4D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0A1F7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6DF1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2B206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708361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CB1731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5EAC0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31FBA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5EFC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C14E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A6E4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8118F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EC99C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C61F0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A6C17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4965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621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9DD0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79E55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24FC52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7B4A9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5A2AA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7108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2E023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07C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00C8C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04AC0C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370.11</w:t>
            </w:r>
          </w:p>
        </w:tc>
        <w:tc>
          <w:tcPr>
            <w:tcW w:w="2434" w:type="dxa"/>
            <w:shd w:val="clear" w:color="auto" w:fill="auto"/>
            <w:vAlign w:val="center"/>
          </w:tcPr>
          <w:p w14:paraId="693C715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56D676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370.11</w:t>
            </w:r>
          </w:p>
        </w:tc>
        <w:tc>
          <w:tcPr>
            <w:tcW w:w="1063" w:type="dxa"/>
            <w:shd w:val="clear" w:color="auto" w:fill="auto"/>
            <w:vAlign w:val="center"/>
          </w:tcPr>
          <w:p w14:paraId="324CEB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370.11</w:t>
            </w:r>
          </w:p>
        </w:tc>
        <w:tc>
          <w:tcPr>
            <w:tcW w:w="1063" w:type="dxa"/>
            <w:gridSpan w:val="2"/>
            <w:shd w:val="clear" w:color="auto" w:fill="auto"/>
            <w:vAlign w:val="center"/>
          </w:tcPr>
          <w:p w14:paraId="68FFD5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D4A2E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2FDA62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中国人民政治协商会议托克逊县委员会</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276.14</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231.14</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45.00</w:t>
            </w:r>
          </w:p>
        </w:tc>
      </w:tr>
      <w:tr w14:paraId="05B91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F2BD5A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1E952F4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741241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6CBA09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政协事务</w:t>
            </w:r>
          </w:p>
        </w:tc>
        <w:tc>
          <w:tcPr>
            <w:tcW w:w="1367" w:type="dxa"/>
            <w:shd w:val="clear" w:color="auto" w:fill="auto"/>
            <w:vAlign w:val="center"/>
          </w:tcPr>
          <w:p w14:paraId="3DA163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276.14</w:t>
            </w:r>
          </w:p>
        </w:tc>
        <w:tc>
          <w:tcPr>
            <w:tcW w:w="1366" w:type="dxa"/>
            <w:gridSpan w:val="2"/>
            <w:shd w:val="clear" w:color="auto" w:fill="auto"/>
            <w:vAlign w:val="center"/>
          </w:tcPr>
          <w:p w14:paraId="534EA1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231.14</w:t>
            </w:r>
          </w:p>
        </w:tc>
        <w:tc>
          <w:tcPr>
            <w:tcW w:w="1427" w:type="dxa"/>
            <w:shd w:val="clear" w:color="auto" w:fill="auto"/>
            <w:vAlign w:val="center"/>
          </w:tcPr>
          <w:p w14:paraId="0A46D30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45.00</w:t>
            </w:r>
          </w:p>
        </w:tc>
      </w:tr>
      <w:tr w14:paraId="0E6CF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A6F97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2F1EEC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260508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AA5C7A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3CA537C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231.14</w:t>
            </w:r>
          </w:p>
        </w:tc>
        <w:tc>
          <w:tcPr>
            <w:tcW w:w="1366" w:type="dxa"/>
            <w:gridSpan w:val="2"/>
            <w:shd w:val="clear" w:color="auto" w:fill="auto"/>
            <w:vAlign w:val="center"/>
          </w:tcPr>
          <w:p w14:paraId="0B0AEF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231.14</w:t>
            </w:r>
          </w:p>
        </w:tc>
        <w:tc>
          <w:tcPr>
            <w:tcW w:w="1427" w:type="dxa"/>
            <w:shd w:val="clear" w:color="auto" w:fill="auto"/>
            <w:vAlign w:val="center"/>
          </w:tcPr>
          <w:p w14:paraId="11F98C4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42F0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ACA6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3889A0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2D7EB3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417DDDE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其他政协事务支出</w:t>
            </w:r>
          </w:p>
        </w:tc>
        <w:tc>
          <w:tcPr>
            <w:tcW w:w="1367" w:type="dxa"/>
            <w:shd w:val="clear" w:color="auto" w:fill="auto"/>
            <w:vAlign w:val="center"/>
          </w:tcPr>
          <w:p w14:paraId="36E538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45.00</w:t>
            </w:r>
          </w:p>
        </w:tc>
        <w:tc>
          <w:tcPr>
            <w:tcW w:w="1366" w:type="dxa"/>
            <w:gridSpan w:val="2"/>
            <w:shd w:val="clear" w:color="auto" w:fill="auto"/>
            <w:vAlign w:val="center"/>
          </w:tcPr>
          <w:p w14:paraId="6F37FDA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C74F3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45.00</w:t>
            </w:r>
          </w:p>
        </w:tc>
      </w:tr>
      <w:tr w14:paraId="20D0D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DA0F5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363E41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EBA8E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136B41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17C3B2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55.58</w:t>
            </w:r>
          </w:p>
        </w:tc>
        <w:tc>
          <w:tcPr>
            <w:tcW w:w="1366" w:type="dxa"/>
            <w:gridSpan w:val="2"/>
            <w:shd w:val="clear" w:color="auto" w:fill="auto"/>
            <w:vAlign w:val="center"/>
          </w:tcPr>
          <w:p w14:paraId="4FC989A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55.58</w:t>
            </w:r>
          </w:p>
        </w:tc>
        <w:tc>
          <w:tcPr>
            <w:tcW w:w="1427" w:type="dxa"/>
            <w:shd w:val="clear" w:color="auto" w:fill="auto"/>
            <w:vAlign w:val="center"/>
          </w:tcPr>
          <w:p w14:paraId="4D2360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A5A5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92EC0F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1B153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BFF05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535F75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215E37C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55.58</w:t>
            </w:r>
          </w:p>
        </w:tc>
        <w:tc>
          <w:tcPr>
            <w:tcW w:w="1366" w:type="dxa"/>
            <w:gridSpan w:val="2"/>
            <w:shd w:val="clear" w:color="auto" w:fill="auto"/>
            <w:vAlign w:val="center"/>
          </w:tcPr>
          <w:p w14:paraId="2CC57F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55.58</w:t>
            </w:r>
          </w:p>
        </w:tc>
        <w:tc>
          <w:tcPr>
            <w:tcW w:w="1427" w:type="dxa"/>
            <w:shd w:val="clear" w:color="auto" w:fill="auto"/>
            <w:vAlign w:val="center"/>
          </w:tcPr>
          <w:p w14:paraId="6D7940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0FA3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79358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FD8EEF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759BC0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3432EE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1F50BC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26.57</w:t>
            </w:r>
          </w:p>
        </w:tc>
        <w:tc>
          <w:tcPr>
            <w:tcW w:w="1366" w:type="dxa"/>
            <w:gridSpan w:val="2"/>
            <w:shd w:val="clear" w:color="auto" w:fill="auto"/>
            <w:vAlign w:val="center"/>
          </w:tcPr>
          <w:p w14:paraId="5F9A12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26.57</w:t>
            </w:r>
          </w:p>
        </w:tc>
        <w:tc>
          <w:tcPr>
            <w:tcW w:w="1427" w:type="dxa"/>
            <w:shd w:val="clear" w:color="auto" w:fill="auto"/>
            <w:vAlign w:val="center"/>
          </w:tcPr>
          <w:p w14:paraId="6A0848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B7B2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7F3B2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1F82BB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1A8F8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1F697BB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469000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29.01</w:t>
            </w:r>
          </w:p>
        </w:tc>
        <w:tc>
          <w:tcPr>
            <w:tcW w:w="1366" w:type="dxa"/>
            <w:gridSpan w:val="2"/>
            <w:shd w:val="clear" w:color="auto" w:fill="auto"/>
            <w:vAlign w:val="center"/>
          </w:tcPr>
          <w:p w14:paraId="0F2ED0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29.01</w:t>
            </w:r>
          </w:p>
        </w:tc>
        <w:tc>
          <w:tcPr>
            <w:tcW w:w="1427" w:type="dxa"/>
            <w:shd w:val="clear" w:color="auto" w:fill="auto"/>
            <w:vAlign w:val="center"/>
          </w:tcPr>
          <w:p w14:paraId="7C2516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947F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611EE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73D935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B2B21B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664539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0C3653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15.03</w:t>
            </w:r>
          </w:p>
        </w:tc>
        <w:tc>
          <w:tcPr>
            <w:tcW w:w="1366" w:type="dxa"/>
            <w:gridSpan w:val="2"/>
            <w:shd w:val="clear" w:color="auto" w:fill="auto"/>
            <w:vAlign w:val="center"/>
          </w:tcPr>
          <w:p w14:paraId="71CB0A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15.03</w:t>
            </w:r>
          </w:p>
        </w:tc>
        <w:tc>
          <w:tcPr>
            <w:tcW w:w="1427" w:type="dxa"/>
            <w:shd w:val="clear" w:color="auto" w:fill="auto"/>
            <w:vAlign w:val="center"/>
          </w:tcPr>
          <w:p w14:paraId="657D9D2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F4C2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355DD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BE5824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112A03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3E61ED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48D081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15.03</w:t>
            </w:r>
          </w:p>
        </w:tc>
        <w:tc>
          <w:tcPr>
            <w:tcW w:w="1366" w:type="dxa"/>
            <w:gridSpan w:val="2"/>
            <w:shd w:val="clear" w:color="auto" w:fill="auto"/>
            <w:vAlign w:val="center"/>
          </w:tcPr>
          <w:p w14:paraId="5D43A94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15.03</w:t>
            </w:r>
          </w:p>
        </w:tc>
        <w:tc>
          <w:tcPr>
            <w:tcW w:w="1427" w:type="dxa"/>
            <w:shd w:val="clear" w:color="auto" w:fill="auto"/>
            <w:vAlign w:val="center"/>
          </w:tcPr>
          <w:p w14:paraId="081240A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D423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5235C0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BFE106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61ABFA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AE0512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007D630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12.30</w:t>
            </w:r>
          </w:p>
        </w:tc>
        <w:tc>
          <w:tcPr>
            <w:tcW w:w="1366" w:type="dxa"/>
            <w:gridSpan w:val="2"/>
            <w:shd w:val="clear" w:color="auto" w:fill="auto"/>
            <w:vAlign w:val="center"/>
          </w:tcPr>
          <w:p w14:paraId="43E077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12.30</w:t>
            </w:r>
          </w:p>
        </w:tc>
        <w:tc>
          <w:tcPr>
            <w:tcW w:w="1427" w:type="dxa"/>
            <w:shd w:val="clear" w:color="auto" w:fill="auto"/>
            <w:vAlign w:val="center"/>
          </w:tcPr>
          <w:p w14:paraId="589A4A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9D4B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2624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0EFA6B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4EB6598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23299A8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00D92FF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2.73</w:t>
            </w:r>
          </w:p>
        </w:tc>
        <w:tc>
          <w:tcPr>
            <w:tcW w:w="1366" w:type="dxa"/>
            <w:gridSpan w:val="2"/>
            <w:shd w:val="clear" w:color="auto" w:fill="auto"/>
            <w:vAlign w:val="center"/>
          </w:tcPr>
          <w:p w14:paraId="383D376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2.73</w:t>
            </w:r>
          </w:p>
        </w:tc>
        <w:tc>
          <w:tcPr>
            <w:tcW w:w="1427" w:type="dxa"/>
            <w:shd w:val="clear" w:color="auto" w:fill="auto"/>
            <w:vAlign w:val="center"/>
          </w:tcPr>
          <w:p w14:paraId="7D68F35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90CA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D8383C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BA63F9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7EEF40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3A5F26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7F747D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23.36</w:t>
            </w:r>
          </w:p>
        </w:tc>
        <w:tc>
          <w:tcPr>
            <w:tcW w:w="1366" w:type="dxa"/>
            <w:gridSpan w:val="2"/>
            <w:shd w:val="clear" w:color="auto" w:fill="auto"/>
            <w:vAlign w:val="center"/>
          </w:tcPr>
          <w:p w14:paraId="460FA4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23.36</w:t>
            </w:r>
          </w:p>
        </w:tc>
        <w:tc>
          <w:tcPr>
            <w:tcW w:w="1427" w:type="dxa"/>
            <w:shd w:val="clear" w:color="auto" w:fill="auto"/>
            <w:vAlign w:val="center"/>
          </w:tcPr>
          <w:p w14:paraId="439979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8F80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0BFE5D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98F7A5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B889B6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F9B3A5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3630925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23.36</w:t>
            </w:r>
          </w:p>
        </w:tc>
        <w:tc>
          <w:tcPr>
            <w:tcW w:w="1366" w:type="dxa"/>
            <w:gridSpan w:val="2"/>
            <w:shd w:val="clear" w:color="auto" w:fill="auto"/>
            <w:vAlign w:val="center"/>
          </w:tcPr>
          <w:p w14:paraId="0354980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23.36</w:t>
            </w:r>
          </w:p>
        </w:tc>
        <w:tc>
          <w:tcPr>
            <w:tcW w:w="1427" w:type="dxa"/>
            <w:shd w:val="clear" w:color="auto" w:fill="auto"/>
            <w:vAlign w:val="center"/>
          </w:tcPr>
          <w:p w14:paraId="6CA1C5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9891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754CBE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4BCC92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D589E7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5F79DE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5D377A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23.36</w:t>
            </w:r>
          </w:p>
        </w:tc>
        <w:tc>
          <w:tcPr>
            <w:tcW w:w="1366" w:type="dxa"/>
            <w:gridSpan w:val="2"/>
            <w:shd w:val="clear" w:color="auto" w:fill="auto"/>
            <w:vAlign w:val="center"/>
          </w:tcPr>
          <w:p w14:paraId="1F9EE9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23.36</w:t>
            </w:r>
          </w:p>
        </w:tc>
        <w:tc>
          <w:tcPr>
            <w:tcW w:w="1427" w:type="dxa"/>
            <w:shd w:val="clear" w:color="auto" w:fill="auto"/>
            <w:vAlign w:val="center"/>
          </w:tcPr>
          <w:p w14:paraId="31E091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1CE4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61C30B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B3DD5A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51FF1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7FB72F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6DA40F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370.11</w:t>
            </w:r>
          </w:p>
        </w:tc>
        <w:tc>
          <w:tcPr>
            <w:tcW w:w="1366" w:type="dxa"/>
            <w:gridSpan w:val="2"/>
            <w:shd w:val="clear" w:color="auto" w:fill="auto"/>
            <w:vAlign w:val="center"/>
          </w:tcPr>
          <w:p w14:paraId="54FEFD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325.11</w:t>
            </w:r>
          </w:p>
        </w:tc>
        <w:tc>
          <w:tcPr>
            <w:tcW w:w="1427" w:type="dxa"/>
            <w:shd w:val="clear" w:color="auto" w:fill="auto"/>
            <w:vAlign w:val="center"/>
          </w:tcPr>
          <w:p w14:paraId="515EBF6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45.00</w:t>
            </w:r>
          </w:p>
        </w:tc>
      </w:tr>
    </w:tbl>
    <w:p w14:paraId="243E3B7B">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中国人民政治协商会议托克逊县委员会</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263.81</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263.81</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566E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54ED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5585C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700B23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5AA0E4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58.42</w:t>
            </w:r>
          </w:p>
        </w:tc>
        <w:tc>
          <w:tcPr>
            <w:tcW w:w="1366" w:type="dxa"/>
            <w:gridSpan w:val="2"/>
            <w:shd w:val="clear" w:color="auto" w:fill="auto"/>
            <w:vAlign w:val="center"/>
          </w:tcPr>
          <w:p w14:paraId="797F19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58.42</w:t>
            </w:r>
          </w:p>
        </w:tc>
        <w:tc>
          <w:tcPr>
            <w:tcW w:w="1427" w:type="dxa"/>
            <w:shd w:val="clear" w:color="auto" w:fill="auto"/>
            <w:vAlign w:val="center"/>
          </w:tcPr>
          <w:p w14:paraId="761935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2490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30CC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66F5E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85316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31EB4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51.01</w:t>
            </w:r>
          </w:p>
        </w:tc>
        <w:tc>
          <w:tcPr>
            <w:tcW w:w="1366" w:type="dxa"/>
            <w:gridSpan w:val="2"/>
            <w:shd w:val="clear" w:color="auto" w:fill="auto"/>
            <w:vAlign w:val="center"/>
          </w:tcPr>
          <w:p w14:paraId="325802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51.01</w:t>
            </w:r>
          </w:p>
        </w:tc>
        <w:tc>
          <w:tcPr>
            <w:tcW w:w="1427" w:type="dxa"/>
            <w:shd w:val="clear" w:color="auto" w:fill="auto"/>
            <w:vAlign w:val="center"/>
          </w:tcPr>
          <w:p w14:paraId="048188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38E0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F7D7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B60CA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50CD6B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4213CE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36.89</w:t>
            </w:r>
          </w:p>
        </w:tc>
        <w:tc>
          <w:tcPr>
            <w:tcW w:w="1366" w:type="dxa"/>
            <w:gridSpan w:val="2"/>
            <w:shd w:val="clear" w:color="auto" w:fill="auto"/>
            <w:vAlign w:val="center"/>
          </w:tcPr>
          <w:p w14:paraId="4022D2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36.89</w:t>
            </w:r>
          </w:p>
        </w:tc>
        <w:tc>
          <w:tcPr>
            <w:tcW w:w="1427" w:type="dxa"/>
            <w:shd w:val="clear" w:color="auto" w:fill="auto"/>
            <w:vAlign w:val="center"/>
          </w:tcPr>
          <w:p w14:paraId="3406E9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CB04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44AC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2D613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6546DA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05E10F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29.01</w:t>
            </w:r>
          </w:p>
        </w:tc>
        <w:tc>
          <w:tcPr>
            <w:tcW w:w="1366" w:type="dxa"/>
            <w:gridSpan w:val="2"/>
            <w:shd w:val="clear" w:color="auto" w:fill="auto"/>
            <w:vAlign w:val="center"/>
          </w:tcPr>
          <w:p w14:paraId="78024E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29.01</w:t>
            </w:r>
          </w:p>
        </w:tc>
        <w:tc>
          <w:tcPr>
            <w:tcW w:w="1427" w:type="dxa"/>
            <w:shd w:val="clear" w:color="auto" w:fill="auto"/>
            <w:vAlign w:val="center"/>
          </w:tcPr>
          <w:p w14:paraId="6FEAEC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9AD4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6D68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3EEC4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52BD14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19A319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12.30</w:t>
            </w:r>
          </w:p>
        </w:tc>
        <w:tc>
          <w:tcPr>
            <w:tcW w:w="1366" w:type="dxa"/>
            <w:gridSpan w:val="2"/>
            <w:shd w:val="clear" w:color="auto" w:fill="auto"/>
            <w:vAlign w:val="center"/>
          </w:tcPr>
          <w:p w14:paraId="62AE9F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12.30</w:t>
            </w:r>
          </w:p>
        </w:tc>
        <w:tc>
          <w:tcPr>
            <w:tcW w:w="1427" w:type="dxa"/>
            <w:shd w:val="clear" w:color="auto" w:fill="auto"/>
            <w:vAlign w:val="center"/>
          </w:tcPr>
          <w:p w14:paraId="05F398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EFBC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DF5E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D3F21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6A12CD3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622D21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2.73</w:t>
            </w:r>
          </w:p>
        </w:tc>
        <w:tc>
          <w:tcPr>
            <w:tcW w:w="1366" w:type="dxa"/>
            <w:gridSpan w:val="2"/>
            <w:shd w:val="clear" w:color="auto" w:fill="auto"/>
            <w:vAlign w:val="center"/>
          </w:tcPr>
          <w:p w14:paraId="233CC9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2.73</w:t>
            </w:r>
          </w:p>
        </w:tc>
        <w:tc>
          <w:tcPr>
            <w:tcW w:w="1427" w:type="dxa"/>
            <w:shd w:val="clear" w:color="auto" w:fill="auto"/>
            <w:vAlign w:val="center"/>
          </w:tcPr>
          <w:p w14:paraId="692150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1586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262B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8BFE0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35A3C3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6C73B7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0.58</w:t>
            </w:r>
          </w:p>
        </w:tc>
        <w:tc>
          <w:tcPr>
            <w:tcW w:w="1366" w:type="dxa"/>
            <w:gridSpan w:val="2"/>
            <w:shd w:val="clear" w:color="auto" w:fill="auto"/>
            <w:vAlign w:val="center"/>
          </w:tcPr>
          <w:p w14:paraId="1124B6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0.58</w:t>
            </w:r>
          </w:p>
        </w:tc>
        <w:tc>
          <w:tcPr>
            <w:tcW w:w="1427" w:type="dxa"/>
            <w:shd w:val="clear" w:color="auto" w:fill="auto"/>
            <w:vAlign w:val="center"/>
          </w:tcPr>
          <w:p w14:paraId="0293F4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37E0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5733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677A0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5298F5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57DD28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23.36</w:t>
            </w:r>
          </w:p>
        </w:tc>
        <w:tc>
          <w:tcPr>
            <w:tcW w:w="1366" w:type="dxa"/>
            <w:gridSpan w:val="2"/>
            <w:shd w:val="clear" w:color="auto" w:fill="auto"/>
            <w:vAlign w:val="center"/>
          </w:tcPr>
          <w:p w14:paraId="5D5990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23.36</w:t>
            </w:r>
          </w:p>
        </w:tc>
        <w:tc>
          <w:tcPr>
            <w:tcW w:w="1427" w:type="dxa"/>
            <w:shd w:val="clear" w:color="auto" w:fill="auto"/>
            <w:vAlign w:val="center"/>
          </w:tcPr>
          <w:p w14:paraId="2282F4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DC00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6D98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D9729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1D63E6F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315240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49.51</w:t>
            </w:r>
          </w:p>
        </w:tc>
        <w:tc>
          <w:tcPr>
            <w:tcW w:w="1366" w:type="dxa"/>
            <w:gridSpan w:val="2"/>
            <w:shd w:val="clear" w:color="auto" w:fill="auto"/>
            <w:vAlign w:val="center"/>
          </w:tcPr>
          <w:p w14:paraId="1DE1F2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49.51</w:t>
            </w:r>
          </w:p>
        </w:tc>
        <w:tc>
          <w:tcPr>
            <w:tcW w:w="1427" w:type="dxa"/>
            <w:shd w:val="clear" w:color="auto" w:fill="auto"/>
            <w:vAlign w:val="center"/>
          </w:tcPr>
          <w:p w14:paraId="06B12D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2507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D1D3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184F4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85478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03A288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27.30</w:t>
            </w:r>
          </w:p>
        </w:tc>
        <w:tc>
          <w:tcPr>
            <w:tcW w:w="1366" w:type="dxa"/>
            <w:gridSpan w:val="2"/>
            <w:shd w:val="clear" w:color="auto" w:fill="auto"/>
            <w:vAlign w:val="center"/>
          </w:tcPr>
          <w:p w14:paraId="062149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357F3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27.30</w:t>
            </w:r>
          </w:p>
        </w:tc>
      </w:tr>
      <w:tr w14:paraId="475C5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ADBF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8F2E1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522C262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6B5D10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9.18</w:t>
            </w:r>
          </w:p>
        </w:tc>
        <w:tc>
          <w:tcPr>
            <w:tcW w:w="1366" w:type="dxa"/>
            <w:gridSpan w:val="2"/>
            <w:shd w:val="clear" w:color="auto" w:fill="auto"/>
            <w:vAlign w:val="center"/>
          </w:tcPr>
          <w:p w14:paraId="75F6BD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86027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9.18</w:t>
            </w:r>
          </w:p>
        </w:tc>
      </w:tr>
      <w:tr w14:paraId="72C1A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2E45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200EC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1DDBC8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0064DB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1.20</w:t>
            </w:r>
          </w:p>
        </w:tc>
        <w:tc>
          <w:tcPr>
            <w:tcW w:w="1366" w:type="dxa"/>
            <w:gridSpan w:val="2"/>
            <w:shd w:val="clear" w:color="auto" w:fill="auto"/>
            <w:vAlign w:val="center"/>
          </w:tcPr>
          <w:p w14:paraId="338F28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DD42B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1.20</w:t>
            </w:r>
          </w:p>
        </w:tc>
      </w:tr>
      <w:tr w14:paraId="49D87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002C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84F8A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184D56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3059A9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c>
          <w:tcPr>
            <w:tcW w:w="1366" w:type="dxa"/>
            <w:gridSpan w:val="2"/>
            <w:shd w:val="clear" w:color="auto" w:fill="auto"/>
            <w:vAlign w:val="center"/>
          </w:tcPr>
          <w:p w14:paraId="4C2F86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CDB98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r>
      <w:tr w14:paraId="07487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526A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EEAD1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74E5BA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4D706E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3.50</w:t>
            </w:r>
          </w:p>
        </w:tc>
        <w:tc>
          <w:tcPr>
            <w:tcW w:w="1366" w:type="dxa"/>
            <w:gridSpan w:val="2"/>
            <w:shd w:val="clear" w:color="auto" w:fill="auto"/>
            <w:vAlign w:val="center"/>
          </w:tcPr>
          <w:p w14:paraId="66BA7B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1EF60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3.50</w:t>
            </w:r>
          </w:p>
        </w:tc>
      </w:tr>
      <w:tr w14:paraId="5F18D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0DF3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8BF71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6B3790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312F5D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13.00</w:t>
            </w:r>
          </w:p>
        </w:tc>
        <w:tc>
          <w:tcPr>
            <w:tcW w:w="1366" w:type="dxa"/>
            <w:gridSpan w:val="2"/>
            <w:shd w:val="clear" w:color="auto" w:fill="auto"/>
            <w:vAlign w:val="center"/>
          </w:tcPr>
          <w:p w14:paraId="42FBED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4D5E6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13.00</w:t>
            </w:r>
          </w:p>
        </w:tc>
      </w:tr>
      <w:tr w14:paraId="4798A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DC7F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685AD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5FCCBEF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3A9E8E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0.12</w:t>
            </w:r>
          </w:p>
        </w:tc>
        <w:tc>
          <w:tcPr>
            <w:tcW w:w="1366" w:type="dxa"/>
            <w:gridSpan w:val="2"/>
            <w:shd w:val="clear" w:color="auto" w:fill="auto"/>
            <w:vAlign w:val="center"/>
          </w:tcPr>
          <w:p w14:paraId="391386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5AB8E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0.12</w:t>
            </w:r>
          </w:p>
        </w:tc>
      </w:tr>
      <w:tr w14:paraId="73CD2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F09C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FC4AC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8C79E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27FDC3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34.00</w:t>
            </w:r>
          </w:p>
        </w:tc>
        <w:tc>
          <w:tcPr>
            <w:tcW w:w="1366" w:type="dxa"/>
            <w:gridSpan w:val="2"/>
            <w:shd w:val="clear" w:color="auto" w:fill="auto"/>
            <w:vAlign w:val="center"/>
          </w:tcPr>
          <w:p w14:paraId="050D56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34.00</w:t>
            </w:r>
          </w:p>
        </w:tc>
        <w:tc>
          <w:tcPr>
            <w:tcW w:w="1427" w:type="dxa"/>
            <w:shd w:val="clear" w:color="auto" w:fill="auto"/>
            <w:vAlign w:val="center"/>
          </w:tcPr>
          <w:p w14:paraId="76A3AC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EC57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9C08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591CC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24F02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5C248F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26.57</w:t>
            </w:r>
          </w:p>
        </w:tc>
        <w:tc>
          <w:tcPr>
            <w:tcW w:w="1366" w:type="dxa"/>
            <w:gridSpan w:val="2"/>
            <w:shd w:val="clear" w:color="auto" w:fill="auto"/>
            <w:vAlign w:val="center"/>
          </w:tcPr>
          <w:p w14:paraId="2E150D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26.57</w:t>
            </w:r>
          </w:p>
        </w:tc>
        <w:tc>
          <w:tcPr>
            <w:tcW w:w="1427" w:type="dxa"/>
            <w:shd w:val="clear" w:color="auto" w:fill="auto"/>
            <w:vAlign w:val="center"/>
          </w:tcPr>
          <w:p w14:paraId="508328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641A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BBA8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B9A2B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1781F0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296F47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7.43</w:t>
            </w:r>
          </w:p>
        </w:tc>
        <w:tc>
          <w:tcPr>
            <w:tcW w:w="1366" w:type="dxa"/>
            <w:gridSpan w:val="2"/>
            <w:shd w:val="clear" w:color="auto" w:fill="auto"/>
            <w:vAlign w:val="center"/>
          </w:tcPr>
          <w:p w14:paraId="5CA43F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7.43</w:t>
            </w:r>
          </w:p>
        </w:tc>
        <w:tc>
          <w:tcPr>
            <w:tcW w:w="1427" w:type="dxa"/>
            <w:shd w:val="clear" w:color="auto" w:fill="auto"/>
            <w:vAlign w:val="center"/>
          </w:tcPr>
          <w:p w14:paraId="1511A5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2380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2F7C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3A9F48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999266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79C6B9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325.11</w:t>
            </w:r>
          </w:p>
        </w:tc>
        <w:tc>
          <w:tcPr>
            <w:tcW w:w="1366" w:type="dxa"/>
            <w:gridSpan w:val="2"/>
            <w:shd w:val="clear" w:color="auto" w:fill="auto"/>
            <w:vAlign w:val="center"/>
          </w:tcPr>
          <w:p w14:paraId="6EB883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297.81</w:t>
            </w:r>
          </w:p>
        </w:tc>
        <w:tc>
          <w:tcPr>
            <w:tcW w:w="1427" w:type="dxa"/>
            <w:shd w:val="clear" w:color="auto" w:fill="auto"/>
            <w:vAlign w:val="center"/>
          </w:tcPr>
          <w:p w14:paraId="3390D3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27.30</w:t>
            </w:r>
          </w:p>
        </w:tc>
      </w:tr>
    </w:tbl>
    <w:p w14:paraId="2EB45CE7">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中国人民政治协商会议托克逊县委员会</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AF05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931C6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7A164D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91868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9663E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政协事务</w:t>
            </w:r>
          </w:p>
        </w:tc>
        <w:tc>
          <w:tcPr>
            <w:tcW w:w="2073" w:type="dxa"/>
            <w:shd w:val="clear" w:color="auto" w:fill="auto"/>
            <w:vAlign w:val="center"/>
          </w:tcPr>
          <w:p w14:paraId="0F45D9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27C76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45.00</w:t>
            </w:r>
          </w:p>
        </w:tc>
        <w:tc>
          <w:tcPr>
            <w:tcW w:w="881" w:type="dxa"/>
            <w:shd w:val="clear" w:color="auto" w:fill="auto"/>
            <w:vAlign w:val="center"/>
          </w:tcPr>
          <w:p w14:paraId="080321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0E30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78F32C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BC1B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69EA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3D21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2" w:type="dxa"/>
            <w:shd w:val="clear" w:color="auto" w:fill="auto"/>
            <w:vAlign w:val="center"/>
          </w:tcPr>
          <w:p w14:paraId="1DF5D1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5ED32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A5A84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AD07D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1C39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33CBA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52C0A7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B6F1C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AF17A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其他政协事务支出</w:t>
            </w:r>
          </w:p>
        </w:tc>
        <w:tc>
          <w:tcPr>
            <w:tcW w:w="2073" w:type="dxa"/>
            <w:shd w:val="clear" w:color="auto" w:fill="auto"/>
            <w:vAlign w:val="center"/>
          </w:tcPr>
          <w:p w14:paraId="7E9D55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2024年度自治区基层政协补助经费吐市财行[2024]140号</w:t>
            </w:r>
          </w:p>
        </w:tc>
        <w:tc>
          <w:tcPr>
            <w:tcW w:w="881" w:type="dxa"/>
            <w:shd w:val="clear" w:color="auto" w:fill="auto"/>
            <w:vAlign w:val="center"/>
          </w:tcPr>
          <w:p w14:paraId="1C5B81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7E377B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E7AC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1A4A3D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5A30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6BB7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6F21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92CEA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85FCA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C2418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2E3B5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1420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A8CCA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4794A9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60501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045E7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其他政协事务支出</w:t>
            </w:r>
          </w:p>
        </w:tc>
        <w:tc>
          <w:tcPr>
            <w:tcW w:w="2073" w:type="dxa"/>
            <w:shd w:val="clear" w:color="auto" w:fill="auto"/>
            <w:vAlign w:val="center"/>
          </w:tcPr>
          <w:p w14:paraId="2E496B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综合业务经费</w:t>
            </w:r>
          </w:p>
        </w:tc>
        <w:tc>
          <w:tcPr>
            <w:tcW w:w="881" w:type="dxa"/>
            <w:shd w:val="clear" w:color="auto" w:fill="auto"/>
            <w:vAlign w:val="center"/>
          </w:tcPr>
          <w:p w14:paraId="1E120D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1" w:type="dxa"/>
            <w:shd w:val="clear" w:color="auto" w:fill="auto"/>
            <w:vAlign w:val="center"/>
          </w:tcPr>
          <w:p w14:paraId="320070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BD1F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25.00</w:t>
            </w:r>
          </w:p>
        </w:tc>
        <w:tc>
          <w:tcPr>
            <w:tcW w:w="881" w:type="dxa"/>
            <w:shd w:val="clear" w:color="auto" w:fill="auto"/>
            <w:vAlign w:val="center"/>
          </w:tcPr>
          <w:p w14:paraId="604EE0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6892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5F8C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811F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2" w:type="dxa"/>
            <w:shd w:val="clear" w:color="auto" w:fill="auto"/>
            <w:vAlign w:val="center"/>
          </w:tcPr>
          <w:p w14:paraId="22CA1A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6BBB4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4455F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179BC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B256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22001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212C64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71C3A5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70786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4FD8729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4D15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45.00</w:t>
            </w:r>
          </w:p>
        </w:tc>
        <w:tc>
          <w:tcPr>
            <w:tcW w:w="881" w:type="dxa"/>
            <w:shd w:val="clear" w:color="auto" w:fill="auto"/>
            <w:vAlign w:val="center"/>
          </w:tcPr>
          <w:p w14:paraId="1E5F03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1B1C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42DB46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751D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7D63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2052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2" w:type="dxa"/>
            <w:shd w:val="clear" w:color="auto" w:fill="auto"/>
            <w:vAlign w:val="center"/>
          </w:tcPr>
          <w:p w14:paraId="119AA9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A2E2E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04F0F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9BBD0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405DE809">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中国人民政治协商会议托克逊县委员会</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中国人民政治协商会议托克逊县委员会2025年没有使用政府性基金预算拨款安排的支出，政府性基金预算支出情况表为空表。</w:t>
      </w:r>
    </w:p>
    <w:p w14:paraId="2E38FD8C">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中国人民政治协商会议托克逊县委员会</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中国人民政治协商会议托克逊县委员会2025年没有使用国有资本经营预算拨款安排的支出，国有资本经营预算支出情况表为空表。</w:t>
      </w:r>
    </w:p>
    <w:p w14:paraId="39D3EC9B">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中国人民政治协商会议托克逊县委员会</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13.00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13.00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822F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A65E5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70A0CC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B7683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D00041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848A1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4163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E5A885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1561B9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14523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262CB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BBCEAF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82F0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7B7C8A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2BA3DD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13.00</w:t>
            </w:r>
          </w:p>
        </w:tc>
        <w:tc>
          <w:tcPr>
            <w:tcW w:w="1444" w:type="dxa"/>
            <w:shd w:val="clear" w:color="auto" w:fill="auto"/>
            <w:vAlign w:val="center"/>
          </w:tcPr>
          <w:p w14:paraId="5F6C27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13.00</w:t>
            </w:r>
          </w:p>
        </w:tc>
        <w:tc>
          <w:tcPr>
            <w:tcW w:w="1444" w:type="dxa"/>
            <w:shd w:val="clear" w:color="auto" w:fill="auto"/>
            <w:vAlign w:val="center"/>
          </w:tcPr>
          <w:p w14:paraId="1D8D0CD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00810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E6A9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50C49A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31D87BD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DEEC3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8A12B5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A294BD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2A1C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6948CA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13AD48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13.00</w:t>
            </w:r>
          </w:p>
        </w:tc>
        <w:tc>
          <w:tcPr>
            <w:tcW w:w="1444" w:type="dxa"/>
            <w:shd w:val="clear" w:color="auto" w:fill="auto"/>
            <w:vAlign w:val="center"/>
          </w:tcPr>
          <w:p w14:paraId="56CA711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13.00</w:t>
            </w:r>
          </w:p>
        </w:tc>
        <w:tc>
          <w:tcPr>
            <w:tcW w:w="1444" w:type="dxa"/>
            <w:shd w:val="clear" w:color="auto" w:fill="auto"/>
            <w:vAlign w:val="center"/>
          </w:tcPr>
          <w:p w14:paraId="561406C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9C5D6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04C22CD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中国人民政治协商会议托克逊县委员会</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6AD8700">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中国人民政治协商会议托克逊县委员会2025年没有上年结转结余预算安排的支出，上年结转结余情况明细表为空表。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中国人民政治协商会议托克逊县委员会</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按照全口径预算的原则，中国人民政治协商会议托克逊县委员会2025年所有收入和支出均纳入单位预算管理。收支总预算370.11万元。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中国人民政治协商会议托克逊县委员会</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中国人民政治协商会议托克逊县委员会单位收入预算370.11万元，其中：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一般公共预算365.11万元，占98.65%，比上年预算增加16.11万元，增长4.62%，主要原因是2025年在职公务员增加1人，工资调资，社保公积金基数增加。</w:t>
      </w:r>
    </w:p>
    <w:p w14:paraId="346CAD8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上级一般公共预算安排的转移支付5.00万元，占1.35%，比上年预算增加0.00万元，增长0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%，主要原因是我单位自治区基层政协补助经费预算与上年一致。</w:t>
      </w:r>
    </w:p>
    <w:p w14:paraId="7CAED3C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6C7A39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36963D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745DDE9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22A2F66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%，比上年预算减少7.42万元，下降100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%，主要原因是今年未申报工会经费，预算较上年减少。</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中国人民政治协商会议托克逊县委员会</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中国人民政治协商会议托克逊县委员会2025年支出预算370.11万元，其中：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基本支出325.11万元，占87.84%，比上年预算增加16.11万元，增长5.21%，主要原因是2025年在职公务员增加1人，工资调资，社保公积金基数增加。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项目支出45.00万元，占12.16%，比上年预算减少7.42万元，下降14.15%，主要原因是今年未申报工会经费，预算较上年减少。</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中国人民政治协商会议托克逊县委员会</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2025年财政拨款收支总预算370.11万元。</w:t>
      </w:r>
    </w:p>
    <w:p w14:paraId="08AD42A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3947B1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收入预算包括：一般公共预算拨款370.11万元。</w:t>
      </w:r>
    </w:p>
    <w:p w14:paraId="264EEE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一般公共服务支出276.14万元，主要用于保障单位正常运行的人员经费、公用经费支出和项目支出；社会保障和就业支出55.58万元，主要用于单位人员社保缴费支出；卫生健康支出15.03万元，主要用于单位人员医疗保险缴费支出；住房保障支出23.36万元，主要用于单位人员住房公积金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中国人民政治协商会议托克逊县委员会</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14675A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中国人民政治协商会议托克逊县委员会2025年一般公共预算拨款合计370.11万元，其中：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基本支出325.11万元，比上年预算增加16.11万元，增长5.21%。主要原因是：2025年在职公务员增加1人，工资调资，社保公积金基数增加。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项目支出45.00万元，比上年预算增加0.00万元,增长0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%。主要原因是：我单位本年综合业务经费预算与上年一致。</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1、一般公共服务支出(类)276.14万元，占74.61%。</w:t>
      </w:r>
    </w:p>
    <w:p w14:paraId="2606E1D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2、社会保障和就业支出(类)55.58万元，占15.02%。</w:t>
      </w:r>
    </w:p>
    <w:p w14:paraId="1D8971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3、卫生健康支出(类)15.03万元，占4.06%。</w:t>
      </w:r>
    </w:p>
    <w:p w14:paraId="752549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4、住房保障支出(类)23.36万元，占6.31%。</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1.一般公共服务支出（类）政协事务（款）行政运行（项）2025年预算数为231.14万元，比上年预算增加8.51万元，增长3.82%，主要原因是：2025年在职公务员增加1人，因此人员工资等支出预算比上年增加。</w:t>
      </w:r>
    </w:p>
    <w:p w14:paraId="660834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2.一般公共服务支出（类）政协事务（款）其他政协事务支出（项）2025年预算数为45.00万元，比上年预算增加0.00万元，增长0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%，主要原因是：2025年预算数与上年持平。</w:t>
      </w:r>
    </w:p>
    <w:p w14:paraId="587BB2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3.社会保障和就业支出（类）行政事业单位养老支出（款）行政单位离退休（项）2025年预算数为26.57万元，比上年预算增加4.61万元，增长20.99%，主要原因是：2025年退休人员绩效奖调增，因此预算比上年增加。</w:t>
      </w:r>
    </w:p>
    <w:p w14:paraId="091921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2025年预算数为29.01万元，比上年预算增加1.11万元，增长3.98%，主要原因是：2025年行政人员增加了1人，因此机关事业单位基本养老保险缴费支出预算数增加。</w:t>
      </w:r>
    </w:p>
    <w:p w14:paraId="013C2C6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5.卫生健康支出（类）行政事业单位医疗（款）行政单位医疗（项）2025年预算数为12.30万元，比上年预算增加0.48万元，增长4.06%，主要原因是：2025年行政人员增加了1人，因此行政单位医疗缴费支出预算数增加。</w:t>
      </w:r>
    </w:p>
    <w:p w14:paraId="523EC2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公务员医疗补助（项）2025年预算数为2.73万元，比上年预算增加0.14万元，增长5.41%，主要原因是：2025年行政人员增加了1人，因此公务员医疗补助缴费支出预算数增加。</w:t>
      </w:r>
    </w:p>
    <w:p w14:paraId="20254D4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7.住房保障支出（类）住房改革支出（款）住房公积金（项）2025年预算数为23.36万元，比上年预算增加1.26万元，增长5.7</w:t>
      </w:r>
      <w:r>
        <w:rPr>
          <w:rFonts w:hint="eastAsia" w:ascii="仿宋" w:hAnsi="微软雅黑" w:eastAsia="仿宋"/>
          <w:sz w:val="28"/>
          <w:szCs w:val="28"/>
          <w:lang w:val="en-US" w:eastAsia="zh-CN"/>
        </w:rPr>
        <w:t>0</w:t>
      </w:r>
      <w:r>
        <w:rPr>
          <w:rFonts w:hint="eastAsia" w:ascii="仿宋" w:hAnsi="微软雅黑" w:eastAsia="仿宋"/>
          <w:sz w:val="28"/>
          <w:szCs w:val="28"/>
        </w:rPr>
        <w:t>%，主要原因是：2025年行政人员增加了1人，因此住房公积金缴费支出预算数增加。</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中国人民政治协商会议托克逊县委员会</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中国人民政治协商会议托克逊县委员会2025年一般公共预算基本支出325.11万元，其中：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297.81万元，主要包括：基本工资、津贴补贴、奖金、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公用经费27.30万元，主要包括：办公费、差旅费、委托业务费、工会经费、公务用车运行维护费、其他商品和服务支出。</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中国人民政治协商会议托克逊县委员会</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（一）项目名称：2024年度自治区基层政协补助经费吐市财行[2024]140号</w:t>
      </w:r>
    </w:p>
    <w:p w14:paraId="081720F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设立的政策依据：《关于下达2024年度自治区基层政协补助经费的通知》（吐市财行[2024]140号）</w:t>
      </w:r>
    </w:p>
    <w:p w14:paraId="2714F71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预算安排规模：5.00万元</w:t>
      </w:r>
    </w:p>
    <w:p w14:paraId="2236398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项目承担单位：中国人民政治协商会议托克逊县委员会</w:t>
      </w:r>
    </w:p>
    <w:p w14:paraId="016F59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w:t>
      </w:r>
      <w:r>
        <w:rPr>
          <w:rFonts w:hint="eastAsia" w:ascii="仿宋" w:hAnsi="微软雅黑" w:eastAsia="仿宋"/>
          <w:sz w:val="28"/>
          <w:szCs w:val="28"/>
          <w:lang w:val="en-US" w:eastAsia="zh-CN"/>
        </w:rPr>
        <w:t>.00</w:t>
      </w:r>
      <w:r>
        <w:rPr>
          <w:rFonts w:hint="eastAsia" w:ascii="仿宋" w:hAnsi="微软雅黑" w:eastAsia="仿宋"/>
          <w:sz w:val="28"/>
          <w:szCs w:val="28"/>
        </w:rPr>
        <w:t>万元用于办公经费，2</w:t>
      </w:r>
      <w:r>
        <w:rPr>
          <w:rFonts w:hint="eastAsia" w:ascii="仿宋" w:hAnsi="微软雅黑" w:eastAsia="仿宋"/>
          <w:sz w:val="28"/>
          <w:szCs w:val="28"/>
          <w:lang w:val="en-US" w:eastAsia="zh-CN"/>
        </w:rPr>
        <w:t>.00</w:t>
      </w:r>
      <w:r>
        <w:rPr>
          <w:rFonts w:hint="eastAsia" w:ascii="仿宋" w:hAnsi="微软雅黑" w:eastAsia="仿宋"/>
          <w:sz w:val="28"/>
          <w:szCs w:val="28"/>
        </w:rPr>
        <w:t>万元用于车辆燃油费。</w:t>
      </w:r>
    </w:p>
    <w:p w14:paraId="21B9132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6F16D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（二）项目名称：综合业务经费</w:t>
      </w:r>
    </w:p>
    <w:p w14:paraId="203242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设立的政策依据：《中华人民共和国政协章程》、《关于加强基层政协工作的意见》、《全国政协关于进一步加强基层政协工作的意见》</w:t>
      </w:r>
    </w:p>
    <w:p w14:paraId="1CB67B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预算安排规模：40.00万元</w:t>
      </w:r>
    </w:p>
    <w:p w14:paraId="6C6AED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项目承担单位：中国人民政治协商会议托克逊县委员会</w:t>
      </w:r>
    </w:p>
    <w:p w14:paraId="38137C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资金分配情况：会议费6</w:t>
      </w:r>
      <w:r>
        <w:rPr>
          <w:rFonts w:hint="eastAsia" w:ascii="仿宋" w:hAnsi="微软雅黑" w:eastAsia="仿宋"/>
          <w:sz w:val="28"/>
          <w:szCs w:val="28"/>
          <w:lang w:val="en-US" w:eastAsia="zh-CN"/>
        </w:rPr>
        <w:t>.00</w:t>
      </w:r>
      <w:r>
        <w:rPr>
          <w:rFonts w:hint="eastAsia" w:ascii="仿宋" w:hAnsi="微软雅黑" w:eastAsia="仿宋"/>
          <w:sz w:val="28"/>
          <w:szCs w:val="28"/>
        </w:rPr>
        <w:t>万元，办公费10</w:t>
      </w:r>
      <w:r>
        <w:rPr>
          <w:rFonts w:hint="eastAsia" w:ascii="仿宋" w:hAnsi="微软雅黑" w:eastAsia="仿宋"/>
          <w:sz w:val="28"/>
          <w:szCs w:val="28"/>
          <w:lang w:val="en-US" w:eastAsia="zh-CN"/>
        </w:rPr>
        <w:t>.00</w:t>
      </w:r>
      <w:r>
        <w:rPr>
          <w:rFonts w:hint="eastAsia" w:ascii="仿宋" w:hAnsi="微软雅黑" w:eastAsia="仿宋"/>
          <w:sz w:val="28"/>
          <w:szCs w:val="28"/>
        </w:rPr>
        <w:t>万元，调研费支出9</w:t>
      </w:r>
      <w:r>
        <w:rPr>
          <w:rFonts w:hint="eastAsia" w:ascii="仿宋" w:hAnsi="微软雅黑" w:eastAsia="仿宋"/>
          <w:sz w:val="28"/>
          <w:szCs w:val="28"/>
          <w:lang w:val="en-US" w:eastAsia="zh-CN"/>
        </w:rPr>
        <w:t>.00</w:t>
      </w:r>
      <w:r>
        <w:rPr>
          <w:rFonts w:hint="eastAsia" w:ascii="仿宋" w:hAnsi="微软雅黑" w:eastAsia="仿宋"/>
          <w:sz w:val="28"/>
          <w:szCs w:val="28"/>
        </w:rPr>
        <w:t>万元，办公设备购置费15</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FA5E3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DE24B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中国人民政治协商会议托克逊县委员会</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中国人民政治协商会议托克逊县委员会2025年没有使用政府性基金预算拨款安排的支出，政府性基金预算支出情况表为空表。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中国人民政治协商会议托克逊县委员会</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中国人民政治协商会议托克逊县委员会2025年没有使用国有资本经营预算拨款安排的支出，国有资本经营预算支出情况表为空表。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中国人民政治协商会议托克逊县委员会</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中国人民政治协商会议托克逊县委员会2025年财政拨款“三公”经费数为13.00万元，其中：因公出国（境）费0.00万元，公务用车购置费0.00万元，公务用车运行费13.00万元，公务接待费0.00万元。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%，主要原因是我单位公务用车未发生变化，所以公务用车运行费预算与上年持平；公务接待费增加0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中国人民政治协商会议托克逊县委员会</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中国人民政治协商会议托克逊县委员会2025无上年结转结余预算的支出，结转结余预算支出情况表为空表。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楷体" w:eastAsia="楷体"/>
          <w:sz w:val="28"/>
          <w:szCs w:val="28"/>
        </w:rPr>
      </w:pPr>
      <w:r>
        <w:rPr>
          <w:rFonts w:hint="default" w:ascii="楷体" w:hAnsi="Times New Roman" w:eastAsia="楷体" w:cs="Times New Roman"/>
          <w:b/>
          <w:kern w:val="2"/>
          <w:sz w:val="28"/>
          <w:szCs w:val="28"/>
          <w:lang w:val="en-US" w:eastAsia="zh-CN" w:bidi="ar-SA"/>
        </w:rPr>
        <w:t>(一)</w:t>
      </w: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中国人民政治协商会议托克逊县委员会2025年的机关运行经费财政拨款预算27.30万元，比上年预算减少1.98万元，下降6.76%。主要原因是本单位厉行节约，减少办公费等支出，导致机关运行经费财政拨款预算减少。</w:t>
      </w:r>
    </w:p>
    <w:p w14:paraId="5482BD6B">
      <w:pPr>
        <w:pStyle w:val="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楷体" w:eastAsia="楷体"/>
          <w:sz w:val="28"/>
          <w:szCs w:val="28"/>
        </w:rPr>
      </w:pPr>
      <w:r>
        <w:rPr>
          <w:rFonts w:hint="default" w:ascii="楷体" w:hAnsi="Times New Roman" w:eastAsia="楷体" w:cs="Times New Roman"/>
          <w:b/>
          <w:kern w:val="2"/>
          <w:sz w:val="28"/>
          <w:szCs w:val="28"/>
          <w:lang w:val="en-US" w:eastAsia="zh-CN" w:bidi="ar-SA"/>
        </w:rPr>
        <w:t>(二)</w:t>
      </w: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2025年，中国人民政治协商会议托克逊县委员会政府采购预算30.2</w:t>
      </w:r>
      <w:r>
        <w:rPr>
          <w:rFonts w:hint="eastAsia" w:ascii="仿宋" w:hAnsi="微软雅黑" w:eastAsia="仿宋"/>
          <w:sz w:val="28"/>
          <w:szCs w:val="28"/>
          <w:lang w:val="en-US" w:eastAsia="zh-CN"/>
        </w:rPr>
        <w:t>0</w:t>
      </w:r>
      <w:r>
        <w:rPr>
          <w:rFonts w:hint="eastAsia" w:ascii="仿宋" w:hAnsi="微软雅黑" w:eastAsia="仿宋"/>
          <w:sz w:val="28"/>
          <w:szCs w:val="28"/>
        </w:rPr>
        <w:t>万元，其中：政府采购货物预算16.9</w:t>
      </w:r>
      <w:r>
        <w:rPr>
          <w:rFonts w:hint="eastAsia" w:ascii="仿宋" w:hAnsi="微软雅黑" w:eastAsia="仿宋"/>
          <w:sz w:val="28"/>
          <w:szCs w:val="28"/>
          <w:lang w:val="en-US" w:eastAsia="zh-CN"/>
        </w:rPr>
        <w:t>0</w:t>
      </w:r>
      <w:r>
        <w:rPr>
          <w:rFonts w:hint="eastAsia" w:ascii="仿宋" w:hAnsi="微软雅黑" w:eastAsia="仿宋"/>
          <w:sz w:val="28"/>
          <w:szCs w:val="28"/>
        </w:rPr>
        <w:t>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万元，政府采购服务预算13.3</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2025年中国人民政治协商会议托克逊县委员会面向中小企业预留政府采购项目预算金额30.2</w:t>
      </w:r>
      <w:r>
        <w:rPr>
          <w:rFonts w:hint="eastAsia" w:ascii="仿宋" w:hAnsi="微软雅黑" w:eastAsia="仿宋"/>
          <w:sz w:val="28"/>
          <w:szCs w:val="28"/>
          <w:lang w:val="en-US" w:eastAsia="zh-CN"/>
        </w:rPr>
        <w:t>0</w:t>
      </w:r>
      <w:r>
        <w:rPr>
          <w:rFonts w:hint="eastAsia" w:ascii="仿宋" w:hAnsi="微软雅黑" w:eastAsia="仿宋"/>
          <w:sz w:val="28"/>
          <w:szCs w:val="28"/>
        </w:rPr>
        <w:t>万元，小微企业预留政府采购项目预算金额30.2</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242039F2">
      <w:pPr>
        <w:pStyle w:val="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楷体" w:eastAsia="楷体"/>
          <w:sz w:val="28"/>
          <w:szCs w:val="28"/>
        </w:rPr>
      </w:pPr>
      <w:r>
        <w:rPr>
          <w:rFonts w:hint="default" w:ascii="楷体" w:hAnsi="Times New Roman" w:eastAsia="楷体" w:cs="Times New Roman"/>
          <w:b/>
          <w:kern w:val="2"/>
          <w:sz w:val="28"/>
          <w:szCs w:val="28"/>
          <w:lang w:val="en-US" w:eastAsia="zh-CN" w:bidi="ar-SA"/>
        </w:rPr>
        <w:t>(三)</w:t>
      </w: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截至2024年底，中国人民政治协商会议托克逊县委员会占用使用国有资产总体情况为：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2.车辆5辆，价值118.38万元；其中：一般公务用车0辆，价值0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万元；执法执勤用车1辆，价值15</w:t>
      </w:r>
      <w:r>
        <w:rPr>
          <w:rFonts w:hint="eastAsia" w:ascii="仿宋" w:hAnsi="微软雅黑" w:eastAsia="仿宋"/>
          <w:sz w:val="28"/>
          <w:szCs w:val="28"/>
          <w:lang w:val="en-US" w:eastAsia="zh-CN"/>
        </w:rPr>
        <w:t>.00</w:t>
      </w:r>
      <w:r>
        <w:rPr>
          <w:rFonts w:hint="eastAsia" w:ascii="仿宋" w:hAnsi="微软雅黑" w:eastAsia="仿宋"/>
          <w:sz w:val="28"/>
          <w:szCs w:val="28"/>
        </w:rPr>
        <w:t>万元；其他车辆4辆，价值103.38万元。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3.办公家具价值8.56万元。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楷体" w:eastAsia="楷体"/>
          <w:sz w:val="28"/>
          <w:szCs w:val="28"/>
        </w:rPr>
      </w:pPr>
      <w:r>
        <w:rPr>
          <w:rFonts w:hint="default" w:ascii="楷体" w:hAnsi="Times New Roman" w:eastAsia="楷体" w:cs="Times New Roman"/>
          <w:b/>
          <w:kern w:val="2"/>
          <w:sz w:val="28"/>
          <w:szCs w:val="28"/>
          <w:lang w:val="en-US" w:eastAsia="zh-CN" w:bidi="ar-SA"/>
        </w:rPr>
        <w:t>(四)</w:t>
      </w: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2025年，本单位预算绩效管理整体预算绩效目标1个，涉及预算金额370.1</w:t>
      </w:r>
      <w:r>
        <w:rPr>
          <w:rFonts w:hint="eastAsia" w:ascii="仿宋" w:hAnsi="微软雅黑" w:eastAsia="仿宋"/>
          <w:sz w:val="28"/>
          <w:szCs w:val="28"/>
          <w:lang w:val="en-US" w:eastAsia="zh-CN"/>
        </w:rPr>
        <w:t>1</w:t>
      </w:r>
      <w:r>
        <w:rPr>
          <w:rFonts w:hint="eastAsia" w:ascii="仿宋" w:hAnsi="微软雅黑" w:eastAsia="仿宋"/>
          <w:sz w:val="28"/>
          <w:szCs w:val="28"/>
        </w:rPr>
        <w:t>万元；当年预算安排项目共2个，其中:财政拨款项目涉及预算金额45</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中国人民政治协商会议托克逊县委员会</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王锦秀</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15276963418</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37BE1424">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68424508">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E693A8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目标1：做好第十三届六次政协全体会议开展工作，政协提案数量有明显增长，促进我县民生、经济等方面不断发展。</w:t>
            </w:r>
          </w:p>
          <w:p w14:paraId="2AC2B23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目标2：委员调研、视察工作有较大发展，对我县社会民生、经济发展不断做出贡献。</w:t>
            </w:r>
          </w:p>
          <w:p w14:paraId="0AE4D36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w:t>
            </w:r>
            <w:r>
              <w:rPr>
                <w:rFonts w:hint="eastAsia" w:ascii="宋体" w:hAnsi="宋体" w:cs="宋体"/>
                <w:i w:val="0"/>
                <w:iCs w:val="0"/>
                <w:color w:val="000000"/>
                <w:sz w:val="18"/>
                <w:szCs w:val="18"/>
                <w:highlight w:val="none"/>
                <w:u w:val="none"/>
                <w:lang w:eastAsia="zh-CN"/>
              </w:rPr>
              <w:t>配合</w:t>
            </w:r>
            <w:r>
              <w:rPr>
                <w:rFonts w:hint="eastAsia" w:ascii="宋体" w:hAnsi="宋体" w:eastAsia="宋体" w:cs="宋体"/>
                <w:i w:val="0"/>
                <w:iCs w:val="0"/>
                <w:color w:val="000000"/>
                <w:sz w:val="18"/>
                <w:szCs w:val="18"/>
                <w:highlight w:val="none"/>
                <w:u w:val="none"/>
              </w:rPr>
              <w:t>政府做好2025年度政协委员提案的收集、整理、办理、督导工作，不断提升我县政治协商</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民主监督</w:t>
            </w:r>
            <w:r>
              <w:rPr>
                <w:rFonts w:hint="eastAsia" w:ascii="宋体" w:hAnsi="宋体" w:cs="宋体"/>
                <w:i w:val="0"/>
                <w:iCs w:val="0"/>
                <w:color w:val="000000"/>
                <w:sz w:val="18"/>
                <w:szCs w:val="18"/>
                <w:highlight w:val="none"/>
                <w:u w:val="none"/>
                <w:lang w:eastAsia="zh-CN"/>
              </w:rPr>
              <w:t>、</w:t>
            </w:r>
            <w:bookmarkStart w:id="0" w:name="_GoBack"/>
            <w:bookmarkEnd w:id="0"/>
            <w:r>
              <w:rPr>
                <w:rFonts w:hint="eastAsia" w:ascii="宋体" w:hAnsi="宋体" w:eastAsia="宋体" w:cs="宋体"/>
                <w:i w:val="0"/>
                <w:iCs w:val="0"/>
                <w:color w:val="000000"/>
                <w:sz w:val="18"/>
                <w:szCs w:val="18"/>
                <w:highlight w:val="none"/>
                <w:u w:val="none"/>
              </w:rPr>
              <w:t>参政议政工作发展。</w:t>
            </w:r>
          </w:p>
          <w:p w14:paraId="4D8BC2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目标4：保障2025年密切联系政协委员，广交各界人士，巩固和发展爱国统一战线。</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5</w:t>
            </w:r>
            <w:r>
              <w:rPr>
                <w:rFonts w:hint="eastAsia" w:ascii="宋体" w:hAnsi="宋体" w:cs="宋体"/>
                <w:i w:val="0"/>
                <w:iCs w:val="0"/>
                <w:color w:val="000000"/>
                <w:kern w:val="0"/>
                <w:sz w:val="18"/>
                <w:szCs w:val="18"/>
                <w:u w:val="none"/>
                <w:lang w:val="en-US" w:eastAsia="zh-CN" w:bidi="ar"/>
              </w:rPr>
              <w:t>.00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365.11</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开展各类培训人次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&gt;=200人次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提案增长数量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开展委员调研次数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开展第十三届六次会议</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出版文史资料数量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=2本</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党员干部学习覆盖率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7E90CFB7">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84" w:tblpY="-1192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28"/>
        <w:gridCol w:w="803"/>
        <w:gridCol w:w="914"/>
      </w:tblGrid>
      <w:tr w14:paraId="7287DD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5500346">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403BE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9C7E07C">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0DDA3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13FE95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03F9BE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中国人民政治协商会议托克逊县委员会</w:t>
            </w:r>
          </w:p>
        </w:tc>
      </w:tr>
      <w:tr w14:paraId="5FCDEE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19ACBC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A73174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政协综合业务项目经费</w:t>
            </w:r>
          </w:p>
        </w:tc>
        <w:tc>
          <w:tcPr>
            <w:tcW w:w="1909" w:type="dxa"/>
            <w:gridSpan w:val="2"/>
            <w:tcBorders>
              <w:top w:val="single" w:color="000000" w:sz="4" w:space="0"/>
              <w:left w:val="single" w:color="000000" w:sz="4" w:space="0"/>
              <w:bottom w:val="single" w:color="000000" w:sz="4" w:space="0"/>
              <w:right w:val="single" w:color="000000" w:sz="4" w:space="0"/>
            </w:tcBorders>
            <w:noWrap w:val="0"/>
            <w:vAlign w:val="center"/>
          </w:tcPr>
          <w:p w14:paraId="54D3F2A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17" w:type="dxa"/>
            <w:gridSpan w:val="2"/>
            <w:tcBorders>
              <w:top w:val="single" w:color="000000" w:sz="4" w:space="0"/>
              <w:left w:val="single" w:color="000000" w:sz="4" w:space="0"/>
              <w:bottom w:val="single" w:color="000000" w:sz="4" w:space="0"/>
              <w:right w:val="single" w:color="000000" w:sz="4" w:space="0"/>
            </w:tcBorders>
            <w:noWrap w:val="0"/>
            <w:vAlign w:val="center"/>
          </w:tcPr>
          <w:p w14:paraId="3858B71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王锦秀</w:t>
            </w:r>
          </w:p>
        </w:tc>
      </w:tr>
      <w:tr w14:paraId="6B8399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C28ED5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5081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B4D83D">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40.00</w:t>
            </w:r>
          </w:p>
        </w:tc>
        <w:tc>
          <w:tcPr>
            <w:tcW w:w="1455" w:type="dxa"/>
            <w:tcBorders>
              <w:top w:val="single" w:color="000000" w:sz="4" w:space="0"/>
              <w:left w:val="nil"/>
              <w:bottom w:val="single" w:color="000000" w:sz="4" w:space="0"/>
              <w:right w:val="single" w:color="000000" w:sz="4" w:space="0"/>
            </w:tcBorders>
            <w:noWrap w:val="0"/>
            <w:vAlign w:val="center"/>
          </w:tcPr>
          <w:p w14:paraId="6BB5A9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411E2AA">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40.00</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14:paraId="1264BB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17" w:type="dxa"/>
            <w:gridSpan w:val="2"/>
            <w:tcBorders>
              <w:top w:val="single" w:color="000000" w:sz="4" w:space="0"/>
              <w:left w:val="single" w:color="000000" w:sz="4" w:space="0"/>
              <w:bottom w:val="single" w:color="000000" w:sz="4" w:space="0"/>
              <w:right w:val="single" w:color="000000" w:sz="4" w:space="0"/>
            </w:tcBorders>
            <w:noWrap w:val="0"/>
            <w:vAlign w:val="center"/>
          </w:tcPr>
          <w:p w14:paraId="5CBD24E9">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29CCD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D414F6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8D671C4">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目标1：通过保障2025年政协十三届六次会议圆满完成，加强各界群众联系交流，持续提升全县民主协商工作建设。</w:t>
            </w:r>
          </w:p>
          <w:p w14:paraId="7315C943">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目标2：通过开展委员视察调研、座谈会、建言献策、文史资料收集、订阅报刊等工作，根据上级部门要求，完成3份调研报告，为托克逊县经济发展、民生改善、乡村振兴等工作提供建议。</w:t>
            </w:r>
          </w:p>
          <w:p w14:paraId="7226ADAA">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目标3：采购电脑10台，打印机6台，一体打印机一台，彩色打印机一台，笔记本电脑一台，电子耳麦等设备。对原有设备进行维修和保养，确保各项设施设备正常运转，提高工作效率。</w:t>
            </w:r>
          </w:p>
        </w:tc>
      </w:tr>
      <w:tr w14:paraId="4EB595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DF69B0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CFFEFE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60CF0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2001D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99C833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A646C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14:paraId="3A09204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661ECA0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D16070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AFAB3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E287B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68215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28C854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完成调研报告数量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7A1E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5C7DE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A275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3份</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14:paraId="5468E8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0E6B7C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F27CF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42EE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B52FD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7BE8A7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83C62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采购办公设备数量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5B055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0EEC4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AB8A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14:paraId="7E0AFF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123540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D4031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5BDB3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FA1E6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D9949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1EAC8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召开政协十三届六次会议</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4926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A2F25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6DF38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1次</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14:paraId="403B20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1939BC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8A8C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3108B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5D754C">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E9365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FEE987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DDA83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08A5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962EE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14:paraId="39D357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5A9C50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30E15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03083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051F699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ign w:val="center"/>
          </w:tcPr>
          <w:p w14:paraId="4ECC92F2">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C656F4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政协十三届六次会议出勤率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ECCF5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EC4D4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B6A0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14:paraId="0448F2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28A961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6254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32372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50F8F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C0973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853AC2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办公经费支出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6515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25768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0B372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7.08万元</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14:paraId="2B76EC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34D16D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E467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842D4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1B0A3C8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0E832B14">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CF249F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采购办公设备支出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414FB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8F765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B0E38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14:paraId="3918E5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0C3F20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B403F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08458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0FCCA35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4ECC069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54DA204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会议费支出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3B67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52B8A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6C755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6.79万元</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14:paraId="7BD225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2238AB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35618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A6C8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3BB8AA8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58884450">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7AC97C1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调研费支出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3AE6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DBD9A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15EC5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14:paraId="6E0359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30BD8A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C4B56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9A35B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5E62BD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auto" w:sz="4" w:space="0"/>
              <w:right w:val="single" w:color="000000" w:sz="4" w:space="0"/>
            </w:tcBorders>
            <w:noWrap w:val="0"/>
            <w:vAlign w:val="center"/>
          </w:tcPr>
          <w:p w14:paraId="333239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58890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加强各阶群众联系交流</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C2D29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有效加强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A5DA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8CE91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有效加强</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14:paraId="2AB5C2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44298D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CB4F7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A6B9E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4BFBC010">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35ED3DED">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08B6D5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提升全县民主协商工作建设</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E38E2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长期有效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D7031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54DAD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长期有效</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14:paraId="5F0117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1863E6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0099D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B171864">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84" w:tblpY="-1192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CD28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7EF66B7">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6BC47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019C9CD">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F9531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6EE61E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8711F0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中国人民政治协商会议托克逊县委员会</w:t>
            </w:r>
          </w:p>
        </w:tc>
      </w:tr>
      <w:tr w14:paraId="5F3031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ACE828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E70849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2024年度自治区基层政协补助经费吐市财行[2024]140号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38A23D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3E5083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王锦秀</w:t>
            </w:r>
          </w:p>
        </w:tc>
      </w:tr>
      <w:tr w14:paraId="52E2E0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B16F7D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68AEA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AFA525">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5.00</w:t>
            </w:r>
          </w:p>
        </w:tc>
        <w:tc>
          <w:tcPr>
            <w:tcW w:w="1455" w:type="dxa"/>
            <w:tcBorders>
              <w:top w:val="single" w:color="000000" w:sz="4" w:space="0"/>
              <w:left w:val="nil"/>
              <w:bottom w:val="single" w:color="000000" w:sz="4" w:space="0"/>
              <w:right w:val="single" w:color="000000" w:sz="4" w:space="0"/>
            </w:tcBorders>
            <w:noWrap w:val="0"/>
            <w:vAlign w:val="center"/>
          </w:tcPr>
          <w:p w14:paraId="25B3D7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3885C17">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75F9D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C0D09C9">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1ADD1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5"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8FA1A3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9927176">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通过购置办公用品3批，保障5辆公务用车的正常运行，从而达到确保托克逊县政协各项工作正常开展的目标。</w:t>
            </w:r>
          </w:p>
        </w:tc>
      </w:tr>
      <w:tr w14:paraId="46445D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4D0640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279F86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4FB1F2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7BBE6C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C87E7A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E4CB8C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3D8D4A9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4A43C57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2B7ABDF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F8959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BC458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2839F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CF6CC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购买办公用品批次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5D57A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&gt;=3批</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D91F9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C600A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3批</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84A55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A3A92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60CDF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D0994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AFF049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4FAEA13">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2B707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公务用车保障数量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67B84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&gt;=5辆</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4E7A3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47610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D7B67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30617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00652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541B6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3C24F52">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6A360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42C603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办公用品质量合格率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E4815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FADA1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41524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75F3D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AE467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D7653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4192E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F8C0ED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CD9CD9C">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C4BD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E1408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A932C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C4AEC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DD57F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6B505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5F4D4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1AD70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92E352C">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43485D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44D601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办公用品采购完成时间</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B02F7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&lt;=10月份</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09399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43EC7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3D797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273F6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11E80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B679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A0688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53D08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BD53FC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办公费支出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297BD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85091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7ABC6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2万元</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E4445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AB673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BBA9F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56222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A84B54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F690AC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CCE61C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车辆燃油费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59F36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B9DAE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310EE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DB72E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E7C6C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90505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9B64E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97BC1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70C21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FB9CDE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提升组织效能及服务质量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4D6F1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03DB2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C080D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AEAF7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CEF44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1CE87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726D5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F2062B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CB7B1BE">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0B479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保障公务执行</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CC300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DD296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426B0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35418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823F6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2A7B1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楷体" w:eastAsia="楷体"/>
          <w:sz w:val="28"/>
          <w:szCs w:val="28"/>
        </w:rPr>
      </w:pPr>
      <w:r>
        <w:rPr>
          <w:rFonts w:hint="default" w:ascii="楷体" w:hAnsi="Times New Roman" w:eastAsia="楷体" w:cs="Times New Roman"/>
          <w:b/>
          <w:kern w:val="2"/>
          <w:sz w:val="28"/>
          <w:szCs w:val="28"/>
          <w:lang w:val="en-US" w:eastAsia="zh-CN" w:bidi="ar-SA"/>
        </w:rPr>
        <w:t>(五)</w:t>
      </w: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中国人民政治协商会议托克逊县委员会</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0F0812"/>
    <w:rsid w:val="0D2546FA"/>
    <w:rsid w:val="0D5A65D7"/>
    <w:rsid w:val="0D821B4C"/>
    <w:rsid w:val="0DBA12E6"/>
    <w:rsid w:val="0E0B1044"/>
    <w:rsid w:val="0E515952"/>
    <w:rsid w:val="0F1573BC"/>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141203"/>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7D6654"/>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CDD500C"/>
    <w:rsid w:val="5DD45079"/>
    <w:rsid w:val="5E0D64B6"/>
    <w:rsid w:val="5F58172D"/>
    <w:rsid w:val="5FC87A86"/>
    <w:rsid w:val="602C4A8C"/>
    <w:rsid w:val="6105554A"/>
    <w:rsid w:val="622E34CB"/>
    <w:rsid w:val="647E5D3F"/>
    <w:rsid w:val="64CC32C3"/>
    <w:rsid w:val="64D140C0"/>
    <w:rsid w:val="65384140"/>
    <w:rsid w:val="6584310B"/>
    <w:rsid w:val="65A242EE"/>
    <w:rsid w:val="664800BD"/>
    <w:rsid w:val="66FB5425"/>
    <w:rsid w:val="6755296E"/>
    <w:rsid w:val="67A8670B"/>
    <w:rsid w:val="67E31343"/>
    <w:rsid w:val="6808604B"/>
    <w:rsid w:val="68215E3F"/>
    <w:rsid w:val="68570D81"/>
    <w:rsid w:val="68A452E5"/>
    <w:rsid w:val="69286279"/>
    <w:rsid w:val="69DB32EB"/>
    <w:rsid w:val="6B713F07"/>
    <w:rsid w:val="6CAB45B9"/>
    <w:rsid w:val="6D035033"/>
    <w:rsid w:val="6D0542A8"/>
    <w:rsid w:val="6D7E493C"/>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333BA9"/>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2546</Words>
  <Characters>3231</Characters>
  <Lines>0</Lines>
  <Paragraphs>0</Paragraphs>
  <TotalTime>0</TotalTime>
  <ScaleCrop>false</ScaleCrop>
  <LinksUpToDate>false</LinksUpToDate>
  <CharactersWithSpaces>3381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2025-11-18T11:25:06Z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