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托克逊县住房和城乡建设局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托克逊县住房和城乡建设局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386AE9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贯彻执行《中华人民共和国城乡规划法</w:t>
      </w:r>
      <w:r>
        <w:rPr>
          <w:rFonts w:hint="eastAsia" w:ascii="仿宋" w:hAnsi="仿宋" w:eastAsia="仿宋"/>
          <w:color w:val="000000"/>
          <w:sz w:val="28"/>
          <w:szCs w:val="28"/>
          <w:lang w:eastAsia="zh-CN"/>
        </w:rPr>
        <w:t>》《</w:t>
      </w:r>
      <w:r>
        <w:rPr>
          <w:rFonts w:hint="eastAsia" w:ascii="仿宋" w:hAnsi="仿宋" w:eastAsia="仿宋"/>
          <w:color w:val="000000"/>
          <w:sz w:val="28"/>
          <w:szCs w:val="28"/>
        </w:rPr>
        <w:t>城市市容和环境卫生管理条例</w:t>
      </w:r>
      <w:r>
        <w:rPr>
          <w:rFonts w:hint="eastAsia" w:ascii="仿宋" w:hAnsi="仿宋" w:eastAsia="仿宋"/>
          <w:color w:val="000000"/>
          <w:sz w:val="28"/>
          <w:szCs w:val="28"/>
          <w:lang w:eastAsia="zh-CN"/>
        </w:rPr>
        <w:t>》《</w:t>
      </w:r>
      <w:r>
        <w:rPr>
          <w:rFonts w:hint="eastAsia" w:ascii="仿宋" w:hAnsi="仿宋" w:eastAsia="仿宋"/>
          <w:color w:val="000000"/>
          <w:sz w:val="28"/>
          <w:szCs w:val="28"/>
        </w:rPr>
        <w:t>城市绿化管理条例</w:t>
      </w:r>
      <w:r>
        <w:rPr>
          <w:rFonts w:hint="eastAsia" w:ascii="仿宋" w:hAnsi="仿宋" w:eastAsia="仿宋"/>
          <w:color w:val="000000"/>
          <w:sz w:val="28"/>
          <w:szCs w:val="28"/>
          <w:lang w:eastAsia="zh-CN"/>
        </w:rPr>
        <w:t>》《</w:t>
      </w:r>
      <w:r>
        <w:rPr>
          <w:rFonts w:hint="eastAsia" w:ascii="仿宋" w:hAnsi="仿宋" w:eastAsia="仿宋"/>
          <w:color w:val="000000"/>
          <w:sz w:val="28"/>
          <w:szCs w:val="28"/>
        </w:rPr>
        <w:t>城市道路管理条例》等住房和城乡建设的法律、法规、方针政策和相关文件。</w:t>
      </w:r>
    </w:p>
    <w:p w14:paraId="3F2ED5D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执行国家、自治区建设事业（包括县域村镇体系规划、县城总体规划、县域乡镇总体规划、县域村庄建设规划、近期建设规划和城区详细规划</w:t>
      </w:r>
      <w:r>
        <w:rPr>
          <w:rFonts w:hint="eastAsia" w:ascii="仿宋" w:hAnsi="仿宋" w:eastAsia="仿宋"/>
          <w:color w:val="000000"/>
          <w:sz w:val="28"/>
          <w:szCs w:val="28"/>
          <w:lang w:eastAsia="zh-CN"/>
        </w:rPr>
        <w:t>，</w:t>
      </w:r>
      <w:r>
        <w:rPr>
          <w:rFonts w:hint="eastAsia" w:ascii="仿宋" w:hAnsi="仿宋" w:eastAsia="仿宋"/>
          <w:color w:val="000000"/>
          <w:sz w:val="28"/>
          <w:szCs w:val="28"/>
        </w:rPr>
        <w:t>依据《城市总体规划》完成住房建设规划、道路交通、绿地、抗震防灾、消防、供水、排水、供热、燃气、市容环卫、公共服务设施等专项规划</w:t>
      </w:r>
      <w:r>
        <w:rPr>
          <w:rFonts w:hint="eastAsia" w:ascii="仿宋" w:hAnsi="仿宋" w:eastAsia="仿宋"/>
          <w:color w:val="000000"/>
          <w:sz w:val="28"/>
          <w:szCs w:val="28"/>
          <w:lang w:eastAsia="zh-CN"/>
        </w:rPr>
        <w:t>，</w:t>
      </w:r>
      <w:r>
        <w:rPr>
          <w:rFonts w:hint="eastAsia" w:ascii="仿宋" w:hAnsi="仿宋" w:eastAsia="仿宋"/>
          <w:color w:val="000000"/>
          <w:sz w:val="28"/>
          <w:szCs w:val="28"/>
        </w:rPr>
        <w:t>工程建设、城乡建设、村镇建设、建筑业、住宅和房地产、勘察设计咨询业、市政公用事业等）方针、政策和法律、法规。研究制定全县建设行业单位发展规划、</w:t>
      </w:r>
      <w:r>
        <w:rPr>
          <w:rFonts w:hint="eastAsia" w:ascii="仿宋" w:hAnsi="仿宋" w:eastAsia="仿宋"/>
          <w:color w:val="000000"/>
          <w:sz w:val="28"/>
          <w:szCs w:val="28"/>
          <w:lang w:eastAsia="zh-CN"/>
        </w:rPr>
        <w:t>年度计划</w:t>
      </w:r>
      <w:r>
        <w:rPr>
          <w:rFonts w:hint="eastAsia" w:ascii="仿宋" w:hAnsi="仿宋" w:eastAsia="仿宋"/>
          <w:color w:val="000000"/>
          <w:sz w:val="28"/>
          <w:szCs w:val="28"/>
        </w:rPr>
        <w:t>并组织监督实施。</w:t>
      </w:r>
    </w:p>
    <w:p w14:paraId="1B9DF30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负责保障城镇低收入家庭住房的调查审核责任。</w:t>
      </w:r>
    </w:p>
    <w:p w14:paraId="1938FA4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承担推进住房制度改革的责任。</w:t>
      </w:r>
    </w:p>
    <w:p w14:paraId="35D74AA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负责规范住房和城乡建设管理秩序的责任。</w:t>
      </w:r>
    </w:p>
    <w:p w14:paraId="2470AF5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6、承担</w:t>
      </w:r>
      <w:r>
        <w:rPr>
          <w:rFonts w:hint="eastAsia" w:ascii="仿宋" w:hAnsi="仿宋" w:eastAsia="仿宋"/>
          <w:color w:val="000000"/>
          <w:sz w:val="28"/>
          <w:szCs w:val="28"/>
        </w:rPr>
        <w:t>建立科学规范的住房和城乡建设地方标准体系的责任。组织拟定住房和城乡建设的地方性标准</w:t>
      </w:r>
      <w:r>
        <w:rPr>
          <w:rFonts w:hint="eastAsia" w:ascii="仿宋" w:hAnsi="仿宋" w:eastAsia="仿宋"/>
          <w:color w:val="000000"/>
          <w:sz w:val="28"/>
          <w:szCs w:val="28"/>
          <w:lang w:eastAsia="zh-CN"/>
        </w:rPr>
        <w:t>，</w:t>
      </w:r>
      <w:r>
        <w:rPr>
          <w:rFonts w:hint="eastAsia" w:ascii="仿宋" w:hAnsi="仿宋" w:eastAsia="仿宋"/>
          <w:color w:val="000000"/>
          <w:sz w:val="28"/>
          <w:szCs w:val="28"/>
        </w:rPr>
        <w:t>拟订建设项目可行性研究报告</w:t>
      </w:r>
      <w:r>
        <w:rPr>
          <w:rFonts w:hint="eastAsia" w:ascii="仿宋" w:hAnsi="仿宋" w:eastAsia="仿宋"/>
          <w:color w:val="000000"/>
          <w:sz w:val="28"/>
          <w:szCs w:val="28"/>
          <w:lang w:eastAsia="zh-CN"/>
        </w:rPr>
        <w:t>评价</w:t>
      </w:r>
      <w:r>
        <w:rPr>
          <w:rFonts w:hint="eastAsia" w:ascii="仿宋" w:hAnsi="仿宋" w:eastAsia="仿宋"/>
          <w:color w:val="000000"/>
          <w:sz w:val="28"/>
          <w:szCs w:val="28"/>
        </w:rPr>
        <w:t>方法、经济参数</w:t>
      </w:r>
      <w:r>
        <w:rPr>
          <w:rFonts w:hint="eastAsia" w:ascii="仿宋" w:hAnsi="仿宋" w:eastAsia="仿宋"/>
          <w:color w:val="000000"/>
          <w:sz w:val="28"/>
          <w:szCs w:val="28"/>
          <w:lang w:eastAsia="zh-CN"/>
        </w:rPr>
        <w:t>、建设</w:t>
      </w:r>
      <w:r>
        <w:rPr>
          <w:rFonts w:hint="eastAsia" w:ascii="仿宋" w:hAnsi="仿宋" w:eastAsia="仿宋"/>
          <w:color w:val="000000"/>
          <w:sz w:val="28"/>
          <w:szCs w:val="28"/>
        </w:rPr>
        <w:t>标准和工程造价的管理制度</w:t>
      </w:r>
      <w:r>
        <w:rPr>
          <w:rFonts w:hint="eastAsia" w:ascii="仿宋" w:hAnsi="仿宋" w:eastAsia="仿宋"/>
          <w:color w:val="000000"/>
          <w:sz w:val="28"/>
          <w:szCs w:val="28"/>
          <w:lang w:eastAsia="zh-CN"/>
        </w:rPr>
        <w:t>，</w:t>
      </w:r>
      <w:r>
        <w:rPr>
          <w:rFonts w:hint="eastAsia" w:ascii="仿宋" w:hAnsi="仿宋" w:eastAsia="仿宋"/>
          <w:color w:val="000000"/>
          <w:sz w:val="28"/>
          <w:szCs w:val="28"/>
        </w:rPr>
        <w:t>拟定公共服务设施（不含通讯设施）建设标准并监督执行</w:t>
      </w:r>
      <w:r>
        <w:rPr>
          <w:rFonts w:hint="eastAsia" w:ascii="仿宋" w:hAnsi="仿宋" w:eastAsia="仿宋"/>
          <w:color w:val="000000"/>
          <w:sz w:val="28"/>
          <w:szCs w:val="28"/>
          <w:lang w:eastAsia="zh-CN"/>
        </w:rPr>
        <w:t>，</w:t>
      </w:r>
      <w:r>
        <w:rPr>
          <w:rFonts w:hint="eastAsia" w:ascii="仿宋" w:hAnsi="仿宋" w:eastAsia="仿宋"/>
          <w:color w:val="000000"/>
          <w:sz w:val="28"/>
          <w:szCs w:val="28"/>
        </w:rPr>
        <w:t>指导监督各类工程建设标准定额实施和工程造价计价</w:t>
      </w:r>
      <w:r>
        <w:rPr>
          <w:rFonts w:hint="eastAsia" w:ascii="仿宋" w:hAnsi="仿宋" w:eastAsia="仿宋"/>
          <w:color w:val="000000"/>
          <w:sz w:val="28"/>
          <w:szCs w:val="28"/>
          <w:lang w:eastAsia="zh-CN"/>
        </w:rPr>
        <w:t>，</w:t>
      </w:r>
      <w:r>
        <w:rPr>
          <w:rFonts w:hint="eastAsia" w:ascii="仿宋" w:hAnsi="仿宋" w:eastAsia="仿宋"/>
          <w:color w:val="000000"/>
          <w:sz w:val="28"/>
          <w:szCs w:val="28"/>
        </w:rPr>
        <w:t>组织发布工程造价信息。</w:t>
      </w:r>
    </w:p>
    <w:p w14:paraId="523EA87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承担规范房地产市场秩序、监督管理房地产市场的责任。</w:t>
      </w:r>
    </w:p>
    <w:p w14:paraId="087A61A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监督管理全县建筑市场、规范各方主体行为。</w:t>
      </w:r>
    </w:p>
    <w:p w14:paraId="05CC3B6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9、制定</w:t>
      </w:r>
      <w:r>
        <w:rPr>
          <w:rFonts w:hint="eastAsia" w:ascii="仿宋" w:hAnsi="仿宋" w:eastAsia="仿宋"/>
          <w:color w:val="000000"/>
          <w:sz w:val="28"/>
          <w:szCs w:val="28"/>
        </w:rPr>
        <w:t>城市建设的办法、规划并组织实施。</w:t>
      </w:r>
    </w:p>
    <w:p w14:paraId="71B83FF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负责规范和指导全县村镇建设的责任。</w:t>
      </w:r>
    </w:p>
    <w:p w14:paraId="24ADB98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承担建筑工程质量安全监督责任。</w:t>
      </w:r>
    </w:p>
    <w:p w14:paraId="3C69094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综合管理城乡建设抗震减灾工作。</w:t>
      </w:r>
    </w:p>
    <w:p w14:paraId="4E56C02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13、</w:t>
      </w:r>
      <w:r>
        <w:rPr>
          <w:rFonts w:hint="eastAsia" w:ascii="仿宋" w:hAnsi="仿宋" w:eastAsia="仿宋"/>
          <w:color w:val="000000"/>
          <w:sz w:val="28"/>
          <w:szCs w:val="28"/>
        </w:rPr>
        <w:t>承担推进</w:t>
      </w:r>
      <w:r>
        <w:rPr>
          <w:rFonts w:hint="eastAsia" w:ascii="仿宋" w:hAnsi="仿宋" w:eastAsia="仿宋"/>
          <w:color w:val="000000"/>
          <w:sz w:val="28"/>
          <w:szCs w:val="28"/>
          <w:lang w:eastAsia="zh-CN"/>
        </w:rPr>
        <w:t>建筑节能</w:t>
      </w:r>
      <w:r>
        <w:rPr>
          <w:rFonts w:hint="eastAsia" w:ascii="仿宋" w:hAnsi="仿宋" w:eastAsia="仿宋"/>
          <w:color w:val="000000"/>
          <w:sz w:val="28"/>
          <w:szCs w:val="28"/>
        </w:rPr>
        <w:t>、城镇减排的责任。</w:t>
      </w:r>
    </w:p>
    <w:p w14:paraId="01589E4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14、负责</w:t>
      </w:r>
      <w:r>
        <w:rPr>
          <w:rFonts w:hint="eastAsia" w:ascii="仿宋" w:hAnsi="仿宋" w:eastAsia="仿宋"/>
          <w:color w:val="000000"/>
          <w:sz w:val="28"/>
          <w:szCs w:val="28"/>
        </w:rPr>
        <w:t>县住房制度改革领导小组的日常工作。</w:t>
      </w:r>
    </w:p>
    <w:p w14:paraId="389FCF8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15、</w:t>
      </w:r>
      <w:r>
        <w:rPr>
          <w:rFonts w:hint="eastAsia" w:ascii="仿宋" w:hAnsi="仿宋" w:eastAsia="仿宋"/>
          <w:color w:val="000000"/>
          <w:sz w:val="28"/>
          <w:szCs w:val="28"/>
        </w:rPr>
        <w:t>增加国有土地上房屋征收与补偿管理职责。</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16、</w:t>
      </w:r>
      <w:r>
        <w:rPr>
          <w:rFonts w:hint="eastAsia" w:ascii="仿宋" w:hAnsi="仿宋" w:eastAsia="仿宋"/>
          <w:color w:val="000000"/>
          <w:sz w:val="28"/>
          <w:szCs w:val="28"/>
        </w:rPr>
        <w:t>承办县政府交办的其他事项。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70D45D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住房和城乡建设局无下属预算单位，下设6个科室，分别是：住建局行政、环境卫生服务中心、园林绿化环境服务中心、城乡建设服务中心、建筑业管理及建设工程质量安全监督办公室、房产和住房保障管理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托克逊县住房和城乡建设局编制数113，实有人数1</w:t>
      </w:r>
      <w:r>
        <w:rPr>
          <w:rFonts w:hint="eastAsia" w:ascii="仿宋" w:hAnsi="仿宋" w:eastAsia="仿宋"/>
          <w:color w:val="000000"/>
          <w:sz w:val="28"/>
          <w:szCs w:val="28"/>
          <w:lang w:val="en-US" w:eastAsia="zh-CN"/>
        </w:rPr>
        <w:t>59</w:t>
      </w:r>
      <w:r>
        <w:rPr>
          <w:rFonts w:hint="eastAsia" w:ascii="仿宋" w:hAnsi="仿宋" w:eastAsia="仿宋"/>
          <w:color w:val="000000"/>
          <w:sz w:val="28"/>
          <w:szCs w:val="28"/>
          <w:lang w:eastAsia="zh-CN"/>
        </w:rPr>
        <w:t>人，其中：在职118人，减少</w:t>
      </w:r>
      <w:r>
        <w:rPr>
          <w:rFonts w:hint="eastAsia" w:ascii="仿宋" w:hAnsi="仿宋" w:eastAsia="仿宋"/>
          <w:color w:val="000000"/>
          <w:sz w:val="28"/>
          <w:szCs w:val="28"/>
          <w:lang w:val="en-US" w:eastAsia="zh-CN"/>
        </w:rPr>
        <w:t>6</w:t>
      </w:r>
      <w:r>
        <w:rPr>
          <w:rFonts w:hint="eastAsia" w:ascii="仿宋" w:hAnsi="仿宋" w:eastAsia="仿宋"/>
          <w:color w:val="000000"/>
          <w:sz w:val="28"/>
          <w:szCs w:val="28"/>
          <w:lang w:eastAsia="zh-CN"/>
        </w:rPr>
        <w:t>人；退休4</w:t>
      </w:r>
      <w:r>
        <w:rPr>
          <w:rFonts w:hint="eastAsia" w:ascii="仿宋" w:hAnsi="仿宋" w:eastAsia="仿宋"/>
          <w:color w:val="000000"/>
          <w:sz w:val="28"/>
          <w:szCs w:val="28"/>
          <w:lang w:val="en-US" w:eastAsia="zh-CN"/>
        </w:rPr>
        <w:t>1</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5</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35,237.12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21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675C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D8AE6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35,237.12</w:t>
            </w:r>
          </w:p>
        </w:tc>
        <w:tc>
          <w:tcPr>
            <w:tcW w:w="3600" w:type="dxa"/>
            <w:shd w:val="clear" w:color="auto" w:fill="auto"/>
            <w:vAlign w:val="center"/>
          </w:tcPr>
          <w:p w14:paraId="22791A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C974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ED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03C2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5D63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32,817.87</w:t>
            </w:r>
          </w:p>
        </w:tc>
        <w:tc>
          <w:tcPr>
            <w:tcW w:w="3600" w:type="dxa"/>
            <w:shd w:val="clear" w:color="auto" w:fill="auto"/>
            <w:vAlign w:val="center"/>
          </w:tcPr>
          <w:p w14:paraId="424EA2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E3C1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CA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2082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49A4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2,419.25</w:t>
            </w:r>
          </w:p>
        </w:tc>
        <w:tc>
          <w:tcPr>
            <w:tcW w:w="3600" w:type="dxa"/>
            <w:shd w:val="clear" w:color="auto" w:fill="auto"/>
            <w:vAlign w:val="center"/>
          </w:tcPr>
          <w:p w14:paraId="05EBD6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147FF6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15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DA01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D001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A22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70AD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DA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5DCB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414F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8814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BD7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D35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7AB4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A7CBC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8AE1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A343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3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254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B939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1391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B6B86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283.72</w:t>
            </w:r>
          </w:p>
        </w:tc>
      </w:tr>
      <w:tr w14:paraId="040F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3537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322D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D143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AADA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4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CDF6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CF84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7E2D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7948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104.57</w:t>
            </w:r>
          </w:p>
        </w:tc>
      </w:tr>
      <w:tr w14:paraId="50CB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80FB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C87D9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F8B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DD18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208.14</w:t>
            </w:r>
          </w:p>
        </w:tc>
      </w:tr>
      <w:tr w14:paraId="2429E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62B0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0A432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158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4FC0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41,955.42</w:t>
            </w:r>
          </w:p>
        </w:tc>
      </w:tr>
      <w:tr w14:paraId="2827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1F7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0258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C139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1C33F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83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E9EA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57CC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896B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D960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CC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1418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1B7E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2FF9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ECA5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80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E828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E2C49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C671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B61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E3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86CB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05A8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5EE8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7380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92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3DE8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0590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15,643.08</w:t>
            </w:r>
          </w:p>
        </w:tc>
        <w:tc>
          <w:tcPr>
            <w:tcW w:w="3600" w:type="dxa"/>
            <w:shd w:val="clear" w:color="auto" w:fill="auto"/>
            <w:vAlign w:val="center"/>
          </w:tcPr>
          <w:p w14:paraId="12E0B7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BD46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28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6A3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1B49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15,643.08</w:t>
            </w:r>
          </w:p>
        </w:tc>
        <w:tc>
          <w:tcPr>
            <w:tcW w:w="3600" w:type="dxa"/>
            <w:shd w:val="clear" w:color="auto" w:fill="auto"/>
            <w:vAlign w:val="center"/>
          </w:tcPr>
          <w:p w14:paraId="3894F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B739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80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ACD8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CE6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3,110.08</w:t>
            </w:r>
          </w:p>
        </w:tc>
        <w:tc>
          <w:tcPr>
            <w:tcW w:w="3600" w:type="dxa"/>
            <w:shd w:val="clear" w:color="auto" w:fill="auto"/>
            <w:vAlign w:val="center"/>
          </w:tcPr>
          <w:p w14:paraId="7818831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0546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8,328.35</w:t>
            </w:r>
          </w:p>
        </w:tc>
      </w:tr>
      <w:tr w14:paraId="4D7EB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8BC8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CA1D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12,533.00</w:t>
            </w:r>
          </w:p>
        </w:tc>
        <w:tc>
          <w:tcPr>
            <w:tcW w:w="3600" w:type="dxa"/>
            <w:shd w:val="clear" w:color="auto" w:fill="auto"/>
            <w:vAlign w:val="center"/>
          </w:tcPr>
          <w:p w14:paraId="6E3457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A66A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06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80A5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6A1C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35E5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9797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9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0D2E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77665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F797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B28CA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E7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525C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5DE29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B239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8F0F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4CA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DFE9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0FC2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7DD7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1B5A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93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90BE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4E85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3C81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886A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A56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4C9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8170F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7C7E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20A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39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046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397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67A8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5C6A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F9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3AA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968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C5F9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56880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41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2101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50DE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50,880.20</w:t>
            </w:r>
          </w:p>
        </w:tc>
        <w:tc>
          <w:tcPr>
            <w:tcW w:w="3600" w:type="dxa"/>
            <w:shd w:val="clear" w:color="auto" w:fill="auto"/>
            <w:vAlign w:val="center"/>
          </w:tcPr>
          <w:p w14:paraId="4E2CDD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CEF8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50,880.20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托克逊县住房和城乡建设局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E5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B8F4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501F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6D2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D8551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4198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128" w:type="dxa"/>
            <w:shd w:val="clear" w:color="auto" w:fill="auto"/>
            <w:vAlign w:val="center"/>
          </w:tcPr>
          <w:p w14:paraId="30129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0380B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283.72</w:t>
            </w:r>
          </w:p>
        </w:tc>
        <w:tc>
          <w:tcPr>
            <w:tcW w:w="1082" w:type="dxa"/>
            <w:shd w:val="clear" w:color="auto" w:fill="auto"/>
            <w:vAlign w:val="center"/>
          </w:tcPr>
          <w:p w14:paraId="76A77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110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12D0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DC5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CC1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B4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1C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48E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630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86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DCA5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223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A700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F13B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2D25A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40.44</w:t>
            </w:r>
          </w:p>
        </w:tc>
        <w:tc>
          <w:tcPr>
            <w:tcW w:w="1128" w:type="dxa"/>
            <w:shd w:val="clear" w:color="auto" w:fill="auto"/>
            <w:vAlign w:val="center"/>
          </w:tcPr>
          <w:p w14:paraId="3B871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40.44</w:t>
            </w:r>
          </w:p>
        </w:tc>
        <w:tc>
          <w:tcPr>
            <w:tcW w:w="1082" w:type="dxa"/>
            <w:shd w:val="clear" w:color="auto" w:fill="auto"/>
            <w:vAlign w:val="center"/>
          </w:tcPr>
          <w:p w14:paraId="7EAFC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40.44</w:t>
            </w:r>
          </w:p>
        </w:tc>
        <w:tc>
          <w:tcPr>
            <w:tcW w:w="1082" w:type="dxa"/>
            <w:shd w:val="clear" w:color="auto" w:fill="auto"/>
            <w:vAlign w:val="center"/>
          </w:tcPr>
          <w:p w14:paraId="7C0B7F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F09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5AC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7BC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DCC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CFD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BF1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29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42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76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E7B3A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FE1B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EFB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69C39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DC2C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243.28</w:t>
            </w:r>
          </w:p>
        </w:tc>
        <w:tc>
          <w:tcPr>
            <w:tcW w:w="1128" w:type="dxa"/>
            <w:shd w:val="clear" w:color="auto" w:fill="auto"/>
            <w:vAlign w:val="center"/>
          </w:tcPr>
          <w:p w14:paraId="160C9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243.28</w:t>
            </w:r>
          </w:p>
        </w:tc>
        <w:tc>
          <w:tcPr>
            <w:tcW w:w="1082" w:type="dxa"/>
            <w:shd w:val="clear" w:color="auto" w:fill="auto"/>
            <w:vAlign w:val="center"/>
          </w:tcPr>
          <w:p w14:paraId="2C97A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243.28</w:t>
            </w:r>
          </w:p>
        </w:tc>
        <w:tc>
          <w:tcPr>
            <w:tcW w:w="1082" w:type="dxa"/>
            <w:shd w:val="clear" w:color="auto" w:fill="auto"/>
            <w:vAlign w:val="center"/>
          </w:tcPr>
          <w:p w14:paraId="14355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BC3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A21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460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58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44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5E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E9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430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CB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0AF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E30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F3C2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3FAB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5CE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128" w:type="dxa"/>
            <w:shd w:val="clear" w:color="auto" w:fill="auto"/>
            <w:vAlign w:val="center"/>
          </w:tcPr>
          <w:p w14:paraId="03DE6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2F9B2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79D7B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8C8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A2E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B07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7B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FB4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97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BEF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183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19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0192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26F8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731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0303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D49B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128" w:type="dxa"/>
            <w:shd w:val="clear" w:color="auto" w:fill="auto"/>
            <w:vAlign w:val="center"/>
          </w:tcPr>
          <w:p w14:paraId="4EAA4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2A395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104.57</w:t>
            </w:r>
          </w:p>
        </w:tc>
        <w:tc>
          <w:tcPr>
            <w:tcW w:w="1082" w:type="dxa"/>
            <w:shd w:val="clear" w:color="auto" w:fill="auto"/>
            <w:vAlign w:val="center"/>
          </w:tcPr>
          <w:p w14:paraId="44AB2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C6C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4E6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9F0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5D7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EC2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3D6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08B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E0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11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945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B2D3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AC7B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682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430B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103.26</w:t>
            </w:r>
          </w:p>
        </w:tc>
        <w:tc>
          <w:tcPr>
            <w:tcW w:w="1128" w:type="dxa"/>
            <w:shd w:val="clear" w:color="auto" w:fill="auto"/>
            <w:vAlign w:val="center"/>
          </w:tcPr>
          <w:p w14:paraId="62DE4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103.26</w:t>
            </w:r>
          </w:p>
        </w:tc>
        <w:tc>
          <w:tcPr>
            <w:tcW w:w="1082" w:type="dxa"/>
            <w:shd w:val="clear" w:color="auto" w:fill="auto"/>
            <w:vAlign w:val="center"/>
          </w:tcPr>
          <w:p w14:paraId="60CE4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103.26</w:t>
            </w:r>
          </w:p>
        </w:tc>
        <w:tc>
          <w:tcPr>
            <w:tcW w:w="1082" w:type="dxa"/>
            <w:shd w:val="clear" w:color="auto" w:fill="auto"/>
            <w:vAlign w:val="center"/>
          </w:tcPr>
          <w:p w14:paraId="4625C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F96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E8F7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88A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E30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39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67C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8E8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FD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EB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9257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DAB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1E3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27854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170D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w:t>
            </w:r>
          </w:p>
        </w:tc>
        <w:tc>
          <w:tcPr>
            <w:tcW w:w="1128" w:type="dxa"/>
            <w:shd w:val="clear" w:color="auto" w:fill="auto"/>
            <w:vAlign w:val="center"/>
          </w:tcPr>
          <w:p w14:paraId="7211B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w:t>
            </w:r>
          </w:p>
        </w:tc>
        <w:tc>
          <w:tcPr>
            <w:tcW w:w="1082" w:type="dxa"/>
            <w:shd w:val="clear" w:color="auto" w:fill="auto"/>
            <w:vAlign w:val="center"/>
          </w:tcPr>
          <w:p w14:paraId="6668B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w:t>
            </w:r>
          </w:p>
        </w:tc>
        <w:tc>
          <w:tcPr>
            <w:tcW w:w="1082" w:type="dxa"/>
            <w:shd w:val="clear" w:color="auto" w:fill="auto"/>
            <w:vAlign w:val="center"/>
          </w:tcPr>
          <w:p w14:paraId="2DEA6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728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F79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EEE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B17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DA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1E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C81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DF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64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6FD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3B7EA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9949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11EC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53F73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1128" w:type="dxa"/>
            <w:shd w:val="clear" w:color="auto" w:fill="auto"/>
            <w:vAlign w:val="center"/>
          </w:tcPr>
          <w:p w14:paraId="1DC3A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058A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F93A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2B7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278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63C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7B2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7B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842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9DE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876" w:type="dxa"/>
            <w:vAlign w:val="center"/>
          </w:tcPr>
          <w:p w14:paraId="0D948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7E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821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A9C8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6F3E2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C27A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能源节约利用</w:t>
            </w:r>
          </w:p>
        </w:tc>
        <w:tc>
          <w:tcPr>
            <w:tcW w:w="1070" w:type="dxa"/>
            <w:shd w:val="clear" w:color="auto" w:fill="auto"/>
            <w:vAlign w:val="center"/>
          </w:tcPr>
          <w:p w14:paraId="5A70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1128" w:type="dxa"/>
            <w:shd w:val="clear" w:color="auto" w:fill="auto"/>
            <w:vAlign w:val="center"/>
          </w:tcPr>
          <w:p w14:paraId="671FF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A1C2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9C2A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C83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4AF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01F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2C6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37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5CB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34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876" w:type="dxa"/>
            <w:vAlign w:val="center"/>
          </w:tcPr>
          <w:p w14:paraId="1F669D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22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B60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34F85A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w:t>
            </w:r>
          </w:p>
        </w:tc>
        <w:tc>
          <w:tcPr>
            <w:tcW w:w="247" w:type="dxa"/>
            <w:shd w:val="clear" w:color="auto" w:fill="auto"/>
            <w:vAlign w:val="center"/>
          </w:tcPr>
          <w:p w14:paraId="4D3053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A437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能源节约利用</w:t>
            </w:r>
          </w:p>
        </w:tc>
        <w:tc>
          <w:tcPr>
            <w:tcW w:w="1070" w:type="dxa"/>
            <w:shd w:val="clear" w:color="auto" w:fill="auto"/>
            <w:vAlign w:val="center"/>
          </w:tcPr>
          <w:p w14:paraId="33D3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1128" w:type="dxa"/>
            <w:shd w:val="clear" w:color="auto" w:fill="auto"/>
            <w:vAlign w:val="center"/>
          </w:tcPr>
          <w:p w14:paraId="5636B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A7C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F5AB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042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C8A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409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048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1C7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C8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41A9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208.14</w:t>
            </w:r>
          </w:p>
        </w:tc>
        <w:tc>
          <w:tcPr>
            <w:tcW w:w="876" w:type="dxa"/>
            <w:vAlign w:val="center"/>
          </w:tcPr>
          <w:p w14:paraId="62E42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BD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B8E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50E3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53E1A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696B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025A7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41,955.42</w:t>
            </w:r>
          </w:p>
        </w:tc>
        <w:tc>
          <w:tcPr>
            <w:tcW w:w="1128" w:type="dxa"/>
            <w:shd w:val="clear" w:color="auto" w:fill="auto"/>
            <w:vAlign w:val="center"/>
          </w:tcPr>
          <w:p w14:paraId="567FF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28,632.40</w:t>
            </w:r>
          </w:p>
        </w:tc>
        <w:tc>
          <w:tcPr>
            <w:tcW w:w="1082" w:type="dxa"/>
            <w:shd w:val="clear" w:color="auto" w:fill="auto"/>
            <w:vAlign w:val="center"/>
          </w:tcPr>
          <w:p w14:paraId="160E74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28,632.40</w:t>
            </w:r>
          </w:p>
        </w:tc>
        <w:tc>
          <w:tcPr>
            <w:tcW w:w="1082" w:type="dxa"/>
            <w:shd w:val="clear" w:color="auto" w:fill="auto"/>
            <w:vAlign w:val="center"/>
          </w:tcPr>
          <w:p w14:paraId="2DAA5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9C9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BCC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89C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322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5B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36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91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13,323.02</w:t>
            </w:r>
          </w:p>
        </w:tc>
        <w:tc>
          <w:tcPr>
            <w:tcW w:w="876" w:type="dxa"/>
            <w:vAlign w:val="center"/>
          </w:tcPr>
          <w:p w14:paraId="7BC3B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C3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EA9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E068A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9E4F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8186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城乡社区管理事务</w:t>
            </w:r>
          </w:p>
        </w:tc>
        <w:tc>
          <w:tcPr>
            <w:tcW w:w="1070" w:type="dxa"/>
            <w:shd w:val="clear" w:color="auto" w:fill="auto"/>
            <w:vAlign w:val="center"/>
          </w:tcPr>
          <w:p w14:paraId="440B0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1,964.74</w:t>
            </w:r>
          </w:p>
        </w:tc>
        <w:tc>
          <w:tcPr>
            <w:tcW w:w="1128" w:type="dxa"/>
            <w:shd w:val="clear" w:color="auto" w:fill="auto"/>
            <w:vAlign w:val="center"/>
          </w:tcPr>
          <w:p w14:paraId="14486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59DE2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5CA13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74C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37B7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0B9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FAB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1E36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40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84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876" w:type="dxa"/>
            <w:vAlign w:val="center"/>
          </w:tcPr>
          <w:p w14:paraId="58CD3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0A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CC21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3D90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77405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2780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DACB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128" w:type="dxa"/>
            <w:shd w:val="clear" w:color="auto" w:fill="auto"/>
            <w:vAlign w:val="center"/>
          </w:tcPr>
          <w:p w14:paraId="2C743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27F6A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1,959.90</w:t>
            </w:r>
          </w:p>
        </w:tc>
        <w:tc>
          <w:tcPr>
            <w:tcW w:w="1082" w:type="dxa"/>
            <w:shd w:val="clear" w:color="auto" w:fill="auto"/>
            <w:vAlign w:val="center"/>
          </w:tcPr>
          <w:p w14:paraId="5EBE1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56C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FA4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05B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8B8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EA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F3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10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97F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C7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D79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1A78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8672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3A035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其他城乡社区管理事务支出</w:t>
            </w:r>
          </w:p>
        </w:tc>
        <w:tc>
          <w:tcPr>
            <w:tcW w:w="1070" w:type="dxa"/>
            <w:shd w:val="clear" w:color="auto" w:fill="auto"/>
            <w:vAlign w:val="center"/>
          </w:tcPr>
          <w:p w14:paraId="67D5A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1128" w:type="dxa"/>
            <w:shd w:val="clear" w:color="auto" w:fill="auto"/>
            <w:vAlign w:val="center"/>
          </w:tcPr>
          <w:p w14:paraId="4D757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7416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64B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728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F56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EC5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E7F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61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F2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5C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876" w:type="dxa"/>
            <w:vAlign w:val="center"/>
          </w:tcPr>
          <w:p w14:paraId="0794C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B3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454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FBE9B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C2D0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12AB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2CFE3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27,457.68</w:t>
            </w:r>
          </w:p>
        </w:tc>
        <w:tc>
          <w:tcPr>
            <w:tcW w:w="1128" w:type="dxa"/>
            <w:shd w:val="clear" w:color="auto" w:fill="auto"/>
            <w:vAlign w:val="center"/>
          </w:tcPr>
          <w:p w14:paraId="2DE4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5C793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1AA31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2AA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5A4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9AF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056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7B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31B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420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785.18</w:t>
            </w:r>
          </w:p>
        </w:tc>
        <w:tc>
          <w:tcPr>
            <w:tcW w:w="876" w:type="dxa"/>
            <w:vAlign w:val="center"/>
          </w:tcPr>
          <w:p w14:paraId="7ADCD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F0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237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B20E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91A7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4F559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小城镇基础设施建设</w:t>
            </w:r>
          </w:p>
        </w:tc>
        <w:tc>
          <w:tcPr>
            <w:tcW w:w="1070" w:type="dxa"/>
            <w:shd w:val="clear" w:color="auto" w:fill="auto"/>
            <w:vAlign w:val="center"/>
          </w:tcPr>
          <w:p w14:paraId="0E72B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785.18</w:t>
            </w:r>
          </w:p>
        </w:tc>
        <w:tc>
          <w:tcPr>
            <w:tcW w:w="1128" w:type="dxa"/>
            <w:shd w:val="clear" w:color="auto" w:fill="auto"/>
            <w:vAlign w:val="center"/>
          </w:tcPr>
          <w:p w14:paraId="06BC2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172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B94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361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029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B56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FB8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D3A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04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837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785.18</w:t>
            </w:r>
          </w:p>
        </w:tc>
        <w:tc>
          <w:tcPr>
            <w:tcW w:w="876" w:type="dxa"/>
            <w:vAlign w:val="center"/>
          </w:tcPr>
          <w:p w14:paraId="3EAED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2C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3FDA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99DA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82B7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54F4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6609D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128" w:type="dxa"/>
            <w:shd w:val="clear" w:color="auto" w:fill="auto"/>
            <w:vAlign w:val="center"/>
          </w:tcPr>
          <w:p w14:paraId="7E844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4F813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26,672.50</w:t>
            </w:r>
          </w:p>
        </w:tc>
        <w:tc>
          <w:tcPr>
            <w:tcW w:w="1082" w:type="dxa"/>
            <w:shd w:val="clear" w:color="auto" w:fill="auto"/>
            <w:vAlign w:val="center"/>
          </w:tcPr>
          <w:p w14:paraId="02937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403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832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C9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9F0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2BF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91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9DC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34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28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319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D2D0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76A59A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BB70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超长期特别国债安排的支出</w:t>
            </w:r>
          </w:p>
        </w:tc>
        <w:tc>
          <w:tcPr>
            <w:tcW w:w="1070" w:type="dxa"/>
            <w:shd w:val="clear" w:color="auto" w:fill="auto"/>
            <w:vAlign w:val="center"/>
          </w:tcPr>
          <w:p w14:paraId="4FA13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12,533.00</w:t>
            </w:r>
          </w:p>
        </w:tc>
        <w:tc>
          <w:tcPr>
            <w:tcW w:w="1128" w:type="dxa"/>
            <w:shd w:val="clear" w:color="auto" w:fill="auto"/>
            <w:vAlign w:val="center"/>
          </w:tcPr>
          <w:p w14:paraId="7C075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F54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A97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0D1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3F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FFA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F0E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A3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98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B2C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12,533.00</w:t>
            </w:r>
          </w:p>
        </w:tc>
        <w:tc>
          <w:tcPr>
            <w:tcW w:w="876" w:type="dxa"/>
            <w:vAlign w:val="center"/>
          </w:tcPr>
          <w:p w14:paraId="1A34A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AB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64F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7213A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696AB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2276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147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7,633.00</w:t>
            </w:r>
          </w:p>
        </w:tc>
        <w:tc>
          <w:tcPr>
            <w:tcW w:w="1128" w:type="dxa"/>
            <w:shd w:val="clear" w:color="auto" w:fill="auto"/>
            <w:vAlign w:val="center"/>
          </w:tcPr>
          <w:p w14:paraId="60B60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2819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955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8973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DFA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9D2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23F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012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2C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416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7,633.00</w:t>
            </w:r>
          </w:p>
        </w:tc>
        <w:tc>
          <w:tcPr>
            <w:tcW w:w="876" w:type="dxa"/>
            <w:vAlign w:val="center"/>
          </w:tcPr>
          <w:p w14:paraId="11725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27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E50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5387F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73AD5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2C98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其他城乡社区支出</w:t>
            </w:r>
          </w:p>
        </w:tc>
        <w:tc>
          <w:tcPr>
            <w:tcW w:w="1070" w:type="dxa"/>
            <w:shd w:val="clear" w:color="auto" w:fill="auto"/>
            <w:vAlign w:val="center"/>
          </w:tcPr>
          <w:p w14:paraId="7AF83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4,900.00</w:t>
            </w:r>
          </w:p>
        </w:tc>
        <w:tc>
          <w:tcPr>
            <w:tcW w:w="1128" w:type="dxa"/>
            <w:shd w:val="clear" w:color="auto" w:fill="auto"/>
            <w:vAlign w:val="center"/>
          </w:tcPr>
          <w:p w14:paraId="141B3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BB7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540D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959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EED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877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192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CE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EB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418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4,900.00</w:t>
            </w:r>
          </w:p>
        </w:tc>
        <w:tc>
          <w:tcPr>
            <w:tcW w:w="876" w:type="dxa"/>
            <w:vAlign w:val="center"/>
          </w:tcPr>
          <w:p w14:paraId="3ECD8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36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2C0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6DCB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0A0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2C1F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0C37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8,328.35</w:t>
            </w:r>
          </w:p>
        </w:tc>
        <w:tc>
          <w:tcPr>
            <w:tcW w:w="1128" w:type="dxa"/>
            <w:shd w:val="clear" w:color="auto" w:fill="auto"/>
            <w:vAlign w:val="center"/>
          </w:tcPr>
          <w:p w14:paraId="5EE2B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6,216.43</w:t>
            </w:r>
          </w:p>
        </w:tc>
        <w:tc>
          <w:tcPr>
            <w:tcW w:w="1082" w:type="dxa"/>
            <w:shd w:val="clear" w:color="auto" w:fill="auto"/>
            <w:vAlign w:val="center"/>
          </w:tcPr>
          <w:p w14:paraId="1F94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3,797.18</w:t>
            </w:r>
          </w:p>
        </w:tc>
        <w:tc>
          <w:tcPr>
            <w:tcW w:w="1082" w:type="dxa"/>
            <w:shd w:val="clear" w:color="auto" w:fill="auto"/>
            <w:vAlign w:val="center"/>
          </w:tcPr>
          <w:p w14:paraId="3529A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2,419.25</w:t>
            </w:r>
          </w:p>
        </w:tc>
        <w:tc>
          <w:tcPr>
            <w:tcW w:w="328" w:type="dxa"/>
            <w:vAlign w:val="center"/>
          </w:tcPr>
          <w:p w14:paraId="2D5C1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FDE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BC9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688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19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980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23F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2,111.92</w:t>
            </w:r>
          </w:p>
        </w:tc>
        <w:tc>
          <w:tcPr>
            <w:tcW w:w="876" w:type="dxa"/>
            <w:vAlign w:val="center"/>
          </w:tcPr>
          <w:p w14:paraId="2F6EA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07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E77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0A6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EB18A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238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保障性安居工程支出</w:t>
            </w:r>
          </w:p>
        </w:tc>
        <w:tc>
          <w:tcPr>
            <w:tcW w:w="1070" w:type="dxa"/>
            <w:shd w:val="clear" w:color="auto" w:fill="auto"/>
            <w:vAlign w:val="center"/>
          </w:tcPr>
          <w:p w14:paraId="28292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6,494.31</w:t>
            </w:r>
          </w:p>
        </w:tc>
        <w:tc>
          <w:tcPr>
            <w:tcW w:w="1128" w:type="dxa"/>
            <w:shd w:val="clear" w:color="auto" w:fill="auto"/>
            <w:vAlign w:val="center"/>
          </w:tcPr>
          <w:p w14:paraId="493D6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4,518.41</w:t>
            </w:r>
          </w:p>
        </w:tc>
        <w:tc>
          <w:tcPr>
            <w:tcW w:w="1082" w:type="dxa"/>
            <w:shd w:val="clear" w:color="auto" w:fill="auto"/>
            <w:vAlign w:val="center"/>
          </w:tcPr>
          <w:p w14:paraId="00F1E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082" w:type="dxa"/>
            <w:shd w:val="clear" w:color="auto" w:fill="auto"/>
            <w:vAlign w:val="center"/>
          </w:tcPr>
          <w:p w14:paraId="6F64F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2,419.25</w:t>
            </w:r>
          </w:p>
        </w:tc>
        <w:tc>
          <w:tcPr>
            <w:tcW w:w="328" w:type="dxa"/>
            <w:vAlign w:val="center"/>
          </w:tcPr>
          <w:p w14:paraId="4FC03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C22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065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2B8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B4A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CE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7F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1,975.90</w:t>
            </w:r>
          </w:p>
        </w:tc>
        <w:tc>
          <w:tcPr>
            <w:tcW w:w="876" w:type="dxa"/>
            <w:vAlign w:val="center"/>
          </w:tcPr>
          <w:p w14:paraId="26BE1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721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DEE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DE0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6557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A67A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少数民族地区游牧民定居工程</w:t>
            </w:r>
          </w:p>
        </w:tc>
        <w:tc>
          <w:tcPr>
            <w:tcW w:w="1070" w:type="dxa"/>
            <w:shd w:val="clear" w:color="auto" w:fill="auto"/>
            <w:vAlign w:val="center"/>
          </w:tcPr>
          <w:p w14:paraId="6A7DD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15.63</w:t>
            </w:r>
          </w:p>
        </w:tc>
        <w:tc>
          <w:tcPr>
            <w:tcW w:w="1128" w:type="dxa"/>
            <w:shd w:val="clear" w:color="auto" w:fill="auto"/>
            <w:vAlign w:val="center"/>
          </w:tcPr>
          <w:p w14:paraId="59F49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E683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D031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25B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9E2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57F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86C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21D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0BA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D4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15.63</w:t>
            </w:r>
          </w:p>
        </w:tc>
        <w:tc>
          <w:tcPr>
            <w:tcW w:w="876" w:type="dxa"/>
            <w:vAlign w:val="center"/>
          </w:tcPr>
          <w:p w14:paraId="47166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1B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6EC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00B7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C36F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7F7C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农村危房改造</w:t>
            </w:r>
          </w:p>
        </w:tc>
        <w:tc>
          <w:tcPr>
            <w:tcW w:w="1070" w:type="dxa"/>
            <w:shd w:val="clear" w:color="auto" w:fill="auto"/>
            <w:vAlign w:val="center"/>
          </w:tcPr>
          <w:p w14:paraId="3A06A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w:t>
            </w:r>
          </w:p>
        </w:tc>
        <w:tc>
          <w:tcPr>
            <w:tcW w:w="1128" w:type="dxa"/>
            <w:shd w:val="clear" w:color="auto" w:fill="auto"/>
            <w:vAlign w:val="center"/>
          </w:tcPr>
          <w:p w14:paraId="1B0D0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w:t>
            </w:r>
          </w:p>
        </w:tc>
        <w:tc>
          <w:tcPr>
            <w:tcW w:w="1082" w:type="dxa"/>
            <w:shd w:val="clear" w:color="auto" w:fill="auto"/>
            <w:vAlign w:val="center"/>
          </w:tcPr>
          <w:p w14:paraId="5432F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9632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9.25</w:t>
            </w:r>
          </w:p>
        </w:tc>
        <w:tc>
          <w:tcPr>
            <w:tcW w:w="328" w:type="dxa"/>
            <w:vAlign w:val="center"/>
          </w:tcPr>
          <w:p w14:paraId="069EC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E3A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B03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1F3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4D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B7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516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22.89</w:t>
            </w:r>
          </w:p>
        </w:tc>
        <w:tc>
          <w:tcPr>
            <w:tcW w:w="876" w:type="dxa"/>
            <w:vAlign w:val="center"/>
          </w:tcPr>
          <w:p w14:paraId="18912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F4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694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F88F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47BC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6CAF1B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老旧小区改造</w:t>
            </w:r>
          </w:p>
        </w:tc>
        <w:tc>
          <w:tcPr>
            <w:tcW w:w="1070" w:type="dxa"/>
            <w:shd w:val="clear" w:color="auto" w:fill="auto"/>
            <w:vAlign w:val="center"/>
          </w:tcPr>
          <w:p w14:paraId="1BAA1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4,038.88</w:t>
            </w:r>
          </w:p>
        </w:tc>
        <w:tc>
          <w:tcPr>
            <w:tcW w:w="1128" w:type="dxa"/>
            <w:shd w:val="clear" w:color="auto" w:fill="auto"/>
            <w:vAlign w:val="center"/>
          </w:tcPr>
          <w:p w14:paraId="22F97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2,410.00</w:t>
            </w:r>
          </w:p>
        </w:tc>
        <w:tc>
          <w:tcPr>
            <w:tcW w:w="1082" w:type="dxa"/>
            <w:shd w:val="clear" w:color="auto" w:fill="auto"/>
            <w:vAlign w:val="center"/>
          </w:tcPr>
          <w:p w14:paraId="108B7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C24F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2,410.00</w:t>
            </w:r>
          </w:p>
        </w:tc>
        <w:tc>
          <w:tcPr>
            <w:tcW w:w="328" w:type="dxa"/>
            <w:vAlign w:val="center"/>
          </w:tcPr>
          <w:p w14:paraId="2D29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129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973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C91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F4A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7F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669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1,628.88</w:t>
            </w:r>
          </w:p>
        </w:tc>
        <w:tc>
          <w:tcPr>
            <w:tcW w:w="876" w:type="dxa"/>
            <w:vAlign w:val="center"/>
          </w:tcPr>
          <w:p w14:paraId="1E4B7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CB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7E7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CE8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F044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777DB2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配租型住房保障</w:t>
            </w:r>
          </w:p>
        </w:tc>
        <w:tc>
          <w:tcPr>
            <w:tcW w:w="1070" w:type="dxa"/>
            <w:shd w:val="clear" w:color="auto" w:fill="auto"/>
            <w:vAlign w:val="center"/>
          </w:tcPr>
          <w:p w14:paraId="21DB1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308.50</w:t>
            </w:r>
          </w:p>
        </w:tc>
        <w:tc>
          <w:tcPr>
            <w:tcW w:w="1128" w:type="dxa"/>
            <w:shd w:val="clear" w:color="auto" w:fill="auto"/>
            <w:vAlign w:val="center"/>
          </w:tcPr>
          <w:p w14:paraId="79D6D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59A2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21A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D12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7AC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D00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DE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D59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3F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607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308.50</w:t>
            </w:r>
          </w:p>
        </w:tc>
        <w:tc>
          <w:tcPr>
            <w:tcW w:w="876" w:type="dxa"/>
            <w:vAlign w:val="center"/>
          </w:tcPr>
          <w:p w14:paraId="2A9CE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FF99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A9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1C84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9FCC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53621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其他保障性安居工程支出</w:t>
            </w:r>
          </w:p>
        </w:tc>
        <w:tc>
          <w:tcPr>
            <w:tcW w:w="1070" w:type="dxa"/>
            <w:shd w:val="clear" w:color="auto" w:fill="auto"/>
            <w:vAlign w:val="center"/>
          </w:tcPr>
          <w:p w14:paraId="3CB8A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128" w:type="dxa"/>
            <w:shd w:val="clear" w:color="auto" w:fill="auto"/>
            <w:vAlign w:val="center"/>
          </w:tcPr>
          <w:p w14:paraId="1CA5A8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082" w:type="dxa"/>
            <w:shd w:val="clear" w:color="auto" w:fill="auto"/>
            <w:vAlign w:val="center"/>
          </w:tcPr>
          <w:p w14:paraId="6E3CE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2,099.16</w:t>
            </w:r>
          </w:p>
        </w:tc>
        <w:tc>
          <w:tcPr>
            <w:tcW w:w="1082" w:type="dxa"/>
            <w:shd w:val="clear" w:color="auto" w:fill="auto"/>
            <w:vAlign w:val="center"/>
          </w:tcPr>
          <w:p w14:paraId="243C7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027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C81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8EC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AD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724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E3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22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66F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B6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CF5A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42D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D51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E23D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2331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252D0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11F2B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2BB5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A4E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D5F5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7867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7BE1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2F5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99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1CD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42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52B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9238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0FE3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B11B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9E36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7151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128" w:type="dxa"/>
            <w:shd w:val="clear" w:color="auto" w:fill="auto"/>
            <w:vAlign w:val="center"/>
          </w:tcPr>
          <w:p w14:paraId="73423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5584B4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198.02</w:t>
            </w:r>
          </w:p>
        </w:tc>
        <w:tc>
          <w:tcPr>
            <w:tcW w:w="1082" w:type="dxa"/>
            <w:shd w:val="clear" w:color="auto" w:fill="auto"/>
            <w:vAlign w:val="center"/>
          </w:tcPr>
          <w:p w14:paraId="0C5D3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B2D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82B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6818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094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F19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D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25A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96E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D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F42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2C3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709F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1E067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城乡社区住宅</w:t>
            </w:r>
          </w:p>
        </w:tc>
        <w:tc>
          <w:tcPr>
            <w:tcW w:w="1070" w:type="dxa"/>
            <w:shd w:val="clear" w:color="auto" w:fill="auto"/>
            <w:vAlign w:val="center"/>
          </w:tcPr>
          <w:p w14:paraId="22E0E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1,636.02</w:t>
            </w:r>
          </w:p>
        </w:tc>
        <w:tc>
          <w:tcPr>
            <w:tcW w:w="1128" w:type="dxa"/>
            <w:shd w:val="clear" w:color="auto" w:fill="auto"/>
            <w:vAlign w:val="center"/>
          </w:tcPr>
          <w:p w14:paraId="0A305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7868C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73AB5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070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A4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CE8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E53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6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DCE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2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136.02</w:t>
            </w:r>
          </w:p>
        </w:tc>
        <w:tc>
          <w:tcPr>
            <w:tcW w:w="876" w:type="dxa"/>
            <w:vAlign w:val="center"/>
          </w:tcPr>
          <w:p w14:paraId="6F4CC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9D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3578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A6DE8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4167C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43F76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其他城乡社区住宅支出</w:t>
            </w:r>
          </w:p>
        </w:tc>
        <w:tc>
          <w:tcPr>
            <w:tcW w:w="1070" w:type="dxa"/>
            <w:shd w:val="clear" w:color="auto" w:fill="auto"/>
            <w:vAlign w:val="center"/>
          </w:tcPr>
          <w:p w14:paraId="3A06A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1,636.02</w:t>
            </w:r>
          </w:p>
        </w:tc>
        <w:tc>
          <w:tcPr>
            <w:tcW w:w="1128" w:type="dxa"/>
            <w:shd w:val="clear" w:color="auto" w:fill="auto"/>
            <w:vAlign w:val="center"/>
          </w:tcPr>
          <w:p w14:paraId="3906F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3B00E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1,500.00</w:t>
            </w:r>
          </w:p>
        </w:tc>
        <w:tc>
          <w:tcPr>
            <w:tcW w:w="1082" w:type="dxa"/>
            <w:shd w:val="clear" w:color="auto" w:fill="auto"/>
            <w:vAlign w:val="center"/>
          </w:tcPr>
          <w:p w14:paraId="262B6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7DE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FB2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E75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EF5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04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B96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217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136.02</w:t>
            </w:r>
          </w:p>
        </w:tc>
        <w:tc>
          <w:tcPr>
            <w:tcW w:w="876" w:type="dxa"/>
            <w:vAlign w:val="center"/>
          </w:tcPr>
          <w:p w14:paraId="5A99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CE2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AE2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C52C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473E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0A1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5C55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50,880.20</w:t>
            </w:r>
          </w:p>
        </w:tc>
        <w:tc>
          <w:tcPr>
            <w:tcW w:w="1128" w:type="dxa"/>
            <w:shd w:val="clear" w:color="auto" w:fill="auto"/>
            <w:vAlign w:val="center"/>
          </w:tcPr>
          <w:p w14:paraId="5C96A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35,237.12</w:t>
            </w:r>
          </w:p>
        </w:tc>
        <w:tc>
          <w:tcPr>
            <w:tcW w:w="1082" w:type="dxa"/>
            <w:shd w:val="clear" w:color="auto" w:fill="auto"/>
            <w:vAlign w:val="center"/>
          </w:tcPr>
          <w:p w14:paraId="5A446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32,817.87</w:t>
            </w:r>
          </w:p>
        </w:tc>
        <w:tc>
          <w:tcPr>
            <w:tcW w:w="1082" w:type="dxa"/>
            <w:shd w:val="clear" w:color="auto" w:fill="auto"/>
            <w:vAlign w:val="center"/>
          </w:tcPr>
          <w:p w14:paraId="31010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2,419.25</w:t>
            </w:r>
          </w:p>
        </w:tc>
        <w:tc>
          <w:tcPr>
            <w:tcW w:w="328" w:type="dxa"/>
            <w:vAlign w:val="center"/>
          </w:tcPr>
          <w:p w14:paraId="0CD81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6B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557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6DA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30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C5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AC0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15,643.08</w:t>
            </w:r>
          </w:p>
        </w:tc>
        <w:tc>
          <w:tcPr>
            <w:tcW w:w="876" w:type="dxa"/>
            <w:vAlign w:val="center"/>
          </w:tcPr>
          <w:p w14:paraId="2E550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04E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20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D59EA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59C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F6C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4EB3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306" w:type="dxa"/>
            <w:gridSpan w:val="2"/>
            <w:shd w:val="clear" w:color="auto" w:fill="auto"/>
            <w:vAlign w:val="center"/>
          </w:tcPr>
          <w:p w14:paraId="5E19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283.72</w:t>
            </w:r>
          </w:p>
        </w:tc>
        <w:tc>
          <w:tcPr>
            <w:tcW w:w="1405" w:type="dxa"/>
            <w:shd w:val="clear" w:color="auto" w:fill="auto"/>
            <w:vAlign w:val="center"/>
          </w:tcPr>
          <w:p w14:paraId="403E9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47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73344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98FA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CEA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6D1DE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2782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40.44</w:t>
            </w:r>
          </w:p>
        </w:tc>
        <w:tc>
          <w:tcPr>
            <w:tcW w:w="1306" w:type="dxa"/>
            <w:gridSpan w:val="2"/>
            <w:shd w:val="clear" w:color="auto" w:fill="auto"/>
            <w:vAlign w:val="center"/>
          </w:tcPr>
          <w:p w14:paraId="14630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40.44</w:t>
            </w:r>
          </w:p>
        </w:tc>
        <w:tc>
          <w:tcPr>
            <w:tcW w:w="1405" w:type="dxa"/>
            <w:shd w:val="clear" w:color="auto" w:fill="auto"/>
            <w:vAlign w:val="center"/>
          </w:tcPr>
          <w:p w14:paraId="7A871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04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FE02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9F8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A6FD6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9D73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5427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243.28</w:t>
            </w:r>
          </w:p>
        </w:tc>
        <w:tc>
          <w:tcPr>
            <w:tcW w:w="1306" w:type="dxa"/>
            <w:gridSpan w:val="2"/>
            <w:shd w:val="clear" w:color="auto" w:fill="auto"/>
            <w:vAlign w:val="center"/>
          </w:tcPr>
          <w:p w14:paraId="5359BD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243.28</w:t>
            </w:r>
          </w:p>
        </w:tc>
        <w:tc>
          <w:tcPr>
            <w:tcW w:w="1405" w:type="dxa"/>
            <w:shd w:val="clear" w:color="auto" w:fill="auto"/>
            <w:vAlign w:val="center"/>
          </w:tcPr>
          <w:p w14:paraId="6E3B0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99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0660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A56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3FEE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3B29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385A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306" w:type="dxa"/>
            <w:gridSpan w:val="2"/>
            <w:shd w:val="clear" w:color="auto" w:fill="auto"/>
            <w:vAlign w:val="center"/>
          </w:tcPr>
          <w:p w14:paraId="47E6C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405" w:type="dxa"/>
            <w:shd w:val="clear" w:color="auto" w:fill="auto"/>
            <w:vAlign w:val="center"/>
          </w:tcPr>
          <w:p w14:paraId="77BC3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14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C8D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C85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E477F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29DE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CD60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306" w:type="dxa"/>
            <w:gridSpan w:val="2"/>
            <w:shd w:val="clear" w:color="auto" w:fill="auto"/>
            <w:vAlign w:val="center"/>
          </w:tcPr>
          <w:p w14:paraId="3126E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104.57</w:t>
            </w:r>
          </w:p>
        </w:tc>
        <w:tc>
          <w:tcPr>
            <w:tcW w:w="1405" w:type="dxa"/>
            <w:shd w:val="clear" w:color="auto" w:fill="auto"/>
            <w:vAlign w:val="center"/>
          </w:tcPr>
          <w:p w14:paraId="364CA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E0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3B9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49F2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E28E4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BF3E9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88F6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103.26</w:t>
            </w:r>
          </w:p>
        </w:tc>
        <w:tc>
          <w:tcPr>
            <w:tcW w:w="1306" w:type="dxa"/>
            <w:gridSpan w:val="2"/>
            <w:shd w:val="clear" w:color="auto" w:fill="auto"/>
            <w:vAlign w:val="center"/>
          </w:tcPr>
          <w:p w14:paraId="6BB8A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103.26</w:t>
            </w:r>
          </w:p>
        </w:tc>
        <w:tc>
          <w:tcPr>
            <w:tcW w:w="1405" w:type="dxa"/>
            <w:shd w:val="clear" w:color="auto" w:fill="auto"/>
            <w:vAlign w:val="center"/>
          </w:tcPr>
          <w:p w14:paraId="5E423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68E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F3F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F0E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B05E3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C9667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ED3AD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w:t>
            </w:r>
          </w:p>
        </w:tc>
        <w:tc>
          <w:tcPr>
            <w:tcW w:w="1306" w:type="dxa"/>
            <w:gridSpan w:val="2"/>
            <w:shd w:val="clear" w:color="auto" w:fill="auto"/>
            <w:vAlign w:val="center"/>
          </w:tcPr>
          <w:p w14:paraId="35F50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w:t>
            </w:r>
          </w:p>
        </w:tc>
        <w:tc>
          <w:tcPr>
            <w:tcW w:w="1405" w:type="dxa"/>
            <w:shd w:val="clear" w:color="auto" w:fill="auto"/>
            <w:vAlign w:val="center"/>
          </w:tcPr>
          <w:p w14:paraId="263CA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1B2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80A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193D67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5BD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59E7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3396D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c>
          <w:tcPr>
            <w:tcW w:w="1306" w:type="dxa"/>
            <w:gridSpan w:val="2"/>
            <w:shd w:val="clear" w:color="auto" w:fill="auto"/>
            <w:vAlign w:val="center"/>
          </w:tcPr>
          <w:p w14:paraId="7BDAC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725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r>
      <w:tr w14:paraId="6B0E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5F2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3F726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3C2E0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6AC0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能源节约利用</w:t>
            </w:r>
          </w:p>
        </w:tc>
        <w:tc>
          <w:tcPr>
            <w:tcW w:w="1306" w:type="dxa"/>
            <w:shd w:val="clear" w:color="auto" w:fill="auto"/>
            <w:vAlign w:val="center"/>
          </w:tcPr>
          <w:p w14:paraId="59E29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c>
          <w:tcPr>
            <w:tcW w:w="1306" w:type="dxa"/>
            <w:gridSpan w:val="2"/>
            <w:shd w:val="clear" w:color="auto" w:fill="auto"/>
            <w:vAlign w:val="center"/>
          </w:tcPr>
          <w:p w14:paraId="4A477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FE6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r>
      <w:tr w14:paraId="0CCD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DAC2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F3083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567" w:type="dxa"/>
            <w:shd w:val="clear" w:color="auto" w:fill="auto"/>
            <w:vAlign w:val="center"/>
          </w:tcPr>
          <w:p w14:paraId="1E077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6ADFE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能源节约利用</w:t>
            </w:r>
          </w:p>
        </w:tc>
        <w:tc>
          <w:tcPr>
            <w:tcW w:w="1306" w:type="dxa"/>
            <w:shd w:val="clear" w:color="auto" w:fill="auto"/>
            <w:vAlign w:val="center"/>
          </w:tcPr>
          <w:p w14:paraId="0C2CC4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c>
          <w:tcPr>
            <w:tcW w:w="1306" w:type="dxa"/>
            <w:gridSpan w:val="2"/>
            <w:shd w:val="clear" w:color="auto" w:fill="auto"/>
            <w:vAlign w:val="center"/>
          </w:tcPr>
          <w:p w14:paraId="2A505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FF9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208.14</w:t>
            </w:r>
          </w:p>
        </w:tc>
      </w:tr>
      <w:tr w14:paraId="063B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B5F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25A01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1E337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B13B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2EB38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41,955.42</w:t>
            </w:r>
          </w:p>
        </w:tc>
        <w:tc>
          <w:tcPr>
            <w:tcW w:w="1306" w:type="dxa"/>
            <w:gridSpan w:val="2"/>
            <w:shd w:val="clear" w:color="auto" w:fill="auto"/>
            <w:vAlign w:val="center"/>
          </w:tcPr>
          <w:p w14:paraId="4AF54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405" w:type="dxa"/>
            <w:shd w:val="clear" w:color="auto" w:fill="auto"/>
            <w:vAlign w:val="center"/>
          </w:tcPr>
          <w:p w14:paraId="31462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39,995.52</w:t>
            </w:r>
          </w:p>
        </w:tc>
      </w:tr>
      <w:tr w14:paraId="0945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D8A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E3569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1163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719D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城乡社区管理事务</w:t>
            </w:r>
          </w:p>
        </w:tc>
        <w:tc>
          <w:tcPr>
            <w:tcW w:w="1306" w:type="dxa"/>
            <w:shd w:val="clear" w:color="auto" w:fill="auto"/>
            <w:vAlign w:val="center"/>
          </w:tcPr>
          <w:p w14:paraId="76D10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1,964.74</w:t>
            </w:r>
          </w:p>
        </w:tc>
        <w:tc>
          <w:tcPr>
            <w:tcW w:w="1306" w:type="dxa"/>
            <w:gridSpan w:val="2"/>
            <w:shd w:val="clear" w:color="auto" w:fill="auto"/>
            <w:vAlign w:val="center"/>
          </w:tcPr>
          <w:p w14:paraId="592B4A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405" w:type="dxa"/>
            <w:shd w:val="clear" w:color="auto" w:fill="auto"/>
            <w:vAlign w:val="center"/>
          </w:tcPr>
          <w:p w14:paraId="02DB0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2B3D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BB8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4DC66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79C9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6968D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ED93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306" w:type="dxa"/>
            <w:gridSpan w:val="2"/>
            <w:shd w:val="clear" w:color="auto" w:fill="auto"/>
            <w:vAlign w:val="center"/>
          </w:tcPr>
          <w:p w14:paraId="0EEA5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1,959.90</w:t>
            </w:r>
          </w:p>
        </w:tc>
        <w:tc>
          <w:tcPr>
            <w:tcW w:w="1405" w:type="dxa"/>
            <w:shd w:val="clear" w:color="auto" w:fill="auto"/>
            <w:vAlign w:val="center"/>
          </w:tcPr>
          <w:p w14:paraId="4A5AF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63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016F07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993A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505E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11F9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其他城乡社区管理事务支出</w:t>
            </w:r>
          </w:p>
        </w:tc>
        <w:tc>
          <w:tcPr>
            <w:tcW w:w="1306" w:type="dxa"/>
            <w:shd w:val="clear" w:color="auto" w:fill="auto"/>
            <w:vAlign w:val="center"/>
          </w:tcPr>
          <w:p w14:paraId="465B5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c>
          <w:tcPr>
            <w:tcW w:w="1306" w:type="dxa"/>
            <w:gridSpan w:val="2"/>
            <w:shd w:val="clear" w:color="auto" w:fill="auto"/>
            <w:vAlign w:val="center"/>
          </w:tcPr>
          <w:p w14:paraId="371DA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CA7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7076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9954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A565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C59DA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B39E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0D78D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27,457.68</w:t>
            </w:r>
          </w:p>
        </w:tc>
        <w:tc>
          <w:tcPr>
            <w:tcW w:w="1306" w:type="dxa"/>
            <w:gridSpan w:val="2"/>
            <w:shd w:val="clear" w:color="auto" w:fill="auto"/>
            <w:vAlign w:val="center"/>
          </w:tcPr>
          <w:p w14:paraId="02F5D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67A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27,457.68</w:t>
            </w:r>
          </w:p>
        </w:tc>
      </w:tr>
      <w:tr w14:paraId="3D00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882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A2051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DF84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07B10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小城镇基础设施建设</w:t>
            </w:r>
          </w:p>
        </w:tc>
        <w:tc>
          <w:tcPr>
            <w:tcW w:w="1306" w:type="dxa"/>
            <w:shd w:val="clear" w:color="auto" w:fill="auto"/>
            <w:vAlign w:val="center"/>
          </w:tcPr>
          <w:p w14:paraId="263A6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785.18</w:t>
            </w:r>
          </w:p>
        </w:tc>
        <w:tc>
          <w:tcPr>
            <w:tcW w:w="1306" w:type="dxa"/>
            <w:gridSpan w:val="2"/>
            <w:shd w:val="clear" w:color="auto" w:fill="auto"/>
            <w:vAlign w:val="center"/>
          </w:tcPr>
          <w:p w14:paraId="494C8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7AB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785.18</w:t>
            </w:r>
          </w:p>
        </w:tc>
      </w:tr>
      <w:tr w14:paraId="7F3C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B84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6D4D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0461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AD5B1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53386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26,672.50</w:t>
            </w:r>
          </w:p>
        </w:tc>
        <w:tc>
          <w:tcPr>
            <w:tcW w:w="1306" w:type="dxa"/>
            <w:gridSpan w:val="2"/>
            <w:shd w:val="clear" w:color="auto" w:fill="auto"/>
            <w:vAlign w:val="center"/>
          </w:tcPr>
          <w:p w14:paraId="44F54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A5F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26,672.50</w:t>
            </w:r>
          </w:p>
        </w:tc>
      </w:tr>
      <w:tr w14:paraId="0B0B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0EF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CF36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551E2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43AE6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超长期特别国债安排的支出</w:t>
            </w:r>
          </w:p>
        </w:tc>
        <w:tc>
          <w:tcPr>
            <w:tcW w:w="1306" w:type="dxa"/>
            <w:shd w:val="clear" w:color="auto" w:fill="auto"/>
            <w:vAlign w:val="center"/>
          </w:tcPr>
          <w:p w14:paraId="726BB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12,533.00</w:t>
            </w:r>
          </w:p>
        </w:tc>
        <w:tc>
          <w:tcPr>
            <w:tcW w:w="1306" w:type="dxa"/>
            <w:gridSpan w:val="2"/>
            <w:shd w:val="clear" w:color="auto" w:fill="auto"/>
            <w:vAlign w:val="center"/>
          </w:tcPr>
          <w:p w14:paraId="651C7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B972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12,533.00</w:t>
            </w:r>
          </w:p>
        </w:tc>
      </w:tr>
      <w:tr w14:paraId="43C1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FF1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3CC872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5837E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33CE8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2959C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7,633.00</w:t>
            </w:r>
          </w:p>
        </w:tc>
        <w:tc>
          <w:tcPr>
            <w:tcW w:w="1306" w:type="dxa"/>
            <w:gridSpan w:val="2"/>
            <w:shd w:val="clear" w:color="auto" w:fill="auto"/>
            <w:vAlign w:val="center"/>
          </w:tcPr>
          <w:p w14:paraId="5AE81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D28B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7,633.00</w:t>
            </w:r>
          </w:p>
        </w:tc>
      </w:tr>
      <w:tr w14:paraId="7CB7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7F6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CC5F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45683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61274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其他城乡社区支出</w:t>
            </w:r>
          </w:p>
        </w:tc>
        <w:tc>
          <w:tcPr>
            <w:tcW w:w="1306" w:type="dxa"/>
            <w:shd w:val="clear" w:color="auto" w:fill="auto"/>
            <w:vAlign w:val="center"/>
          </w:tcPr>
          <w:p w14:paraId="2DB32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4,900.00</w:t>
            </w:r>
          </w:p>
        </w:tc>
        <w:tc>
          <w:tcPr>
            <w:tcW w:w="1306" w:type="dxa"/>
            <w:gridSpan w:val="2"/>
            <w:shd w:val="clear" w:color="auto" w:fill="auto"/>
            <w:vAlign w:val="center"/>
          </w:tcPr>
          <w:p w14:paraId="5F7CE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C231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4,900.00</w:t>
            </w:r>
          </w:p>
        </w:tc>
      </w:tr>
      <w:tr w14:paraId="51C7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0E7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9F0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1CB0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5FC6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6760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8,328.35</w:t>
            </w:r>
          </w:p>
        </w:tc>
        <w:tc>
          <w:tcPr>
            <w:tcW w:w="1306" w:type="dxa"/>
            <w:gridSpan w:val="2"/>
            <w:shd w:val="clear" w:color="auto" w:fill="auto"/>
            <w:vAlign w:val="center"/>
          </w:tcPr>
          <w:p w14:paraId="1BC9F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2B740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8,130.33</w:t>
            </w:r>
          </w:p>
        </w:tc>
      </w:tr>
      <w:tr w14:paraId="16808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824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74DC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93D0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7B2A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保障性安居工程支出</w:t>
            </w:r>
          </w:p>
        </w:tc>
        <w:tc>
          <w:tcPr>
            <w:tcW w:w="1306" w:type="dxa"/>
            <w:shd w:val="clear" w:color="auto" w:fill="auto"/>
            <w:vAlign w:val="center"/>
          </w:tcPr>
          <w:p w14:paraId="067C8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6,494.31</w:t>
            </w:r>
          </w:p>
        </w:tc>
        <w:tc>
          <w:tcPr>
            <w:tcW w:w="1306" w:type="dxa"/>
            <w:gridSpan w:val="2"/>
            <w:shd w:val="clear" w:color="auto" w:fill="auto"/>
            <w:vAlign w:val="center"/>
          </w:tcPr>
          <w:p w14:paraId="7D80F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9DC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6,494.31</w:t>
            </w:r>
          </w:p>
        </w:tc>
      </w:tr>
      <w:tr w14:paraId="0FC3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4BAB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FED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9D2A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EB78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少数民族地区游牧民定居工程</w:t>
            </w:r>
          </w:p>
        </w:tc>
        <w:tc>
          <w:tcPr>
            <w:tcW w:w="1306" w:type="dxa"/>
            <w:shd w:val="clear" w:color="auto" w:fill="auto"/>
            <w:vAlign w:val="center"/>
          </w:tcPr>
          <w:p w14:paraId="77F02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15.63</w:t>
            </w:r>
          </w:p>
        </w:tc>
        <w:tc>
          <w:tcPr>
            <w:tcW w:w="1306" w:type="dxa"/>
            <w:gridSpan w:val="2"/>
            <w:shd w:val="clear" w:color="auto" w:fill="auto"/>
            <w:vAlign w:val="center"/>
          </w:tcPr>
          <w:p w14:paraId="3CDD6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FE9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15.63</w:t>
            </w:r>
          </w:p>
        </w:tc>
      </w:tr>
      <w:tr w14:paraId="29F1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2F1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AAA65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2E63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59A0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农村危房改造</w:t>
            </w:r>
          </w:p>
        </w:tc>
        <w:tc>
          <w:tcPr>
            <w:tcW w:w="1306" w:type="dxa"/>
            <w:shd w:val="clear" w:color="auto" w:fill="auto"/>
            <w:vAlign w:val="center"/>
          </w:tcPr>
          <w:p w14:paraId="30D20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w:t>
            </w:r>
          </w:p>
        </w:tc>
        <w:tc>
          <w:tcPr>
            <w:tcW w:w="1306" w:type="dxa"/>
            <w:gridSpan w:val="2"/>
            <w:shd w:val="clear" w:color="auto" w:fill="auto"/>
            <w:vAlign w:val="center"/>
          </w:tcPr>
          <w:p w14:paraId="1DC36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265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w:t>
            </w:r>
          </w:p>
        </w:tc>
      </w:tr>
      <w:tr w14:paraId="71DC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255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DA928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5F5C6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D4310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老旧小区改造</w:t>
            </w:r>
          </w:p>
        </w:tc>
        <w:tc>
          <w:tcPr>
            <w:tcW w:w="1306" w:type="dxa"/>
            <w:shd w:val="clear" w:color="auto" w:fill="auto"/>
            <w:vAlign w:val="center"/>
          </w:tcPr>
          <w:p w14:paraId="2EBEC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4,038.88</w:t>
            </w:r>
          </w:p>
        </w:tc>
        <w:tc>
          <w:tcPr>
            <w:tcW w:w="1306" w:type="dxa"/>
            <w:gridSpan w:val="2"/>
            <w:shd w:val="clear" w:color="auto" w:fill="auto"/>
            <w:vAlign w:val="center"/>
          </w:tcPr>
          <w:p w14:paraId="3AF09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782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4,038.88</w:t>
            </w:r>
          </w:p>
        </w:tc>
      </w:tr>
      <w:tr w14:paraId="70BC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68A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E3977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81A08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0B3CE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配租型住房保障</w:t>
            </w:r>
          </w:p>
        </w:tc>
        <w:tc>
          <w:tcPr>
            <w:tcW w:w="1306" w:type="dxa"/>
            <w:shd w:val="clear" w:color="auto" w:fill="auto"/>
            <w:vAlign w:val="center"/>
          </w:tcPr>
          <w:p w14:paraId="1EEAE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308.50</w:t>
            </w:r>
          </w:p>
        </w:tc>
        <w:tc>
          <w:tcPr>
            <w:tcW w:w="1306" w:type="dxa"/>
            <w:gridSpan w:val="2"/>
            <w:shd w:val="clear" w:color="auto" w:fill="auto"/>
            <w:vAlign w:val="center"/>
          </w:tcPr>
          <w:p w14:paraId="32827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6451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308.50</w:t>
            </w:r>
          </w:p>
        </w:tc>
      </w:tr>
      <w:tr w14:paraId="122F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FB7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85CC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51813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8A614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其他保障性安居工程支出</w:t>
            </w:r>
          </w:p>
        </w:tc>
        <w:tc>
          <w:tcPr>
            <w:tcW w:w="1306" w:type="dxa"/>
            <w:shd w:val="clear" w:color="auto" w:fill="auto"/>
            <w:vAlign w:val="center"/>
          </w:tcPr>
          <w:p w14:paraId="773A4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2,099.16</w:t>
            </w:r>
          </w:p>
        </w:tc>
        <w:tc>
          <w:tcPr>
            <w:tcW w:w="1306" w:type="dxa"/>
            <w:gridSpan w:val="2"/>
            <w:shd w:val="clear" w:color="auto" w:fill="auto"/>
            <w:vAlign w:val="center"/>
          </w:tcPr>
          <w:p w14:paraId="10E4B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8E4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2,099.16</w:t>
            </w:r>
          </w:p>
        </w:tc>
      </w:tr>
      <w:tr w14:paraId="5694C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BC1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E921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3421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8A61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42F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1E80C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1D05D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BF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76B2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D304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B8C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637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6830F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306" w:type="dxa"/>
            <w:gridSpan w:val="2"/>
            <w:shd w:val="clear" w:color="auto" w:fill="auto"/>
            <w:vAlign w:val="center"/>
          </w:tcPr>
          <w:p w14:paraId="1C633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198.02</w:t>
            </w:r>
          </w:p>
        </w:tc>
        <w:tc>
          <w:tcPr>
            <w:tcW w:w="1405" w:type="dxa"/>
            <w:shd w:val="clear" w:color="auto" w:fill="auto"/>
            <w:vAlign w:val="center"/>
          </w:tcPr>
          <w:p w14:paraId="06E74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7C6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27A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30F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7DBB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65E33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城乡社区住宅</w:t>
            </w:r>
          </w:p>
        </w:tc>
        <w:tc>
          <w:tcPr>
            <w:tcW w:w="1306" w:type="dxa"/>
            <w:shd w:val="clear" w:color="auto" w:fill="auto"/>
            <w:vAlign w:val="center"/>
          </w:tcPr>
          <w:p w14:paraId="0B271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c>
          <w:tcPr>
            <w:tcW w:w="1306" w:type="dxa"/>
            <w:gridSpan w:val="2"/>
            <w:shd w:val="clear" w:color="auto" w:fill="auto"/>
            <w:vAlign w:val="center"/>
          </w:tcPr>
          <w:p w14:paraId="6227C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BE63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r>
      <w:tr w14:paraId="57B4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A7D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A4DF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079BE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3E7BE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其他城乡社区住宅支出</w:t>
            </w:r>
          </w:p>
        </w:tc>
        <w:tc>
          <w:tcPr>
            <w:tcW w:w="1306" w:type="dxa"/>
            <w:shd w:val="clear" w:color="auto" w:fill="auto"/>
            <w:vAlign w:val="center"/>
          </w:tcPr>
          <w:p w14:paraId="423CC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c>
          <w:tcPr>
            <w:tcW w:w="1306" w:type="dxa"/>
            <w:gridSpan w:val="2"/>
            <w:shd w:val="clear" w:color="auto" w:fill="auto"/>
            <w:vAlign w:val="center"/>
          </w:tcPr>
          <w:p w14:paraId="5386F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8A8F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1,636.02</w:t>
            </w:r>
          </w:p>
        </w:tc>
      </w:tr>
      <w:tr w14:paraId="5588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1E9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1F9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6B6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129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8ABD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50,880.20</w:t>
            </w:r>
          </w:p>
        </w:tc>
        <w:tc>
          <w:tcPr>
            <w:tcW w:w="1306" w:type="dxa"/>
            <w:gridSpan w:val="2"/>
            <w:shd w:val="clear" w:color="auto" w:fill="auto"/>
            <w:vAlign w:val="center"/>
          </w:tcPr>
          <w:p w14:paraId="6A547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2,546.21</w:t>
            </w:r>
          </w:p>
        </w:tc>
        <w:tc>
          <w:tcPr>
            <w:tcW w:w="1405" w:type="dxa"/>
            <w:shd w:val="clear" w:color="auto" w:fill="auto"/>
            <w:vAlign w:val="center"/>
          </w:tcPr>
          <w:p w14:paraId="07AEB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48,333.99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托克逊县住房和城乡建设局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C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E12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7D1E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2434" w:type="dxa"/>
            <w:shd w:val="clear" w:color="auto" w:fill="auto"/>
            <w:vAlign w:val="center"/>
          </w:tcPr>
          <w:p w14:paraId="276EC1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826A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57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6F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EB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F5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58A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F33F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4CC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F01B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B5F5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3DC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59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5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86E7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73F5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E5D2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8E8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862E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62C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E5C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4B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F1D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5E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FCFF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B46A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A319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18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EC2F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23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71A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5D5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2C5B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C2AC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A6F1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B759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E2B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4A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F8B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07E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EEB8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CB3F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56D5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4AC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67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8E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56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A94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E19D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8DDB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283.72</w:t>
            </w:r>
          </w:p>
        </w:tc>
        <w:tc>
          <w:tcPr>
            <w:tcW w:w="1063" w:type="dxa"/>
            <w:shd w:val="clear" w:color="auto" w:fill="auto"/>
            <w:vAlign w:val="center"/>
          </w:tcPr>
          <w:p w14:paraId="1C00A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283.72</w:t>
            </w:r>
          </w:p>
        </w:tc>
        <w:tc>
          <w:tcPr>
            <w:tcW w:w="1063" w:type="dxa"/>
            <w:gridSpan w:val="2"/>
            <w:shd w:val="clear" w:color="auto" w:fill="auto"/>
            <w:vAlign w:val="center"/>
          </w:tcPr>
          <w:p w14:paraId="3B61F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F54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3C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4E7C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E582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AA25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F218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D384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E3D4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C47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25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4EB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737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FBF1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9BBE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104.57</w:t>
            </w:r>
          </w:p>
        </w:tc>
        <w:tc>
          <w:tcPr>
            <w:tcW w:w="1063" w:type="dxa"/>
            <w:shd w:val="clear" w:color="auto" w:fill="auto"/>
            <w:vAlign w:val="center"/>
          </w:tcPr>
          <w:p w14:paraId="7C8A0A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104.57</w:t>
            </w:r>
          </w:p>
        </w:tc>
        <w:tc>
          <w:tcPr>
            <w:tcW w:w="1063" w:type="dxa"/>
            <w:gridSpan w:val="2"/>
            <w:shd w:val="clear" w:color="auto" w:fill="auto"/>
            <w:vAlign w:val="center"/>
          </w:tcPr>
          <w:p w14:paraId="03131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2A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55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74C7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798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02CB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AE22C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E18F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1B5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618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8B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435C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7D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F484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B643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28,632.40</w:t>
            </w:r>
          </w:p>
        </w:tc>
        <w:tc>
          <w:tcPr>
            <w:tcW w:w="1063" w:type="dxa"/>
            <w:shd w:val="clear" w:color="auto" w:fill="auto"/>
            <w:vAlign w:val="center"/>
          </w:tcPr>
          <w:p w14:paraId="7BAC88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28,632.40</w:t>
            </w:r>
          </w:p>
        </w:tc>
        <w:tc>
          <w:tcPr>
            <w:tcW w:w="1063" w:type="dxa"/>
            <w:gridSpan w:val="2"/>
            <w:shd w:val="clear" w:color="auto" w:fill="auto"/>
            <w:vAlign w:val="center"/>
          </w:tcPr>
          <w:p w14:paraId="268EA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385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D1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FC5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1DE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C4F8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117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0E62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C53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175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CB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C57A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6DB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E8AB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7BB5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9DD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B300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211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2A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DB5A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8E3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5E65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01F2E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3B0E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5FF4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644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3F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ABF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459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02E2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C49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959A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0FA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EA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E3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A7E8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6F4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DA885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7E2E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5224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966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3B3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631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C98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0B73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686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34CF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AF8E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8BC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0F1A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72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E66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5D8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52F5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4F517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2950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DDE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02E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77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A87C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A4C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F7FB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911B9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6,216.43</w:t>
            </w:r>
          </w:p>
        </w:tc>
        <w:tc>
          <w:tcPr>
            <w:tcW w:w="1063" w:type="dxa"/>
            <w:shd w:val="clear" w:color="auto" w:fill="auto"/>
            <w:vAlign w:val="center"/>
          </w:tcPr>
          <w:p w14:paraId="6576E6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6,216.43</w:t>
            </w:r>
          </w:p>
        </w:tc>
        <w:tc>
          <w:tcPr>
            <w:tcW w:w="1063" w:type="dxa"/>
            <w:gridSpan w:val="2"/>
            <w:shd w:val="clear" w:color="auto" w:fill="auto"/>
            <w:vAlign w:val="center"/>
          </w:tcPr>
          <w:p w14:paraId="1EEBB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F49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18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B6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895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0B3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138C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78AA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1EC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CC6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51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AB6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5DE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1909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6F01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047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31F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F3E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3B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F910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916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E57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0523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5FF3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3F3D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E6E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3D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238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D25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A459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D592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A426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FAF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DF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0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5BA3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3AD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0BF3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3BB9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23A5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4D4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DB0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75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6AAF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C5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2FFA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8469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D80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BED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EAE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39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9A6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D01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7C22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1AA5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92C7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52E4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A9FF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51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96B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6D03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CA98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D20B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0361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C87E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523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493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1B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0B3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537C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CA9A2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C714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34E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0B28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89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DC3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A09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6CC1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C3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8923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497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E8B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58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A26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FE07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2EE0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215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4BD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F9B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A0A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79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A7D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5086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2434" w:type="dxa"/>
            <w:shd w:val="clear" w:color="auto" w:fill="auto"/>
            <w:vAlign w:val="center"/>
          </w:tcPr>
          <w:p w14:paraId="6B6B87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30CB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1063" w:type="dxa"/>
            <w:shd w:val="clear" w:color="auto" w:fill="auto"/>
            <w:vAlign w:val="center"/>
          </w:tcPr>
          <w:p w14:paraId="517F9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35,237.12</w:t>
            </w:r>
          </w:p>
        </w:tc>
        <w:tc>
          <w:tcPr>
            <w:tcW w:w="1063" w:type="dxa"/>
            <w:gridSpan w:val="2"/>
            <w:shd w:val="clear" w:color="auto" w:fill="auto"/>
            <w:vAlign w:val="center"/>
          </w:tcPr>
          <w:p w14:paraId="2A554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042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68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209C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B935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836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D719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A1702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366" w:type="dxa"/>
            <w:gridSpan w:val="2"/>
            <w:shd w:val="clear" w:color="auto" w:fill="auto"/>
            <w:vAlign w:val="center"/>
          </w:tcPr>
          <w:p w14:paraId="2E87D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283.72</w:t>
            </w:r>
          </w:p>
        </w:tc>
        <w:tc>
          <w:tcPr>
            <w:tcW w:w="1427" w:type="dxa"/>
            <w:shd w:val="clear" w:color="auto" w:fill="auto"/>
            <w:vAlign w:val="center"/>
          </w:tcPr>
          <w:p w14:paraId="4DFFEC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81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F69C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7523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2206B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B3EAD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90700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40.44</w:t>
            </w:r>
          </w:p>
        </w:tc>
        <w:tc>
          <w:tcPr>
            <w:tcW w:w="1366" w:type="dxa"/>
            <w:gridSpan w:val="2"/>
            <w:shd w:val="clear" w:color="auto" w:fill="auto"/>
            <w:vAlign w:val="center"/>
          </w:tcPr>
          <w:p w14:paraId="4CA7EF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40.44</w:t>
            </w:r>
          </w:p>
        </w:tc>
        <w:tc>
          <w:tcPr>
            <w:tcW w:w="1427" w:type="dxa"/>
            <w:shd w:val="clear" w:color="auto" w:fill="auto"/>
            <w:vAlign w:val="center"/>
          </w:tcPr>
          <w:p w14:paraId="1D587B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8D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A7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EAFB2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DB69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0EC93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F48F9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243.28</w:t>
            </w:r>
          </w:p>
        </w:tc>
        <w:tc>
          <w:tcPr>
            <w:tcW w:w="1366" w:type="dxa"/>
            <w:gridSpan w:val="2"/>
            <w:shd w:val="clear" w:color="auto" w:fill="auto"/>
            <w:vAlign w:val="center"/>
          </w:tcPr>
          <w:p w14:paraId="0963A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243.28</w:t>
            </w:r>
          </w:p>
        </w:tc>
        <w:tc>
          <w:tcPr>
            <w:tcW w:w="1427" w:type="dxa"/>
            <w:shd w:val="clear" w:color="auto" w:fill="auto"/>
            <w:vAlign w:val="center"/>
          </w:tcPr>
          <w:p w14:paraId="6EA982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21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891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1F19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9BF9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2EDD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DFC99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366" w:type="dxa"/>
            <w:gridSpan w:val="2"/>
            <w:shd w:val="clear" w:color="auto" w:fill="auto"/>
            <w:vAlign w:val="center"/>
          </w:tcPr>
          <w:p w14:paraId="185FF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427" w:type="dxa"/>
            <w:shd w:val="clear" w:color="auto" w:fill="auto"/>
            <w:vAlign w:val="center"/>
          </w:tcPr>
          <w:p w14:paraId="6CC996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CB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51DF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126F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61397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2026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37D7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366" w:type="dxa"/>
            <w:gridSpan w:val="2"/>
            <w:shd w:val="clear" w:color="auto" w:fill="auto"/>
            <w:vAlign w:val="center"/>
          </w:tcPr>
          <w:p w14:paraId="0EE56C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104.57</w:t>
            </w:r>
          </w:p>
        </w:tc>
        <w:tc>
          <w:tcPr>
            <w:tcW w:w="1427" w:type="dxa"/>
            <w:shd w:val="clear" w:color="auto" w:fill="auto"/>
            <w:vAlign w:val="center"/>
          </w:tcPr>
          <w:p w14:paraId="594242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4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085C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6D06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3E898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BAB1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71321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103.26</w:t>
            </w:r>
          </w:p>
        </w:tc>
        <w:tc>
          <w:tcPr>
            <w:tcW w:w="1366" w:type="dxa"/>
            <w:gridSpan w:val="2"/>
            <w:shd w:val="clear" w:color="auto" w:fill="auto"/>
            <w:vAlign w:val="center"/>
          </w:tcPr>
          <w:p w14:paraId="767F76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103.26</w:t>
            </w:r>
          </w:p>
        </w:tc>
        <w:tc>
          <w:tcPr>
            <w:tcW w:w="1427" w:type="dxa"/>
            <w:shd w:val="clear" w:color="auto" w:fill="auto"/>
            <w:vAlign w:val="center"/>
          </w:tcPr>
          <w:p w14:paraId="6DC2E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B8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BD4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5EF1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FB70A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02CDE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69ACD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w:t>
            </w:r>
          </w:p>
        </w:tc>
        <w:tc>
          <w:tcPr>
            <w:tcW w:w="1366" w:type="dxa"/>
            <w:gridSpan w:val="2"/>
            <w:shd w:val="clear" w:color="auto" w:fill="auto"/>
            <w:vAlign w:val="center"/>
          </w:tcPr>
          <w:p w14:paraId="00A51F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w:t>
            </w:r>
          </w:p>
        </w:tc>
        <w:tc>
          <w:tcPr>
            <w:tcW w:w="1427" w:type="dxa"/>
            <w:shd w:val="clear" w:color="auto" w:fill="auto"/>
            <w:vAlign w:val="center"/>
          </w:tcPr>
          <w:p w14:paraId="23C280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5F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0865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41BAB9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A250E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0F47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4B391E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28,632.40</w:t>
            </w:r>
          </w:p>
        </w:tc>
        <w:tc>
          <w:tcPr>
            <w:tcW w:w="1366" w:type="dxa"/>
            <w:gridSpan w:val="2"/>
            <w:shd w:val="clear" w:color="auto" w:fill="auto"/>
            <w:vAlign w:val="center"/>
          </w:tcPr>
          <w:p w14:paraId="06E7D8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427" w:type="dxa"/>
            <w:shd w:val="clear" w:color="auto" w:fill="auto"/>
            <w:vAlign w:val="center"/>
          </w:tcPr>
          <w:p w14:paraId="05F8E4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r>
      <w:tr w14:paraId="24AF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A55E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A7A1F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F615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0773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城乡社区管理事务</w:t>
            </w:r>
          </w:p>
        </w:tc>
        <w:tc>
          <w:tcPr>
            <w:tcW w:w="1367" w:type="dxa"/>
            <w:shd w:val="clear" w:color="auto" w:fill="auto"/>
            <w:vAlign w:val="center"/>
          </w:tcPr>
          <w:p w14:paraId="5BFEA5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366" w:type="dxa"/>
            <w:gridSpan w:val="2"/>
            <w:shd w:val="clear" w:color="auto" w:fill="auto"/>
            <w:vAlign w:val="center"/>
          </w:tcPr>
          <w:p w14:paraId="61A97C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427" w:type="dxa"/>
            <w:shd w:val="clear" w:color="auto" w:fill="auto"/>
            <w:vAlign w:val="center"/>
          </w:tcPr>
          <w:p w14:paraId="1AD359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B3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B131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C3BFC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78CA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5F00B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41B36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366" w:type="dxa"/>
            <w:gridSpan w:val="2"/>
            <w:shd w:val="clear" w:color="auto" w:fill="auto"/>
            <w:vAlign w:val="center"/>
          </w:tcPr>
          <w:p w14:paraId="1A81AB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1,959.90</w:t>
            </w:r>
          </w:p>
        </w:tc>
        <w:tc>
          <w:tcPr>
            <w:tcW w:w="1427" w:type="dxa"/>
            <w:shd w:val="clear" w:color="auto" w:fill="auto"/>
            <w:vAlign w:val="center"/>
          </w:tcPr>
          <w:p w14:paraId="56CA5A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AA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912F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5582DE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73531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AF11D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464CDC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c>
          <w:tcPr>
            <w:tcW w:w="1366" w:type="dxa"/>
            <w:gridSpan w:val="2"/>
            <w:shd w:val="clear" w:color="auto" w:fill="auto"/>
            <w:vAlign w:val="center"/>
          </w:tcPr>
          <w:p w14:paraId="64DA9F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3E4A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r>
      <w:tr w14:paraId="5322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65A7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535A6D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CE34E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20EA3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1B7FBF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c>
          <w:tcPr>
            <w:tcW w:w="1366" w:type="dxa"/>
            <w:gridSpan w:val="2"/>
            <w:shd w:val="clear" w:color="auto" w:fill="auto"/>
            <w:vAlign w:val="center"/>
          </w:tcPr>
          <w:p w14:paraId="0A0106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FED38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26,672.50</w:t>
            </w:r>
          </w:p>
        </w:tc>
      </w:tr>
      <w:tr w14:paraId="51DF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3F9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392F5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6C8F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EDEA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D2DA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6,216.43</w:t>
            </w:r>
          </w:p>
        </w:tc>
        <w:tc>
          <w:tcPr>
            <w:tcW w:w="1366" w:type="dxa"/>
            <w:gridSpan w:val="2"/>
            <w:shd w:val="clear" w:color="auto" w:fill="auto"/>
            <w:vAlign w:val="center"/>
          </w:tcPr>
          <w:p w14:paraId="0C362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4C46EF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6,018.41</w:t>
            </w:r>
          </w:p>
        </w:tc>
      </w:tr>
      <w:tr w14:paraId="484C8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DB0D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284F9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2F66D9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B81F1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保障性安居工程支出</w:t>
            </w:r>
          </w:p>
        </w:tc>
        <w:tc>
          <w:tcPr>
            <w:tcW w:w="1367" w:type="dxa"/>
            <w:shd w:val="clear" w:color="auto" w:fill="auto"/>
            <w:vAlign w:val="center"/>
          </w:tcPr>
          <w:p w14:paraId="024BCC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4,518.41</w:t>
            </w:r>
          </w:p>
        </w:tc>
        <w:tc>
          <w:tcPr>
            <w:tcW w:w="1366" w:type="dxa"/>
            <w:gridSpan w:val="2"/>
            <w:shd w:val="clear" w:color="auto" w:fill="auto"/>
            <w:vAlign w:val="center"/>
          </w:tcPr>
          <w:p w14:paraId="3B2B8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71D2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4,518.41</w:t>
            </w:r>
          </w:p>
        </w:tc>
      </w:tr>
      <w:tr w14:paraId="1557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74D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FED67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1B8D6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1A67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农村危房改造</w:t>
            </w:r>
          </w:p>
        </w:tc>
        <w:tc>
          <w:tcPr>
            <w:tcW w:w="1367" w:type="dxa"/>
            <w:shd w:val="clear" w:color="auto" w:fill="auto"/>
            <w:vAlign w:val="center"/>
          </w:tcPr>
          <w:p w14:paraId="7557C3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w:t>
            </w:r>
          </w:p>
        </w:tc>
        <w:tc>
          <w:tcPr>
            <w:tcW w:w="1366" w:type="dxa"/>
            <w:gridSpan w:val="2"/>
            <w:shd w:val="clear" w:color="auto" w:fill="auto"/>
            <w:vAlign w:val="center"/>
          </w:tcPr>
          <w:p w14:paraId="6A7762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DFE5C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9.25</w:t>
            </w:r>
          </w:p>
        </w:tc>
      </w:tr>
      <w:tr w14:paraId="28AE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7D5C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53D02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4CFA5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7E0070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老旧小区改造</w:t>
            </w:r>
          </w:p>
        </w:tc>
        <w:tc>
          <w:tcPr>
            <w:tcW w:w="1367" w:type="dxa"/>
            <w:shd w:val="clear" w:color="auto" w:fill="auto"/>
            <w:vAlign w:val="center"/>
          </w:tcPr>
          <w:p w14:paraId="285C1E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2,410.00</w:t>
            </w:r>
          </w:p>
        </w:tc>
        <w:tc>
          <w:tcPr>
            <w:tcW w:w="1366" w:type="dxa"/>
            <w:gridSpan w:val="2"/>
            <w:shd w:val="clear" w:color="auto" w:fill="auto"/>
            <w:vAlign w:val="center"/>
          </w:tcPr>
          <w:p w14:paraId="5E550E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115A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2,410.00</w:t>
            </w:r>
          </w:p>
        </w:tc>
      </w:tr>
      <w:tr w14:paraId="6C2AC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168D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2AC7E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2C3CCA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F8D529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其他保障性安居工程支出</w:t>
            </w:r>
          </w:p>
        </w:tc>
        <w:tc>
          <w:tcPr>
            <w:tcW w:w="1367" w:type="dxa"/>
            <w:shd w:val="clear" w:color="auto" w:fill="auto"/>
            <w:vAlign w:val="center"/>
          </w:tcPr>
          <w:p w14:paraId="1B6999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2,099.16</w:t>
            </w:r>
          </w:p>
        </w:tc>
        <w:tc>
          <w:tcPr>
            <w:tcW w:w="1366" w:type="dxa"/>
            <w:gridSpan w:val="2"/>
            <w:shd w:val="clear" w:color="auto" w:fill="auto"/>
            <w:vAlign w:val="center"/>
          </w:tcPr>
          <w:p w14:paraId="39C80A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3AC7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2,099.16</w:t>
            </w:r>
          </w:p>
        </w:tc>
      </w:tr>
      <w:tr w14:paraId="6F96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DE0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72744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A06B0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72AB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CF481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4190E6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6F9580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DA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66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0CDFA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82066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231E8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99DF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366" w:type="dxa"/>
            <w:gridSpan w:val="2"/>
            <w:shd w:val="clear" w:color="auto" w:fill="auto"/>
            <w:vAlign w:val="center"/>
          </w:tcPr>
          <w:p w14:paraId="2549C5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198.02</w:t>
            </w:r>
          </w:p>
        </w:tc>
        <w:tc>
          <w:tcPr>
            <w:tcW w:w="1427" w:type="dxa"/>
            <w:shd w:val="clear" w:color="auto" w:fill="auto"/>
            <w:vAlign w:val="center"/>
          </w:tcPr>
          <w:p w14:paraId="457B4B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1FD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3F9F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43907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D609F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0634A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城乡社区住宅</w:t>
            </w:r>
          </w:p>
        </w:tc>
        <w:tc>
          <w:tcPr>
            <w:tcW w:w="1367" w:type="dxa"/>
            <w:shd w:val="clear" w:color="auto" w:fill="auto"/>
            <w:vAlign w:val="center"/>
          </w:tcPr>
          <w:p w14:paraId="524EF5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c>
          <w:tcPr>
            <w:tcW w:w="1366" w:type="dxa"/>
            <w:gridSpan w:val="2"/>
            <w:shd w:val="clear" w:color="auto" w:fill="auto"/>
            <w:vAlign w:val="center"/>
          </w:tcPr>
          <w:p w14:paraId="3D480A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06A9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r>
      <w:tr w14:paraId="1EC29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41A5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01185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51293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8C373D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其他城乡社区住宅支出</w:t>
            </w:r>
          </w:p>
        </w:tc>
        <w:tc>
          <w:tcPr>
            <w:tcW w:w="1367" w:type="dxa"/>
            <w:shd w:val="clear" w:color="auto" w:fill="auto"/>
            <w:vAlign w:val="center"/>
          </w:tcPr>
          <w:p w14:paraId="790388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c>
          <w:tcPr>
            <w:tcW w:w="1366" w:type="dxa"/>
            <w:gridSpan w:val="2"/>
            <w:shd w:val="clear" w:color="auto" w:fill="auto"/>
            <w:vAlign w:val="center"/>
          </w:tcPr>
          <w:p w14:paraId="4B26B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1FAC3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1,500.00</w:t>
            </w:r>
          </w:p>
        </w:tc>
      </w:tr>
      <w:tr w14:paraId="236A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9CE5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D797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52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3BAC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5E4F6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35,237.12</w:t>
            </w:r>
          </w:p>
        </w:tc>
        <w:tc>
          <w:tcPr>
            <w:tcW w:w="1366" w:type="dxa"/>
            <w:gridSpan w:val="2"/>
            <w:shd w:val="clear" w:color="auto" w:fill="auto"/>
            <w:vAlign w:val="center"/>
          </w:tcPr>
          <w:p w14:paraId="6AA79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2,546.21</w:t>
            </w:r>
          </w:p>
        </w:tc>
        <w:tc>
          <w:tcPr>
            <w:tcW w:w="1427" w:type="dxa"/>
            <w:shd w:val="clear" w:color="auto" w:fill="auto"/>
            <w:vAlign w:val="center"/>
          </w:tcPr>
          <w:p w14:paraId="6B5FC6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32,690.91</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2,216.21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2,216.21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04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4F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5B5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DDE3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D07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524.67</w:t>
            </w:r>
          </w:p>
        </w:tc>
        <w:tc>
          <w:tcPr>
            <w:tcW w:w="1366" w:type="dxa"/>
            <w:gridSpan w:val="2"/>
            <w:shd w:val="clear" w:color="auto" w:fill="auto"/>
            <w:vAlign w:val="center"/>
          </w:tcPr>
          <w:p w14:paraId="68978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524.67</w:t>
            </w:r>
          </w:p>
        </w:tc>
        <w:tc>
          <w:tcPr>
            <w:tcW w:w="1427" w:type="dxa"/>
            <w:shd w:val="clear" w:color="auto" w:fill="auto"/>
            <w:vAlign w:val="center"/>
          </w:tcPr>
          <w:p w14:paraId="48F45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FB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A898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2B6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CB34C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3523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241.74</w:t>
            </w:r>
          </w:p>
        </w:tc>
        <w:tc>
          <w:tcPr>
            <w:tcW w:w="1366" w:type="dxa"/>
            <w:gridSpan w:val="2"/>
            <w:shd w:val="clear" w:color="auto" w:fill="auto"/>
            <w:vAlign w:val="center"/>
          </w:tcPr>
          <w:p w14:paraId="2AB0A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241.74</w:t>
            </w:r>
          </w:p>
        </w:tc>
        <w:tc>
          <w:tcPr>
            <w:tcW w:w="1427" w:type="dxa"/>
            <w:shd w:val="clear" w:color="auto" w:fill="auto"/>
            <w:vAlign w:val="center"/>
          </w:tcPr>
          <w:p w14:paraId="59310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77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7E7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BD5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59DA3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EA3A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367.58</w:t>
            </w:r>
          </w:p>
        </w:tc>
        <w:tc>
          <w:tcPr>
            <w:tcW w:w="1366" w:type="dxa"/>
            <w:gridSpan w:val="2"/>
            <w:shd w:val="clear" w:color="auto" w:fill="auto"/>
            <w:vAlign w:val="center"/>
          </w:tcPr>
          <w:p w14:paraId="375C5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367.58</w:t>
            </w:r>
          </w:p>
        </w:tc>
        <w:tc>
          <w:tcPr>
            <w:tcW w:w="1427" w:type="dxa"/>
            <w:shd w:val="clear" w:color="auto" w:fill="auto"/>
            <w:vAlign w:val="center"/>
          </w:tcPr>
          <w:p w14:paraId="09B17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D5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65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978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0B037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3355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257.13</w:t>
            </w:r>
          </w:p>
        </w:tc>
        <w:tc>
          <w:tcPr>
            <w:tcW w:w="1366" w:type="dxa"/>
            <w:gridSpan w:val="2"/>
            <w:shd w:val="clear" w:color="auto" w:fill="auto"/>
            <w:vAlign w:val="center"/>
          </w:tcPr>
          <w:p w14:paraId="1564D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257.13</w:t>
            </w:r>
          </w:p>
        </w:tc>
        <w:tc>
          <w:tcPr>
            <w:tcW w:w="1427" w:type="dxa"/>
            <w:shd w:val="clear" w:color="auto" w:fill="auto"/>
            <w:vAlign w:val="center"/>
          </w:tcPr>
          <w:p w14:paraId="14AC1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82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DF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7996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CC949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1EEE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243.28</w:t>
            </w:r>
          </w:p>
        </w:tc>
        <w:tc>
          <w:tcPr>
            <w:tcW w:w="1366" w:type="dxa"/>
            <w:gridSpan w:val="2"/>
            <w:shd w:val="clear" w:color="auto" w:fill="auto"/>
            <w:vAlign w:val="center"/>
          </w:tcPr>
          <w:p w14:paraId="3F0E1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243.28</w:t>
            </w:r>
          </w:p>
        </w:tc>
        <w:tc>
          <w:tcPr>
            <w:tcW w:w="1427" w:type="dxa"/>
            <w:shd w:val="clear" w:color="auto" w:fill="auto"/>
            <w:vAlign w:val="center"/>
          </w:tcPr>
          <w:p w14:paraId="73DD1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06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51E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2FC2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D1609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FE25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103.26</w:t>
            </w:r>
          </w:p>
        </w:tc>
        <w:tc>
          <w:tcPr>
            <w:tcW w:w="1366" w:type="dxa"/>
            <w:gridSpan w:val="2"/>
            <w:shd w:val="clear" w:color="auto" w:fill="auto"/>
            <w:vAlign w:val="center"/>
          </w:tcPr>
          <w:p w14:paraId="05481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103.26</w:t>
            </w:r>
          </w:p>
        </w:tc>
        <w:tc>
          <w:tcPr>
            <w:tcW w:w="1427" w:type="dxa"/>
            <w:shd w:val="clear" w:color="auto" w:fill="auto"/>
            <w:vAlign w:val="center"/>
          </w:tcPr>
          <w:p w14:paraId="64816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730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A70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0BB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F6FE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6910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366" w:type="dxa"/>
            <w:gridSpan w:val="2"/>
            <w:shd w:val="clear" w:color="auto" w:fill="auto"/>
            <w:vAlign w:val="center"/>
          </w:tcPr>
          <w:p w14:paraId="28823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427" w:type="dxa"/>
            <w:shd w:val="clear" w:color="auto" w:fill="auto"/>
            <w:vAlign w:val="center"/>
          </w:tcPr>
          <w:p w14:paraId="00B7E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05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A6D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85E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13C17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422A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10.31</w:t>
            </w:r>
          </w:p>
        </w:tc>
        <w:tc>
          <w:tcPr>
            <w:tcW w:w="1366" w:type="dxa"/>
            <w:gridSpan w:val="2"/>
            <w:shd w:val="clear" w:color="auto" w:fill="auto"/>
            <w:vAlign w:val="center"/>
          </w:tcPr>
          <w:p w14:paraId="56D32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10.31</w:t>
            </w:r>
          </w:p>
        </w:tc>
        <w:tc>
          <w:tcPr>
            <w:tcW w:w="1427" w:type="dxa"/>
            <w:shd w:val="clear" w:color="auto" w:fill="auto"/>
            <w:vAlign w:val="center"/>
          </w:tcPr>
          <w:p w14:paraId="745A9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A1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263C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0E7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89E62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93BA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198.02</w:t>
            </w:r>
          </w:p>
        </w:tc>
        <w:tc>
          <w:tcPr>
            <w:tcW w:w="1366" w:type="dxa"/>
            <w:gridSpan w:val="2"/>
            <w:shd w:val="clear" w:color="auto" w:fill="auto"/>
            <w:vAlign w:val="center"/>
          </w:tcPr>
          <w:p w14:paraId="2A387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198.02</w:t>
            </w:r>
          </w:p>
        </w:tc>
        <w:tc>
          <w:tcPr>
            <w:tcW w:w="1427" w:type="dxa"/>
            <w:shd w:val="clear" w:color="auto" w:fill="auto"/>
            <w:vAlign w:val="center"/>
          </w:tcPr>
          <w:p w14:paraId="38478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CD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3E6A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A3DB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B7E7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9A34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268.91</w:t>
            </w:r>
          </w:p>
        </w:tc>
        <w:tc>
          <w:tcPr>
            <w:tcW w:w="1366" w:type="dxa"/>
            <w:gridSpan w:val="2"/>
            <w:shd w:val="clear" w:color="auto" w:fill="auto"/>
            <w:vAlign w:val="center"/>
          </w:tcPr>
          <w:p w14:paraId="698A4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268.91</w:t>
            </w:r>
          </w:p>
        </w:tc>
        <w:tc>
          <w:tcPr>
            <w:tcW w:w="1427" w:type="dxa"/>
            <w:shd w:val="clear" w:color="auto" w:fill="auto"/>
            <w:vAlign w:val="center"/>
          </w:tcPr>
          <w:p w14:paraId="43F06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FE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0B95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2317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75E9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8C66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167.52</w:t>
            </w:r>
          </w:p>
        </w:tc>
        <w:tc>
          <w:tcPr>
            <w:tcW w:w="1366" w:type="dxa"/>
            <w:gridSpan w:val="2"/>
            <w:shd w:val="clear" w:color="auto" w:fill="auto"/>
            <w:vAlign w:val="center"/>
          </w:tcPr>
          <w:p w14:paraId="6193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FF5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167.52</w:t>
            </w:r>
          </w:p>
        </w:tc>
      </w:tr>
      <w:tr w14:paraId="07521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53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440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50EF6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BF0A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64.76</w:t>
            </w:r>
          </w:p>
        </w:tc>
        <w:tc>
          <w:tcPr>
            <w:tcW w:w="1366" w:type="dxa"/>
            <w:gridSpan w:val="2"/>
            <w:shd w:val="clear" w:color="auto" w:fill="auto"/>
            <w:vAlign w:val="center"/>
          </w:tcPr>
          <w:p w14:paraId="6824F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D00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64.76</w:t>
            </w:r>
          </w:p>
        </w:tc>
      </w:tr>
      <w:tr w14:paraId="550E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99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313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DD26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DA4C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1515E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51F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54C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3B43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E59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CCAE1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1DA03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038AD0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B41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390EE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25C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7A8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0257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02A5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447C2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A39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1497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8DA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FB3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69758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FD290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E676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7F8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0E3B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676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0348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417D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6323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4C4A9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BEA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5227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897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D637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0F12CC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6E8E7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E67D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548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5AEB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DF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317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w:t>
            </w:r>
          </w:p>
        </w:tc>
        <w:tc>
          <w:tcPr>
            <w:tcW w:w="4593" w:type="dxa"/>
            <w:shd w:val="clear" w:color="auto" w:fill="auto"/>
            <w:vAlign w:val="center"/>
          </w:tcPr>
          <w:p w14:paraId="7F6D13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被装购置费</w:t>
            </w:r>
          </w:p>
        </w:tc>
        <w:tc>
          <w:tcPr>
            <w:tcW w:w="1367" w:type="dxa"/>
            <w:shd w:val="clear" w:color="auto" w:fill="auto"/>
            <w:vAlign w:val="center"/>
          </w:tcPr>
          <w:p w14:paraId="62D89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30.18</w:t>
            </w:r>
          </w:p>
        </w:tc>
        <w:tc>
          <w:tcPr>
            <w:tcW w:w="1366" w:type="dxa"/>
            <w:gridSpan w:val="2"/>
            <w:shd w:val="clear" w:color="auto" w:fill="auto"/>
            <w:vAlign w:val="center"/>
          </w:tcPr>
          <w:p w14:paraId="563C0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1B9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30.18</w:t>
            </w:r>
          </w:p>
        </w:tc>
      </w:tr>
      <w:tr w14:paraId="12943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358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9D8E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24EC10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04A6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279CB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EEC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33D5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6BF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EBA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33064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4ED1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29.40</w:t>
            </w:r>
          </w:p>
        </w:tc>
        <w:tc>
          <w:tcPr>
            <w:tcW w:w="1366" w:type="dxa"/>
            <w:gridSpan w:val="2"/>
            <w:shd w:val="clear" w:color="auto" w:fill="auto"/>
            <w:vAlign w:val="center"/>
          </w:tcPr>
          <w:p w14:paraId="6D5F1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035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29.40</w:t>
            </w:r>
          </w:p>
        </w:tc>
      </w:tr>
      <w:tr w14:paraId="6C0B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06E7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9C9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06177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BDF5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10.68</w:t>
            </w:r>
          </w:p>
        </w:tc>
        <w:tc>
          <w:tcPr>
            <w:tcW w:w="1366" w:type="dxa"/>
            <w:gridSpan w:val="2"/>
            <w:shd w:val="clear" w:color="auto" w:fill="auto"/>
            <w:vAlign w:val="center"/>
          </w:tcPr>
          <w:p w14:paraId="42C95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4C6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10.68</w:t>
            </w:r>
          </w:p>
        </w:tc>
      </w:tr>
      <w:tr w14:paraId="6DFA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D10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272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27594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6B4CC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c>
          <w:tcPr>
            <w:tcW w:w="1366" w:type="dxa"/>
            <w:gridSpan w:val="2"/>
            <w:shd w:val="clear" w:color="auto" w:fill="auto"/>
            <w:vAlign w:val="center"/>
          </w:tcPr>
          <w:p w14:paraId="6051E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CDD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12.50</w:t>
            </w:r>
          </w:p>
        </w:tc>
      </w:tr>
      <w:tr w14:paraId="51B3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133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9B9C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53B19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A2CC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162.48</w:t>
            </w:r>
          </w:p>
        </w:tc>
        <w:tc>
          <w:tcPr>
            <w:tcW w:w="1366" w:type="dxa"/>
            <w:gridSpan w:val="2"/>
            <w:shd w:val="clear" w:color="auto" w:fill="auto"/>
            <w:vAlign w:val="center"/>
          </w:tcPr>
          <w:p w14:paraId="3CA01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162.48</w:t>
            </w:r>
          </w:p>
        </w:tc>
        <w:tc>
          <w:tcPr>
            <w:tcW w:w="1427" w:type="dxa"/>
            <w:shd w:val="clear" w:color="auto" w:fill="auto"/>
            <w:vAlign w:val="center"/>
          </w:tcPr>
          <w:p w14:paraId="08E09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BD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E20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D87B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0E7B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D287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w:t>
            </w:r>
          </w:p>
        </w:tc>
        <w:tc>
          <w:tcPr>
            <w:tcW w:w="1366" w:type="dxa"/>
            <w:gridSpan w:val="2"/>
            <w:shd w:val="clear" w:color="auto" w:fill="auto"/>
            <w:vAlign w:val="center"/>
          </w:tcPr>
          <w:p w14:paraId="4B0F2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w:t>
            </w:r>
          </w:p>
        </w:tc>
        <w:tc>
          <w:tcPr>
            <w:tcW w:w="1427" w:type="dxa"/>
            <w:shd w:val="clear" w:color="auto" w:fill="auto"/>
            <w:vAlign w:val="center"/>
          </w:tcPr>
          <w:p w14:paraId="1F048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EE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E1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F727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6CF7F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B6DC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122.04</w:t>
            </w:r>
          </w:p>
        </w:tc>
        <w:tc>
          <w:tcPr>
            <w:tcW w:w="1366" w:type="dxa"/>
            <w:gridSpan w:val="2"/>
            <w:shd w:val="clear" w:color="auto" w:fill="auto"/>
            <w:vAlign w:val="center"/>
          </w:tcPr>
          <w:p w14:paraId="0971D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122.04</w:t>
            </w:r>
          </w:p>
        </w:tc>
        <w:tc>
          <w:tcPr>
            <w:tcW w:w="1427" w:type="dxa"/>
            <w:shd w:val="clear" w:color="auto" w:fill="auto"/>
            <w:vAlign w:val="center"/>
          </w:tcPr>
          <w:p w14:paraId="2F9F2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48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7A33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B909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D120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2B825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2,546.21</w:t>
            </w:r>
          </w:p>
        </w:tc>
        <w:tc>
          <w:tcPr>
            <w:tcW w:w="1366" w:type="dxa"/>
            <w:gridSpan w:val="2"/>
            <w:shd w:val="clear" w:color="auto" w:fill="auto"/>
            <w:vAlign w:val="center"/>
          </w:tcPr>
          <w:p w14:paraId="6B362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2,378.69</w:t>
            </w:r>
          </w:p>
        </w:tc>
        <w:tc>
          <w:tcPr>
            <w:tcW w:w="1427" w:type="dxa"/>
            <w:shd w:val="clear" w:color="auto" w:fill="auto"/>
            <w:vAlign w:val="center"/>
          </w:tcPr>
          <w:p w14:paraId="04D6A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167.52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托克逊县住房和城乡建设局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26,672.50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3,447.73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22,924.77</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77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DB87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F2FAC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1167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40707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7B079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2A06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26,672.50</w:t>
            </w:r>
          </w:p>
        </w:tc>
        <w:tc>
          <w:tcPr>
            <w:tcW w:w="881" w:type="dxa"/>
            <w:shd w:val="clear" w:color="auto" w:fill="auto"/>
            <w:vAlign w:val="center"/>
          </w:tcPr>
          <w:p w14:paraId="167A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F24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3,447.73</w:t>
            </w:r>
          </w:p>
        </w:tc>
        <w:tc>
          <w:tcPr>
            <w:tcW w:w="881" w:type="dxa"/>
            <w:shd w:val="clear" w:color="auto" w:fill="auto"/>
            <w:vAlign w:val="center"/>
          </w:tcPr>
          <w:p w14:paraId="4B849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4F4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CB7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337BC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22,924.77</w:t>
            </w:r>
          </w:p>
        </w:tc>
        <w:tc>
          <w:tcPr>
            <w:tcW w:w="882" w:type="dxa"/>
            <w:shd w:val="clear" w:color="auto" w:fill="auto"/>
            <w:vAlign w:val="center"/>
          </w:tcPr>
          <w:p w14:paraId="79E47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A911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AA7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C78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4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E5E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D960F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0F2B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477D4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78C5E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市财政返还2020年人民防空易地建设费吐市财建[2019]83号</w:t>
            </w:r>
          </w:p>
        </w:tc>
        <w:tc>
          <w:tcPr>
            <w:tcW w:w="881" w:type="dxa"/>
            <w:shd w:val="clear" w:color="auto" w:fill="auto"/>
            <w:vAlign w:val="center"/>
          </w:tcPr>
          <w:p w14:paraId="35C76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69.62</w:t>
            </w:r>
          </w:p>
        </w:tc>
        <w:tc>
          <w:tcPr>
            <w:tcW w:w="881" w:type="dxa"/>
            <w:shd w:val="clear" w:color="auto" w:fill="auto"/>
            <w:vAlign w:val="center"/>
          </w:tcPr>
          <w:p w14:paraId="7E8C3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0D9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2DB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932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889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2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69.62</w:t>
            </w:r>
          </w:p>
        </w:tc>
        <w:tc>
          <w:tcPr>
            <w:tcW w:w="882" w:type="dxa"/>
            <w:shd w:val="clear" w:color="auto" w:fill="auto"/>
            <w:vAlign w:val="center"/>
          </w:tcPr>
          <w:p w14:paraId="16838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BD1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DB0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79D6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530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96D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0AC2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E16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EEDA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0ACAD0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托克逊县生活垃圾填埋场一期无害化处理封场工程</w:t>
            </w:r>
          </w:p>
        </w:tc>
        <w:tc>
          <w:tcPr>
            <w:tcW w:w="881" w:type="dxa"/>
            <w:shd w:val="clear" w:color="auto" w:fill="auto"/>
            <w:vAlign w:val="center"/>
          </w:tcPr>
          <w:p w14:paraId="6EDB4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7562D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902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679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D6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79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0F3C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726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77A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54A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DAB8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F3D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8D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59F0F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2F43B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6766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BD862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托克逊县城市生活垃圾分类、餐厨垃圾无害化处理及循环利用处理厂建设、生活垃圾堆放点处置等项目</w:t>
            </w:r>
          </w:p>
        </w:tc>
        <w:tc>
          <w:tcPr>
            <w:tcW w:w="881" w:type="dxa"/>
            <w:shd w:val="clear" w:color="auto" w:fill="auto"/>
            <w:vAlign w:val="center"/>
          </w:tcPr>
          <w:p w14:paraId="00BED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w:t>
            </w:r>
          </w:p>
        </w:tc>
        <w:tc>
          <w:tcPr>
            <w:tcW w:w="881" w:type="dxa"/>
            <w:shd w:val="clear" w:color="auto" w:fill="auto"/>
            <w:vAlign w:val="center"/>
          </w:tcPr>
          <w:p w14:paraId="5438A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963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w:t>
            </w:r>
          </w:p>
        </w:tc>
        <w:tc>
          <w:tcPr>
            <w:tcW w:w="881" w:type="dxa"/>
            <w:shd w:val="clear" w:color="auto" w:fill="auto"/>
            <w:vAlign w:val="center"/>
          </w:tcPr>
          <w:p w14:paraId="441A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BFD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E44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5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D26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0D5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5F9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038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3D3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BC0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88758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C4C2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5ECE1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425AB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市财政返还2021年人民防空易地建设费吐市财建[2019]89号</w:t>
            </w:r>
          </w:p>
        </w:tc>
        <w:tc>
          <w:tcPr>
            <w:tcW w:w="881" w:type="dxa"/>
            <w:shd w:val="clear" w:color="auto" w:fill="auto"/>
            <w:vAlign w:val="center"/>
          </w:tcPr>
          <w:p w14:paraId="07BB9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1,347.73</w:t>
            </w:r>
          </w:p>
        </w:tc>
        <w:tc>
          <w:tcPr>
            <w:tcW w:w="881" w:type="dxa"/>
            <w:shd w:val="clear" w:color="auto" w:fill="auto"/>
            <w:vAlign w:val="center"/>
          </w:tcPr>
          <w:p w14:paraId="19B9E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57D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1,347.73</w:t>
            </w:r>
          </w:p>
        </w:tc>
        <w:tc>
          <w:tcPr>
            <w:tcW w:w="881" w:type="dxa"/>
            <w:shd w:val="clear" w:color="auto" w:fill="auto"/>
            <w:vAlign w:val="center"/>
          </w:tcPr>
          <w:p w14:paraId="56455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D68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448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07B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12B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1292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472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8CC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BE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D0F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75AA7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EF1D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57F6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5B993A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托克逊县2022-2024年在建项目地方配套资金</w:t>
            </w:r>
          </w:p>
        </w:tc>
        <w:tc>
          <w:tcPr>
            <w:tcW w:w="881" w:type="dxa"/>
            <w:shd w:val="clear" w:color="auto" w:fill="auto"/>
            <w:vAlign w:val="center"/>
          </w:tcPr>
          <w:p w14:paraId="30BA8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798A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D1A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243DB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B6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7B7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F9D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FF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003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FAB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0D7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7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A4B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B0D30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F710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FAB7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74CC7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托克逊县城乡社区建设综合业务经费</w:t>
            </w:r>
          </w:p>
        </w:tc>
        <w:tc>
          <w:tcPr>
            <w:tcW w:w="881" w:type="dxa"/>
            <w:shd w:val="clear" w:color="auto" w:fill="auto"/>
            <w:vAlign w:val="center"/>
          </w:tcPr>
          <w:p w14:paraId="48CF8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7,000.00</w:t>
            </w:r>
          </w:p>
        </w:tc>
        <w:tc>
          <w:tcPr>
            <w:tcW w:w="881" w:type="dxa"/>
            <w:shd w:val="clear" w:color="auto" w:fill="auto"/>
            <w:vAlign w:val="center"/>
          </w:tcPr>
          <w:p w14:paraId="40A46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E7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0E6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E5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DE9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96D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7,000.00</w:t>
            </w:r>
          </w:p>
        </w:tc>
        <w:tc>
          <w:tcPr>
            <w:tcW w:w="882" w:type="dxa"/>
            <w:shd w:val="clear" w:color="auto" w:fill="auto"/>
            <w:vAlign w:val="center"/>
          </w:tcPr>
          <w:p w14:paraId="17F58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3E0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D8E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321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A7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B3FD1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CE9E1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E4AD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D3047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78DBF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43D9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15,855.15</w:t>
            </w:r>
          </w:p>
        </w:tc>
        <w:tc>
          <w:tcPr>
            <w:tcW w:w="881" w:type="dxa"/>
            <w:shd w:val="clear" w:color="auto" w:fill="auto"/>
            <w:vAlign w:val="center"/>
          </w:tcPr>
          <w:p w14:paraId="4A6D2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97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9A6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3F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88A0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D12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15,855.15</w:t>
            </w:r>
          </w:p>
        </w:tc>
        <w:tc>
          <w:tcPr>
            <w:tcW w:w="882" w:type="dxa"/>
            <w:shd w:val="clear" w:color="auto" w:fill="auto"/>
            <w:vAlign w:val="center"/>
          </w:tcPr>
          <w:p w14:paraId="5C5A1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A74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923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B9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86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D80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4B0CB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BB440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07271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住房保障支出</w:t>
            </w:r>
          </w:p>
        </w:tc>
        <w:tc>
          <w:tcPr>
            <w:tcW w:w="2073" w:type="dxa"/>
            <w:shd w:val="clear" w:color="auto" w:fill="auto"/>
            <w:vAlign w:val="center"/>
          </w:tcPr>
          <w:p w14:paraId="0BE10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10B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6,018.41</w:t>
            </w:r>
          </w:p>
        </w:tc>
        <w:tc>
          <w:tcPr>
            <w:tcW w:w="881" w:type="dxa"/>
            <w:shd w:val="clear" w:color="auto" w:fill="auto"/>
            <w:vAlign w:val="center"/>
          </w:tcPr>
          <w:p w14:paraId="469EB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766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25CF6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ED3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B81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4,473.21</w:t>
            </w:r>
          </w:p>
        </w:tc>
        <w:tc>
          <w:tcPr>
            <w:tcW w:w="881" w:type="dxa"/>
            <w:shd w:val="clear" w:color="auto" w:fill="auto"/>
            <w:vAlign w:val="center"/>
          </w:tcPr>
          <w:p w14:paraId="5CAC8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45.20</w:t>
            </w:r>
          </w:p>
        </w:tc>
        <w:tc>
          <w:tcPr>
            <w:tcW w:w="882" w:type="dxa"/>
            <w:shd w:val="clear" w:color="auto" w:fill="auto"/>
            <w:vAlign w:val="center"/>
          </w:tcPr>
          <w:p w14:paraId="2D4C8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9EB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72A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59F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1F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B6F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5AD27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98E7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C40E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保障性安居工程支出</w:t>
            </w:r>
          </w:p>
        </w:tc>
        <w:tc>
          <w:tcPr>
            <w:tcW w:w="2073" w:type="dxa"/>
            <w:shd w:val="clear" w:color="auto" w:fill="auto"/>
            <w:vAlign w:val="center"/>
          </w:tcPr>
          <w:p w14:paraId="078AC1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291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4,518.41</w:t>
            </w:r>
          </w:p>
        </w:tc>
        <w:tc>
          <w:tcPr>
            <w:tcW w:w="881" w:type="dxa"/>
            <w:shd w:val="clear" w:color="auto" w:fill="auto"/>
            <w:vAlign w:val="center"/>
          </w:tcPr>
          <w:p w14:paraId="0E981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3CC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488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37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A6F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4,473.21</w:t>
            </w:r>
          </w:p>
        </w:tc>
        <w:tc>
          <w:tcPr>
            <w:tcW w:w="881" w:type="dxa"/>
            <w:shd w:val="clear" w:color="auto" w:fill="auto"/>
            <w:vAlign w:val="center"/>
          </w:tcPr>
          <w:p w14:paraId="679FB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45.20</w:t>
            </w:r>
          </w:p>
        </w:tc>
        <w:tc>
          <w:tcPr>
            <w:tcW w:w="882" w:type="dxa"/>
            <w:shd w:val="clear" w:color="auto" w:fill="auto"/>
            <w:vAlign w:val="center"/>
          </w:tcPr>
          <w:p w14:paraId="22DA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1B9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D63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67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6ED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3D0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1B3413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03C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2D8947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农村危房改造</w:t>
            </w:r>
          </w:p>
        </w:tc>
        <w:tc>
          <w:tcPr>
            <w:tcW w:w="2073" w:type="dxa"/>
            <w:shd w:val="clear" w:color="auto" w:fill="auto"/>
            <w:vAlign w:val="center"/>
          </w:tcPr>
          <w:p w14:paraId="635107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吐市财社[2024]91号2025年中央财政农村危房改造补助资金</w:t>
            </w:r>
          </w:p>
        </w:tc>
        <w:tc>
          <w:tcPr>
            <w:tcW w:w="881" w:type="dxa"/>
            <w:shd w:val="clear" w:color="auto" w:fill="auto"/>
            <w:vAlign w:val="center"/>
          </w:tcPr>
          <w:p w14:paraId="7CACF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9.25</w:t>
            </w:r>
          </w:p>
        </w:tc>
        <w:tc>
          <w:tcPr>
            <w:tcW w:w="881" w:type="dxa"/>
            <w:shd w:val="clear" w:color="auto" w:fill="auto"/>
            <w:vAlign w:val="center"/>
          </w:tcPr>
          <w:p w14:paraId="44E2C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B4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EE3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C4B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73F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354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9.25</w:t>
            </w:r>
          </w:p>
        </w:tc>
        <w:tc>
          <w:tcPr>
            <w:tcW w:w="882" w:type="dxa"/>
            <w:shd w:val="clear" w:color="auto" w:fill="auto"/>
            <w:vAlign w:val="center"/>
          </w:tcPr>
          <w:p w14:paraId="140BD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301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F7F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A45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A4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16B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75E9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3949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A7802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老旧小区改造</w:t>
            </w:r>
          </w:p>
        </w:tc>
        <w:tc>
          <w:tcPr>
            <w:tcW w:w="2073" w:type="dxa"/>
            <w:shd w:val="clear" w:color="auto" w:fill="auto"/>
            <w:vAlign w:val="center"/>
          </w:tcPr>
          <w:p w14:paraId="35186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关于提前下达2025年部分中央财政城镇保障性安居工程补助资金预算的通知吐市财综[2024]14号</w:t>
            </w:r>
          </w:p>
        </w:tc>
        <w:tc>
          <w:tcPr>
            <w:tcW w:w="881" w:type="dxa"/>
            <w:shd w:val="clear" w:color="auto" w:fill="auto"/>
            <w:vAlign w:val="center"/>
          </w:tcPr>
          <w:p w14:paraId="79341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2,410.00</w:t>
            </w:r>
          </w:p>
        </w:tc>
        <w:tc>
          <w:tcPr>
            <w:tcW w:w="881" w:type="dxa"/>
            <w:shd w:val="clear" w:color="auto" w:fill="auto"/>
            <w:vAlign w:val="center"/>
          </w:tcPr>
          <w:p w14:paraId="7DB8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293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F83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82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4B3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2,410.00</w:t>
            </w:r>
          </w:p>
        </w:tc>
        <w:tc>
          <w:tcPr>
            <w:tcW w:w="881" w:type="dxa"/>
            <w:shd w:val="clear" w:color="auto" w:fill="auto"/>
            <w:vAlign w:val="center"/>
          </w:tcPr>
          <w:p w14:paraId="4241E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A05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A4B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BD4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1CB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37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B2E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7664E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A0207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705F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02C16B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关于下达2021年保障性安居工程中央基建投资预算的通知吐市财建[2021]25号</w:t>
            </w:r>
          </w:p>
        </w:tc>
        <w:tc>
          <w:tcPr>
            <w:tcW w:w="881" w:type="dxa"/>
            <w:shd w:val="clear" w:color="auto" w:fill="auto"/>
            <w:vAlign w:val="center"/>
          </w:tcPr>
          <w:p w14:paraId="0AD3B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15.14</w:t>
            </w:r>
          </w:p>
        </w:tc>
        <w:tc>
          <w:tcPr>
            <w:tcW w:w="881" w:type="dxa"/>
            <w:shd w:val="clear" w:color="auto" w:fill="auto"/>
            <w:vAlign w:val="center"/>
          </w:tcPr>
          <w:p w14:paraId="7339F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7C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478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562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2AA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15.14</w:t>
            </w:r>
          </w:p>
        </w:tc>
        <w:tc>
          <w:tcPr>
            <w:tcW w:w="881" w:type="dxa"/>
            <w:shd w:val="clear" w:color="auto" w:fill="auto"/>
            <w:vAlign w:val="center"/>
          </w:tcPr>
          <w:p w14:paraId="4A1C9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2BB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355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1CC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16F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63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332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22DB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656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A12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2ECB64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关于下达2020年保障性安居工程（第一批）中央基建投资预算的通知吐市财建[2020]29号</w:t>
            </w:r>
          </w:p>
        </w:tc>
        <w:tc>
          <w:tcPr>
            <w:tcW w:w="881" w:type="dxa"/>
            <w:shd w:val="clear" w:color="auto" w:fill="auto"/>
            <w:vAlign w:val="center"/>
          </w:tcPr>
          <w:p w14:paraId="0B5F8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82E2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E1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5B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77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63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4BD48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CC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6BA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94F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2E1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C0F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D45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1FCD8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90B0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D8D5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32EAD3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关于拨付2018年本级财政预算安排的安居富民补助资金的通知吐市财建[2018]96号</w:t>
            </w:r>
          </w:p>
        </w:tc>
        <w:tc>
          <w:tcPr>
            <w:tcW w:w="881" w:type="dxa"/>
            <w:shd w:val="clear" w:color="auto" w:fill="auto"/>
            <w:vAlign w:val="center"/>
          </w:tcPr>
          <w:p w14:paraId="565EC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35.95</w:t>
            </w:r>
          </w:p>
        </w:tc>
        <w:tc>
          <w:tcPr>
            <w:tcW w:w="881" w:type="dxa"/>
            <w:shd w:val="clear" w:color="auto" w:fill="auto"/>
            <w:vAlign w:val="center"/>
          </w:tcPr>
          <w:p w14:paraId="61B9B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F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031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C55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C73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BB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35.95</w:t>
            </w:r>
          </w:p>
        </w:tc>
        <w:tc>
          <w:tcPr>
            <w:tcW w:w="882" w:type="dxa"/>
            <w:shd w:val="clear" w:color="auto" w:fill="auto"/>
            <w:vAlign w:val="center"/>
          </w:tcPr>
          <w:p w14:paraId="621A4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23A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7D1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263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1D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87F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43424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4AF4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0693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230DA3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关于下达2019年保障性安居工程（第二批）中央基建投资预算（拨款）的通知吐市财建[2019]30号</w:t>
            </w:r>
          </w:p>
        </w:tc>
        <w:tc>
          <w:tcPr>
            <w:tcW w:w="881" w:type="dxa"/>
            <w:shd w:val="clear" w:color="auto" w:fill="auto"/>
            <w:vAlign w:val="center"/>
          </w:tcPr>
          <w:p w14:paraId="1581A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37.15</w:t>
            </w:r>
          </w:p>
        </w:tc>
        <w:tc>
          <w:tcPr>
            <w:tcW w:w="881" w:type="dxa"/>
            <w:shd w:val="clear" w:color="auto" w:fill="auto"/>
            <w:vAlign w:val="center"/>
          </w:tcPr>
          <w:p w14:paraId="77CFCF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608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BF1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37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A4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37.15</w:t>
            </w:r>
          </w:p>
        </w:tc>
        <w:tc>
          <w:tcPr>
            <w:tcW w:w="881" w:type="dxa"/>
            <w:shd w:val="clear" w:color="auto" w:fill="auto"/>
            <w:vAlign w:val="center"/>
          </w:tcPr>
          <w:p w14:paraId="64C90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E55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7F2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C40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313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C44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5CF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6DD44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779F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7A0FB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4490B4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关于下达2019年保障性安居工程（第四批）中央基建投资预算的通知吐市财建[2019]65号</w:t>
            </w:r>
          </w:p>
        </w:tc>
        <w:tc>
          <w:tcPr>
            <w:tcW w:w="881" w:type="dxa"/>
            <w:shd w:val="clear" w:color="auto" w:fill="auto"/>
            <w:vAlign w:val="center"/>
          </w:tcPr>
          <w:p w14:paraId="6674B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40.64</w:t>
            </w:r>
          </w:p>
        </w:tc>
        <w:tc>
          <w:tcPr>
            <w:tcW w:w="881" w:type="dxa"/>
            <w:shd w:val="clear" w:color="auto" w:fill="auto"/>
            <w:vAlign w:val="center"/>
          </w:tcPr>
          <w:p w14:paraId="1A88C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B6F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6B4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514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3F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40.64</w:t>
            </w:r>
          </w:p>
        </w:tc>
        <w:tc>
          <w:tcPr>
            <w:tcW w:w="881" w:type="dxa"/>
            <w:shd w:val="clear" w:color="auto" w:fill="auto"/>
            <w:vAlign w:val="center"/>
          </w:tcPr>
          <w:p w14:paraId="7FC88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33A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79F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9C2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7C2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924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0312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3E9F8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1E6A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6A32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49DD25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关于下达2019年保障性安居工程（第一批）中央基建投资预算（拨款）的通知吐市财建[2019]14号</w:t>
            </w:r>
          </w:p>
        </w:tc>
        <w:tc>
          <w:tcPr>
            <w:tcW w:w="881" w:type="dxa"/>
            <w:shd w:val="clear" w:color="auto" w:fill="auto"/>
            <w:vAlign w:val="center"/>
          </w:tcPr>
          <w:p w14:paraId="149C2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251.13</w:t>
            </w:r>
          </w:p>
        </w:tc>
        <w:tc>
          <w:tcPr>
            <w:tcW w:w="881" w:type="dxa"/>
            <w:shd w:val="clear" w:color="auto" w:fill="auto"/>
            <w:vAlign w:val="center"/>
          </w:tcPr>
          <w:p w14:paraId="7796D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3B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FAE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C5C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E3DC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251.13</w:t>
            </w:r>
          </w:p>
        </w:tc>
        <w:tc>
          <w:tcPr>
            <w:tcW w:w="881" w:type="dxa"/>
            <w:shd w:val="clear" w:color="auto" w:fill="auto"/>
            <w:vAlign w:val="center"/>
          </w:tcPr>
          <w:p w14:paraId="5A511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6B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91F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A4B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318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50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3FE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1D007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1F4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95DE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62042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关于下达2018年城市管网中央专项资金预算的通知吐市财建[2019]5号</w:t>
            </w:r>
          </w:p>
        </w:tc>
        <w:tc>
          <w:tcPr>
            <w:tcW w:w="881" w:type="dxa"/>
            <w:shd w:val="clear" w:color="auto" w:fill="auto"/>
            <w:vAlign w:val="center"/>
          </w:tcPr>
          <w:p w14:paraId="28A80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5E02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ED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D95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14B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776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4124F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71A6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26E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3B9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AEB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54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11CD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79AB7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45E77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34EE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3FED30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2018年保障性安居工程（第二批）配套基础设施中央基建投资和城市管网中央专项资金项目吐市财建[2018]66号</w:t>
            </w:r>
          </w:p>
        </w:tc>
        <w:tc>
          <w:tcPr>
            <w:tcW w:w="881" w:type="dxa"/>
            <w:shd w:val="clear" w:color="auto" w:fill="auto"/>
            <w:vAlign w:val="center"/>
          </w:tcPr>
          <w:p w14:paraId="74E13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649.70</w:t>
            </w:r>
          </w:p>
        </w:tc>
        <w:tc>
          <w:tcPr>
            <w:tcW w:w="881" w:type="dxa"/>
            <w:shd w:val="clear" w:color="auto" w:fill="auto"/>
            <w:vAlign w:val="center"/>
          </w:tcPr>
          <w:p w14:paraId="10288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2B1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38E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35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9E3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649.70</w:t>
            </w:r>
          </w:p>
        </w:tc>
        <w:tc>
          <w:tcPr>
            <w:tcW w:w="881" w:type="dxa"/>
            <w:shd w:val="clear" w:color="auto" w:fill="auto"/>
            <w:vAlign w:val="center"/>
          </w:tcPr>
          <w:p w14:paraId="2BB98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BBE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7F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5E6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E81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5DB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ED76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73CD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A35F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0490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其他保障性安居工程支出</w:t>
            </w:r>
          </w:p>
        </w:tc>
        <w:tc>
          <w:tcPr>
            <w:tcW w:w="2073" w:type="dxa"/>
            <w:shd w:val="clear" w:color="auto" w:fill="auto"/>
            <w:vAlign w:val="center"/>
          </w:tcPr>
          <w:p w14:paraId="08A36B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关于下达2019年保障性安居工程（第三批）中央基建投资预算（拨款）的通知吐市财建[2019]29号</w:t>
            </w:r>
          </w:p>
        </w:tc>
        <w:tc>
          <w:tcPr>
            <w:tcW w:w="881" w:type="dxa"/>
            <w:shd w:val="clear" w:color="auto" w:fill="auto"/>
            <w:vAlign w:val="center"/>
          </w:tcPr>
          <w:p w14:paraId="7CE95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739.45</w:t>
            </w:r>
          </w:p>
        </w:tc>
        <w:tc>
          <w:tcPr>
            <w:tcW w:w="881" w:type="dxa"/>
            <w:shd w:val="clear" w:color="auto" w:fill="auto"/>
            <w:vAlign w:val="center"/>
          </w:tcPr>
          <w:p w14:paraId="7FE14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F2B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50F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BE7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E2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739.45</w:t>
            </w:r>
          </w:p>
        </w:tc>
        <w:tc>
          <w:tcPr>
            <w:tcW w:w="881" w:type="dxa"/>
            <w:shd w:val="clear" w:color="auto" w:fill="auto"/>
            <w:vAlign w:val="center"/>
          </w:tcPr>
          <w:p w14:paraId="790C1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329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255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3F5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1A8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53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8DCC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42B70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5A36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9E61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城乡社区住宅</w:t>
            </w:r>
          </w:p>
        </w:tc>
        <w:tc>
          <w:tcPr>
            <w:tcW w:w="2073" w:type="dxa"/>
            <w:shd w:val="clear" w:color="auto" w:fill="auto"/>
            <w:vAlign w:val="center"/>
          </w:tcPr>
          <w:p w14:paraId="5637FF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8734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23924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687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5D06A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E0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6C2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1C2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97E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ADD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6E3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BF5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AF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93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221</w:t>
            </w:r>
          </w:p>
        </w:tc>
        <w:tc>
          <w:tcPr>
            <w:tcW w:w="260" w:type="dxa"/>
            <w:shd w:val="clear" w:color="auto" w:fill="auto"/>
            <w:vAlign w:val="center"/>
          </w:tcPr>
          <w:p w14:paraId="2F96CB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1736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17EA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其他城乡社区住宅支出</w:t>
            </w:r>
          </w:p>
        </w:tc>
        <w:tc>
          <w:tcPr>
            <w:tcW w:w="2073" w:type="dxa"/>
            <w:shd w:val="clear" w:color="auto" w:fill="auto"/>
            <w:vAlign w:val="center"/>
          </w:tcPr>
          <w:p w14:paraId="7A47E0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2025年托克逊县城市环卫园林一体化管理项目</w:t>
            </w:r>
          </w:p>
        </w:tc>
        <w:tc>
          <w:tcPr>
            <w:tcW w:w="881" w:type="dxa"/>
            <w:shd w:val="clear" w:color="auto" w:fill="auto"/>
            <w:vAlign w:val="center"/>
          </w:tcPr>
          <w:p w14:paraId="7F627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01905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2F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1,500.00</w:t>
            </w:r>
          </w:p>
        </w:tc>
        <w:tc>
          <w:tcPr>
            <w:tcW w:w="881" w:type="dxa"/>
            <w:shd w:val="clear" w:color="auto" w:fill="auto"/>
            <w:vAlign w:val="center"/>
          </w:tcPr>
          <w:p w14:paraId="41DFF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97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52B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155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FDE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D93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73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2C1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43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B35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D7F1F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CD06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9BAC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008EC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375D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32,690.91</w:t>
            </w:r>
          </w:p>
        </w:tc>
        <w:tc>
          <w:tcPr>
            <w:tcW w:w="881" w:type="dxa"/>
            <w:shd w:val="clear" w:color="auto" w:fill="auto"/>
            <w:vAlign w:val="center"/>
          </w:tcPr>
          <w:p w14:paraId="2BAFD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B65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4,947.73</w:t>
            </w:r>
          </w:p>
        </w:tc>
        <w:tc>
          <w:tcPr>
            <w:tcW w:w="881" w:type="dxa"/>
            <w:shd w:val="clear" w:color="auto" w:fill="auto"/>
            <w:vAlign w:val="center"/>
          </w:tcPr>
          <w:p w14:paraId="402638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FEB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582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4,773.21</w:t>
            </w:r>
          </w:p>
        </w:tc>
        <w:tc>
          <w:tcPr>
            <w:tcW w:w="881" w:type="dxa"/>
            <w:shd w:val="clear" w:color="auto" w:fill="auto"/>
            <w:vAlign w:val="center"/>
          </w:tcPr>
          <w:p w14:paraId="1A035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22,969.97</w:t>
            </w:r>
          </w:p>
        </w:tc>
        <w:tc>
          <w:tcPr>
            <w:tcW w:w="882" w:type="dxa"/>
            <w:shd w:val="clear" w:color="auto" w:fill="auto"/>
            <w:vAlign w:val="center"/>
          </w:tcPr>
          <w:p w14:paraId="73272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1AF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7A75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FC9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托克逊县住房和城乡建设局2025年没有使用政府性基金预算拨款安排的支出，政府性基金预算支出情况表为空表。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托克逊县住房和城乡建设局2025年没有使用国有资本经营预算拨款安排的支出，国有资本经营预算支出情况表为空表。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521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12E9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150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42F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BA23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3C60B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6C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32580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8F6A8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256E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989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8B0C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3E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5F95B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97458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49D572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0003B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F19D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38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F9E1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0694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234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4350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4599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24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256D7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EAF5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1632E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10.68</w:t>
            </w:r>
          </w:p>
        </w:tc>
        <w:tc>
          <w:tcPr>
            <w:tcW w:w="1444" w:type="dxa"/>
            <w:shd w:val="clear" w:color="auto" w:fill="auto"/>
            <w:vAlign w:val="center"/>
          </w:tcPr>
          <w:p w14:paraId="395D95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05B36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托克逊县住房和城乡建设局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15643.08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15643.08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15643.08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80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3C38FE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2022年度人民防空易地建设费吐市财建[2024]140号</w:t>
            </w:r>
          </w:p>
        </w:tc>
        <w:tc>
          <w:tcPr>
            <w:tcW w:w="1247" w:type="dxa"/>
            <w:shd w:val="clear" w:color="auto" w:fill="auto"/>
            <w:vAlign w:val="center"/>
          </w:tcPr>
          <w:p w14:paraId="7C2A57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4.84</w:t>
            </w:r>
          </w:p>
        </w:tc>
        <w:tc>
          <w:tcPr>
            <w:tcW w:w="1247" w:type="dxa"/>
            <w:shd w:val="clear" w:color="auto" w:fill="auto"/>
            <w:vAlign w:val="center"/>
          </w:tcPr>
          <w:p w14:paraId="37A768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4.84</w:t>
            </w:r>
          </w:p>
        </w:tc>
        <w:tc>
          <w:tcPr>
            <w:tcW w:w="1247" w:type="dxa"/>
            <w:shd w:val="clear" w:color="auto" w:fill="auto"/>
            <w:vAlign w:val="center"/>
          </w:tcPr>
          <w:p w14:paraId="5363A4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99F5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5155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4.84</w:t>
            </w:r>
          </w:p>
        </w:tc>
        <w:tc>
          <w:tcPr>
            <w:tcW w:w="1247" w:type="dxa"/>
            <w:gridSpan w:val="2"/>
            <w:shd w:val="clear" w:color="auto" w:fill="auto"/>
            <w:vAlign w:val="center"/>
          </w:tcPr>
          <w:p w14:paraId="07C5F6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C265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CD90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563A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65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19CDEC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关于下达2024年城乡抗震安居工程建设民生实事资金预算的通知吐市财建[2024]85号</w:t>
            </w:r>
          </w:p>
        </w:tc>
        <w:tc>
          <w:tcPr>
            <w:tcW w:w="1247" w:type="dxa"/>
            <w:shd w:val="clear" w:color="auto" w:fill="auto"/>
            <w:vAlign w:val="center"/>
          </w:tcPr>
          <w:p w14:paraId="60EEC5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15.63</w:t>
            </w:r>
          </w:p>
        </w:tc>
        <w:tc>
          <w:tcPr>
            <w:tcW w:w="1247" w:type="dxa"/>
            <w:shd w:val="clear" w:color="auto" w:fill="auto"/>
            <w:vAlign w:val="center"/>
          </w:tcPr>
          <w:p w14:paraId="28D723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15.63</w:t>
            </w:r>
          </w:p>
        </w:tc>
        <w:tc>
          <w:tcPr>
            <w:tcW w:w="1247" w:type="dxa"/>
            <w:shd w:val="clear" w:color="auto" w:fill="auto"/>
            <w:vAlign w:val="center"/>
          </w:tcPr>
          <w:p w14:paraId="4552B8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27BB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1EB5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15.63</w:t>
            </w:r>
          </w:p>
        </w:tc>
        <w:tc>
          <w:tcPr>
            <w:tcW w:w="1247" w:type="dxa"/>
            <w:gridSpan w:val="2"/>
            <w:shd w:val="clear" w:color="auto" w:fill="auto"/>
            <w:vAlign w:val="center"/>
          </w:tcPr>
          <w:p w14:paraId="2B5BF4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20F8F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87AB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C324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A3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68977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2024年自治区本级财政保障性安居工程补助资金吐市财综[2024]13号</w:t>
            </w:r>
          </w:p>
        </w:tc>
        <w:tc>
          <w:tcPr>
            <w:tcW w:w="1247" w:type="dxa"/>
            <w:shd w:val="clear" w:color="auto" w:fill="auto"/>
            <w:vAlign w:val="center"/>
          </w:tcPr>
          <w:p w14:paraId="6513F16A">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0F74714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6BC7C3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C3DF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A97FEC0">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120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3EE5BA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29F5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007A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60FE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724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5879A1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2023年中央财政农村危房改造补助资金</w:t>
            </w:r>
          </w:p>
        </w:tc>
        <w:tc>
          <w:tcPr>
            <w:tcW w:w="1247" w:type="dxa"/>
            <w:shd w:val="clear" w:color="auto" w:fill="auto"/>
            <w:vAlign w:val="center"/>
          </w:tcPr>
          <w:p w14:paraId="7363EE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22.89</w:t>
            </w:r>
          </w:p>
        </w:tc>
        <w:tc>
          <w:tcPr>
            <w:tcW w:w="1247" w:type="dxa"/>
            <w:shd w:val="clear" w:color="auto" w:fill="auto"/>
            <w:vAlign w:val="center"/>
          </w:tcPr>
          <w:p w14:paraId="0A9A7F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22.89</w:t>
            </w:r>
          </w:p>
        </w:tc>
        <w:tc>
          <w:tcPr>
            <w:tcW w:w="1247" w:type="dxa"/>
            <w:shd w:val="clear" w:color="auto" w:fill="auto"/>
            <w:vAlign w:val="center"/>
          </w:tcPr>
          <w:p w14:paraId="549A94A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AEC0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8621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22.89</w:t>
            </w:r>
          </w:p>
        </w:tc>
        <w:tc>
          <w:tcPr>
            <w:tcW w:w="1247" w:type="dxa"/>
            <w:gridSpan w:val="2"/>
            <w:shd w:val="clear" w:color="auto" w:fill="auto"/>
            <w:vAlign w:val="center"/>
          </w:tcPr>
          <w:p w14:paraId="6251B7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2BA9A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8C09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DA8A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0EA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D4459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新疆吐鲁番市托克逊县燃气地下管网建设项目—燃气立管、围楼管、户内燃气设施的采购及安装</w:t>
            </w:r>
          </w:p>
        </w:tc>
        <w:tc>
          <w:tcPr>
            <w:tcW w:w="1247" w:type="dxa"/>
            <w:shd w:val="clear" w:color="auto" w:fill="auto"/>
            <w:vAlign w:val="center"/>
          </w:tcPr>
          <w:p w14:paraId="1B58A8AA">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10C9D7DE">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047355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1E18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B3C046">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800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6DE55D5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0CBFF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A8CFA1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13C5A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48F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58EDC0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2023年城市燃气管道等老化更新改造和保障性安居工程专项</w:t>
            </w:r>
          </w:p>
        </w:tc>
        <w:tc>
          <w:tcPr>
            <w:tcW w:w="1247" w:type="dxa"/>
            <w:shd w:val="clear" w:color="auto" w:fill="auto"/>
            <w:vAlign w:val="center"/>
          </w:tcPr>
          <w:p w14:paraId="318FAA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136.02</w:t>
            </w:r>
          </w:p>
        </w:tc>
        <w:tc>
          <w:tcPr>
            <w:tcW w:w="1247" w:type="dxa"/>
            <w:shd w:val="clear" w:color="auto" w:fill="auto"/>
            <w:vAlign w:val="center"/>
          </w:tcPr>
          <w:p w14:paraId="36AE53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136.02</w:t>
            </w:r>
          </w:p>
        </w:tc>
        <w:tc>
          <w:tcPr>
            <w:tcW w:w="1247" w:type="dxa"/>
            <w:shd w:val="clear" w:color="auto" w:fill="auto"/>
            <w:vAlign w:val="center"/>
          </w:tcPr>
          <w:p w14:paraId="4A2B04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0AF0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4A4D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136.02</w:t>
            </w:r>
          </w:p>
        </w:tc>
        <w:tc>
          <w:tcPr>
            <w:tcW w:w="1247" w:type="dxa"/>
            <w:gridSpan w:val="2"/>
            <w:shd w:val="clear" w:color="auto" w:fill="auto"/>
            <w:vAlign w:val="center"/>
          </w:tcPr>
          <w:p w14:paraId="583B45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7FAD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359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7756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2799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B1634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关于拨付2024年新疆煤改电二期居民供暖设施入户改造工程补助资金吐市财建[2024]27号</w:t>
            </w:r>
          </w:p>
        </w:tc>
        <w:tc>
          <w:tcPr>
            <w:tcW w:w="1247" w:type="dxa"/>
            <w:shd w:val="clear" w:color="auto" w:fill="auto"/>
            <w:vAlign w:val="center"/>
          </w:tcPr>
          <w:p w14:paraId="69C7DB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208.14</w:t>
            </w:r>
          </w:p>
        </w:tc>
        <w:tc>
          <w:tcPr>
            <w:tcW w:w="1247" w:type="dxa"/>
            <w:shd w:val="clear" w:color="auto" w:fill="auto"/>
            <w:vAlign w:val="center"/>
          </w:tcPr>
          <w:p w14:paraId="3464C9C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208.14</w:t>
            </w:r>
          </w:p>
        </w:tc>
        <w:tc>
          <w:tcPr>
            <w:tcW w:w="1247" w:type="dxa"/>
            <w:shd w:val="clear" w:color="auto" w:fill="auto"/>
            <w:vAlign w:val="center"/>
          </w:tcPr>
          <w:p w14:paraId="1A9F81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ECC7FB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9838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208.14</w:t>
            </w:r>
          </w:p>
        </w:tc>
        <w:tc>
          <w:tcPr>
            <w:tcW w:w="1247" w:type="dxa"/>
            <w:gridSpan w:val="2"/>
            <w:shd w:val="clear" w:color="auto" w:fill="auto"/>
            <w:vAlign w:val="center"/>
          </w:tcPr>
          <w:p w14:paraId="4D0777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1DA4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57313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3032C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340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D3627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吐鲁番市托克逊县2023年友好路老旧小区改造配套基础设施建设建设项目（内配套）</w:t>
            </w:r>
          </w:p>
        </w:tc>
        <w:tc>
          <w:tcPr>
            <w:tcW w:w="1247" w:type="dxa"/>
            <w:shd w:val="clear" w:color="auto" w:fill="auto"/>
            <w:vAlign w:val="center"/>
          </w:tcPr>
          <w:p w14:paraId="3640730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268.03</w:t>
            </w:r>
          </w:p>
        </w:tc>
        <w:tc>
          <w:tcPr>
            <w:tcW w:w="1247" w:type="dxa"/>
            <w:shd w:val="clear" w:color="auto" w:fill="auto"/>
            <w:vAlign w:val="center"/>
          </w:tcPr>
          <w:p w14:paraId="2C7206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268.03</w:t>
            </w:r>
          </w:p>
        </w:tc>
        <w:tc>
          <w:tcPr>
            <w:tcW w:w="1247" w:type="dxa"/>
            <w:shd w:val="clear" w:color="auto" w:fill="auto"/>
            <w:vAlign w:val="center"/>
          </w:tcPr>
          <w:p w14:paraId="10F79E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22A98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72F9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268.03</w:t>
            </w:r>
          </w:p>
        </w:tc>
        <w:tc>
          <w:tcPr>
            <w:tcW w:w="1247" w:type="dxa"/>
            <w:gridSpan w:val="2"/>
            <w:shd w:val="clear" w:color="auto" w:fill="auto"/>
            <w:vAlign w:val="center"/>
          </w:tcPr>
          <w:p w14:paraId="5471D0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DA836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93D0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CC6A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413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314CA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托克逊县2023年中央财政城镇保障性安居工程专项资金项目（老旧小区改造项目）吐市财综【2022】12号</w:t>
            </w:r>
          </w:p>
        </w:tc>
        <w:tc>
          <w:tcPr>
            <w:tcW w:w="1247" w:type="dxa"/>
            <w:shd w:val="clear" w:color="auto" w:fill="auto"/>
            <w:vAlign w:val="center"/>
          </w:tcPr>
          <w:p w14:paraId="210BF5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289.75</w:t>
            </w:r>
          </w:p>
        </w:tc>
        <w:tc>
          <w:tcPr>
            <w:tcW w:w="1247" w:type="dxa"/>
            <w:shd w:val="clear" w:color="auto" w:fill="auto"/>
            <w:vAlign w:val="center"/>
          </w:tcPr>
          <w:p w14:paraId="376D1D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289.75</w:t>
            </w:r>
          </w:p>
        </w:tc>
        <w:tc>
          <w:tcPr>
            <w:tcW w:w="1247" w:type="dxa"/>
            <w:shd w:val="clear" w:color="auto" w:fill="auto"/>
            <w:vAlign w:val="center"/>
          </w:tcPr>
          <w:p w14:paraId="6702EB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30DF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AB5C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289.75</w:t>
            </w:r>
          </w:p>
        </w:tc>
        <w:tc>
          <w:tcPr>
            <w:tcW w:w="1247" w:type="dxa"/>
            <w:gridSpan w:val="2"/>
            <w:shd w:val="clear" w:color="auto" w:fill="auto"/>
            <w:vAlign w:val="center"/>
          </w:tcPr>
          <w:p w14:paraId="14293B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19F9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6178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D6D4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DD7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FC011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2024年住房公积金增值收益用于保障性住房建设项目吐市财建[2024]5号</w:t>
            </w:r>
          </w:p>
        </w:tc>
        <w:tc>
          <w:tcPr>
            <w:tcW w:w="1247" w:type="dxa"/>
            <w:shd w:val="clear" w:color="auto" w:fill="auto"/>
            <w:vAlign w:val="center"/>
          </w:tcPr>
          <w:p w14:paraId="1EA73AD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308.5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5B0AD0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308.5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2BB2F71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C60DD6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FA15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308.5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3CCBE9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41B4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79972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A47C6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FD7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435E3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关于下达2024年中央财政城镇保障性安居工程补助资金预算的通知吐市财综[2024]4号</w:t>
            </w:r>
          </w:p>
        </w:tc>
        <w:tc>
          <w:tcPr>
            <w:tcW w:w="1247" w:type="dxa"/>
            <w:shd w:val="clear" w:color="auto" w:fill="auto"/>
            <w:vAlign w:val="center"/>
          </w:tcPr>
          <w:p w14:paraId="2587A3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324.1</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62932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324.1</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B06B56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6453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73BB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324.1</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4A8B18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BC9E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101A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D3882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6D8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D5095E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关于提前下达2024年部分中央财政城镇保障性安居工程补助资金吐市财综【2023】10号</w:t>
            </w:r>
          </w:p>
        </w:tc>
        <w:tc>
          <w:tcPr>
            <w:tcW w:w="1247" w:type="dxa"/>
            <w:shd w:val="clear" w:color="auto" w:fill="auto"/>
            <w:vAlign w:val="center"/>
          </w:tcPr>
          <w:p w14:paraId="3777B78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627</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3482EAE7">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627</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576018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E2BE1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7525A8">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627</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01B7B6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3D39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D747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5067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B0A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4EC18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托克逊县九龙路和幸福路供热基础设施建设项目（吐市财建[2024]36号）</w:t>
            </w:r>
          </w:p>
        </w:tc>
        <w:tc>
          <w:tcPr>
            <w:tcW w:w="1247" w:type="dxa"/>
            <w:shd w:val="clear" w:color="auto" w:fill="auto"/>
            <w:vAlign w:val="center"/>
          </w:tcPr>
          <w:p w14:paraId="69B4AD6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785.18</w:t>
            </w:r>
          </w:p>
        </w:tc>
        <w:tc>
          <w:tcPr>
            <w:tcW w:w="1247" w:type="dxa"/>
            <w:shd w:val="clear" w:color="auto" w:fill="auto"/>
            <w:vAlign w:val="center"/>
          </w:tcPr>
          <w:p w14:paraId="31E89D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785.18</w:t>
            </w:r>
          </w:p>
        </w:tc>
        <w:tc>
          <w:tcPr>
            <w:tcW w:w="1247" w:type="dxa"/>
            <w:shd w:val="clear" w:color="auto" w:fill="auto"/>
            <w:vAlign w:val="center"/>
          </w:tcPr>
          <w:p w14:paraId="39BC80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04F5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F04CC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785.18</w:t>
            </w:r>
          </w:p>
        </w:tc>
        <w:tc>
          <w:tcPr>
            <w:tcW w:w="1247" w:type="dxa"/>
            <w:gridSpan w:val="2"/>
            <w:shd w:val="clear" w:color="auto" w:fill="auto"/>
            <w:vAlign w:val="center"/>
          </w:tcPr>
          <w:p w14:paraId="23A106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0AA7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F4659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9C68E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E64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54AB168">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新疆吐鲁番市托克逊县污水处理设施升级改造项目吐市财建[2024]124号</w:t>
            </w:r>
          </w:p>
        </w:tc>
        <w:tc>
          <w:tcPr>
            <w:tcW w:w="1247" w:type="dxa"/>
            <w:shd w:val="clear" w:color="auto" w:fill="auto"/>
            <w:vAlign w:val="center"/>
          </w:tcPr>
          <w:p w14:paraId="667738F9">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4900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7853ACC3">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4900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189CF5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FE2FF9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7C7BE9">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4900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6ECF64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08839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76058B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DA757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D8B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F56B8B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托克逊县燃气地下管网建设项目</w:t>
            </w:r>
          </w:p>
        </w:tc>
        <w:tc>
          <w:tcPr>
            <w:tcW w:w="1247" w:type="dxa"/>
            <w:shd w:val="clear" w:color="auto" w:fill="auto"/>
            <w:vAlign w:val="center"/>
          </w:tcPr>
          <w:p w14:paraId="500D962A">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6833</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08C2BDA8">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6833</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74E3692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706E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8D5ECB">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6833</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12C6D82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919B8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DBB9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E84F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按照全口径预算的原则，托克逊县住房和城乡建设局2025年所有收入和支出均纳入单位预算管理。收支总预算50,880.20万元。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11E28F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支出预算包括：社会保障和就业支出、卫生健康支出、节能环保支出、城乡社区支出、住房保障支出。</w:t>
      </w:r>
    </w:p>
    <w:p w14:paraId="3760AD85">
      <w:pPr>
        <w:keepNext w:val="0"/>
        <w:keepLines w:val="0"/>
        <w:pageBreakBefore w:val="0"/>
        <w:widowControl w:val="0"/>
        <w:kinsoku/>
        <w:wordWrap/>
        <w:overflowPunct/>
        <w:topLinePunct w:val="0"/>
        <w:autoSpaceDE/>
        <w:autoSpaceDN/>
        <w:bidi w:val="0"/>
        <w:adjustRightInd/>
        <w:snapToGrid/>
        <w:spacing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托克逊县住房和城乡建设局单位收入预算50,880.20万元，其中：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一般公共预算32,817.87万元，占64.5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%，比上年预算减少9,708.38万元，下降22.83%，主要原因是征地和拆迁补偿</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预算减少，从而导致比上年预算减少。</w:t>
      </w:r>
    </w:p>
    <w:p w14:paraId="371C0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上级一般公共预算安排的转移支付2,419.25万元，占4.75%，比上年预算增加15.10万元，增长0.63%，主要原因是新增养路段小区老旧小区外配套基础设施改造项目预算。</w:t>
      </w:r>
    </w:p>
    <w:p w14:paraId="1B64E6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%，比上年预算减少6,134.08万元，下降100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%，主要原因是2025年征地和拆迁补偿项目未安排预算。</w:t>
      </w:r>
    </w:p>
    <w:p w14:paraId="283CC7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851F8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D2FAE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F14A9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15,643.08万元，占30.74%，比上年预算增加10,928.79万元，增长231.82%，主要原因是2024年托克逊县燃气地下管网建设项目、托克逊县污水处理设施升级改造项目预算占比较大，上年预算执行率较低，因此结转至本年预算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托克逊县住房和城乡建设局2025年支出预算50,880.20万元，其中：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基本支出2,546.21万元，占5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%，比上年预算减少121.44万元，下降4.55%，主要原因是本年度我单位在职转退休6人，导致人员工资、社保、公积金等人员经费及办公费预算较上年减少。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项目支出48,333.99万元，占95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%，比上年预算减少4,777.13万元，下降8.99%，主要原因是托克逊县白杨河河道综合治理建设项目、征地和拆迁补偿项目等预算较上年减少。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2025年财政拨款收支总预算35,237.12万元。</w:t>
      </w:r>
    </w:p>
    <w:p w14:paraId="144A2E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3523D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收入预算包括：一般公共预算拨款35,237.12万元。</w:t>
      </w:r>
    </w:p>
    <w:p w14:paraId="4CCC33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283.72万元，主要用于保障单位人员社保缴费支出；卫生健康支出104.57万元，主要用于保障单位人员医疗保险缴费；城乡社区支出28,632.40万元，主要用于保障单位正常运行的人员经费、公用经费，以及城市基础设施建设和维护，化解以前年度欠款支出；住房保障支出6,216.43万元，主要用于保障单位人员住房公积金缴费。</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4CAD0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托克逊县住房和城乡建设局2025年一般公共预算拨款合计35,237.12万元，其中：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基本支出2,546.21万元，比上年预算减少121.44万元，下降4.55%。主要原因是：本年度我单位在职转退休6人，导致人员工资、社保、公积金等人员经费及办公费预算较上年减少。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项目支出32,690.91万元，比上年预算减少9,571.84万元,下降22.65%。主要原因是：今年托克逊县白杨河河道综合治理建设项目减少，导致项目支出预算下降。</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1、社会保障和就业支出(类)283.72万元，占0.81%。</w:t>
      </w:r>
    </w:p>
    <w:p w14:paraId="6480F4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2、卫生健康支出(类)104.57万元，占0.3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3C357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3、城乡社区支出(类)28,632.40万元，占81.26%。</w:t>
      </w:r>
    </w:p>
    <w:p w14:paraId="6776C7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4、住房保障支出(类)6,216.43万元，占17.64%。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40.44万元，比上年预算增加12.61万元，增长45.31%，主要原因是：本年度退休人员增加6人，退休人员绩效奖、独生子女费等增加，导致预算较上年增长。</w:t>
      </w:r>
    </w:p>
    <w:p w14:paraId="65CB1E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2.社会保障和就业支出（类）行政事业单位养老支出（款）机关事业单位基本养老保险缴费支出（项）2025年预算数为243.28万元，比上年预算减少13.11万元，下降5.11%，主要原因是：本年度我单位</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6</w:t>
      </w:r>
      <w:r>
        <w:rPr>
          <w:rFonts w:hint="eastAsia" w:ascii="仿宋" w:hAnsi="微软雅黑" w:eastAsia="仿宋"/>
          <w:sz w:val="28"/>
          <w:szCs w:val="28"/>
        </w:rPr>
        <w:t>人，养老保险缴费支出预算较上年减少。</w:t>
      </w:r>
    </w:p>
    <w:p w14:paraId="20587C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3.卫生健康支出（类）行政事业单位医疗（款）行政单位医疗（项）2025年预算数为103.26万元，比上年预算减少5.56万元，下降5.11%，主要原因是：本年度我单位</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6</w:t>
      </w:r>
      <w:r>
        <w:rPr>
          <w:rFonts w:hint="eastAsia" w:ascii="仿宋" w:hAnsi="微软雅黑" w:eastAsia="仿宋"/>
          <w:sz w:val="28"/>
          <w:szCs w:val="28"/>
        </w:rPr>
        <w:t>人，导致医疗支出预算较上年减少。</w:t>
      </w:r>
    </w:p>
    <w:p w14:paraId="352D49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4.卫生健康支出（类）行政事业单位医疗（款）公务员医疗补助（项）2025年预算数为1.31万元，比上年预算减少0.55万元，下降29.57%，主要原因是：本年度我单位</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6</w:t>
      </w:r>
      <w:r>
        <w:rPr>
          <w:rFonts w:hint="eastAsia" w:ascii="仿宋" w:hAnsi="微软雅黑" w:eastAsia="仿宋"/>
          <w:sz w:val="28"/>
          <w:szCs w:val="28"/>
        </w:rPr>
        <w:t>人，公务员医疗补助支出预算较上年减少。</w:t>
      </w:r>
    </w:p>
    <w:p w14:paraId="0D3B43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5.城乡社区支出（类）城乡社区管理事务（款）行政运行（项）2025年预算数为1,959.90万元，比上年预算减少107.98万元，下降5.22%，主要原因是：本年度我单位</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6</w:t>
      </w:r>
      <w:r>
        <w:rPr>
          <w:rFonts w:hint="eastAsia" w:ascii="仿宋" w:hAnsi="微软雅黑" w:eastAsia="仿宋"/>
          <w:sz w:val="28"/>
          <w:szCs w:val="28"/>
        </w:rPr>
        <w:t>人，人员工资、津补贴等支出预算较上年减少。</w:t>
      </w:r>
    </w:p>
    <w:p w14:paraId="055397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城乡社区支出（类）城乡社区公共设施（款）其他城乡社区公共设施支出（项）2025年预算数为26,672.50万元，比上年预算减少15,555.10万元，下降36.84%，主要原因是：本年度基础设施建设项目托克逊县白杨河河道综合治理建设项目减少，导致预算较上年减少。</w:t>
      </w:r>
    </w:p>
    <w:p w14:paraId="1A5EC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7.住房保障支出（类）保障性安居工程支出（款）农村危房改造（项）2025年预算数为9.25万元，比上年预算减少25.90万元，下降73.68%，主要原因是：农村危房改造上级转移补助资金减少，导致预算较上年减少。</w:t>
      </w:r>
    </w:p>
    <w:p w14:paraId="5CF8BF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8.住房保障支出（类）保障性安居工程支出（款）老旧小区改造（项）2025年预算数为2,410.00万元，比上年预算增加2,410.00万元，增长100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%，主要原因是：本年度新增中央财政城镇保障性安居工程补助资金预算，导致预算较上年增加。</w:t>
      </w:r>
    </w:p>
    <w:p w14:paraId="7E6827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9.住房保障支出（类）保障性安居工程支出（款）其他保障性安居工程支出（项）2025年预算数为2,099.16万元，比上年预算增加2,099.16万元，增长100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%，主要原因是：本年度新增2008年保障性安居工程（第二批）配套基础设施中央基建投资和城市管网中央专项资金项目、2019年保障性安居工程（第三批）中央基建投资预算。</w:t>
      </w:r>
    </w:p>
    <w:p w14:paraId="2398DA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10.住房保障支出（类）住房改革支出（款）住房公积金（项）2025年预算数为198.02万元，比上年预算减少6.85万元，下降3.34%，主要原因是：本年度我单位</w:t>
      </w:r>
      <w:r>
        <w:rPr>
          <w:rFonts w:hint="eastAsia" w:ascii="仿宋" w:hAnsi="微软雅黑" w:eastAsia="仿宋"/>
          <w:sz w:val="28"/>
          <w:szCs w:val="28"/>
          <w:lang w:val="en-US" w:eastAsia="zh-CN"/>
        </w:rPr>
        <w:t>在职人员</w:t>
      </w:r>
      <w:r>
        <w:rPr>
          <w:rFonts w:hint="eastAsia" w:ascii="仿宋" w:hAnsi="微软雅黑" w:eastAsia="仿宋"/>
          <w:sz w:val="28"/>
          <w:szCs w:val="28"/>
        </w:rPr>
        <w:t>减少</w:t>
      </w:r>
      <w:r>
        <w:rPr>
          <w:rFonts w:hint="eastAsia" w:ascii="仿宋" w:hAnsi="微软雅黑" w:eastAsia="仿宋"/>
          <w:sz w:val="28"/>
          <w:szCs w:val="28"/>
          <w:lang w:val="en-US" w:eastAsia="zh-CN"/>
        </w:rPr>
        <w:t>6</w:t>
      </w:r>
      <w:r>
        <w:rPr>
          <w:rFonts w:hint="eastAsia" w:ascii="仿宋" w:hAnsi="微软雅黑" w:eastAsia="仿宋"/>
          <w:sz w:val="28"/>
          <w:szCs w:val="28"/>
        </w:rPr>
        <w:t>人，住房公积金支出预算较上年减少。</w:t>
      </w:r>
    </w:p>
    <w:p w14:paraId="06A332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11.住房保障支出（类）城乡社区住宅（款）其他城乡社区住宅支出（项）2025年预算数为1,500.00万元，比上年预算增加1,500.00万元，增长100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%，主要原因是：本年度新增托克逊县城市环卫园林一体化管理项目，导致预算较上年增加。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托克逊县住房和城乡建设局2025年一般公共预算基本支出2,546.21万元，其中：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2,378.69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公用经费167.52万元，主要包括：办公费、印刷费、手续费、邮电费、差旅费、维修（护）费、培训费、被装购置费、委托业务费、工会经费、公务用车运行维护费、其他交通费用。</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（一）项目名称：市财政返还2020年人民防空易地建设费吐市财建[2019]83号</w:t>
      </w:r>
    </w:p>
    <w:p w14:paraId="1DB2D4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设立的政策依据：吐市财建[2019]83号关于下达市财政返还2020年人民防空易地建设费的通知</w:t>
      </w:r>
    </w:p>
    <w:p w14:paraId="5C803F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预算安排规模：69.62万元</w:t>
      </w:r>
    </w:p>
    <w:p w14:paraId="481299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1E19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资金分配情况：69.62万元</w:t>
      </w:r>
      <w:r>
        <w:rPr>
          <w:rFonts w:hint="eastAsia" w:ascii="仿宋" w:hAnsi="微软雅黑" w:eastAsia="仿宋"/>
          <w:sz w:val="28"/>
          <w:szCs w:val="28"/>
          <w:lang w:val="en-US" w:eastAsia="zh-CN"/>
        </w:rPr>
        <w:t>全部用于</w:t>
      </w:r>
      <w:r>
        <w:rPr>
          <w:rFonts w:hint="eastAsia" w:ascii="仿宋" w:hAnsi="微软雅黑" w:eastAsia="仿宋"/>
          <w:sz w:val="28"/>
          <w:szCs w:val="28"/>
        </w:rPr>
        <w:t>市财政返还2020年人民防空易地建设费，主要用于人防指挥所建设和人员掩蔽部建设。</w:t>
      </w:r>
    </w:p>
    <w:p w14:paraId="2358B9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F1D4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（二）项目名称：托克逊县生活垃圾填埋场一期无害化处理封场工程托财预[2025]1号</w:t>
      </w:r>
    </w:p>
    <w:p w14:paraId="5F54FE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设立的政策依据：托克逊县生活垃圾填埋场一期无害化处理封场工程托财预[2025]1号</w:t>
      </w:r>
    </w:p>
    <w:p w14:paraId="2E919F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3E089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230A1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资金分配情况：建设每天处理10吨餐厨废弃物的收集、运输处理系统及配套设施工程款100</w:t>
      </w:r>
      <w:r>
        <w:rPr>
          <w:rFonts w:hint="eastAsia" w:ascii="仿宋" w:hAnsi="微软雅黑" w:eastAsia="仿宋"/>
          <w:sz w:val="28"/>
          <w:szCs w:val="28"/>
          <w:lang w:val="en-US" w:eastAsia="zh-CN"/>
        </w:rPr>
        <w:t>.00</w:t>
      </w:r>
      <w:r>
        <w:rPr>
          <w:rFonts w:hint="eastAsia" w:ascii="仿宋" w:hAnsi="微软雅黑" w:eastAsia="仿宋"/>
          <w:sz w:val="28"/>
          <w:szCs w:val="28"/>
        </w:rPr>
        <w:t>万元，配套餐厨垃圾分类运输车辆等设施设备购买200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9441D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9E9A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（三）项目名称：托克逊县城市生活垃圾分类、餐厨垃圾无害化处理及循环利用处理厂建设、生活垃圾堆放点处置等项目</w:t>
      </w:r>
    </w:p>
    <w:p w14:paraId="6446E2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设立的政策依据：《吐鲁番市非正规垃圾堆放点排查整治方案》</w:t>
      </w:r>
    </w:p>
    <w:p w14:paraId="3F43EF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预算安排规模：600.00万元</w:t>
      </w:r>
    </w:p>
    <w:p w14:paraId="5CA06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8F62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资金分配情况：垃圾分类收集桶（垃圾箱）采购807个共计2</w:t>
      </w:r>
      <w:r>
        <w:rPr>
          <w:rFonts w:hint="eastAsia" w:ascii="仿宋" w:hAnsi="微软雅黑" w:eastAsia="仿宋"/>
          <w:sz w:val="28"/>
          <w:szCs w:val="28"/>
          <w:lang w:val="en-US" w:eastAsia="zh-CN"/>
        </w:rPr>
        <w:t>0</w:t>
      </w:r>
      <w:r>
        <w:rPr>
          <w:rFonts w:hint="eastAsia" w:ascii="仿宋" w:hAnsi="微软雅黑" w:eastAsia="仿宋"/>
          <w:sz w:val="28"/>
          <w:szCs w:val="28"/>
        </w:rPr>
        <w:t>.0</w:t>
      </w:r>
      <w:r>
        <w:rPr>
          <w:rFonts w:hint="eastAsia" w:ascii="仿宋" w:hAnsi="微软雅黑" w:eastAsia="仿宋"/>
          <w:sz w:val="28"/>
          <w:szCs w:val="28"/>
          <w:lang w:val="en-US" w:eastAsia="zh-CN"/>
        </w:rPr>
        <w:t>0</w:t>
      </w:r>
      <w:r>
        <w:rPr>
          <w:rFonts w:hint="eastAsia" w:ascii="仿宋" w:hAnsi="微软雅黑" w:eastAsia="仿宋"/>
          <w:sz w:val="28"/>
          <w:szCs w:val="28"/>
        </w:rPr>
        <w:t>万元、分类果皮箱采购660个共计53</w:t>
      </w:r>
      <w:r>
        <w:rPr>
          <w:rFonts w:hint="eastAsia" w:ascii="仿宋" w:hAnsi="微软雅黑" w:eastAsia="仿宋"/>
          <w:sz w:val="28"/>
          <w:szCs w:val="28"/>
          <w:lang w:val="en-US" w:eastAsia="zh-CN"/>
        </w:rPr>
        <w:t>.00</w:t>
      </w:r>
      <w:r>
        <w:rPr>
          <w:rFonts w:hint="eastAsia" w:ascii="仿宋" w:hAnsi="微软雅黑" w:eastAsia="仿宋"/>
          <w:sz w:val="28"/>
          <w:szCs w:val="28"/>
        </w:rPr>
        <w:t>万元、垃圾场渗滤液处理设备采购200</w:t>
      </w:r>
      <w:r>
        <w:rPr>
          <w:rFonts w:hint="eastAsia" w:ascii="仿宋" w:hAnsi="微软雅黑" w:eastAsia="仿宋"/>
          <w:sz w:val="28"/>
          <w:szCs w:val="28"/>
          <w:lang w:val="en-US" w:eastAsia="zh-CN"/>
        </w:rPr>
        <w:t>.00</w:t>
      </w:r>
      <w:r>
        <w:rPr>
          <w:rFonts w:hint="eastAsia" w:ascii="仿宋" w:hAnsi="微软雅黑" w:eastAsia="仿宋"/>
          <w:sz w:val="28"/>
          <w:szCs w:val="28"/>
        </w:rPr>
        <w:t>万元、新建居民小区分类收集房3.</w:t>
      </w:r>
      <w:r>
        <w:rPr>
          <w:rFonts w:hint="eastAsia" w:ascii="仿宋" w:hAnsi="微软雅黑" w:eastAsia="仿宋"/>
          <w:sz w:val="28"/>
          <w:szCs w:val="28"/>
          <w:lang w:val="en-US" w:eastAsia="zh-CN"/>
        </w:rPr>
        <w:t>0</w:t>
      </w:r>
      <w:r>
        <w:rPr>
          <w:rFonts w:hint="eastAsia" w:ascii="仿宋" w:hAnsi="微软雅黑" w:eastAsia="仿宋"/>
          <w:sz w:val="28"/>
          <w:szCs w:val="28"/>
        </w:rPr>
        <w:t>0万元/76个共计26</w:t>
      </w:r>
      <w:r>
        <w:rPr>
          <w:rFonts w:hint="eastAsia" w:ascii="仿宋" w:hAnsi="微软雅黑" w:eastAsia="仿宋"/>
          <w:sz w:val="28"/>
          <w:szCs w:val="28"/>
          <w:lang w:val="en-US" w:eastAsia="zh-CN"/>
        </w:rPr>
        <w:t>5.00</w:t>
      </w:r>
      <w:r>
        <w:rPr>
          <w:rFonts w:hint="eastAsia" w:ascii="仿宋" w:hAnsi="微软雅黑" w:eastAsia="仿宋"/>
          <w:sz w:val="28"/>
          <w:szCs w:val="28"/>
        </w:rPr>
        <w:t>万元、彩印收集及转运设施垃圾分类标识5</w:t>
      </w:r>
      <w:r>
        <w:rPr>
          <w:rFonts w:hint="eastAsia" w:ascii="仿宋" w:hAnsi="微软雅黑" w:eastAsia="仿宋"/>
          <w:sz w:val="28"/>
          <w:szCs w:val="28"/>
          <w:lang w:val="en-US" w:eastAsia="zh-CN"/>
        </w:rPr>
        <w:t>.00</w:t>
      </w:r>
      <w:r>
        <w:rPr>
          <w:rFonts w:hint="eastAsia" w:ascii="仿宋" w:hAnsi="微软雅黑" w:eastAsia="仿宋"/>
          <w:sz w:val="28"/>
          <w:szCs w:val="28"/>
        </w:rPr>
        <w:t>万元/2个共计10</w:t>
      </w:r>
      <w:r>
        <w:rPr>
          <w:rFonts w:hint="eastAsia" w:ascii="仿宋" w:hAnsi="微软雅黑" w:eastAsia="仿宋"/>
          <w:sz w:val="28"/>
          <w:szCs w:val="28"/>
          <w:lang w:val="en-US" w:eastAsia="zh-CN"/>
        </w:rPr>
        <w:t>.00</w:t>
      </w:r>
      <w:r>
        <w:rPr>
          <w:rFonts w:hint="eastAsia" w:ascii="仿宋" w:hAnsi="微软雅黑" w:eastAsia="仿宋"/>
          <w:sz w:val="28"/>
          <w:szCs w:val="28"/>
        </w:rPr>
        <w:t>万元、垃圾分类及收集转运设备采购44.</w:t>
      </w:r>
      <w:r>
        <w:rPr>
          <w:rFonts w:hint="eastAsia" w:ascii="仿宋" w:hAnsi="微软雅黑" w:eastAsia="仿宋"/>
          <w:sz w:val="28"/>
          <w:szCs w:val="28"/>
          <w:lang w:val="en-US" w:eastAsia="zh-CN"/>
        </w:rPr>
        <w:t>00</w:t>
      </w:r>
      <w:r>
        <w:rPr>
          <w:rFonts w:hint="eastAsia" w:ascii="仿宋" w:hAnsi="微软雅黑" w:eastAsia="仿宋"/>
          <w:sz w:val="28"/>
          <w:szCs w:val="28"/>
        </w:rPr>
        <w:t>万元/台。</w:t>
      </w:r>
    </w:p>
    <w:p w14:paraId="204FF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54ED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（四）项目名称：市财政返还2021年人民防空易地建设费吐市财建[2019]89号</w:t>
      </w:r>
    </w:p>
    <w:p w14:paraId="361F27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设立的政策依据：《关于下达市财政返还人民防空易地建设费预算的通知》吐市财建[2019]89号</w:t>
      </w:r>
    </w:p>
    <w:p w14:paraId="6AE71A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预算安排规模：1,347.73万元</w:t>
      </w:r>
    </w:p>
    <w:p w14:paraId="7A2CFA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9488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资金分配情况：1347.73万元</w:t>
      </w:r>
      <w:r>
        <w:rPr>
          <w:rFonts w:hint="eastAsia" w:ascii="仿宋" w:hAnsi="微软雅黑" w:eastAsia="仿宋"/>
          <w:sz w:val="28"/>
          <w:szCs w:val="28"/>
          <w:lang w:val="en-US" w:eastAsia="zh-CN"/>
        </w:rPr>
        <w:t>全部用于</w:t>
      </w:r>
      <w:r>
        <w:rPr>
          <w:rFonts w:hint="eastAsia" w:ascii="仿宋" w:hAnsi="微软雅黑" w:eastAsia="仿宋"/>
          <w:sz w:val="28"/>
          <w:szCs w:val="28"/>
        </w:rPr>
        <w:t>人民防空易地建设费，主要用于人防指挥所建设和人员掩蔽部建设。</w:t>
      </w:r>
    </w:p>
    <w:p w14:paraId="70C1F6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310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（五）项目名称：托克逊县2022-2024年在建项目地方配套资金托财预[2025]1号</w:t>
      </w:r>
    </w:p>
    <w:p w14:paraId="6ACED7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设立的政策依据：1.关于进一步加强吐鲁番市农村生活垃圾收运处置体系建设管理的通知；2关于吐鲁番市托克逊县城区基础设施综合提升建设项目可行性研究报告（代项目建议）的批复</w:t>
      </w:r>
    </w:p>
    <w:p w14:paraId="192BAA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预算安排规模：1,500.00万元</w:t>
      </w:r>
    </w:p>
    <w:p w14:paraId="4BF864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5AC264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资金分配情况：1、吐鲁番市托克逊县城区基础设施综合提升建设项目-红旗路一标段地勘、造价、监理等前期费用150</w:t>
      </w:r>
      <w:r>
        <w:rPr>
          <w:rFonts w:hint="eastAsia" w:ascii="仿宋" w:hAnsi="微软雅黑" w:eastAsia="仿宋"/>
          <w:sz w:val="28"/>
          <w:szCs w:val="28"/>
          <w:lang w:val="en-US" w:eastAsia="zh-CN"/>
        </w:rPr>
        <w:t>.00</w:t>
      </w:r>
      <w:r>
        <w:rPr>
          <w:rFonts w:hint="eastAsia" w:ascii="仿宋" w:hAnsi="微软雅黑" w:eastAsia="仿宋"/>
          <w:sz w:val="28"/>
          <w:szCs w:val="28"/>
        </w:rPr>
        <w:t>万元。2、托克逊县城区基础设施综合提升建设项目-南疆路，地勘、造价、监理等前期费用150</w:t>
      </w:r>
      <w:r>
        <w:rPr>
          <w:rFonts w:hint="eastAsia" w:ascii="仿宋" w:hAnsi="微软雅黑" w:eastAsia="仿宋"/>
          <w:sz w:val="28"/>
          <w:szCs w:val="28"/>
          <w:lang w:val="en-US" w:eastAsia="zh-CN"/>
        </w:rPr>
        <w:t>.00</w:t>
      </w:r>
      <w:r>
        <w:rPr>
          <w:rFonts w:hint="eastAsia" w:ascii="仿宋" w:hAnsi="微软雅黑" w:eastAsia="仿宋"/>
          <w:sz w:val="28"/>
          <w:szCs w:val="28"/>
        </w:rPr>
        <w:t>万元。3、托克逊县城区基础设施综合提升建设项目-桥梁工程，地勘、造价、监理等前期费用160</w:t>
      </w:r>
      <w:r>
        <w:rPr>
          <w:rFonts w:hint="eastAsia" w:ascii="仿宋" w:hAnsi="微软雅黑" w:eastAsia="仿宋"/>
          <w:sz w:val="28"/>
          <w:szCs w:val="28"/>
          <w:lang w:val="en-US" w:eastAsia="zh-CN"/>
        </w:rPr>
        <w:t>.00</w:t>
      </w:r>
      <w:r>
        <w:rPr>
          <w:rFonts w:hint="eastAsia" w:ascii="仿宋" w:hAnsi="微软雅黑" w:eastAsia="仿宋"/>
          <w:sz w:val="28"/>
          <w:szCs w:val="28"/>
        </w:rPr>
        <w:t>万元。4、吐鲁番市托克逊县城区基础设施综合提升建设项目-规划一路、经四路、经六路、经七路、凤凰路地勘、造价、监理等前期费用140</w:t>
      </w:r>
      <w:r>
        <w:rPr>
          <w:rFonts w:hint="eastAsia" w:ascii="仿宋" w:hAnsi="微软雅黑" w:eastAsia="仿宋"/>
          <w:sz w:val="28"/>
          <w:szCs w:val="28"/>
          <w:lang w:val="en-US" w:eastAsia="zh-CN"/>
        </w:rPr>
        <w:t>.00</w:t>
      </w:r>
      <w:r>
        <w:rPr>
          <w:rFonts w:hint="eastAsia" w:ascii="仿宋" w:hAnsi="微软雅黑" w:eastAsia="仿宋"/>
          <w:sz w:val="28"/>
          <w:szCs w:val="28"/>
        </w:rPr>
        <w:t>万元。5、托克逊县城乡生活垃圾整体式垃圾压缩机等转运设施采购项目资金500</w:t>
      </w:r>
      <w:r>
        <w:rPr>
          <w:rFonts w:hint="eastAsia" w:ascii="仿宋" w:hAnsi="微软雅黑" w:eastAsia="仿宋"/>
          <w:sz w:val="28"/>
          <w:szCs w:val="28"/>
          <w:lang w:val="en-US" w:eastAsia="zh-CN"/>
        </w:rPr>
        <w:t>.00</w:t>
      </w:r>
      <w:r>
        <w:rPr>
          <w:rFonts w:hint="eastAsia" w:ascii="仿宋" w:hAnsi="微软雅黑" w:eastAsia="仿宋"/>
          <w:sz w:val="28"/>
          <w:szCs w:val="28"/>
        </w:rPr>
        <w:t>万元。6、托克逊县燃气地下管网建设项目工程款和前期费用300</w:t>
      </w:r>
      <w:r>
        <w:rPr>
          <w:rFonts w:hint="eastAsia" w:ascii="仿宋" w:hAnsi="微软雅黑" w:eastAsia="仿宋"/>
          <w:sz w:val="28"/>
          <w:szCs w:val="28"/>
          <w:lang w:val="en-US" w:eastAsia="zh-CN"/>
        </w:rPr>
        <w:t>.00</w:t>
      </w:r>
      <w:r>
        <w:rPr>
          <w:rFonts w:hint="eastAsia" w:ascii="仿宋" w:hAnsi="微软雅黑" w:eastAsia="仿宋"/>
          <w:sz w:val="28"/>
          <w:szCs w:val="28"/>
        </w:rPr>
        <w:t>万元。7、托克逊县城区基础设施综合提升建设项目-移动式公共厕所配套设施采购款100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104D9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56A60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（六）项目名称：托克逊县城乡社区建设综合业务经费</w:t>
      </w:r>
    </w:p>
    <w:p w14:paraId="706319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设立的政策依据：县委、县政府关于进一步加快推进城市市政基础设施建设及保障城市基础设施正常运行的通知，城市建筑垃圾管理规定（建设部令第139号）</w:t>
      </w:r>
    </w:p>
    <w:p w14:paraId="0D4A2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预算安排规模：7,000.00万元</w:t>
      </w:r>
    </w:p>
    <w:p w14:paraId="1AEC00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79148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资金分配情况：市政基础设施新建及维修维护1094</w:t>
      </w:r>
      <w:r>
        <w:rPr>
          <w:rFonts w:hint="eastAsia" w:ascii="仿宋" w:hAnsi="微软雅黑" w:eastAsia="仿宋"/>
          <w:sz w:val="28"/>
          <w:szCs w:val="28"/>
          <w:lang w:val="en-US" w:eastAsia="zh-CN"/>
        </w:rPr>
        <w:t>.00</w:t>
      </w:r>
      <w:r>
        <w:rPr>
          <w:rFonts w:hint="eastAsia" w:ascii="仿宋" w:hAnsi="微软雅黑" w:eastAsia="仿宋"/>
          <w:sz w:val="28"/>
          <w:szCs w:val="28"/>
        </w:rPr>
        <w:t>万元、城市绿化提升改造1286</w:t>
      </w:r>
      <w:r>
        <w:rPr>
          <w:rFonts w:hint="eastAsia" w:ascii="仿宋" w:hAnsi="微软雅黑" w:eastAsia="仿宋"/>
          <w:sz w:val="28"/>
          <w:szCs w:val="28"/>
          <w:lang w:val="en-US" w:eastAsia="zh-CN"/>
        </w:rPr>
        <w:t>.00</w:t>
      </w:r>
      <w:r>
        <w:rPr>
          <w:rFonts w:hint="eastAsia" w:ascii="仿宋" w:hAnsi="微软雅黑" w:eastAsia="仿宋"/>
          <w:sz w:val="28"/>
          <w:szCs w:val="28"/>
        </w:rPr>
        <w:t>万元、化解欠款3550</w:t>
      </w:r>
      <w:r>
        <w:rPr>
          <w:rFonts w:hint="eastAsia" w:ascii="仿宋" w:hAnsi="微软雅黑" w:eastAsia="仿宋"/>
          <w:sz w:val="28"/>
          <w:szCs w:val="28"/>
          <w:lang w:val="en-US" w:eastAsia="zh-CN"/>
        </w:rPr>
        <w:t>.00</w:t>
      </w:r>
      <w:r>
        <w:rPr>
          <w:rFonts w:hint="eastAsia" w:ascii="仿宋" w:hAnsi="微软雅黑" w:eastAsia="仿宋"/>
          <w:sz w:val="28"/>
          <w:szCs w:val="28"/>
        </w:rPr>
        <w:t>万元、城市电费363</w:t>
      </w:r>
      <w:r>
        <w:rPr>
          <w:rFonts w:hint="eastAsia" w:ascii="仿宋" w:hAnsi="微软雅黑" w:eastAsia="仿宋"/>
          <w:sz w:val="28"/>
          <w:szCs w:val="28"/>
          <w:lang w:val="en-US" w:eastAsia="zh-CN"/>
        </w:rPr>
        <w:t>.00</w:t>
      </w:r>
      <w:r>
        <w:rPr>
          <w:rFonts w:hint="eastAsia" w:ascii="仿宋" w:hAnsi="微软雅黑" w:eastAsia="仿宋"/>
          <w:sz w:val="28"/>
          <w:szCs w:val="28"/>
        </w:rPr>
        <w:t>万元、城市设计和风貌提升规划支出178</w:t>
      </w:r>
      <w:r>
        <w:rPr>
          <w:rFonts w:hint="eastAsia" w:ascii="仿宋" w:hAnsi="微软雅黑" w:eastAsia="仿宋"/>
          <w:sz w:val="28"/>
          <w:szCs w:val="28"/>
          <w:lang w:val="en-US" w:eastAsia="zh-CN"/>
        </w:rPr>
        <w:t>.00</w:t>
      </w:r>
      <w:r>
        <w:rPr>
          <w:rFonts w:hint="eastAsia" w:ascii="仿宋" w:hAnsi="微软雅黑" w:eastAsia="仿宋"/>
          <w:sz w:val="28"/>
          <w:szCs w:val="28"/>
        </w:rPr>
        <w:t>万元、绿化用水支出和建筑垃圾支出529</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937B4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5631E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（七）项目名称：2025年化解政府拖欠账款项目</w:t>
      </w:r>
    </w:p>
    <w:p w14:paraId="71AA4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47C44E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预算安排规模：15,855.15万元</w:t>
      </w:r>
    </w:p>
    <w:p w14:paraId="54FE94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F4478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资金分配情况：化债项目工程款10000</w:t>
      </w:r>
      <w:r>
        <w:rPr>
          <w:rFonts w:hint="eastAsia" w:ascii="仿宋" w:hAnsi="微软雅黑" w:eastAsia="仿宋"/>
          <w:sz w:val="28"/>
          <w:szCs w:val="28"/>
          <w:lang w:val="en-US" w:eastAsia="zh-CN"/>
        </w:rPr>
        <w:t>.00</w:t>
      </w:r>
      <w:r>
        <w:rPr>
          <w:rFonts w:hint="eastAsia" w:ascii="仿宋" w:hAnsi="微软雅黑" w:eastAsia="仿宋"/>
          <w:sz w:val="28"/>
          <w:szCs w:val="28"/>
        </w:rPr>
        <w:t>万元、化债项目工程服务管理费5855.15万元。</w:t>
      </w:r>
    </w:p>
    <w:p w14:paraId="3FD3C0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7A99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（八）项目名称：吐市财社[2024]91号2025年中央财政农村危房改造补助资金</w:t>
      </w:r>
    </w:p>
    <w:p w14:paraId="54105D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设立的政策依据：《关于下达2025年中央财政农村危房改造补助资金的通知》吐市财社[2024]91号</w:t>
      </w:r>
    </w:p>
    <w:p w14:paraId="0F2F4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预算安排规模：9.25万元</w:t>
      </w:r>
    </w:p>
    <w:p w14:paraId="5E4F5E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6373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资金分配情况：9.25万</w:t>
      </w:r>
      <w:r>
        <w:rPr>
          <w:rFonts w:hint="eastAsia" w:ascii="仿宋" w:hAnsi="微软雅黑" w:eastAsia="仿宋"/>
          <w:sz w:val="28"/>
          <w:szCs w:val="28"/>
          <w:lang w:val="en-US" w:eastAsia="zh-CN"/>
        </w:rPr>
        <w:t>全部用于</w:t>
      </w:r>
      <w:r>
        <w:rPr>
          <w:rFonts w:hint="eastAsia" w:ascii="仿宋" w:hAnsi="微软雅黑" w:eastAsia="仿宋"/>
          <w:sz w:val="28"/>
          <w:szCs w:val="28"/>
        </w:rPr>
        <w:t>2024年夏乡、伊拉湖镇、博斯坦镇、克尔碱镇等4个乡镇“六类”人员农村危房改造6户，按1.85万元/户发放标准，发放尾款。</w:t>
      </w:r>
    </w:p>
    <w:p w14:paraId="4BF6D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B2C1A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（九）项目名称：关于提前下达2025年部分中央财政城镇保障性安居工程补助资金预算的通知吐市财综[2024]14号</w:t>
      </w:r>
    </w:p>
    <w:p w14:paraId="6896C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设立的政策依据：《关于提前下达2025年部分中央财政城镇保障性安居工程补助资金预算的通知》吐市财综[2024]14号</w:t>
      </w:r>
    </w:p>
    <w:p w14:paraId="4211B2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预算安排规模：2,410.00万元</w:t>
      </w:r>
    </w:p>
    <w:p w14:paraId="493EA6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4E4D7B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资金分配情况：九龙小区棚户区改造配套基础设施建设及外配套设施建设1895</w:t>
      </w:r>
      <w:r>
        <w:rPr>
          <w:rFonts w:hint="eastAsia" w:ascii="仿宋" w:hAnsi="微软雅黑" w:eastAsia="仿宋"/>
          <w:sz w:val="28"/>
          <w:szCs w:val="28"/>
          <w:lang w:val="en-US" w:eastAsia="zh-CN"/>
        </w:rPr>
        <w:t>.00</w:t>
      </w:r>
      <w:r>
        <w:rPr>
          <w:rFonts w:hint="eastAsia" w:ascii="仿宋" w:hAnsi="微软雅黑" w:eastAsia="仿宋"/>
          <w:sz w:val="28"/>
          <w:szCs w:val="28"/>
        </w:rPr>
        <w:t>万元、源泉花苑小区棚户区改造二期小区外配套基础设施建设515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C7BB6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15C0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（十）项目名称：关于下达2021年保障性安居工程中央基建投资预算的通知吐市财建[2021]25号</w:t>
      </w:r>
    </w:p>
    <w:p w14:paraId="3BCE08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设立的政策依据：《关于下达2021年保障性安居工程中央基建投资预算的通知》吐市财建[2021]25号</w:t>
      </w:r>
    </w:p>
    <w:p w14:paraId="093640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预算安排规模：15.14万元</w:t>
      </w:r>
    </w:p>
    <w:p w14:paraId="02F399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8C1B4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资金分配情况：15.14万元</w:t>
      </w:r>
      <w:r>
        <w:rPr>
          <w:rFonts w:hint="eastAsia" w:ascii="仿宋" w:hAnsi="微软雅黑" w:eastAsia="仿宋"/>
          <w:sz w:val="28"/>
          <w:szCs w:val="28"/>
          <w:lang w:val="en-US" w:eastAsia="zh-CN"/>
        </w:rPr>
        <w:t>全部用于</w:t>
      </w:r>
      <w:r>
        <w:rPr>
          <w:rFonts w:hint="eastAsia" w:ascii="仿宋" w:hAnsi="微软雅黑" w:eastAsia="仿宋"/>
          <w:sz w:val="28"/>
          <w:szCs w:val="28"/>
        </w:rPr>
        <w:t>养路段小区老旧小区外配套基础设施改造项目尾款。</w:t>
      </w:r>
    </w:p>
    <w:p w14:paraId="20240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A3F8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（十一）项目名称：关于下达2020年保障性安居工程（第一批）中央基建投资预算的通知吐市财建[2020]29号</w:t>
      </w:r>
    </w:p>
    <w:p w14:paraId="232491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设立的政策依据：《关于下达2020年保障性安居工程（第一批）中央基建投资预算的通知》吐市财建[2020]29号</w:t>
      </w:r>
    </w:p>
    <w:p w14:paraId="11A318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1F928E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29E341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托克逊县湖畔学府公租房配套基础设施建设项目工程尾款。</w:t>
      </w:r>
    </w:p>
    <w:p w14:paraId="5D5CA4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06E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（十二）项目名称：关于拨付2018年本级财政预算安排的安居富民补助资金的通知吐市财建[2018]96号</w:t>
      </w:r>
    </w:p>
    <w:p w14:paraId="22973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设立的政策依据：《关于拨付2018年本级财政预算安排的安居富民补助资金的通知》吐市财建[2018]96号</w:t>
      </w:r>
    </w:p>
    <w:p w14:paraId="7E8088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预算安排规模：35.95万元</w:t>
      </w:r>
    </w:p>
    <w:p w14:paraId="66CD18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3333A3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资金分配情况：35.95万元</w:t>
      </w:r>
      <w:r>
        <w:rPr>
          <w:rFonts w:hint="eastAsia" w:ascii="仿宋" w:hAnsi="微软雅黑" w:eastAsia="仿宋"/>
          <w:sz w:val="28"/>
          <w:szCs w:val="28"/>
          <w:lang w:val="en-US" w:eastAsia="zh-CN"/>
        </w:rPr>
        <w:t>全部用于</w:t>
      </w:r>
      <w:r>
        <w:rPr>
          <w:rFonts w:hint="eastAsia" w:ascii="仿宋" w:hAnsi="微软雅黑" w:eastAsia="仿宋"/>
          <w:sz w:val="28"/>
          <w:szCs w:val="28"/>
        </w:rPr>
        <w:t>2018年夏乡、伊拉湖镇、博斯坦镇、克尔碱镇等4个乡镇农村抗震防灾工程补助20户，按1.85万元/户发放标准，发放尾款。</w:t>
      </w:r>
    </w:p>
    <w:p w14:paraId="660F71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8165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（十三）项目名称：关于下达2019年保障性安居工程（第二批）中央基建投资预算（拨款）的通知吐市财建[2019]30号</w:t>
      </w:r>
    </w:p>
    <w:p w14:paraId="1E9A7E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设立的政策依据：《关于下达2019年保障性安居工程（第二批）中央基建投资预算（拨款）的通知》吐市财建[2019]30号</w:t>
      </w:r>
    </w:p>
    <w:p w14:paraId="437E0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预算安排规模：37.15万元</w:t>
      </w:r>
    </w:p>
    <w:p w14:paraId="62611A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B2A87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资金分配情况：37.15万元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支付2019年西大桥西侧片区棚户区改造小区外配套基础设施建设项目工程尾款。</w:t>
      </w:r>
    </w:p>
    <w:p w14:paraId="0297BB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0336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（十四）项目名称：关于下达2019年保障性安居工程（第四批）中央基建投资预算的通知吐市财建[2019]65号</w:t>
      </w:r>
    </w:p>
    <w:p w14:paraId="4BE0FF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设立的政策依据：《关于下达2019年保障性安居工程（第四批）中央基建投资预算的通知》吐市财建[2019]65号</w:t>
      </w:r>
    </w:p>
    <w:p w14:paraId="18A9FF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预算安排规模：40.64万元</w:t>
      </w:r>
    </w:p>
    <w:p w14:paraId="28B1A2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0A3327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资金分配情况：支付2019年国税局家属院片区改造配套基础设施建设项目30</w:t>
      </w:r>
      <w:r>
        <w:rPr>
          <w:rFonts w:hint="eastAsia" w:ascii="仿宋" w:hAnsi="微软雅黑" w:eastAsia="仿宋"/>
          <w:sz w:val="28"/>
          <w:szCs w:val="28"/>
          <w:lang w:val="en-US" w:eastAsia="zh-CN"/>
        </w:rPr>
        <w:t>.00</w:t>
      </w:r>
      <w:r>
        <w:rPr>
          <w:rFonts w:hint="eastAsia" w:ascii="仿宋" w:hAnsi="微软雅黑" w:eastAsia="仿宋"/>
          <w:sz w:val="28"/>
          <w:szCs w:val="28"/>
        </w:rPr>
        <w:t>万元、外改造配套基础设施建设项目工程尾款10.64万元。</w:t>
      </w:r>
    </w:p>
    <w:p w14:paraId="1C611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041F6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（十五）项目名称：关于下达2019年保障性安居工程（第一批）中央基建投资预算（拨款）的通知吐市财建[2019]14号</w:t>
      </w:r>
    </w:p>
    <w:p w14:paraId="0E9754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设立的政策依据：《关于下达2019年保障性安居工程（第一批）中央基建投资预算（拨款）的通知》吐市财建[2019]14号</w:t>
      </w:r>
    </w:p>
    <w:p w14:paraId="0E8497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预算安排规模：251.13万元</w:t>
      </w:r>
    </w:p>
    <w:p w14:paraId="5AACE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253122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资金分配情况：九龙小区棚户区改造配套基础设施建设项目进度款163.98万元、九龙小区棚户区改造小区外配套基础设施建设进度款81.22万元、源泉花苑小区棚户区改造二期小区外配套基础设施建设进度款5.93万元。</w:t>
      </w:r>
    </w:p>
    <w:p w14:paraId="41C2B5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CCE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（十六）项目名称：关于下达2018年城市管网中央专项资金预算的通知吐市财建[2019]5号</w:t>
      </w:r>
    </w:p>
    <w:p w14:paraId="64B222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设立的政策依据：《关于下达2018年城市管网中央专项资金预算的通知》吐市财建[2019]5号</w:t>
      </w:r>
    </w:p>
    <w:p w14:paraId="45137F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54449C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7D6F9A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主要用于城镇污水管网改造项目尾款。</w:t>
      </w:r>
    </w:p>
    <w:p w14:paraId="730C85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8FE8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（十七）项目名称：2018年保障性安居工程（第二批）配套基础设施中央基建投资和城市管网中央专项资金项目吐市财建[2018]66号</w:t>
      </w:r>
    </w:p>
    <w:p w14:paraId="71E5FA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设立的政策依据：《关于下达中央基建投资专项资金项目预算的通知》（吐市财建[2018]66号）</w:t>
      </w:r>
    </w:p>
    <w:p w14:paraId="30C07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预算安排规模：649.70万元</w:t>
      </w:r>
    </w:p>
    <w:p w14:paraId="154BF3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63ABA2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资金分配情况：棚户区改造润园小区配套基础设施建设项目进度款562.52万、江南水苑小区棚户区改造二期配套基础设施建设项目进度款87.18万元。</w:t>
      </w:r>
    </w:p>
    <w:p w14:paraId="4AD4D9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59352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（十八）项目名称：关于下达2019年保障性安居工程（第三批）中央基建投资预算（拨款）的通知吐市财建[2019]29号</w:t>
      </w:r>
    </w:p>
    <w:p w14:paraId="73C81E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设立的政策依据：《关于下达2019年保障性安居工程（第三批）中央基建投资预算（拨款）的通知》（吐市财建[2019]29号）</w:t>
      </w:r>
    </w:p>
    <w:p w14:paraId="187D41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预算安排规模：739.45万元</w:t>
      </w:r>
    </w:p>
    <w:p w14:paraId="0A3098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29FA5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资金分配情况：托克逊县江南水苑小区棚户区改造小区外配套基础设施建设项目进度款503.62万元、托克逊县城中村棚户区改造润园小区外基础设施建设项目进度款235.83万元。</w:t>
      </w:r>
    </w:p>
    <w:p w14:paraId="0E106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52C2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（十九）项目名称：2025年托克逊县城市环卫园林一体化管理项目</w:t>
      </w:r>
    </w:p>
    <w:p w14:paraId="52FCAE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设立的政策依据：托政纪[2023]60号《托克逊县城市环卫园林一体化管理实施方案》</w:t>
      </w:r>
    </w:p>
    <w:p w14:paraId="6129DB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预算安排规模：1,500.00万元</w:t>
      </w:r>
    </w:p>
    <w:p w14:paraId="1C5C6A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项目承担单位：托克逊县住房和城乡建设局</w:t>
      </w:r>
    </w:p>
    <w:p w14:paraId="1DEB71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资金分配情况：环卫园林一体化区域服务费500</w:t>
      </w:r>
      <w:r>
        <w:rPr>
          <w:rFonts w:hint="eastAsia" w:ascii="仿宋" w:hAnsi="微软雅黑" w:eastAsia="仿宋"/>
          <w:sz w:val="28"/>
          <w:szCs w:val="28"/>
          <w:lang w:val="en-US" w:eastAsia="zh-CN"/>
        </w:rPr>
        <w:t>.00</w:t>
      </w:r>
      <w:r>
        <w:rPr>
          <w:rFonts w:hint="eastAsia" w:ascii="仿宋" w:hAnsi="微软雅黑" w:eastAsia="仿宋"/>
          <w:sz w:val="28"/>
          <w:szCs w:val="28"/>
        </w:rPr>
        <w:t>万元、环卫园林一体化用工费用500</w:t>
      </w:r>
      <w:r>
        <w:rPr>
          <w:rFonts w:hint="eastAsia" w:ascii="仿宋" w:hAnsi="微软雅黑" w:eastAsia="仿宋"/>
          <w:sz w:val="28"/>
          <w:szCs w:val="28"/>
          <w:lang w:val="en-US" w:eastAsia="zh-CN"/>
        </w:rPr>
        <w:t>.00</w:t>
      </w:r>
      <w:r>
        <w:rPr>
          <w:rFonts w:hint="eastAsia" w:ascii="仿宋" w:hAnsi="微软雅黑" w:eastAsia="仿宋"/>
          <w:sz w:val="28"/>
          <w:szCs w:val="28"/>
        </w:rPr>
        <w:t>万元、设备运行及维护费500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97EF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托克逊县住房和城乡建设局2025年财政拨款“三公”经费数为10.68万元，其中：因公出国（境）费0.00万元，公务用车购置费0.00万元，公务用车运行费10.68万元，公务接待费0.00万元。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2025年财政拨款“三公”经费比上年预算增加0.68万元，增长6.8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%，主要原因是2024年与2025年均未安排公务用车购置费；公务用车运行费增加0.68万元，增长6.8</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%，主要原因是本年度将新增2辆新能源汽车租赁费，导致比上年度预算增加；公务接待费增加0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托克逊县住房和城乡建设局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托克逊县住房和城乡建设局2025上年结转结余15,643.08万元，包括：财政拨款15,643.08万元，非财政拨款0.00万元，其中：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1.2022年度人民防空易地建设费吐市财建[2024]140号（项目）4.84万元，主要用于：2025年人民防空业务。</w:t>
      </w:r>
    </w:p>
    <w:p w14:paraId="60F25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2.关于下达2024年城乡抗震安居工程建设民生实事资金预算的通知吐市财建[2024]85号（项目）15.63万元，主要用于：2025年城乡抗震安居工程建设民生实事。</w:t>
      </w:r>
    </w:p>
    <w:p w14:paraId="2AE17C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3.2024年自治区本级财政保障性安居工程补助资金吐市财综[2024]13号（项目）120.00万元，主要用于：2025年保障性安居工程。</w:t>
      </w:r>
    </w:p>
    <w:p w14:paraId="275D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4.2023年中央财政农村危房改造补助资金（项目）22.89万元，主要用于：2025年农村危房改造补助。</w:t>
      </w:r>
    </w:p>
    <w:p w14:paraId="7E51A0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5.新疆吐鲁番市托克逊县燃气地下管网建设项目—燃气立管、围楼管、户内燃气设施的采购及安装（项目）800.00万元，主要用于：燃气地下管网建设项目燃气设施采购及安装。</w:t>
      </w:r>
    </w:p>
    <w:p w14:paraId="04388F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6.2023年城市燃气管道等老化更新改造和保障性安居工程专项（项目）136.02万元，主要用于：城市燃气管道等老化更新改造和保障性安居工程。</w:t>
      </w:r>
    </w:p>
    <w:p w14:paraId="364B1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7.关于拨付2024年新疆煤改电二期居民供暖设施入户改造工程补助资金吐市财建[2024]27号（项目）208.14万元，主要用于：农村安居富民房煤改电工程。</w:t>
      </w:r>
    </w:p>
    <w:p w14:paraId="0CC766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8.吐鲁番市托克逊县2023年友好路老旧小区改造配套基础设施建设建设项目（内配套）（项目）268.03万元，主要用于：托克逊县友好路老旧小区改造配套基础设施建设项目。</w:t>
      </w:r>
    </w:p>
    <w:p w14:paraId="5C4AEC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9.托克逊县2023年中央财政城镇保障性安居工程专项资金项目（老旧小区改造项目）吐市财综【2022】12号（项目）289.75万元，主要用于：托克逊县老旧小区改造项目。</w:t>
      </w:r>
    </w:p>
    <w:p w14:paraId="1083EB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10.2024年住房公积金增值收益用于保障性住房建设项目吐市财建[2024]5号（项目）308.50万元，主要用于：公共租赁住房建设项目。</w:t>
      </w:r>
    </w:p>
    <w:p w14:paraId="3E322E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11.关于下达2024年中央财政城镇保障性安居工程补助资金预算的通知吐市财综[2024]4号（项目）324.10万元，主要用于：城镇保障性安居工程。</w:t>
      </w:r>
    </w:p>
    <w:p w14:paraId="6A69C0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12.关于提前下达2024年部分中央财政城镇保障性安居工程补助资金吐市财综【2023】10号（项目）627.00万元，主要用于：城镇保障性安居工程。</w:t>
      </w:r>
    </w:p>
    <w:p w14:paraId="3D412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13.托克逊县九龙路和幸福路供热基础设施建设项目（吐市财建[2024]36号）（项目）785.18万元，主要用于：九龙路和幸福路集中供热管网及配套设施建设资金。</w:t>
      </w:r>
    </w:p>
    <w:p w14:paraId="1D913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14.新疆吐鲁番市托克逊县污水处理设施升级改造项目吐市财建[2024]124号（项目）4,900.00万元，主要用于：托克逊县污水处理厂污水处理设施升级改造。</w:t>
      </w:r>
    </w:p>
    <w:p w14:paraId="03518A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15.托克逊县燃气地下管网建设项目（项目）6,833.00万元，主要用于：托克逊县城市燃气管道等老化更新改造项目。</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(一)</w:t>
      </w: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托克逊县住房和城乡建设局2025年的机关运行经费财政拨款预算167.52万元，比上年预算减少12.34万元，下降6.86%。主要原因是</w:t>
      </w:r>
      <w:r>
        <w:rPr>
          <w:rFonts w:hint="eastAsia" w:ascii="仿宋" w:hAnsi="微软雅黑" w:eastAsia="仿宋"/>
          <w:sz w:val="28"/>
          <w:szCs w:val="28"/>
          <w:lang w:val="en-US" w:eastAsia="zh-CN"/>
        </w:rPr>
        <w:t>在职人员减少6人，相应</w:t>
      </w:r>
      <w:r>
        <w:rPr>
          <w:rFonts w:hint="eastAsia" w:ascii="仿宋" w:hAnsi="微软雅黑" w:eastAsia="仿宋"/>
          <w:sz w:val="28"/>
          <w:szCs w:val="28"/>
          <w:lang w:eastAsia="zh-CN"/>
        </w:rPr>
        <w:t>办公费、差旅费等公用经费预算较上年减少。</w:t>
      </w:r>
    </w:p>
    <w:p w14:paraId="5482BD6B">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(二)</w:t>
      </w: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2025年，托克逊县住房和城乡建设局政府采购预算6495.46万元，其中：政府采购货物预算0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万元，政府采购工程预算6488.46万元，政府采购服务预算7</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2025年托克逊县住房和城乡建设局面向中小企业预留政府采购项目预算金额6488.46万元，小微企业预留政府采购项目预算金额6488.46万元。</w:t>
      </w:r>
    </w:p>
    <w:p w14:paraId="242039F2">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(三)</w:t>
      </w: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截至2024年底，托克逊县住房和城乡建设局占用使用国有资产总体情况为：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1.房屋0平方米，价值87.3万元。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2.车辆81辆，价值2555.07万元；其中：一般公务用车2辆，价值33.9</w:t>
      </w:r>
      <w:r>
        <w:rPr>
          <w:rFonts w:hint="eastAsia" w:ascii="仿宋" w:hAnsi="微软雅黑" w:eastAsia="仿宋"/>
          <w:sz w:val="28"/>
          <w:szCs w:val="28"/>
          <w:lang w:val="en-US" w:eastAsia="zh-CN"/>
        </w:rPr>
        <w:t>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万元；其他车辆79辆，价值2521.17万元。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3.办公家具价值1122.08万元。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4.其他资产价值472.31万元。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(四)</w:t>
      </w: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2025年，本单位预算绩效管理整体预算绩效目标1个，涉及预算金额50880.2</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12</w:t>
      </w:r>
      <w:r>
        <w:rPr>
          <w:rFonts w:hint="eastAsia" w:ascii="仿宋" w:hAnsi="微软雅黑" w:eastAsia="仿宋"/>
          <w:sz w:val="28"/>
          <w:szCs w:val="28"/>
        </w:rPr>
        <w:t>个，其中:财政拨款项目涉及预算金额32690.91万元；非财政拨款项目涉及预算金额0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510"/>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7977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48144BF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3AA94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F71177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45EFB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7F286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B2E10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托克逊县住房和城乡建设局</w:t>
            </w:r>
          </w:p>
        </w:tc>
      </w:tr>
      <w:tr w14:paraId="36973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FEE66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7E7029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373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B797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15160831478</w:t>
            </w:r>
          </w:p>
        </w:tc>
      </w:tr>
      <w:tr w14:paraId="58079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072E5E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19BC2B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DFF81A9">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EF993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目标1：强化行业领域（城镇燃气、供暖、工程建筑、招投标、房地产市场、物业行业、市容环境卫生、园林绿化、人防等）安全监管和专项整治，巩固安全生产专项整治三年行动成果；</w:t>
            </w:r>
          </w:p>
          <w:p w14:paraId="760F9B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目标2：继续做好矛盾纠纷排查化解工作，深化营商环境综合改革；持续落实好人防各项工作；</w:t>
            </w:r>
          </w:p>
          <w:p w14:paraId="5FA5EA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目标3：深入推进保障安居工程、推动建筑业和房地产健康发展，提高项目抗风险能力；</w:t>
            </w:r>
          </w:p>
          <w:p w14:paraId="3C3FAD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目标4：着力推进城市基础设施建设实施，持续改善城市人居环境；</w:t>
            </w:r>
          </w:p>
        </w:tc>
      </w:tr>
      <w:tr w14:paraId="25EF7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6144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268B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F35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5A2C1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EF4EAC8">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C9D9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F00D7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CE4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18062.33</w:t>
            </w:r>
          </w:p>
        </w:tc>
      </w:tr>
      <w:tr w14:paraId="3CC18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AE77CE0">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A96C52">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97402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DDCE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32817.87</w:t>
            </w:r>
          </w:p>
        </w:tc>
      </w:tr>
      <w:tr w14:paraId="665F2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DBABD1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E57C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C358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A7D87">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4DB4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FEC50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9B8E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70E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C7268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1E14A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7F0C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4CB5C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90CBD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7A2F9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0B5AC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化解债务项目个数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8CF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&gt;=686个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B70B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D277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F57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1F644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CD54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9033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城区市政基础设施维修及养护种类</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5DF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&gt;=10类</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B0D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DC0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6ECDF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A6CEF2">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7C6A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45094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当年采购种植绿植、花卉数量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C5C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&gt;=205万株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1F386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8A05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3D3F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056C7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B351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0985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城市风貌提升规划面积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B5D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&gt;=12平方千米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F86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B2F3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39FF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29D23E">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F2D96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F18F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城市绿化用水量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E013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&gt;=220万立方米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E4EBE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FB89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2EF1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0D4518">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FBB4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6EE863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每年建筑垃圾转运量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28C7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&gt;=8万立方米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B6C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85A4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64A28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1900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42FB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5179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改善城市公共设施</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CC80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A95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588A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77316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1109FE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F822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8822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城市生态系统健康保障率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11D4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B7E64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0B08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452D639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0"/>
        <w:gridCol w:w="1200"/>
        <w:gridCol w:w="1272"/>
        <w:gridCol w:w="1026"/>
        <w:gridCol w:w="1413"/>
        <w:gridCol w:w="1070"/>
        <w:gridCol w:w="901"/>
        <w:gridCol w:w="699"/>
        <w:gridCol w:w="889"/>
      </w:tblGrid>
      <w:tr w14:paraId="4752E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0EEA1D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9AB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0F6B07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4B6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1912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EFFD08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7738E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D9A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DE2B4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2018-2021年保障性安居工程中央基建投资预算项目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9CEC9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2C599C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7DA2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2F65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5FD8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70437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1763.22</w:t>
            </w:r>
          </w:p>
        </w:tc>
        <w:tc>
          <w:tcPr>
            <w:tcW w:w="1455" w:type="dxa"/>
            <w:tcBorders>
              <w:top w:val="single" w:color="000000" w:sz="4" w:space="0"/>
              <w:left w:val="nil"/>
              <w:bottom w:val="single" w:color="000000" w:sz="4" w:space="0"/>
              <w:right w:val="single" w:color="000000" w:sz="4" w:space="0"/>
            </w:tcBorders>
            <w:noWrap w:val="0"/>
            <w:vAlign w:val="center"/>
          </w:tcPr>
          <w:p w14:paraId="5F4180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8BF0D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1763.22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B5C3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DDF66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71B5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7B07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23A03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完成已完工项目的审计结算工作，并支付7个棚改小区内外配套基础设施建设的11个项目和1个公租房配套基础设施建设项目的尾款，推进项目落地，进一步完善棚改小区内外配套基础设施，提升居民生活质量。</w:t>
            </w:r>
          </w:p>
        </w:tc>
      </w:tr>
      <w:tr w14:paraId="3218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6A846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51DB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AAA1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D60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4989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5A8E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793A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1429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7C6E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E23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A27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5F4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B2A7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棚改小区内外配套基础设施建设项目数量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BB3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FFF0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C3F8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230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22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889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80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33C4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06586C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9F5E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涉及棚改配套基础设施建设小区数量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F9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58F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4FA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C98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06D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90A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52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87F21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CD3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18C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F2B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6AB7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A47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A6E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FA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C83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EE4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009E29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9C830A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4E48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配套基础设施完善率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3B2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D17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45D9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2C91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91C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A20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2C1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0870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CEE78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C210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棚改润园小区配套基础设施建设支出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9A0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&lt;=798.364万元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242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6153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1C0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4C8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C50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021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D0E2A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D67BF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817B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棚改江南水苑小区内外配套基础设施建设支出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FDB6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&lt;=590.79万元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825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0BC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90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A77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C38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C1A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F9CFE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F07974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AA819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棚改九龙小区内外配套基础设施建设支出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41CC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&lt;=245.20万元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360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E0A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E6B7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7FFF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FC38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576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6CEE09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CDEBF8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22208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棚改源泉花苑小区外配套基础设施建设支出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984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&lt;=5.93万元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6F30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197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DCE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8A3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CDA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422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4CC07A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D652C2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AD8C9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西大桥西侧片区棚改小区外配套基础设施建设支出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F429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D58D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E98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F68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1AA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766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E08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C3245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34F116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C4089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国税局家属院片区改造配套基础设施建设支出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728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&lt;=40.64万元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664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A24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601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2342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0D6C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FF2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12A652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0A5952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487E2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公租房配套基础设施建设支出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24D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9668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682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86D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C48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5A1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9E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5E2D60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5E614C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95161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养路段小区外配套基础设施改造支出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6914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81C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715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1E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31E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55E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2CF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94CFBC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48B5AE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2D4D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完善棚改小区内外配套基础设施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6EE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557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16E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5C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1A6B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F91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D4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96F4A8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A92052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DD1D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提升居民生活质量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4EE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1BF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93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CA5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AD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5380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1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41D455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32EC35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837C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居民对保障性安居工程的满意度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C546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5168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74A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B2E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F50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E61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644E2D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6"/>
        <w:gridCol w:w="8"/>
        <w:gridCol w:w="1154"/>
        <w:gridCol w:w="9"/>
        <w:gridCol w:w="1249"/>
        <w:gridCol w:w="30"/>
        <w:gridCol w:w="1027"/>
        <w:gridCol w:w="59"/>
        <w:gridCol w:w="1366"/>
        <w:gridCol w:w="29"/>
        <w:gridCol w:w="1045"/>
        <w:gridCol w:w="27"/>
        <w:gridCol w:w="875"/>
        <w:gridCol w:w="19"/>
        <w:gridCol w:w="681"/>
        <w:gridCol w:w="12"/>
        <w:gridCol w:w="884"/>
      </w:tblGrid>
      <w:tr w14:paraId="3784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7"/>
            <w:tcBorders>
              <w:top w:val="nil"/>
              <w:left w:val="nil"/>
              <w:bottom w:val="nil"/>
              <w:right w:val="nil"/>
            </w:tcBorders>
            <w:noWrap w:val="0"/>
            <w:vAlign w:val="center"/>
          </w:tcPr>
          <w:p w14:paraId="00BAACF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ABB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7"/>
            <w:tcBorders>
              <w:top w:val="nil"/>
              <w:left w:val="nil"/>
              <w:bottom w:val="nil"/>
              <w:right w:val="nil"/>
            </w:tcBorders>
            <w:noWrap w:val="0"/>
            <w:vAlign w:val="center"/>
          </w:tcPr>
          <w:p w14:paraId="4A8DA52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72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3E2C49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14"/>
            <w:tcBorders>
              <w:top w:val="single" w:color="000000" w:sz="4" w:space="0"/>
              <w:left w:val="single" w:color="000000" w:sz="4" w:space="0"/>
              <w:bottom w:val="single" w:color="000000" w:sz="4" w:space="0"/>
              <w:right w:val="single" w:color="000000" w:sz="4" w:space="0"/>
            </w:tcBorders>
            <w:noWrap w:val="0"/>
            <w:vAlign w:val="center"/>
          </w:tcPr>
          <w:p w14:paraId="3C5804F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752C8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1A5201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2" w:type="dxa"/>
            <w:gridSpan w:val="7"/>
            <w:tcBorders>
              <w:top w:val="single" w:color="000000" w:sz="4" w:space="0"/>
              <w:left w:val="single" w:color="000000" w:sz="4" w:space="0"/>
              <w:bottom w:val="single" w:color="000000" w:sz="4" w:space="0"/>
              <w:right w:val="single" w:color="000000" w:sz="4" w:space="0"/>
            </w:tcBorders>
            <w:noWrap w:val="0"/>
            <w:vAlign w:val="center"/>
          </w:tcPr>
          <w:p w14:paraId="19D410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87" w:type="dxa"/>
            <w:gridSpan w:val="4"/>
            <w:tcBorders>
              <w:top w:val="single" w:color="000000" w:sz="4" w:space="0"/>
              <w:left w:val="single" w:color="000000" w:sz="4" w:space="0"/>
              <w:bottom w:val="single" w:color="000000" w:sz="4" w:space="0"/>
              <w:right w:val="single" w:color="000000" w:sz="4" w:space="0"/>
            </w:tcBorders>
            <w:noWrap w:val="0"/>
            <w:vAlign w:val="center"/>
          </w:tcPr>
          <w:p w14:paraId="4E84D7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09" w:type="dxa"/>
            <w:gridSpan w:val="3"/>
            <w:tcBorders>
              <w:top w:val="single" w:color="000000" w:sz="4" w:space="0"/>
              <w:left w:val="single" w:color="000000" w:sz="4" w:space="0"/>
              <w:bottom w:val="single" w:color="000000" w:sz="4" w:space="0"/>
              <w:right w:val="single" w:color="000000" w:sz="4" w:space="0"/>
            </w:tcBorders>
            <w:noWrap w:val="0"/>
            <w:vAlign w:val="center"/>
          </w:tcPr>
          <w:p w14:paraId="60F035E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0D97F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253F3E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gridSpan w:val="2"/>
            <w:tcBorders>
              <w:top w:val="single" w:color="000000" w:sz="4" w:space="0"/>
              <w:left w:val="single" w:color="000000" w:sz="4" w:space="0"/>
              <w:bottom w:val="single" w:color="000000" w:sz="4" w:space="0"/>
              <w:right w:val="single" w:color="000000" w:sz="4" w:space="0"/>
            </w:tcBorders>
            <w:noWrap w:val="0"/>
            <w:vAlign w:val="center"/>
          </w:tcPr>
          <w:p w14:paraId="24F643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gridSpan w:val="3"/>
            <w:tcBorders>
              <w:top w:val="single" w:color="000000" w:sz="4" w:space="0"/>
              <w:left w:val="single" w:color="000000" w:sz="4" w:space="0"/>
              <w:bottom w:val="single" w:color="000000" w:sz="4" w:space="0"/>
              <w:right w:val="single" w:color="000000" w:sz="4" w:space="0"/>
            </w:tcBorders>
            <w:noWrap w:val="0"/>
            <w:vAlign w:val="center"/>
          </w:tcPr>
          <w:p w14:paraId="6F11B1FD">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15855.15</w:t>
            </w:r>
          </w:p>
        </w:tc>
        <w:tc>
          <w:tcPr>
            <w:tcW w:w="1435" w:type="dxa"/>
            <w:gridSpan w:val="2"/>
            <w:tcBorders>
              <w:top w:val="single" w:color="000000" w:sz="4" w:space="0"/>
              <w:left w:val="nil"/>
              <w:bottom w:val="single" w:color="000000" w:sz="4" w:space="0"/>
              <w:right w:val="single" w:color="000000" w:sz="4" w:space="0"/>
            </w:tcBorders>
            <w:noWrap w:val="0"/>
            <w:vAlign w:val="center"/>
          </w:tcPr>
          <w:p w14:paraId="447FB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8" w:type="dxa"/>
            <w:gridSpan w:val="2"/>
            <w:tcBorders>
              <w:top w:val="single" w:color="000000" w:sz="4" w:space="0"/>
              <w:left w:val="single" w:color="000000" w:sz="4" w:space="0"/>
              <w:bottom w:val="single" w:color="000000" w:sz="4" w:space="0"/>
              <w:right w:val="single" w:color="000000" w:sz="4" w:space="0"/>
            </w:tcBorders>
            <w:noWrap w:val="0"/>
            <w:vAlign w:val="center"/>
          </w:tcPr>
          <w:p w14:paraId="4723E0E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15855.15</w:t>
            </w:r>
          </w:p>
        </w:tc>
        <w:tc>
          <w:tcPr>
            <w:tcW w:w="909" w:type="dxa"/>
            <w:gridSpan w:val="2"/>
            <w:tcBorders>
              <w:top w:val="single" w:color="000000" w:sz="4" w:space="0"/>
              <w:left w:val="single" w:color="000000" w:sz="4" w:space="0"/>
              <w:bottom w:val="single" w:color="000000" w:sz="4" w:space="0"/>
              <w:right w:val="single" w:color="000000" w:sz="4" w:space="0"/>
            </w:tcBorders>
            <w:noWrap w:val="0"/>
            <w:vAlign w:val="center"/>
          </w:tcPr>
          <w:p w14:paraId="60E4B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9" w:type="dxa"/>
            <w:gridSpan w:val="3"/>
            <w:tcBorders>
              <w:top w:val="single" w:color="000000" w:sz="4" w:space="0"/>
              <w:left w:val="single" w:color="000000" w:sz="4" w:space="0"/>
              <w:bottom w:val="single" w:color="000000" w:sz="4" w:space="0"/>
              <w:right w:val="single" w:color="000000" w:sz="4" w:space="0"/>
            </w:tcBorders>
            <w:noWrap w:val="0"/>
            <w:vAlign w:val="center"/>
          </w:tcPr>
          <w:p w14:paraId="58107B1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C01F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3"/>
            <w:tcBorders>
              <w:top w:val="single" w:color="000000" w:sz="4" w:space="0"/>
              <w:left w:val="single" w:color="000000" w:sz="4" w:space="0"/>
              <w:bottom w:val="single" w:color="000000" w:sz="4" w:space="0"/>
              <w:right w:val="single" w:color="000000" w:sz="4" w:space="0"/>
            </w:tcBorders>
            <w:noWrap w:val="0"/>
            <w:vAlign w:val="center"/>
          </w:tcPr>
          <w:p w14:paraId="56822E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14"/>
            <w:tcBorders>
              <w:top w:val="single" w:color="000000" w:sz="4" w:space="0"/>
              <w:left w:val="nil"/>
              <w:bottom w:val="single" w:color="000000" w:sz="4" w:space="0"/>
              <w:right w:val="single" w:color="000000" w:sz="4" w:space="0"/>
            </w:tcBorders>
            <w:noWrap w:val="0"/>
            <w:vAlign w:val="top"/>
          </w:tcPr>
          <w:p w14:paraId="0C75495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贯彻落实国家债务管理政策，通过化解住建部门不少于686个往年债务项目，规范政府债务管理，达到降低单位总体债务率，严格控制政府债务风险，提升政府公信力，不断优化营商环境的目标。</w:t>
            </w:r>
          </w:p>
        </w:tc>
      </w:tr>
      <w:tr w14:paraId="6C898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53B742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gridSpan w:val="2"/>
            <w:tcBorders>
              <w:top w:val="single" w:color="000000" w:sz="4" w:space="0"/>
              <w:left w:val="single" w:color="000000" w:sz="4" w:space="0"/>
              <w:bottom w:val="single" w:color="auto" w:sz="4" w:space="0"/>
              <w:right w:val="single" w:color="000000" w:sz="4" w:space="0"/>
            </w:tcBorders>
            <w:noWrap w:val="0"/>
            <w:vAlign w:val="center"/>
          </w:tcPr>
          <w:p w14:paraId="4185DC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gridSpan w:val="2"/>
            <w:tcBorders>
              <w:top w:val="single" w:color="000000" w:sz="4" w:space="0"/>
              <w:left w:val="single" w:color="000000" w:sz="4" w:space="0"/>
              <w:bottom w:val="single" w:color="auto" w:sz="4" w:space="0"/>
              <w:right w:val="single" w:color="000000" w:sz="4" w:space="0"/>
            </w:tcBorders>
            <w:noWrap w:val="0"/>
            <w:vAlign w:val="center"/>
          </w:tcPr>
          <w:p w14:paraId="7EA22E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gridSpan w:val="3"/>
            <w:tcBorders>
              <w:top w:val="single" w:color="000000" w:sz="4" w:space="0"/>
              <w:left w:val="single" w:color="000000" w:sz="4" w:space="0"/>
              <w:bottom w:val="single" w:color="auto" w:sz="4" w:space="0"/>
              <w:right w:val="single" w:color="000000" w:sz="4" w:space="0"/>
            </w:tcBorders>
            <w:noWrap w:val="0"/>
            <w:vAlign w:val="center"/>
          </w:tcPr>
          <w:p w14:paraId="0B3953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5" w:type="dxa"/>
            <w:gridSpan w:val="2"/>
            <w:tcBorders>
              <w:top w:val="single" w:color="000000" w:sz="4" w:space="0"/>
              <w:left w:val="single" w:color="000000" w:sz="4" w:space="0"/>
              <w:bottom w:val="single" w:color="auto" w:sz="4" w:space="0"/>
              <w:right w:val="single" w:color="000000" w:sz="4" w:space="0"/>
            </w:tcBorders>
            <w:noWrap w:val="0"/>
            <w:vAlign w:val="center"/>
          </w:tcPr>
          <w:p w14:paraId="253A65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8" w:type="dxa"/>
            <w:gridSpan w:val="2"/>
            <w:tcBorders>
              <w:top w:val="single" w:color="000000" w:sz="4" w:space="0"/>
              <w:left w:val="single" w:color="000000" w:sz="4" w:space="0"/>
              <w:bottom w:val="single" w:color="auto" w:sz="4" w:space="0"/>
              <w:right w:val="single" w:color="000000" w:sz="4" w:space="0"/>
            </w:tcBorders>
            <w:noWrap w:val="0"/>
            <w:vAlign w:val="center"/>
          </w:tcPr>
          <w:p w14:paraId="4C7D75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9" w:type="dxa"/>
            <w:gridSpan w:val="2"/>
            <w:tcBorders>
              <w:top w:val="single" w:color="000000" w:sz="4" w:space="0"/>
              <w:left w:val="single" w:color="000000" w:sz="4" w:space="0"/>
              <w:bottom w:val="single" w:color="auto" w:sz="4" w:space="0"/>
              <w:right w:val="single" w:color="000000" w:sz="4" w:space="0"/>
            </w:tcBorders>
            <w:noWrap w:val="0"/>
            <w:vAlign w:val="center"/>
          </w:tcPr>
          <w:p w14:paraId="2A667F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gridSpan w:val="2"/>
            <w:tcBorders>
              <w:top w:val="single" w:color="000000" w:sz="4" w:space="0"/>
              <w:left w:val="single" w:color="000000" w:sz="4" w:space="0"/>
              <w:bottom w:val="single" w:color="auto" w:sz="4" w:space="0"/>
              <w:right w:val="single" w:color="000000" w:sz="4" w:space="0"/>
            </w:tcBorders>
            <w:noWrap w:val="0"/>
            <w:vAlign w:val="center"/>
          </w:tcPr>
          <w:p w14:paraId="2356F6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2" w:type="dxa"/>
            <w:tcBorders>
              <w:top w:val="single" w:color="000000" w:sz="4" w:space="0"/>
              <w:left w:val="single" w:color="000000" w:sz="4" w:space="0"/>
              <w:bottom w:val="single" w:color="auto" w:sz="4" w:space="0"/>
              <w:right w:val="single" w:color="000000" w:sz="4" w:space="0"/>
            </w:tcBorders>
            <w:noWrap w:val="0"/>
            <w:vAlign w:val="center"/>
          </w:tcPr>
          <w:p w14:paraId="3C938B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840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764EE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3F3B8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037AC4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413B5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&gt;=686个</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0CD918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522A4A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C878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39689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44A5B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7FE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112EB232">
            <w:pPr>
              <w:jc w:val="center"/>
              <w:rPr>
                <w:rFonts w:hint="eastAsia" w:ascii="宋体" w:hAnsi="宋体" w:eastAsia="宋体" w:cs="宋体"/>
                <w:i w:val="0"/>
                <w:iCs w:val="0"/>
                <w:color w:val="000000"/>
                <w:sz w:val="18"/>
                <w:szCs w:val="18"/>
                <w:highlight w:val="none"/>
                <w:u w:val="none"/>
              </w:rPr>
            </w:pP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7771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3FF389D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05BB69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5A2A8C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779E7799">
            <w:pPr>
              <w:jc w:val="center"/>
              <w:rPr>
                <w:rFonts w:hint="eastAsia" w:ascii="宋体" w:hAnsi="宋体" w:eastAsia="宋体" w:cs="宋体"/>
                <w:i w:val="0"/>
                <w:iCs w:val="0"/>
                <w:color w:val="000000"/>
                <w:sz w:val="18"/>
                <w:szCs w:val="18"/>
                <w:highlight w:val="none"/>
                <w:u w:val="none"/>
              </w:rP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0D09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05D56F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4E010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90E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616731C">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02B7B4DE">
            <w:pPr>
              <w:jc w:val="center"/>
              <w:rPr>
                <w:rFonts w:hint="eastAsia" w:ascii="宋体" w:hAnsi="宋体" w:eastAsia="宋体" w:cs="宋体"/>
                <w:i w:val="0"/>
                <w:iCs w:val="0"/>
                <w:color w:val="000000"/>
                <w:sz w:val="18"/>
                <w:szCs w:val="18"/>
                <w:highlight w:val="none"/>
                <w:u w:val="none"/>
              </w:rPr>
            </w:pP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4916CC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总体债务化解率</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76A18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420FEE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2F120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1DB80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035C3E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5523B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F3E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1C83B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7D757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6A8F7A6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化债项目工程款</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07FA6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&lt;=10000万元</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6BCAC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60C575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25B9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63F6E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6C7BA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79F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2FF49C00">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0DA8ABCF">
            <w:pPr>
              <w:jc w:val="center"/>
              <w:rPr>
                <w:rFonts w:hint="eastAsia" w:ascii="宋体" w:hAnsi="宋体" w:eastAsia="宋体" w:cs="宋体"/>
                <w:i w:val="0"/>
                <w:iCs w:val="0"/>
                <w:color w:val="000000"/>
                <w:sz w:val="18"/>
                <w:szCs w:val="18"/>
                <w:highlight w:val="none"/>
                <w:u w:val="none"/>
              </w:rPr>
            </w:pP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7C58D9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化债项目工程服务管理费</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22117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&lt;=5855.152万元</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7B5AC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F783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50FBE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17FC1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291B5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96E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282B23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1F253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5171E1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提升优化当地营商环境</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72C21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5ED6B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4968A9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C27A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11F6A3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57AECE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8B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31B5B5C5">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2E7578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7233A2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降低政府债务风险，提升公信力</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2651D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2968D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8372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2B92B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2567E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0B7E7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1E3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6DDD0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66C12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gridSpan w:val="2"/>
            <w:tcBorders>
              <w:top w:val="single" w:color="auto" w:sz="4" w:space="0"/>
              <w:left w:val="single" w:color="auto" w:sz="4" w:space="0"/>
              <w:bottom w:val="single" w:color="auto" w:sz="4" w:space="0"/>
              <w:right w:val="single" w:color="auto" w:sz="4" w:space="0"/>
            </w:tcBorders>
            <w:noWrap w:val="0"/>
            <w:vAlign w:val="center"/>
          </w:tcPr>
          <w:p w14:paraId="0003A9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企业对化解债务工作满意度</w:t>
            </w:r>
          </w:p>
        </w:tc>
        <w:tc>
          <w:tcPr>
            <w:tcW w:w="936" w:type="dxa"/>
            <w:gridSpan w:val="3"/>
            <w:tcBorders>
              <w:top w:val="single" w:color="auto" w:sz="4" w:space="0"/>
              <w:left w:val="single" w:color="auto" w:sz="4" w:space="0"/>
              <w:bottom w:val="single" w:color="auto" w:sz="4" w:space="0"/>
              <w:right w:val="single" w:color="auto" w:sz="4" w:space="0"/>
            </w:tcBorders>
            <w:noWrap w:val="0"/>
            <w:vAlign w:val="center"/>
          </w:tcPr>
          <w:p w14:paraId="1D26F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5" w:type="dxa"/>
            <w:gridSpan w:val="2"/>
            <w:tcBorders>
              <w:top w:val="single" w:color="auto" w:sz="4" w:space="0"/>
              <w:left w:val="single" w:color="auto" w:sz="4" w:space="0"/>
              <w:bottom w:val="single" w:color="auto" w:sz="4" w:space="0"/>
              <w:right w:val="single" w:color="auto" w:sz="4" w:space="0"/>
            </w:tcBorders>
            <w:noWrap w:val="0"/>
            <w:vAlign w:val="center"/>
          </w:tcPr>
          <w:p w14:paraId="449E7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67DF3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7777A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gridSpan w:val="2"/>
            <w:tcBorders>
              <w:top w:val="single" w:color="auto" w:sz="4" w:space="0"/>
              <w:left w:val="single" w:color="auto" w:sz="4" w:space="0"/>
              <w:bottom w:val="single" w:color="auto" w:sz="4" w:space="0"/>
              <w:right w:val="single" w:color="auto" w:sz="4" w:space="0"/>
            </w:tcBorders>
            <w:noWrap w:val="0"/>
            <w:vAlign w:val="center"/>
          </w:tcPr>
          <w:p w14:paraId="28123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2" w:type="dxa"/>
            <w:tcBorders>
              <w:top w:val="single" w:color="auto" w:sz="4" w:space="0"/>
              <w:left w:val="single" w:color="auto" w:sz="4" w:space="0"/>
              <w:bottom w:val="single" w:color="auto" w:sz="4" w:space="0"/>
              <w:right w:val="single" w:color="auto" w:sz="4" w:space="0"/>
            </w:tcBorders>
            <w:noWrap w:val="0"/>
            <w:vAlign w:val="center"/>
          </w:tcPr>
          <w:p w14:paraId="23360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E98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7"/>
            <w:tcBorders>
              <w:top w:val="nil"/>
              <w:left w:val="nil"/>
              <w:bottom w:val="nil"/>
              <w:right w:val="nil"/>
            </w:tcBorders>
            <w:noWrap w:val="0"/>
            <w:vAlign w:val="center"/>
          </w:tcPr>
          <w:p w14:paraId="7DA191C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733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7"/>
            <w:tcBorders>
              <w:top w:val="nil"/>
              <w:left w:val="nil"/>
              <w:bottom w:val="nil"/>
              <w:right w:val="nil"/>
            </w:tcBorders>
            <w:noWrap w:val="0"/>
            <w:vAlign w:val="center"/>
          </w:tcPr>
          <w:p w14:paraId="42D7953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506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771971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5A7DEA5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2C8CF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34FAF6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5"/>
            <w:tcBorders>
              <w:top w:val="single" w:color="000000" w:sz="4" w:space="0"/>
              <w:left w:val="single" w:color="000000" w:sz="4" w:space="0"/>
              <w:bottom w:val="single" w:color="000000" w:sz="4" w:space="0"/>
              <w:right w:val="single" w:color="000000" w:sz="4" w:space="0"/>
            </w:tcBorders>
            <w:noWrap w:val="0"/>
            <w:vAlign w:val="center"/>
          </w:tcPr>
          <w:p w14:paraId="042961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2025年托克逊县城市环卫园林一体化管理项目</w:t>
            </w:r>
          </w:p>
        </w:tc>
        <w:tc>
          <w:tcPr>
            <w:tcW w:w="1998" w:type="dxa"/>
            <w:gridSpan w:val="4"/>
            <w:tcBorders>
              <w:top w:val="single" w:color="000000" w:sz="4" w:space="0"/>
              <w:left w:val="single" w:color="000000" w:sz="4" w:space="0"/>
              <w:bottom w:val="single" w:color="000000" w:sz="4" w:space="0"/>
              <w:right w:val="single" w:color="000000" w:sz="4" w:space="0"/>
            </w:tcBorders>
            <w:noWrap w:val="0"/>
            <w:vAlign w:val="center"/>
          </w:tcPr>
          <w:p w14:paraId="74BBF9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4"/>
            <w:tcBorders>
              <w:top w:val="single" w:color="000000" w:sz="4" w:space="0"/>
              <w:left w:val="single" w:color="000000" w:sz="4" w:space="0"/>
              <w:bottom w:val="single" w:color="000000" w:sz="4" w:space="0"/>
              <w:right w:val="single" w:color="000000" w:sz="4" w:space="0"/>
            </w:tcBorders>
            <w:noWrap w:val="0"/>
            <w:vAlign w:val="center"/>
          </w:tcPr>
          <w:p w14:paraId="0C47D5C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4EDDF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7CA504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gridSpan w:val="2"/>
            <w:tcBorders>
              <w:top w:val="single" w:color="000000" w:sz="4" w:space="0"/>
              <w:left w:val="single" w:color="000000" w:sz="4" w:space="0"/>
              <w:bottom w:val="single" w:color="000000" w:sz="4" w:space="0"/>
              <w:right w:val="single" w:color="000000" w:sz="4" w:space="0"/>
            </w:tcBorders>
            <w:noWrap w:val="0"/>
            <w:vAlign w:val="center"/>
          </w:tcPr>
          <w:p w14:paraId="437FA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D2257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1455" w:type="dxa"/>
            <w:gridSpan w:val="2"/>
            <w:tcBorders>
              <w:top w:val="single" w:color="000000" w:sz="4" w:space="0"/>
              <w:left w:val="nil"/>
              <w:bottom w:val="single" w:color="000000" w:sz="4" w:space="0"/>
              <w:right w:val="single" w:color="000000" w:sz="4" w:space="0"/>
            </w:tcBorders>
            <w:noWrap w:val="0"/>
            <w:vAlign w:val="center"/>
          </w:tcPr>
          <w:p w14:paraId="566A4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gridSpan w:val="2"/>
            <w:tcBorders>
              <w:top w:val="single" w:color="000000" w:sz="4" w:space="0"/>
              <w:left w:val="single" w:color="000000" w:sz="4" w:space="0"/>
              <w:bottom w:val="single" w:color="000000" w:sz="4" w:space="0"/>
              <w:right w:val="single" w:color="000000" w:sz="4" w:space="0"/>
            </w:tcBorders>
            <w:noWrap w:val="0"/>
            <w:vAlign w:val="center"/>
          </w:tcPr>
          <w:p w14:paraId="5C9B80F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88F6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4"/>
            <w:tcBorders>
              <w:top w:val="single" w:color="000000" w:sz="4" w:space="0"/>
              <w:left w:val="single" w:color="000000" w:sz="4" w:space="0"/>
              <w:bottom w:val="single" w:color="000000" w:sz="4" w:space="0"/>
              <w:right w:val="single" w:color="000000" w:sz="4" w:space="0"/>
            </w:tcBorders>
            <w:noWrap w:val="0"/>
            <w:vAlign w:val="center"/>
          </w:tcPr>
          <w:p w14:paraId="45C11B1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441B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4"/>
            <w:tcBorders>
              <w:top w:val="single" w:color="000000" w:sz="4" w:space="0"/>
              <w:left w:val="single" w:color="000000" w:sz="4" w:space="0"/>
              <w:bottom w:val="single" w:color="000000" w:sz="4" w:space="0"/>
              <w:right w:val="single" w:color="000000" w:sz="4" w:space="0"/>
            </w:tcBorders>
            <w:noWrap w:val="0"/>
            <w:vAlign w:val="center"/>
          </w:tcPr>
          <w:p w14:paraId="3CEC47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top"/>
          </w:tcPr>
          <w:p w14:paraId="481289E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用政府购买服务方式，引入优质民营资本，对我县城市主次道路、公园等5个区域开展环卫园林一体化服务，保障171名环卫工人及园林绿化管养人员的劳务报酬，保障22台车辆机械正常运行，确保做好县城道路清扫、保洁，垃圾清运、处置，公厕管理与维护，环卫基础设施的更新与维护，以及园林绿化养护等工作，养护县城范围内各类乔灌木绿篱等灌溉、修剪、防治病虫害、缺株补植补种等，开展绿地保洁和垃圾清运、绿化管网基础设施维护，公园广场等附属设施维护，促进城市生态系统健康发展。</w:t>
            </w:r>
          </w:p>
        </w:tc>
      </w:tr>
      <w:tr w14:paraId="3F49F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gridSpan w:val="2"/>
            <w:tcBorders>
              <w:top w:val="single" w:color="000000" w:sz="4" w:space="0"/>
              <w:left w:val="single" w:color="000000" w:sz="4" w:space="0"/>
              <w:bottom w:val="single" w:color="auto" w:sz="4" w:space="0"/>
              <w:right w:val="single" w:color="000000" w:sz="4" w:space="0"/>
            </w:tcBorders>
            <w:noWrap w:val="0"/>
            <w:vAlign w:val="center"/>
          </w:tcPr>
          <w:p w14:paraId="528078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gridSpan w:val="2"/>
            <w:tcBorders>
              <w:top w:val="single" w:color="000000" w:sz="4" w:space="0"/>
              <w:left w:val="single" w:color="000000" w:sz="4" w:space="0"/>
              <w:bottom w:val="single" w:color="auto" w:sz="4" w:space="0"/>
              <w:right w:val="single" w:color="000000" w:sz="4" w:space="0"/>
            </w:tcBorders>
            <w:noWrap w:val="0"/>
            <w:vAlign w:val="center"/>
          </w:tcPr>
          <w:p w14:paraId="3D03A8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gridSpan w:val="2"/>
            <w:tcBorders>
              <w:top w:val="single" w:color="000000" w:sz="4" w:space="0"/>
              <w:left w:val="single" w:color="000000" w:sz="4" w:space="0"/>
              <w:bottom w:val="single" w:color="auto" w:sz="4" w:space="0"/>
              <w:right w:val="single" w:color="000000" w:sz="4" w:space="0"/>
            </w:tcBorders>
            <w:noWrap w:val="0"/>
            <w:vAlign w:val="center"/>
          </w:tcPr>
          <w:p w14:paraId="6452E0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19E2B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5FB98C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4C03D1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73AB5C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gridSpan w:val="2"/>
            <w:tcBorders>
              <w:top w:val="single" w:color="000000" w:sz="4" w:space="0"/>
              <w:left w:val="single" w:color="000000" w:sz="4" w:space="0"/>
              <w:bottom w:val="single" w:color="auto" w:sz="4" w:space="0"/>
              <w:right w:val="single" w:color="000000" w:sz="4" w:space="0"/>
            </w:tcBorders>
            <w:noWrap w:val="0"/>
            <w:vAlign w:val="center"/>
          </w:tcPr>
          <w:p w14:paraId="4894E8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07C01F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AB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8949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0CAA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C7E49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环卫园林一体化服务区域数量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990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8F87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D83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C62E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DEEA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930D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1E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328DCEC0">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90DE317">
            <w:pPr>
              <w:jc w:val="center"/>
              <w:rPr>
                <w:rFonts w:hint="eastAsia" w:ascii="宋体" w:hAnsi="宋体" w:eastAsia="宋体" w:cs="宋体"/>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781B4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环卫园林一体化用工数量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2739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EB4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DC3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58F2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C2F84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E59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376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E5B2B31">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11787BA">
            <w:pPr>
              <w:jc w:val="center"/>
              <w:rPr>
                <w:rFonts w:hint="eastAsia" w:ascii="宋体" w:hAnsi="宋体" w:eastAsia="宋体" w:cs="宋体"/>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0720C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环卫车辆运行保障数量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F89E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&gt;=22辆</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751B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35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22辆</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3A66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528F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326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18A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7B6CF7F">
            <w:pPr>
              <w:jc w:val="center"/>
              <w:rPr>
                <w:rFonts w:hint="eastAsia" w:ascii="宋体" w:hAnsi="宋体" w:eastAsia="宋体" w:cs="宋体"/>
                <w:i w:val="0"/>
                <w:iCs w:val="0"/>
                <w:color w:val="000000"/>
                <w:sz w:val="18"/>
                <w:szCs w:val="18"/>
                <w:highlight w:val="none"/>
                <w:u w:val="none"/>
              </w:rPr>
            </w:pPr>
          </w:p>
        </w:tc>
        <w:tc>
          <w:tcPr>
            <w:tcW w:w="1200"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06FB8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E916B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58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889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32D1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7EC8A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D342B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A48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898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3583A92">
            <w:pPr>
              <w:jc w:val="center"/>
              <w:rPr>
                <w:rFonts w:hint="eastAsia" w:ascii="宋体" w:hAnsi="宋体" w:eastAsia="宋体" w:cs="宋体"/>
                <w:i w:val="0"/>
                <w:iCs w:val="0"/>
                <w:color w:val="000000"/>
                <w:sz w:val="18"/>
                <w:szCs w:val="18"/>
                <w:highlight w:val="none"/>
                <w:u w:val="none"/>
              </w:rPr>
            </w:pPr>
          </w:p>
        </w:tc>
        <w:tc>
          <w:tcPr>
            <w:tcW w:w="1200" w:type="dxa"/>
            <w:gridSpan w:val="2"/>
            <w:vMerge w:val="continue"/>
            <w:tcBorders>
              <w:top w:val="single" w:color="auto" w:sz="4" w:space="0"/>
              <w:left w:val="single" w:color="auto" w:sz="4" w:space="0"/>
              <w:bottom w:val="single" w:color="auto" w:sz="4" w:space="0"/>
              <w:right w:val="single" w:color="auto" w:sz="4" w:space="0"/>
            </w:tcBorders>
            <w:noWrap/>
            <w:vAlign w:val="center"/>
          </w:tcPr>
          <w:p w14:paraId="1984CFD1">
            <w:pPr>
              <w:jc w:val="center"/>
              <w:rPr>
                <w:rFonts w:hint="eastAsia" w:ascii="宋体" w:hAnsi="宋体" w:eastAsia="宋体" w:cs="宋体"/>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5BB38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环卫绿化验收考核合格率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E0E9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479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3BE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864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40CF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712B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2C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tcBorders>
              <w:top w:val="single" w:color="auto" w:sz="4" w:space="0"/>
              <w:left w:val="single" w:color="auto" w:sz="4" w:space="0"/>
              <w:bottom w:val="single" w:color="auto" w:sz="4" w:space="0"/>
              <w:right w:val="single" w:color="auto" w:sz="4" w:space="0"/>
            </w:tcBorders>
            <w:noWrap w:val="0"/>
            <w:vAlign w:val="center"/>
          </w:tcPr>
          <w:p w14:paraId="0AC73D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14A678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D8931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城市环卫园林一体化管理项目服务费用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149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&lt;=375万元/季度</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EF9A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9B50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409.125万元/季度</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36CB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4D0991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65D7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1810F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15AC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07299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B0757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改善城市公共基础设施服务能力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4A2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206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3EB8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016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DC0E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8D2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1B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172F8A6">
            <w:pPr>
              <w:jc w:val="center"/>
              <w:rPr>
                <w:rFonts w:hint="eastAsia" w:ascii="宋体" w:hAnsi="宋体" w:eastAsia="宋体" w:cs="宋体"/>
                <w:i w:val="0"/>
                <w:iCs w:val="0"/>
                <w:color w:val="000000"/>
                <w:sz w:val="18"/>
                <w:szCs w:val="18"/>
                <w:highlight w:val="none"/>
                <w:u w:val="none"/>
              </w:rPr>
            </w:pP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5CFF0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3F4F9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城市生态系统健康保障率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6AC3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B9AD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628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5FB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977C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6AB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946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gridSpan w:val="2"/>
            <w:tcBorders>
              <w:top w:val="single" w:color="auto" w:sz="4" w:space="0"/>
              <w:left w:val="single" w:color="auto" w:sz="4" w:space="0"/>
              <w:bottom w:val="single" w:color="auto" w:sz="4" w:space="0"/>
              <w:right w:val="single" w:color="auto" w:sz="4" w:space="0"/>
            </w:tcBorders>
            <w:noWrap w:val="0"/>
            <w:vAlign w:val="center"/>
          </w:tcPr>
          <w:p w14:paraId="3337D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14:paraId="27FD9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9B5BE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城区居民对我县公共设施使用满意度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A95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4F4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04E79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518B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0E90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EF2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B5CB0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3" w:tblpY="-1297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A406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267EE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296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91AEC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5D67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3FF3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0A2A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5C9ED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A772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C2A7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关于拨付2018年本级财政预算安排的安居富民补助资金的通知吐市财建[2018]96号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2175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B7BA4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58CE8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0F8E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2629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C5DEA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35.95</w:t>
            </w:r>
          </w:p>
        </w:tc>
        <w:tc>
          <w:tcPr>
            <w:tcW w:w="1455" w:type="dxa"/>
            <w:tcBorders>
              <w:top w:val="single" w:color="000000" w:sz="4" w:space="0"/>
              <w:left w:val="nil"/>
              <w:bottom w:val="single" w:color="000000" w:sz="4" w:space="0"/>
              <w:right w:val="single" w:color="000000" w:sz="4" w:space="0"/>
            </w:tcBorders>
            <w:noWrap w:val="0"/>
            <w:vAlign w:val="center"/>
          </w:tcPr>
          <w:p w14:paraId="6A0CB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87D78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35.95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68AA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EE760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0B80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66B6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74F33C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达到住房安全稳固、遮风避雨、厨卫入院的基本的要求，通过农村危房改造工程补助不少于19户，全面提升农房抗震防灾能力，改善农村困难群众生活居住条件，实现人畜分离，在抗震设防烈度地震中表现无严重损害。</w:t>
            </w:r>
          </w:p>
        </w:tc>
      </w:tr>
      <w:tr w14:paraId="0DEFA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29AF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B036B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2EA1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DD5C6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CDD17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48EE6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E2BF9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B56F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94F95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5EB3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524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DC4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71D0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农村危房改造工程补助户数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50E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4B9B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432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45BF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12D2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917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3DB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255D8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900E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44EA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8AB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7DB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5D8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B2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38F8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D4D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53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82667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72205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950B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28A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8F4A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43C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571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F4E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CB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412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3B220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4F88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AB79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符合条件农户补助发放率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574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B0D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C21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87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4F2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E0A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19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F296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8B2981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7EE8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农房设计规范率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ADD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E039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55A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1BA2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581A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3917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41E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EBE5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A00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4A59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农村危房改造工程平均补助标准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757F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&lt;=1.89万元/户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D2E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144C10">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D68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69C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366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013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281B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92B6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07DB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改善农村困难群众生活居住条件，实现人畜分离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6E5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949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D42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AC2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6A6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51B9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DDB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D68A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AC8B3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609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抗震设防烈度地震中表现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252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无严重损害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17A2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947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9ED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BD8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E99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9E1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8C5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E26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948D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居民对安居富民工作满意度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288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336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07328E">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F576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AB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2CD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44B6D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150"/>
        <w:gridCol w:w="1262"/>
        <w:gridCol w:w="1116"/>
        <w:gridCol w:w="1401"/>
        <w:gridCol w:w="1067"/>
        <w:gridCol w:w="896"/>
        <w:gridCol w:w="695"/>
        <w:gridCol w:w="888"/>
      </w:tblGrid>
      <w:tr w14:paraId="0025B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952BE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BCE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3B442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18F9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B3CA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0460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02FDF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CA90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D5CC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关于提前下达2025年部分中央财政城镇保障性安居工程补助资金预算的通知吐市财综[2024]14号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7C20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98FAD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081B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5DD7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8E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DC74A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241</w:t>
            </w:r>
            <w:r>
              <w:rPr>
                <w:rFonts w:hint="eastAsia" w:ascii="宋体" w:hAnsi="宋体" w:cs="宋体"/>
                <w:i w:val="0"/>
                <w:iCs w:val="0"/>
                <w:color w:val="000000"/>
                <w:sz w:val="18"/>
                <w:szCs w:val="18"/>
                <w:highlight w:val="none"/>
                <w:u w:val="none"/>
                <w:lang w:val="en-US" w:eastAsia="zh-CN"/>
              </w:rPr>
              <w:t>0.0</w:t>
            </w:r>
            <w:r>
              <w:rPr>
                <w:rFonts w:hint="default" w:ascii="宋体" w:hAnsi="宋体" w:eastAsia="宋体" w:cs="宋体"/>
                <w:i w:val="0"/>
                <w:iCs w:val="0"/>
                <w:color w:val="000000"/>
                <w:sz w:val="18"/>
                <w:szCs w:val="18"/>
                <w:highlight w:val="none"/>
                <w:u w:val="none"/>
              </w:rPr>
              <w:t>0</w:t>
            </w:r>
          </w:p>
        </w:tc>
        <w:tc>
          <w:tcPr>
            <w:tcW w:w="1455" w:type="dxa"/>
            <w:tcBorders>
              <w:top w:val="single" w:color="000000" w:sz="4" w:space="0"/>
              <w:left w:val="nil"/>
              <w:bottom w:val="single" w:color="000000" w:sz="4" w:space="0"/>
              <w:right w:val="single" w:color="000000" w:sz="4" w:space="0"/>
            </w:tcBorders>
            <w:noWrap w:val="0"/>
            <w:vAlign w:val="center"/>
          </w:tcPr>
          <w:p w14:paraId="033224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4498B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2410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CD5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96BFC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875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23CE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75119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本项目为跨年项目，计划2025年复工，继续实施托克逊县城区69栋老旧住宅楼进行老旧小区改造，预计改造外墙保温面积53135.69平方米，改造屋面防水面积12857平方米，粉刷外墙面积共计13973平方米，达到改善托克逊县老旧小区居民居住环境，美化城市容貌，提高城市品位的目标。</w:t>
            </w:r>
          </w:p>
          <w:p w14:paraId="544EBD5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目标2：通过给2个企业发放368套保障性租赁住房补贴资金，达到优化城市服务功能，吸引人才，提升就业的目标。</w:t>
            </w:r>
          </w:p>
        </w:tc>
      </w:tr>
      <w:tr w14:paraId="21347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2F350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A6C9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5A868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B133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FCDFD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D6D13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8C39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770FC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1681DA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C68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5B3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37E7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2881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外墙保温改造面积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BE4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&gt;=53135.69平方米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D777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27E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6E341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5A8F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016D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359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E973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82C30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FCFA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屋面防水改造面积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C4F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&gt;=12857平方米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DD1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69C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425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788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13F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EC3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E908DC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666C8D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DF2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外墙粉刷面积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85F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&gt;=13973平方米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AC4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17A1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3E9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C1D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633F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C78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814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3F56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9E4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老旧小区改造楼栋数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F5E7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&gt;=69栋</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D2F5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F066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10栋</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28D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4AC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DF87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FF0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0B93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DCC7D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2FA48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保障性租赁住房补贴套数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A33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&gt;=368套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A542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800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552套</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63EC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581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428A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64B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E200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51D07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DF2A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保障性租赁住房补助企业数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00A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1D8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9925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276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E12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CF80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E4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A3CD06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4F4C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A4A3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老旧小区改造项目资金支付率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B23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027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92F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53.4%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921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D71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F17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A0A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884A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99CA8F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0E6BB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老旧小区改造项目验收合格率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AC3D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BA213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714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A1C4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F18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845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DC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134E5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7EC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2494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项目按计划复工时间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430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7050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DE56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32A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779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1812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DA59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4CA8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36AC6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3D06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53F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8B4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A40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FC8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F40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BF4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1BF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FEE3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743D0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30E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老旧小区改造工程项目支出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40B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&lt;=1895万元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958B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0D9C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623.74万元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A063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53C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79A4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A00C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6734A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138E8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890A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保障性租赁住房补助支出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BCE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0E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662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9D01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2EB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F7B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E53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16558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CACE7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553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吸引人才，提升本地就业</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98D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6F0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355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7F4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7BF1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D24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E88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6117F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D62A7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6811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7A51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AFB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A035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A8A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4BF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481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5FF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704B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AB4DE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7D9D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老旧小区改造受益居民满意度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F32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DAA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B8D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C90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D48F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A0D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EC112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60F5F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58C57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F39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428E5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E1B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DF04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7B79E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0757F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F4E9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A1B796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关于下达2018年城市管网中央专项资金预算的通知吐市财建[2019]5号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324AD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46D1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BD43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FA52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708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6F44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2ACA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3CC6A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8D4D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94823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45D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1F8B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E51B8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通过工业配水管网建设工程，完成配水管网施工长度12750米，顶管施工长度160米，新建36座地下水井构筑物，达到满足工业园区用水需求，提升环境整治能力的效果。</w:t>
            </w:r>
          </w:p>
        </w:tc>
      </w:tr>
      <w:tr w14:paraId="50E25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76A2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1723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6FC7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5D71E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4AA4F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EBBCF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C8E68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8371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40A98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274C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40DD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630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1062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配水管网施工长度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86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&gt;=12750米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B520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5B0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99D1B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AFB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37F4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134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09ADA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1EE1D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90BF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建设地下水井构筑物数量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0AF5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&gt;=36座</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EEC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D99C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0C22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F30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21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4C4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C168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B43A8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1EE37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顶管施工长度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506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&gt;=160米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385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1696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22FC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B55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99B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CF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B9D16">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DC792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7822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5E0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1441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B67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54D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2DE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621A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C84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70981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98CE4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C7E3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项目计划工期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20D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7F57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D00D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1C92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87EC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C32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41B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8664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B4AA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8A1F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工业配水管网建设工程款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320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&lt;=235.29元/米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CC51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7861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553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81A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834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163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840F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026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D039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满足工业园区用水需求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F0A3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35EC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E2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0C8F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5092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FBDA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3F1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062F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1961D8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A353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提升环境整治能力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DF5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990D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87D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FC9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2B3C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5F4F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A27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F89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756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1B5F1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城市居民对污水管网改造工作满意度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19A2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7A80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B84A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7AD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296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612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F97635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5"/>
        <w:gridCol w:w="1294"/>
        <w:gridCol w:w="936"/>
        <w:gridCol w:w="1439"/>
        <w:gridCol w:w="1077"/>
        <w:gridCol w:w="911"/>
        <w:gridCol w:w="708"/>
        <w:gridCol w:w="906"/>
      </w:tblGrid>
      <w:tr w14:paraId="59525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C4F0C3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7E9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551F0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04C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65F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811D9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525C6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05A1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CCDBB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市财政返还2020-2022年人民防空易地建设费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95232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9B7C6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00DD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9EF2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08A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F25DB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1417.34</w:t>
            </w:r>
          </w:p>
        </w:tc>
        <w:tc>
          <w:tcPr>
            <w:tcW w:w="1455" w:type="dxa"/>
            <w:tcBorders>
              <w:top w:val="single" w:color="000000" w:sz="4" w:space="0"/>
              <w:left w:val="nil"/>
              <w:bottom w:val="single" w:color="000000" w:sz="4" w:space="0"/>
              <w:right w:val="single" w:color="000000" w:sz="4" w:space="0"/>
            </w:tcBorders>
            <w:noWrap w:val="0"/>
            <w:vAlign w:val="center"/>
          </w:tcPr>
          <w:p w14:paraId="3BCC3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BC9EB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1417.34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143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8E833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91B2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D703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8E92E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计划使用本项目资金支付2个以前年度人民防空设施建设项目的工程尾款和人防方案编制费，通过建设人防设施，达到保护人民生命财产安全的目标。</w:t>
            </w:r>
          </w:p>
        </w:tc>
      </w:tr>
      <w:tr w14:paraId="464E2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9EE8F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B8DB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49F7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DE536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24DB3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B5801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DDD87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7DDDA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0A798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61C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EEC1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B6E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D691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支付以前年度人防尾款项目数量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237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5F9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254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9620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F96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646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5F3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EF6B6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D3BD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4FDD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人防方案成果验收通过率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405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666A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808F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5CC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BB4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CB0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818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9859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DF0C4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B4B02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0C36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53B2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C4A0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213F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A3E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F15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3D1C1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BB78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39A8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147E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支付以前年度人防方案编制费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C71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&lt;=217.34万元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4CC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33C9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0837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BFD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5A4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3A1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5056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588626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A8C3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支付以前年度防空设施建设尾款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185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B18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5EE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C184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8AB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A33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F70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A520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1D7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512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提高人民防空袭群众自救能力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766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260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5D30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F44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F9B1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75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B257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DC23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1C226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BAF3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增强群众人防意识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F56C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982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2AA8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BE1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B0A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37B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C742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7B455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228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9610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群众对防空袭演练的满意度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57B0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7A4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1D3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74C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E56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C354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F8E82B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D3BD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FE0948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080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629A8B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D012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789C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D2582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210CA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AA9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F9ACDE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吐市财社[2024]91号2025年中央财政农村危房改造补助资金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C90B4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BC41E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3A4C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B721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18D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1A75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9.25</w:t>
            </w:r>
          </w:p>
        </w:tc>
        <w:tc>
          <w:tcPr>
            <w:tcW w:w="1455" w:type="dxa"/>
            <w:tcBorders>
              <w:top w:val="single" w:color="000000" w:sz="4" w:space="0"/>
              <w:left w:val="nil"/>
              <w:bottom w:val="single" w:color="000000" w:sz="4" w:space="0"/>
              <w:right w:val="single" w:color="000000" w:sz="4" w:space="0"/>
            </w:tcBorders>
            <w:noWrap w:val="0"/>
            <w:vAlign w:val="center"/>
          </w:tcPr>
          <w:p w14:paraId="31B1F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3A8BC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9.25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3AC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C6C2F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9C5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FF31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D68EB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为达到住房安全稳固、遮风避雨、厨卫入院的</w:t>
            </w:r>
            <w:r>
              <w:rPr>
                <w:rFonts w:hint="eastAsia" w:ascii="宋体" w:hAnsi="宋体" w:cs="宋体"/>
                <w:i w:val="0"/>
                <w:iCs w:val="0"/>
                <w:color w:val="000000"/>
                <w:sz w:val="18"/>
                <w:szCs w:val="18"/>
                <w:highlight w:val="none"/>
                <w:u w:val="none"/>
                <w:lang w:eastAsia="zh-CN"/>
              </w:rPr>
              <w:t>基本</w:t>
            </w:r>
            <w:r>
              <w:rPr>
                <w:rFonts w:hint="eastAsia" w:ascii="宋体" w:hAnsi="宋体" w:eastAsia="宋体" w:cs="宋体"/>
                <w:i w:val="0"/>
                <w:iCs w:val="0"/>
                <w:color w:val="000000"/>
                <w:sz w:val="18"/>
                <w:szCs w:val="18"/>
                <w:highlight w:val="none"/>
                <w:u w:val="none"/>
              </w:rPr>
              <w:t>要求，通过农村危房改造工程补助不少于17户，全面提升农房抗震防灾能力，改善农村困难群众生活居住条件，实现人畜分离，在抗震设防烈度地震中表现无严重损害。</w:t>
            </w:r>
          </w:p>
        </w:tc>
      </w:tr>
      <w:tr w14:paraId="7400F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09AD3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9771C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56ED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D0C9E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5476F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1133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3481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5E6CB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96C48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3585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E398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DA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2CC6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农村危房改造工程补助户数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C4B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1A9D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84A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EE8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9C0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17A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103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2316ED">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75E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2D387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符合条件对象危房改造率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577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62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C377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A26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5B4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5F71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6DE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2298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A9392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301F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改造后房屋验收合格率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755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D796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5B55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F0B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B447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8432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842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6156C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AB0335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EB2C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9B31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2F56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71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6BFB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172C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717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10D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102C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AC4E57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9016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农房设计规范率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3C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86A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F8B3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5FD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B4D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4908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DAE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78E6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8B0D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3FAC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农村抗震防灾工程补助标准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E795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&lt;=0.544万元/户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092A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7FD2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89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2FA9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7F4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E0D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68A6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C7B9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57BBD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改善农村困难群众生活居住条件，实现人畜分离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FC61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CE7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FD3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1DF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DF48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FFC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51D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BA25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F2F9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1E46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抗震设防烈度地震中表现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4618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无严重毁损</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BC7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B94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A50F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1B5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B08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907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11C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6041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6A53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农户对危房改造建设满意度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48D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622E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0C44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B362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3F79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27D3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3B3203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4"/>
        <w:gridCol w:w="1301"/>
        <w:gridCol w:w="936"/>
        <w:gridCol w:w="1437"/>
        <w:gridCol w:w="1076"/>
        <w:gridCol w:w="910"/>
        <w:gridCol w:w="708"/>
        <w:gridCol w:w="905"/>
      </w:tblGrid>
      <w:tr w14:paraId="658A4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15C46D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4CF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CEF4A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8C2E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62A5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BC149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1E78E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D5DB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5A1EA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托克逊县2022-2024年在建项目地方配套资金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76691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8B328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520B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2214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00F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81C32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F4EE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EA1A7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4B93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4F095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012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A5D9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63F6E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2022-2024年实施的以下1.《立体式停车场》、2.《吐鲁番市托克逊县城区基础设施综合提升建设项目-规划一路、经四路、经六路、经七路、凤凰路》、3.《吐鲁番市托克逊县城区基础设施综合提升建设项目-南疆路》、4.《吐鲁番市托克逊县城区基础设施综合提升建设项目-桥梁工程》、5.《吐鲁番市托克逊县城区基础设施综合提升建设项目-红旗路一标段》、6.《吐鲁番市托克逊县城区基础设施综合提升建设项目-红旗路二标段》、7.《新疆吐鲁番市托克逊县燃气地下管网建设项目》、8.《吐鲁番市托克逊县九龙路和幸福路供热基础设施建设项目》、9.《托克逊县城乡生活垃圾整体式垃圾压缩机等转运设施采购项目》、10.《托克逊县城区基础设施综合提升建设项目-移动式公共厕所配套设施采购》、11.《托克逊县应急避险停车场及配套设施建设项目》、12.《托克逊县应急避险停车场及配套设施建设项目-配套基础设施》等项目的县级配套资金支付，达到优化改善基础设施和公共服务，补充资金缺口，推进项目落地。</w:t>
            </w:r>
          </w:p>
        </w:tc>
      </w:tr>
      <w:tr w14:paraId="01E63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7C7D8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51942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4D752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F544D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4AB5B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958A8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EA993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46ACF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78DDB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C0D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6D6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4B7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6863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2022-2024年县级配套项目数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659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C1C7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94E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279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247B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BA9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8C5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AFD27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EAC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442AC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12CC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FDAA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1B61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8AF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A53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C0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68D26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75ADD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C8F70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B318D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2022-2024年县级配套完工项目占比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097D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&gt;=41.67%</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D08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8249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57A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243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3D3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3B4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95F7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6DB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B574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支付在建项目县级配套资金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DC44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&lt;=874.95万元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E10A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53FC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743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1AAD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8F3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6F3ED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D9E0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B218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7F43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支付完工项目县级配套资金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BC56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&lt;=625.05万元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281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076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11E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F46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563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原始凭证,工作资料</w:t>
            </w:r>
          </w:p>
        </w:tc>
      </w:tr>
      <w:tr w14:paraId="3EAFE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2571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8536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8C08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改善基础设施和公共服务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E73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D8D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F9E4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71BC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CAA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74B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3C2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CD22C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5D2A6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6FBF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补充资金缺口，推进项目落地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BFA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45C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1AC4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0EEA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8EE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436D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0AF0A0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019B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417DD3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581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CF274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EBB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3F24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D52C7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08696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04F60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A9CF01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托克逊县城市生活垃圾分类、餐厨垃圾无害化处理及循环利用处理厂建设、生活垃圾堆放点处置等项目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FC060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8D9362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49450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BDD5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AE4C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FEBB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BD9F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3FBB5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FAA7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404B4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2ED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EA0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1B92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为76个居民小区采购不少于674个垃圾分类收集桶，为机关单位采购不少于600个分类垃圾箱，共计1274个；新建不少于76个垃圾分类收集房；彩印1项收集及转运设施垃圾分类标识牌；为沿街城市道路以及后续新建道路采购安装不少于660个分类果皮箱。通过采购安装以上垃圾分类收集设备，达到规范居民生活垃圾的分离，提高居民环保意识，改善居民生活环境的效果。</w:t>
            </w:r>
          </w:p>
          <w:p w14:paraId="0874408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目标2：通过采购1台垃圾场渗滤液处理设备和采购1台垃圾分类及收集转运设备，达到提高我县垃圾转运处理能力，保障城市街道清洁度的目标。</w:t>
            </w:r>
          </w:p>
        </w:tc>
      </w:tr>
      <w:tr w14:paraId="0E379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50F68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A7A18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226F9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7DB2A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632A9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E2D04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09A3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9E062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2050F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046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A941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5DFC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5FFC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采购垃圾分类收集桶（垃圾箱）数量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684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&gt;=1274个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A67E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170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D329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5A5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0A9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8BF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890E9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1D5321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5E4E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采购分类果皮箱数量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D18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8472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EAFC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DA5E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D2BB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A03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DDA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E373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4E3DA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A6B8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采购垃圾场渗滤液处理设备数量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801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42C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9FB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61E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E135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777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AFE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DCB95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7E4F0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80A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新建居民小区分类收集房数量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C6DA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DB1C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C87F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577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EE9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D214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B42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6DC07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95EC62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1DC2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彩印收集及转运设施垃圾分类标识牌数量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6155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8B0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9E8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1071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BC5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858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F4F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1BEE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553F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4BAF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采购垃圾分类及收集转运设备数量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211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8899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6C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CCD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809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3887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91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3E03A8">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31B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61FE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设施设备质量合格率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F97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10F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4CB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933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A8C4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0A42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B81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6F7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209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5CE6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垃圾分类收集桶（垃圾箱）采购成本控制数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30D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47E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608C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6384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4CEC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B500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722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4839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4B531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11BD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分类果皮箱采购成本控制数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C5E5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687F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4D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A4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3ED5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741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E7C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0D473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B96D8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2084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垃圾场渗滤液处理设备采购成本控制数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52A0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7F1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F23E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A8DE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397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4AE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23E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E095D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88FF7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F7B6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新建居民小区分类收集房成本控制</w:t>
            </w:r>
            <w:r>
              <w:rPr>
                <w:rFonts w:hint="eastAsia" w:ascii="宋体" w:hAnsi="宋体" w:cs="宋体"/>
                <w:i w:val="0"/>
                <w:iCs w:val="0"/>
                <w:color w:val="000000"/>
                <w:kern w:val="0"/>
                <w:sz w:val="18"/>
                <w:szCs w:val="18"/>
                <w:u w:val="none"/>
                <w:lang w:val="en-US" w:eastAsia="zh-CN" w:bidi="ar"/>
              </w:rPr>
              <w:t>数据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2C3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E868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E979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3CE9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EAF2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046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508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3E7BD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CF86C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BE2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彩印收集及转运设施垃圾分类标识成本控制数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817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4054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87E4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670C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2E14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321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440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931A7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0C857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A2E6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垃圾分类及收集转运设备采购成本控制数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AEB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&lt;=44.98万元/台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CD1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887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B70D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B0A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D5B2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20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6879B9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91A4B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64AD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改善居民生活环境和城市街道清洁</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B9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099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44DE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09AB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AB5F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3121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5D8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9BEA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2043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E7B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提高垃圾场垃圾转运处理能力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B9E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431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47C2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7CC5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2A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4897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CD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671BD0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21CAF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19CE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居民对垃圾分类工作满意度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9BDC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0145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A7D5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C093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23D7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EA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921D8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709C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ACC0D3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927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BFFBC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D1B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8222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1D360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47FE3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D95E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5892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托克逊县城乡社区建设综合业务经费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EA3F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A1424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16BDA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5E7B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DAD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88D7D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7000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5A811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8136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7000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064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75CD7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DC9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D25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6D6C4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目标1：通过本项目资金采购205万株乔灌木绿植、花卉；转运并处置8</w:t>
            </w:r>
            <w:r>
              <w:rPr>
                <w:rFonts w:hint="eastAsia" w:ascii="宋体" w:hAnsi="宋体" w:cs="宋体"/>
                <w:i w:val="0"/>
                <w:iCs w:val="0"/>
                <w:color w:val="000000"/>
                <w:sz w:val="18"/>
                <w:szCs w:val="18"/>
                <w:highlight w:val="none"/>
                <w:u w:val="none"/>
                <w:lang w:eastAsia="zh-CN"/>
              </w:rPr>
              <w:t>万立方米</w:t>
            </w:r>
            <w:r>
              <w:rPr>
                <w:rFonts w:hint="eastAsia" w:ascii="宋体" w:hAnsi="宋体" w:eastAsia="宋体" w:cs="宋体"/>
                <w:i w:val="0"/>
                <w:iCs w:val="0"/>
                <w:color w:val="000000"/>
                <w:sz w:val="18"/>
                <w:szCs w:val="18"/>
                <w:highlight w:val="none"/>
                <w:u w:val="none"/>
              </w:rPr>
              <w:t xml:space="preserve">的建筑垃圾；维修养护市政道路路灯、红绿灯、用电设施变压器、道路护栏、标识标牌等市政基础设施；保障城市供电、绿化用水支出；规划12平方千米的城乡社区领域的各类服务功能提升城市风貌，完善我县绿化景观功能，提升我县城市公共设施运转率。        </w:t>
            </w:r>
          </w:p>
          <w:p w14:paraId="48B025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目标2：根据单位化解往年工程欠款项目支付计划总欠款比例达到2.21%，提升政府公信力，优化营商环境。</w:t>
            </w:r>
          </w:p>
        </w:tc>
      </w:tr>
      <w:tr w14:paraId="1D1A8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F35D3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D0B29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588F0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AACBA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5718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81ABE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6064A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77E5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F614B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3C83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B3AA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CD0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1B7F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化解往年工程欠款项目支付比例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A061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&gt;=2.21%</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001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20A4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FD4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33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9F4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A46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72278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3A48E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790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采购绿植、花卉数量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F50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&gt;=205万株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4067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5AD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3B83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A624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A81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AAC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737D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EB187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23C2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城市风貌提升规划面积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CE1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&gt;=12平方千米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87DF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929A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08A7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69E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D6A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5C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929E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0AF4C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F470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城市绿化用水量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8421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&gt;=220万立方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139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E61E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E76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5CF6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0CAD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C37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CE929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CF20D9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548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每年转运建筑垃圾量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482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&gt;=8万立方米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CD6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2021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A50B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DEF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5449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C6B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B9698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F826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D81C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城区公共设施正常供电率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319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64B6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CB9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CDDB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381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706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56E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6070B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50759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50BB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城区公共设施修复率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707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885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786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8635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75D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B81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38A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F0EE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EB30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DCE68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公共设施用电支出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8E3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B5CD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C70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3A2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06D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1FF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D73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1AB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1759C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8D9E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公共设施维修、保险和新增设施工程支出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B5F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&lt;=1094万元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D53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64F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B37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FF6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C1A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059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49205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47772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D637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化解往年项目工程欠款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43EF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E636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AEE6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8FB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D57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92DF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5C1C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8ACD44">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04A2A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7405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城市绿化提升改造业务经费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8DC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&lt;=1286万元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7A9F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0656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38FC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EAE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DA8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903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25EDB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5C0514">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827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城市设计和风貌提升规划支出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913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C93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77F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A94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3E62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AE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223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DF4E0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36F4B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47B8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绿化用水支出和建筑垃圾支出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BFCE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F27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E01C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4ED9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082D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69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DB1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E6D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781E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3109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改善城市公共设施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13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C5E7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1B47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B92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5DD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C63D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97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41F5C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DA75A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092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完善我县绿化景观功能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F640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8B9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0E84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C72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097F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C70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E57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F4B2E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05823F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A3B7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城区居民对我县公共设施建设满意度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065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7F4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935A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63A8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13D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232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292A2D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4" w:tblpY="-96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B47A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5DE25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DBD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BF30E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CDB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285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3940D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托克逊县住房和城乡建设局</w:t>
            </w:r>
          </w:p>
        </w:tc>
      </w:tr>
      <w:tr w14:paraId="43D52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44F5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BD225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托克逊县生活垃圾填埋场一期无害化处理封场工程</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019F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107CC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后胜鹏</w:t>
            </w:r>
          </w:p>
        </w:tc>
      </w:tr>
      <w:tr w14:paraId="46528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36BB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0130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E40F7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F6ED8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26E44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130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64F0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2363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7092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8365AA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为跨年项目，2024年已建设完工，计划在2025年完成托克逊县生活垃圾填埋场一期无害化处理封场工程验收工作和结算审计工作，实现封闭无害化填埋垃圾29万吨，达到改善周边居民生活环境和空气质量的目标。</w:t>
            </w:r>
          </w:p>
        </w:tc>
      </w:tr>
      <w:tr w14:paraId="78358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B04B0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1332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0A6F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9DB21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00E0A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E34C6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224A2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DF927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64871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D6E5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8648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B0A5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6E7DD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闭库封场一期垃圾场数量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1B4E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100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1CE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2E9A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8F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3991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F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99D2D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FF662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1957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填埋垃圾处理量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F651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&gt;=29万吨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FF6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C74A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40D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84B5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77D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E1A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FD66AF">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1F3F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7B0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闭库封场一期垃圾场验收合格率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39F6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452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9F1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4EEC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9E6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DE28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B7A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3E4FCD">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AEA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310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A3235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55A7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4BA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32B5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FF2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294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64F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9BD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9EB24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802D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支付项目工程尾款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04EF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2DC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6C20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8F2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909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DEF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5E8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AEBA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33A0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26E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改善居民生活环境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EC7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0D0C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F832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308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5094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EC5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3AEB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A480A1">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CBC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6FFD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改善周边空气质量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B62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680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4072E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E21AC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0247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0DDF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E53E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01A5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686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EA93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周边居民对封场工程的满意度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E81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82B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006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C61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370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8A76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楷体" w:eastAsia="楷体"/>
          <w:sz w:val="28"/>
          <w:szCs w:val="28"/>
        </w:rPr>
      </w:pPr>
      <w:r>
        <w:rPr>
          <w:rFonts w:hint="default" w:ascii="楷体" w:hAnsi="Times New Roman" w:eastAsia="楷体" w:cs="Times New Roman"/>
          <w:b/>
          <w:kern w:val="2"/>
          <w:sz w:val="28"/>
          <w:szCs w:val="28"/>
          <w:lang w:val="en-US" w:eastAsia="zh-CN" w:bidi="ar-SA"/>
        </w:rPr>
        <w:t>(五)</w:t>
      </w: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托克逊县住房和城乡建设局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7EF50D2"/>
    <w:rsid w:val="281F0542"/>
    <w:rsid w:val="29143B49"/>
    <w:rsid w:val="299D58EC"/>
    <w:rsid w:val="2A44220C"/>
    <w:rsid w:val="2AC3145D"/>
    <w:rsid w:val="2B6C7C6C"/>
    <w:rsid w:val="2CF33142"/>
    <w:rsid w:val="2D363903"/>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BA143C"/>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A67443"/>
    <w:rsid w:val="69DB32EB"/>
    <w:rsid w:val="6B713F07"/>
    <w:rsid w:val="6CAB45B9"/>
    <w:rsid w:val="6D035033"/>
    <w:rsid w:val="6D0542A8"/>
    <w:rsid w:val="6D8F1190"/>
    <w:rsid w:val="6E445974"/>
    <w:rsid w:val="6E50130B"/>
    <w:rsid w:val="6E5F291F"/>
    <w:rsid w:val="6EE40E94"/>
    <w:rsid w:val="6EEE4E01"/>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A324931"/>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3165</Words>
  <Characters>4635</Characters>
  <Lines>0</Lines>
  <Paragraphs>0</Paragraphs>
  <TotalTime>0</TotalTime>
  <ScaleCrop>false</ScaleCrop>
  <LinksUpToDate>false</LinksUpToDate>
  <CharactersWithSpaces>4758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2025-10-25T06:37:22Z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