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托克逊县博斯坦中心学校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9F8BCD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托克逊县博斯坦中心学校无下属预算单位，下设5个科室，分别是：教务处、办公室、财务室、体育室、德育室。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托克逊县博斯坦中心学校编制数158，实有人数474人，其中：在职337人，减少3人；退休137人，增加3人；离休0人，增加0人。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6,991.18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EA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FEF4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AD06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6,982.18</w:t>
            </w:r>
          </w:p>
        </w:tc>
        <w:tc>
          <w:tcPr>
            <w:tcW w:w="3600" w:type="dxa"/>
            <w:shd w:val="clear" w:color="auto" w:fill="auto"/>
            <w:vAlign w:val="center"/>
          </w:tcPr>
          <w:p w14:paraId="154DE4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EBD0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23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37A4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C709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6,806.60</w:t>
            </w:r>
          </w:p>
        </w:tc>
        <w:tc>
          <w:tcPr>
            <w:tcW w:w="3600" w:type="dxa"/>
            <w:shd w:val="clear" w:color="auto" w:fill="auto"/>
            <w:vAlign w:val="center"/>
          </w:tcPr>
          <w:p w14:paraId="064855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95166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3FD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E24F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15866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175.58</w:t>
            </w:r>
          </w:p>
        </w:tc>
        <w:tc>
          <w:tcPr>
            <w:tcW w:w="3600" w:type="dxa"/>
            <w:shd w:val="clear" w:color="auto" w:fill="auto"/>
            <w:vAlign w:val="center"/>
          </w:tcPr>
          <w:p w14:paraId="38E3F1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A72F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25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60C5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60CD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DBE2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60CF1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6,873.27</w:t>
            </w:r>
          </w:p>
        </w:tc>
      </w:tr>
      <w:tr w14:paraId="5B5F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C43B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342F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3FA0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FB955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3B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5949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73D2B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6094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D652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01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5BCF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9B3B3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83EA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3BC29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125.57</w:t>
            </w:r>
          </w:p>
        </w:tc>
      </w:tr>
      <w:tr w14:paraId="51D62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CCC3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24046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ECF5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B17B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C5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CF24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3A3AC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4368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690B6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A1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26DD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63B5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E41E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2D3C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503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A78C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852D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9.00</w:t>
            </w:r>
          </w:p>
        </w:tc>
        <w:tc>
          <w:tcPr>
            <w:tcW w:w="3600" w:type="dxa"/>
            <w:shd w:val="clear" w:color="auto" w:fill="auto"/>
            <w:vAlign w:val="center"/>
          </w:tcPr>
          <w:p w14:paraId="68E250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DA6A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42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0768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4B17F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C8F4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C2C9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C8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D218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2639D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0B44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68476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47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500C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F8640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414F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54E7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F9E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D334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B959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BE9B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278D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0B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B41B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DBA1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9.00</w:t>
            </w:r>
          </w:p>
        </w:tc>
        <w:tc>
          <w:tcPr>
            <w:tcW w:w="3600" w:type="dxa"/>
            <w:shd w:val="clear" w:color="auto" w:fill="auto"/>
            <w:vAlign w:val="center"/>
          </w:tcPr>
          <w:p w14:paraId="3CAA7C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CDFA1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DDD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F1EF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D473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7.66</w:t>
            </w:r>
          </w:p>
        </w:tc>
        <w:tc>
          <w:tcPr>
            <w:tcW w:w="3600" w:type="dxa"/>
            <w:shd w:val="clear" w:color="auto" w:fill="auto"/>
            <w:vAlign w:val="center"/>
          </w:tcPr>
          <w:p w14:paraId="249CC7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8443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51F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8DBA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22E3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7.66</w:t>
            </w:r>
          </w:p>
        </w:tc>
        <w:tc>
          <w:tcPr>
            <w:tcW w:w="3600" w:type="dxa"/>
            <w:shd w:val="clear" w:color="auto" w:fill="auto"/>
            <w:vAlign w:val="center"/>
          </w:tcPr>
          <w:p w14:paraId="37B9FD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0E1B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FF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F09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0B3AC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7.66</w:t>
            </w:r>
          </w:p>
        </w:tc>
        <w:tc>
          <w:tcPr>
            <w:tcW w:w="3600" w:type="dxa"/>
            <w:shd w:val="clear" w:color="auto" w:fill="auto"/>
            <w:vAlign w:val="center"/>
          </w:tcPr>
          <w:p w14:paraId="7DD951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2A2F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57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5FC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0771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7114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4A09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BB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A1A2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E177E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D4F0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68C9B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E9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A010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7ED2E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0D7E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6279B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08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F63C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26F5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5308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4F882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FA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DA30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27642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EA9D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6D2BF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D1F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ABD9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851E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E57C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E807A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F8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419B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9DC3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34F5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EB96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8E3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A0F7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308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5D15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991D2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39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DAAB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AD33B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9365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4E24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CC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7E07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39FC1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6,998.84</w:t>
            </w:r>
          </w:p>
        </w:tc>
        <w:tc>
          <w:tcPr>
            <w:tcW w:w="3600" w:type="dxa"/>
            <w:shd w:val="clear" w:color="auto" w:fill="auto"/>
            <w:vAlign w:val="center"/>
          </w:tcPr>
          <w:p w14:paraId="3CFBFD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C65E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6,998.84</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托克逊县博斯坦中心学校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6,873.27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6,856.61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6,681.03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175.58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810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EE68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E327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BD9C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45F9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2B26C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6,873.27</w:t>
            </w:r>
          </w:p>
        </w:tc>
        <w:tc>
          <w:tcPr>
            <w:tcW w:w="1128" w:type="dxa"/>
            <w:shd w:val="clear" w:color="auto" w:fill="auto"/>
            <w:vAlign w:val="center"/>
          </w:tcPr>
          <w:p w14:paraId="67F26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6,856.61</w:t>
            </w:r>
          </w:p>
        </w:tc>
        <w:tc>
          <w:tcPr>
            <w:tcW w:w="1082" w:type="dxa"/>
            <w:shd w:val="clear" w:color="auto" w:fill="auto"/>
            <w:vAlign w:val="center"/>
          </w:tcPr>
          <w:p w14:paraId="2E0A5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6,681.03</w:t>
            </w:r>
          </w:p>
        </w:tc>
        <w:tc>
          <w:tcPr>
            <w:tcW w:w="1082" w:type="dxa"/>
            <w:shd w:val="clear" w:color="auto" w:fill="auto"/>
            <w:vAlign w:val="center"/>
          </w:tcPr>
          <w:p w14:paraId="03EDD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175.58</w:t>
            </w:r>
          </w:p>
        </w:tc>
        <w:tc>
          <w:tcPr>
            <w:tcW w:w="328" w:type="dxa"/>
            <w:vAlign w:val="center"/>
          </w:tcPr>
          <w:p w14:paraId="5EDC7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0AB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375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794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B37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833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876" w:type="dxa"/>
            <w:vAlign w:val="center"/>
          </w:tcPr>
          <w:p w14:paraId="212E2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w:t>
            </w:r>
          </w:p>
        </w:tc>
        <w:tc>
          <w:tcPr>
            <w:tcW w:w="876" w:type="dxa"/>
            <w:vAlign w:val="center"/>
          </w:tcPr>
          <w:p w14:paraId="6CC8C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02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9D4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AE0C0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9F215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7F53A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53F9C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86.97</w:t>
            </w:r>
          </w:p>
        </w:tc>
        <w:tc>
          <w:tcPr>
            <w:tcW w:w="1128" w:type="dxa"/>
            <w:shd w:val="clear" w:color="auto" w:fill="auto"/>
            <w:vAlign w:val="center"/>
          </w:tcPr>
          <w:p w14:paraId="16DAA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81.45</w:t>
            </w:r>
          </w:p>
        </w:tc>
        <w:tc>
          <w:tcPr>
            <w:tcW w:w="1082" w:type="dxa"/>
            <w:shd w:val="clear" w:color="auto" w:fill="auto"/>
            <w:vAlign w:val="center"/>
          </w:tcPr>
          <w:p w14:paraId="657B2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53.50</w:t>
            </w:r>
          </w:p>
        </w:tc>
        <w:tc>
          <w:tcPr>
            <w:tcW w:w="1082" w:type="dxa"/>
            <w:shd w:val="clear" w:color="auto" w:fill="auto"/>
            <w:vAlign w:val="center"/>
          </w:tcPr>
          <w:p w14:paraId="058DA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27.95</w:t>
            </w:r>
          </w:p>
        </w:tc>
        <w:tc>
          <w:tcPr>
            <w:tcW w:w="328" w:type="dxa"/>
            <w:vAlign w:val="center"/>
          </w:tcPr>
          <w:p w14:paraId="0564B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2EA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6F2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8FA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45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912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106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5.52</w:t>
            </w:r>
          </w:p>
        </w:tc>
        <w:tc>
          <w:tcPr>
            <w:tcW w:w="876" w:type="dxa"/>
            <w:vAlign w:val="center"/>
          </w:tcPr>
          <w:p w14:paraId="5728B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D4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5151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4340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E581A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A2C81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5DDD2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6,786.30</w:t>
            </w:r>
          </w:p>
        </w:tc>
        <w:tc>
          <w:tcPr>
            <w:tcW w:w="1128" w:type="dxa"/>
            <w:shd w:val="clear" w:color="auto" w:fill="auto"/>
            <w:vAlign w:val="center"/>
          </w:tcPr>
          <w:p w14:paraId="46274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6,775.16</w:t>
            </w:r>
          </w:p>
        </w:tc>
        <w:tc>
          <w:tcPr>
            <w:tcW w:w="1082" w:type="dxa"/>
            <w:shd w:val="clear" w:color="auto" w:fill="auto"/>
            <w:vAlign w:val="center"/>
          </w:tcPr>
          <w:p w14:paraId="59DF8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6,627.53</w:t>
            </w:r>
          </w:p>
        </w:tc>
        <w:tc>
          <w:tcPr>
            <w:tcW w:w="1082" w:type="dxa"/>
            <w:shd w:val="clear" w:color="auto" w:fill="auto"/>
            <w:vAlign w:val="center"/>
          </w:tcPr>
          <w:p w14:paraId="65E39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147.63</w:t>
            </w:r>
          </w:p>
        </w:tc>
        <w:tc>
          <w:tcPr>
            <w:tcW w:w="328" w:type="dxa"/>
            <w:vAlign w:val="center"/>
          </w:tcPr>
          <w:p w14:paraId="0480C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AA7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748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E6E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85D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F6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876" w:type="dxa"/>
            <w:vAlign w:val="center"/>
          </w:tcPr>
          <w:p w14:paraId="37EDF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876" w:type="dxa"/>
            <w:vAlign w:val="center"/>
          </w:tcPr>
          <w:p w14:paraId="2C01B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E1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0425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4819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45D8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ABB4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4C70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128" w:type="dxa"/>
            <w:shd w:val="clear" w:color="auto" w:fill="auto"/>
            <w:vAlign w:val="center"/>
          </w:tcPr>
          <w:p w14:paraId="5C723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07B67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21FFE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C58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F3B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4DE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0BF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B5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E87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EE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4D6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8BC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1EE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D07F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68FF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8444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BB3D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128" w:type="dxa"/>
            <w:shd w:val="clear" w:color="auto" w:fill="auto"/>
            <w:vAlign w:val="center"/>
          </w:tcPr>
          <w:p w14:paraId="6540A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295A8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1ED54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552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438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6CC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E96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E0F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4AD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035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19D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D16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3D8A9D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BD90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268D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CBBCF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274A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128" w:type="dxa"/>
            <w:shd w:val="clear" w:color="auto" w:fill="auto"/>
            <w:vAlign w:val="center"/>
          </w:tcPr>
          <w:p w14:paraId="1C499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73030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21486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194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193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C98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B87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1FF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26B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284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4ED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17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C3F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E0B4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0255B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D7EB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E097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6,998.84</w:t>
            </w:r>
          </w:p>
        </w:tc>
        <w:tc>
          <w:tcPr>
            <w:tcW w:w="1128" w:type="dxa"/>
            <w:shd w:val="clear" w:color="auto" w:fill="auto"/>
            <w:vAlign w:val="center"/>
          </w:tcPr>
          <w:p w14:paraId="4923E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6,982.18</w:t>
            </w:r>
          </w:p>
        </w:tc>
        <w:tc>
          <w:tcPr>
            <w:tcW w:w="1082" w:type="dxa"/>
            <w:shd w:val="clear" w:color="auto" w:fill="auto"/>
            <w:vAlign w:val="center"/>
          </w:tcPr>
          <w:p w14:paraId="205EB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6,806.60</w:t>
            </w:r>
          </w:p>
        </w:tc>
        <w:tc>
          <w:tcPr>
            <w:tcW w:w="1082" w:type="dxa"/>
            <w:shd w:val="clear" w:color="auto" w:fill="auto"/>
            <w:vAlign w:val="center"/>
          </w:tcPr>
          <w:p w14:paraId="2A9E3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175.58</w:t>
            </w:r>
          </w:p>
        </w:tc>
        <w:tc>
          <w:tcPr>
            <w:tcW w:w="328" w:type="dxa"/>
            <w:vAlign w:val="center"/>
          </w:tcPr>
          <w:p w14:paraId="6825E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2DA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066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106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2BA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AE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876" w:type="dxa"/>
            <w:vAlign w:val="center"/>
          </w:tcPr>
          <w:p w14:paraId="4B4AE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w:t>
            </w:r>
          </w:p>
        </w:tc>
        <w:tc>
          <w:tcPr>
            <w:tcW w:w="876" w:type="dxa"/>
            <w:vAlign w:val="center"/>
          </w:tcPr>
          <w:p w14:paraId="66C79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6,873.27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6,593.69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279.58</w:t>
            </w:r>
          </w:p>
        </w:tc>
      </w:tr>
      <w:tr w14:paraId="7285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1628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0BD6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F140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0654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3A13A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6,873.27</w:t>
            </w:r>
          </w:p>
        </w:tc>
        <w:tc>
          <w:tcPr>
            <w:tcW w:w="1306" w:type="dxa"/>
            <w:gridSpan w:val="2"/>
            <w:shd w:val="clear" w:color="auto" w:fill="auto"/>
            <w:vAlign w:val="center"/>
          </w:tcPr>
          <w:p w14:paraId="2309B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6,593.69</w:t>
            </w:r>
          </w:p>
        </w:tc>
        <w:tc>
          <w:tcPr>
            <w:tcW w:w="1405" w:type="dxa"/>
            <w:shd w:val="clear" w:color="auto" w:fill="auto"/>
            <w:vAlign w:val="center"/>
          </w:tcPr>
          <w:p w14:paraId="358B0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279.58</w:t>
            </w:r>
          </w:p>
        </w:tc>
      </w:tr>
      <w:tr w14:paraId="21313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0688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4B94A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FAD3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309CB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25A8A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86.97</w:t>
            </w:r>
          </w:p>
        </w:tc>
        <w:tc>
          <w:tcPr>
            <w:tcW w:w="1306" w:type="dxa"/>
            <w:gridSpan w:val="2"/>
            <w:shd w:val="clear" w:color="auto" w:fill="auto"/>
            <w:vAlign w:val="center"/>
          </w:tcPr>
          <w:p w14:paraId="18BC2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944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86.97</w:t>
            </w:r>
          </w:p>
        </w:tc>
      </w:tr>
      <w:tr w14:paraId="5F61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46B7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C8FE3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3941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D23D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4EA42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6,786.30</w:t>
            </w:r>
          </w:p>
        </w:tc>
        <w:tc>
          <w:tcPr>
            <w:tcW w:w="1306" w:type="dxa"/>
            <w:gridSpan w:val="2"/>
            <w:shd w:val="clear" w:color="auto" w:fill="auto"/>
            <w:vAlign w:val="center"/>
          </w:tcPr>
          <w:p w14:paraId="42BC7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6,593.69</w:t>
            </w:r>
          </w:p>
        </w:tc>
        <w:tc>
          <w:tcPr>
            <w:tcW w:w="1405" w:type="dxa"/>
            <w:shd w:val="clear" w:color="auto" w:fill="auto"/>
            <w:vAlign w:val="center"/>
          </w:tcPr>
          <w:p w14:paraId="518F2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192.61</w:t>
            </w:r>
          </w:p>
        </w:tc>
      </w:tr>
      <w:tr w14:paraId="18C4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E4D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7EA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49D5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2CCA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5261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306" w:type="dxa"/>
            <w:gridSpan w:val="2"/>
            <w:shd w:val="clear" w:color="auto" w:fill="auto"/>
            <w:vAlign w:val="center"/>
          </w:tcPr>
          <w:p w14:paraId="59B91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405" w:type="dxa"/>
            <w:shd w:val="clear" w:color="auto" w:fill="auto"/>
            <w:vAlign w:val="center"/>
          </w:tcPr>
          <w:p w14:paraId="7669F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1B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EB28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87FA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9390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1004E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BF87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306" w:type="dxa"/>
            <w:gridSpan w:val="2"/>
            <w:shd w:val="clear" w:color="auto" w:fill="auto"/>
            <w:vAlign w:val="center"/>
          </w:tcPr>
          <w:p w14:paraId="3DB9D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405" w:type="dxa"/>
            <w:shd w:val="clear" w:color="auto" w:fill="auto"/>
            <w:vAlign w:val="center"/>
          </w:tcPr>
          <w:p w14:paraId="427A3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D2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D2ED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A2C3F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3F6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D6E43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1E7D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306" w:type="dxa"/>
            <w:gridSpan w:val="2"/>
            <w:shd w:val="clear" w:color="auto" w:fill="auto"/>
            <w:vAlign w:val="center"/>
          </w:tcPr>
          <w:p w14:paraId="2284A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405" w:type="dxa"/>
            <w:shd w:val="clear" w:color="auto" w:fill="auto"/>
            <w:vAlign w:val="center"/>
          </w:tcPr>
          <w:p w14:paraId="4BE22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1C7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A57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745F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1F70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F4CE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E214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6,998.84</w:t>
            </w:r>
          </w:p>
        </w:tc>
        <w:tc>
          <w:tcPr>
            <w:tcW w:w="1306" w:type="dxa"/>
            <w:gridSpan w:val="2"/>
            <w:shd w:val="clear" w:color="auto" w:fill="auto"/>
            <w:vAlign w:val="center"/>
          </w:tcPr>
          <w:p w14:paraId="41D4F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6,719.26</w:t>
            </w:r>
          </w:p>
        </w:tc>
        <w:tc>
          <w:tcPr>
            <w:tcW w:w="1405" w:type="dxa"/>
            <w:shd w:val="clear" w:color="auto" w:fill="auto"/>
            <w:vAlign w:val="center"/>
          </w:tcPr>
          <w:p w14:paraId="41926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279.58</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托克逊县博斯坦中心学校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6,982.18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3F0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87183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2D412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6,982.18</w:t>
            </w:r>
          </w:p>
        </w:tc>
        <w:tc>
          <w:tcPr>
            <w:tcW w:w="2434" w:type="dxa"/>
            <w:shd w:val="clear" w:color="auto" w:fill="auto"/>
            <w:vAlign w:val="center"/>
          </w:tcPr>
          <w:p w14:paraId="585D48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CEAB5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584A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FF8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CB6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F91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B11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1C16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CCA8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494A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4109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A1D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D2E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F5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606BA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7BC0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9175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9D89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4486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495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30FA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573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49F03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9C2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8AD4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3046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6,856.61</w:t>
            </w:r>
          </w:p>
        </w:tc>
        <w:tc>
          <w:tcPr>
            <w:tcW w:w="1063" w:type="dxa"/>
            <w:shd w:val="clear" w:color="auto" w:fill="auto"/>
            <w:vAlign w:val="center"/>
          </w:tcPr>
          <w:p w14:paraId="63A5D7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6,856.61</w:t>
            </w:r>
          </w:p>
        </w:tc>
        <w:tc>
          <w:tcPr>
            <w:tcW w:w="1063" w:type="dxa"/>
            <w:gridSpan w:val="2"/>
            <w:shd w:val="clear" w:color="auto" w:fill="auto"/>
            <w:vAlign w:val="center"/>
          </w:tcPr>
          <w:p w14:paraId="16E66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654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83D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5D296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4EF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E708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AC134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2913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D87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342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04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787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9F1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BDEA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2ED5A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DC1C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95D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7B8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C4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5146F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279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E78C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229B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125.57</w:t>
            </w:r>
          </w:p>
        </w:tc>
        <w:tc>
          <w:tcPr>
            <w:tcW w:w="1063" w:type="dxa"/>
            <w:shd w:val="clear" w:color="auto" w:fill="auto"/>
            <w:vAlign w:val="center"/>
          </w:tcPr>
          <w:p w14:paraId="2EC192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125.57</w:t>
            </w:r>
          </w:p>
        </w:tc>
        <w:tc>
          <w:tcPr>
            <w:tcW w:w="1063" w:type="dxa"/>
            <w:gridSpan w:val="2"/>
            <w:shd w:val="clear" w:color="auto" w:fill="auto"/>
            <w:vAlign w:val="center"/>
          </w:tcPr>
          <w:p w14:paraId="155FF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1DA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95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39F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09E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AD32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977E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FC8A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BD4E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DE78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C9B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D969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9DA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41F3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F98B3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F25C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E661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9D38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D1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A4F0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D3E6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13DB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88073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6796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D8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BA8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57C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F38C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237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C440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AC8DE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6459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2AE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B9C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4FD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EFB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DAA0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BD77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BBF51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3032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6F5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446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D9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8118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2D16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F2D4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B088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619D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19F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D1A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26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64C79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E83E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7782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789A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255A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D54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806B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39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DC94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C2D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B156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BB0C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3766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A78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A272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30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3F3D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728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9418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98C2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57F2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EE0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FF93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0B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49D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CC3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7630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32BE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A65C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7C27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660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44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234D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D34C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3BF8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A74E3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D2C1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E2D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8E78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62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F5C6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D265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FD9BC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C445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4771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84E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75E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B9E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D18E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1863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1B07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F143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E61F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4213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41F9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04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F4A2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0CA8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1DBF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D8A06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ADA7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398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19E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45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D77E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85C2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2221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08BD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AC32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6EC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7721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03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928E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B7B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359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354C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A53E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0A7B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FDEF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D4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BA55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3F46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DCD4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356B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790A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4B2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DA36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BE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8CF6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5B8F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1BC4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41EF4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A2FE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105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EF82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09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8CA3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0E6F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E530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E191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9E42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941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6504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E7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9090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7D8F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085A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EE476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CBFE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C0F2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35B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76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BA0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AAD5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7793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36412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FD8F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5C7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3AD0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38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7A6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604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B6A4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C13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C5CC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84FB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F29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B9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4B35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2167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8BA2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125E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A486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B69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EA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23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DFD5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21EB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6,982.18</w:t>
            </w:r>
          </w:p>
        </w:tc>
        <w:tc>
          <w:tcPr>
            <w:tcW w:w="2434" w:type="dxa"/>
            <w:shd w:val="clear" w:color="auto" w:fill="auto"/>
            <w:vAlign w:val="center"/>
          </w:tcPr>
          <w:p w14:paraId="4E7073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B00B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6,982.18</w:t>
            </w:r>
          </w:p>
        </w:tc>
        <w:tc>
          <w:tcPr>
            <w:tcW w:w="1063" w:type="dxa"/>
            <w:shd w:val="clear" w:color="auto" w:fill="auto"/>
            <w:vAlign w:val="center"/>
          </w:tcPr>
          <w:p w14:paraId="67AC02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6,982.18</w:t>
            </w:r>
          </w:p>
        </w:tc>
        <w:tc>
          <w:tcPr>
            <w:tcW w:w="1063" w:type="dxa"/>
            <w:gridSpan w:val="2"/>
            <w:shd w:val="clear" w:color="auto" w:fill="auto"/>
            <w:vAlign w:val="center"/>
          </w:tcPr>
          <w:p w14:paraId="75317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835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6,856.61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6,593.69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262.92</w:t>
            </w:r>
          </w:p>
        </w:tc>
      </w:tr>
      <w:tr w14:paraId="6AAA4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8313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69E07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45C24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EAAB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7D9A0A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6,856.61</w:t>
            </w:r>
          </w:p>
        </w:tc>
        <w:tc>
          <w:tcPr>
            <w:tcW w:w="1366" w:type="dxa"/>
            <w:gridSpan w:val="2"/>
            <w:shd w:val="clear" w:color="auto" w:fill="auto"/>
            <w:vAlign w:val="center"/>
          </w:tcPr>
          <w:p w14:paraId="2072CA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6,593.69</w:t>
            </w:r>
          </w:p>
        </w:tc>
        <w:tc>
          <w:tcPr>
            <w:tcW w:w="1427" w:type="dxa"/>
            <w:shd w:val="clear" w:color="auto" w:fill="auto"/>
            <w:vAlign w:val="center"/>
          </w:tcPr>
          <w:p w14:paraId="03FA97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262.92</w:t>
            </w:r>
          </w:p>
        </w:tc>
      </w:tr>
      <w:tr w14:paraId="7E8A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9B47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F43A4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EEC0E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D8479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4DDB86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81.45</w:t>
            </w:r>
          </w:p>
        </w:tc>
        <w:tc>
          <w:tcPr>
            <w:tcW w:w="1366" w:type="dxa"/>
            <w:gridSpan w:val="2"/>
            <w:shd w:val="clear" w:color="auto" w:fill="auto"/>
            <w:vAlign w:val="center"/>
          </w:tcPr>
          <w:p w14:paraId="660EE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53F81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81.45</w:t>
            </w:r>
          </w:p>
        </w:tc>
      </w:tr>
      <w:tr w14:paraId="2968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0EA9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D750E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3AE1B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1899DC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465670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6,775.16</w:t>
            </w:r>
          </w:p>
        </w:tc>
        <w:tc>
          <w:tcPr>
            <w:tcW w:w="1366" w:type="dxa"/>
            <w:gridSpan w:val="2"/>
            <w:shd w:val="clear" w:color="auto" w:fill="auto"/>
            <w:vAlign w:val="center"/>
          </w:tcPr>
          <w:p w14:paraId="2BCA0C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6,593.69</w:t>
            </w:r>
          </w:p>
        </w:tc>
        <w:tc>
          <w:tcPr>
            <w:tcW w:w="1427" w:type="dxa"/>
            <w:shd w:val="clear" w:color="auto" w:fill="auto"/>
            <w:vAlign w:val="center"/>
          </w:tcPr>
          <w:p w14:paraId="4FCB59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181.47</w:t>
            </w:r>
          </w:p>
        </w:tc>
      </w:tr>
      <w:tr w14:paraId="36CB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D3DF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D515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61A0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E631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552F95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366" w:type="dxa"/>
            <w:gridSpan w:val="2"/>
            <w:shd w:val="clear" w:color="auto" w:fill="auto"/>
            <w:vAlign w:val="center"/>
          </w:tcPr>
          <w:p w14:paraId="1FF12C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427" w:type="dxa"/>
            <w:shd w:val="clear" w:color="auto" w:fill="auto"/>
            <w:vAlign w:val="center"/>
          </w:tcPr>
          <w:p w14:paraId="411D2F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B1E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4D81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A6C8F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30241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58BC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78F8C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366" w:type="dxa"/>
            <w:gridSpan w:val="2"/>
            <w:shd w:val="clear" w:color="auto" w:fill="auto"/>
            <w:vAlign w:val="center"/>
          </w:tcPr>
          <w:p w14:paraId="462738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427" w:type="dxa"/>
            <w:shd w:val="clear" w:color="auto" w:fill="auto"/>
            <w:vAlign w:val="center"/>
          </w:tcPr>
          <w:p w14:paraId="01F5CE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E24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DF07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E0B18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89D27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6357C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807BE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366" w:type="dxa"/>
            <w:gridSpan w:val="2"/>
            <w:shd w:val="clear" w:color="auto" w:fill="auto"/>
            <w:vAlign w:val="center"/>
          </w:tcPr>
          <w:p w14:paraId="3B452C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427" w:type="dxa"/>
            <w:shd w:val="clear" w:color="auto" w:fill="auto"/>
            <w:vAlign w:val="center"/>
          </w:tcPr>
          <w:p w14:paraId="6984B1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EF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B6C0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96022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F9C6E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E1C0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EB378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6,982.18</w:t>
            </w:r>
          </w:p>
        </w:tc>
        <w:tc>
          <w:tcPr>
            <w:tcW w:w="1366" w:type="dxa"/>
            <w:gridSpan w:val="2"/>
            <w:shd w:val="clear" w:color="auto" w:fill="auto"/>
            <w:vAlign w:val="center"/>
          </w:tcPr>
          <w:p w14:paraId="75418E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6,719.26</w:t>
            </w:r>
          </w:p>
        </w:tc>
        <w:tc>
          <w:tcPr>
            <w:tcW w:w="1427" w:type="dxa"/>
            <w:shd w:val="clear" w:color="auto" w:fill="auto"/>
            <w:vAlign w:val="center"/>
          </w:tcPr>
          <w:p w14:paraId="192C9C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262.92</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6,497.80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6,497.80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A6C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408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FC263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DB1B2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D893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1,611.50</w:t>
            </w:r>
          </w:p>
        </w:tc>
        <w:tc>
          <w:tcPr>
            <w:tcW w:w="1366" w:type="dxa"/>
            <w:gridSpan w:val="2"/>
            <w:shd w:val="clear" w:color="auto" w:fill="auto"/>
            <w:vAlign w:val="center"/>
          </w:tcPr>
          <w:p w14:paraId="5024E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1,611.50</w:t>
            </w:r>
          </w:p>
        </w:tc>
        <w:tc>
          <w:tcPr>
            <w:tcW w:w="1427" w:type="dxa"/>
            <w:shd w:val="clear" w:color="auto" w:fill="auto"/>
            <w:vAlign w:val="center"/>
          </w:tcPr>
          <w:p w14:paraId="2E5BD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C4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78D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C4F2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B4487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FFA9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815.65</w:t>
            </w:r>
          </w:p>
        </w:tc>
        <w:tc>
          <w:tcPr>
            <w:tcW w:w="1366" w:type="dxa"/>
            <w:gridSpan w:val="2"/>
            <w:shd w:val="clear" w:color="auto" w:fill="auto"/>
            <w:vAlign w:val="center"/>
          </w:tcPr>
          <w:p w14:paraId="235BA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815.65</w:t>
            </w:r>
          </w:p>
        </w:tc>
        <w:tc>
          <w:tcPr>
            <w:tcW w:w="1427" w:type="dxa"/>
            <w:shd w:val="clear" w:color="auto" w:fill="auto"/>
            <w:vAlign w:val="center"/>
          </w:tcPr>
          <w:p w14:paraId="4FD21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5C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F2B1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C9C0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9B97A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33DB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1,136.74</w:t>
            </w:r>
          </w:p>
        </w:tc>
        <w:tc>
          <w:tcPr>
            <w:tcW w:w="1366" w:type="dxa"/>
            <w:gridSpan w:val="2"/>
            <w:shd w:val="clear" w:color="auto" w:fill="auto"/>
            <w:vAlign w:val="center"/>
          </w:tcPr>
          <w:p w14:paraId="336D9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1,136.74</w:t>
            </w:r>
          </w:p>
        </w:tc>
        <w:tc>
          <w:tcPr>
            <w:tcW w:w="1427" w:type="dxa"/>
            <w:shd w:val="clear" w:color="auto" w:fill="auto"/>
            <w:vAlign w:val="center"/>
          </w:tcPr>
          <w:p w14:paraId="7678C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FC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C58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B897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8F480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944A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789.37</w:t>
            </w:r>
          </w:p>
        </w:tc>
        <w:tc>
          <w:tcPr>
            <w:tcW w:w="1366" w:type="dxa"/>
            <w:gridSpan w:val="2"/>
            <w:shd w:val="clear" w:color="auto" w:fill="auto"/>
            <w:vAlign w:val="center"/>
          </w:tcPr>
          <w:p w14:paraId="5B892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789.37</w:t>
            </w:r>
          </w:p>
        </w:tc>
        <w:tc>
          <w:tcPr>
            <w:tcW w:w="1427" w:type="dxa"/>
            <w:shd w:val="clear" w:color="auto" w:fill="auto"/>
            <w:vAlign w:val="center"/>
          </w:tcPr>
          <w:p w14:paraId="29460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30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DF2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76D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9B76A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DB0B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709.38</w:t>
            </w:r>
          </w:p>
        </w:tc>
        <w:tc>
          <w:tcPr>
            <w:tcW w:w="1366" w:type="dxa"/>
            <w:gridSpan w:val="2"/>
            <w:shd w:val="clear" w:color="auto" w:fill="auto"/>
            <w:vAlign w:val="center"/>
          </w:tcPr>
          <w:p w14:paraId="0F253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709.38</w:t>
            </w:r>
          </w:p>
        </w:tc>
        <w:tc>
          <w:tcPr>
            <w:tcW w:w="1427" w:type="dxa"/>
            <w:shd w:val="clear" w:color="auto" w:fill="auto"/>
            <w:vAlign w:val="center"/>
          </w:tcPr>
          <w:p w14:paraId="51224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63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20D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DFC0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8887D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4805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300.77</w:t>
            </w:r>
          </w:p>
        </w:tc>
        <w:tc>
          <w:tcPr>
            <w:tcW w:w="1366" w:type="dxa"/>
            <w:gridSpan w:val="2"/>
            <w:shd w:val="clear" w:color="auto" w:fill="auto"/>
            <w:vAlign w:val="center"/>
          </w:tcPr>
          <w:p w14:paraId="2FE92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300.77</w:t>
            </w:r>
          </w:p>
        </w:tc>
        <w:tc>
          <w:tcPr>
            <w:tcW w:w="1427" w:type="dxa"/>
            <w:shd w:val="clear" w:color="auto" w:fill="auto"/>
            <w:vAlign w:val="center"/>
          </w:tcPr>
          <w:p w14:paraId="16854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A9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399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84E2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5E8C7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323B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31.04</w:t>
            </w:r>
          </w:p>
        </w:tc>
        <w:tc>
          <w:tcPr>
            <w:tcW w:w="1366" w:type="dxa"/>
            <w:gridSpan w:val="2"/>
            <w:shd w:val="clear" w:color="auto" w:fill="auto"/>
            <w:vAlign w:val="center"/>
          </w:tcPr>
          <w:p w14:paraId="1E0D3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31.04</w:t>
            </w:r>
          </w:p>
        </w:tc>
        <w:tc>
          <w:tcPr>
            <w:tcW w:w="1427" w:type="dxa"/>
            <w:shd w:val="clear" w:color="auto" w:fill="auto"/>
            <w:vAlign w:val="center"/>
          </w:tcPr>
          <w:p w14:paraId="1D450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3C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FC0A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C801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188BD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690E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581.77</w:t>
            </w:r>
          </w:p>
        </w:tc>
        <w:tc>
          <w:tcPr>
            <w:tcW w:w="1366" w:type="dxa"/>
            <w:gridSpan w:val="2"/>
            <w:shd w:val="clear" w:color="auto" w:fill="auto"/>
            <w:vAlign w:val="center"/>
          </w:tcPr>
          <w:p w14:paraId="10A2A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581.77</w:t>
            </w:r>
          </w:p>
        </w:tc>
        <w:tc>
          <w:tcPr>
            <w:tcW w:w="1427" w:type="dxa"/>
            <w:shd w:val="clear" w:color="auto" w:fill="auto"/>
            <w:vAlign w:val="center"/>
          </w:tcPr>
          <w:p w14:paraId="28A28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01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670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F886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A464A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3CC2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521.58</w:t>
            </w:r>
          </w:p>
        </w:tc>
        <w:tc>
          <w:tcPr>
            <w:tcW w:w="1366" w:type="dxa"/>
            <w:gridSpan w:val="2"/>
            <w:shd w:val="clear" w:color="auto" w:fill="auto"/>
            <w:vAlign w:val="center"/>
          </w:tcPr>
          <w:p w14:paraId="274EC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521.58</w:t>
            </w:r>
          </w:p>
        </w:tc>
        <w:tc>
          <w:tcPr>
            <w:tcW w:w="1427" w:type="dxa"/>
            <w:shd w:val="clear" w:color="auto" w:fill="auto"/>
            <w:vAlign w:val="center"/>
          </w:tcPr>
          <w:p w14:paraId="1141B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6A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2D68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52E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37A13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D5E6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85.71</w:t>
            </w:r>
          </w:p>
        </w:tc>
        <w:tc>
          <w:tcPr>
            <w:tcW w:w="1366" w:type="dxa"/>
            <w:gridSpan w:val="2"/>
            <w:shd w:val="clear" w:color="auto" w:fill="auto"/>
            <w:vAlign w:val="center"/>
          </w:tcPr>
          <w:p w14:paraId="70DA1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7816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85.71</w:t>
            </w:r>
          </w:p>
        </w:tc>
      </w:tr>
      <w:tr w14:paraId="176A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FBF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440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7C2B1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6E62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85.71</w:t>
            </w:r>
          </w:p>
        </w:tc>
        <w:tc>
          <w:tcPr>
            <w:tcW w:w="1366" w:type="dxa"/>
            <w:gridSpan w:val="2"/>
            <w:shd w:val="clear" w:color="auto" w:fill="auto"/>
            <w:vAlign w:val="center"/>
          </w:tcPr>
          <w:p w14:paraId="4EAA9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CDC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85.71</w:t>
            </w:r>
          </w:p>
        </w:tc>
      </w:tr>
      <w:tr w14:paraId="28E8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D36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DB25C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CE47A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9A38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135.75</w:t>
            </w:r>
          </w:p>
        </w:tc>
        <w:tc>
          <w:tcPr>
            <w:tcW w:w="1366" w:type="dxa"/>
            <w:gridSpan w:val="2"/>
            <w:shd w:val="clear" w:color="auto" w:fill="auto"/>
            <w:vAlign w:val="center"/>
          </w:tcPr>
          <w:p w14:paraId="048A8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135.75</w:t>
            </w:r>
          </w:p>
        </w:tc>
        <w:tc>
          <w:tcPr>
            <w:tcW w:w="1427" w:type="dxa"/>
            <w:shd w:val="clear" w:color="auto" w:fill="auto"/>
            <w:vAlign w:val="center"/>
          </w:tcPr>
          <w:p w14:paraId="6D80B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E2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6B77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F6BB7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13FEC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845B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125.57</w:t>
            </w:r>
          </w:p>
        </w:tc>
        <w:tc>
          <w:tcPr>
            <w:tcW w:w="1366" w:type="dxa"/>
            <w:gridSpan w:val="2"/>
            <w:shd w:val="clear" w:color="auto" w:fill="auto"/>
            <w:vAlign w:val="center"/>
          </w:tcPr>
          <w:p w14:paraId="2D325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125.57</w:t>
            </w:r>
          </w:p>
        </w:tc>
        <w:tc>
          <w:tcPr>
            <w:tcW w:w="1427" w:type="dxa"/>
            <w:shd w:val="clear" w:color="auto" w:fill="auto"/>
            <w:vAlign w:val="center"/>
          </w:tcPr>
          <w:p w14:paraId="1B38C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ED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EEC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12E5A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4DD41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1FFE2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366" w:type="dxa"/>
            <w:gridSpan w:val="2"/>
            <w:shd w:val="clear" w:color="auto" w:fill="auto"/>
            <w:vAlign w:val="center"/>
          </w:tcPr>
          <w:p w14:paraId="4627F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427" w:type="dxa"/>
            <w:shd w:val="clear" w:color="auto" w:fill="auto"/>
            <w:vAlign w:val="center"/>
          </w:tcPr>
          <w:p w14:paraId="1E648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834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CCB1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CB8F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48C48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BE6E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6,719.26</w:t>
            </w:r>
          </w:p>
        </w:tc>
        <w:tc>
          <w:tcPr>
            <w:tcW w:w="1366" w:type="dxa"/>
            <w:gridSpan w:val="2"/>
            <w:shd w:val="clear" w:color="auto" w:fill="auto"/>
            <w:vAlign w:val="center"/>
          </w:tcPr>
          <w:p w14:paraId="6DCA3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6,633.55</w:t>
            </w:r>
          </w:p>
        </w:tc>
        <w:tc>
          <w:tcPr>
            <w:tcW w:w="1427" w:type="dxa"/>
            <w:shd w:val="clear" w:color="auto" w:fill="auto"/>
            <w:vAlign w:val="center"/>
          </w:tcPr>
          <w:p w14:paraId="34BFE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85.71</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托克逊县博斯坦中心学校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262.92</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56.37</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144.35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56.74</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09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1B9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F3D7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5ACED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6E831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12730F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FBA4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262.92</w:t>
            </w:r>
          </w:p>
        </w:tc>
        <w:tc>
          <w:tcPr>
            <w:tcW w:w="881" w:type="dxa"/>
            <w:shd w:val="clear" w:color="auto" w:fill="auto"/>
            <w:vAlign w:val="center"/>
          </w:tcPr>
          <w:p w14:paraId="455F4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56.37</w:t>
            </w:r>
          </w:p>
        </w:tc>
        <w:tc>
          <w:tcPr>
            <w:tcW w:w="881" w:type="dxa"/>
            <w:shd w:val="clear" w:color="auto" w:fill="auto"/>
            <w:vAlign w:val="center"/>
          </w:tcPr>
          <w:p w14:paraId="7F2CA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144.35</w:t>
            </w:r>
          </w:p>
        </w:tc>
        <w:tc>
          <w:tcPr>
            <w:tcW w:w="881" w:type="dxa"/>
            <w:shd w:val="clear" w:color="auto" w:fill="auto"/>
            <w:vAlign w:val="center"/>
          </w:tcPr>
          <w:p w14:paraId="0E09D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56.74</w:t>
            </w:r>
          </w:p>
        </w:tc>
        <w:tc>
          <w:tcPr>
            <w:tcW w:w="881" w:type="dxa"/>
            <w:shd w:val="clear" w:color="auto" w:fill="auto"/>
            <w:vAlign w:val="center"/>
          </w:tcPr>
          <w:p w14:paraId="1568F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0BF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A04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5.46</w:t>
            </w:r>
          </w:p>
        </w:tc>
        <w:tc>
          <w:tcPr>
            <w:tcW w:w="882" w:type="dxa"/>
            <w:shd w:val="clear" w:color="auto" w:fill="auto"/>
            <w:vAlign w:val="center"/>
          </w:tcPr>
          <w:p w14:paraId="3CC25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FE6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A61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234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06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B06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33581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C276C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B7AEC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0CFA3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7A9CE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27.95</w:t>
            </w:r>
          </w:p>
        </w:tc>
        <w:tc>
          <w:tcPr>
            <w:tcW w:w="881" w:type="dxa"/>
            <w:shd w:val="clear" w:color="auto" w:fill="auto"/>
            <w:vAlign w:val="center"/>
          </w:tcPr>
          <w:p w14:paraId="515E9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C53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9.72</w:t>
            </w:r>
          </w:p>
        </w:tc>
        <w:tc>
          <w:tcPr>
            <w:tcW w:w="881" w:type="dxa"/>
            <w:shd w:val="clear" w:color="auto" w:fill="auto"/>
            <w:vAlign w:val="center"/>
          </w:tcPr>
          <w:p w14:paraId="46BEB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18.23</w:t>
            </w:r>
          </w:p>
        </w:tc>
        <w:tc>
          <w:tcPr>
            <w:tcW w:w="881" w:type="dxa"/>
            <w:shd w:val="clear" w:color="auto" w:fill="auto"/>
            <w:vAlign w:val="center"/>
          </w:tcPr>
          <w:p w14:paraId="03A23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4AB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B5C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486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2D7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7C8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953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E7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5BC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B61F7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07DE0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62AFA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26EF30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7CD90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53.50</w:t>
            </w:r>
          </w:p>
        </w:tc>
        <w:tc>
          <w:tcPr>
            <w:tcW w:w="881" w:type="dxa"/>
            <w:shd w:val="clear" w:color="auto" w:fill="auto"/>
            <w:vAlign w:val="center"/>
          </w:tcPr>
          <w:p w14:paraId="5382D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8F6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27.12</w:t>
            </w:r>
          </w:p>
        </w:tc>
        <w:tc>
          <w:tcPr>
            <w:tcW w:w="881" w:type="dxa"/>
            <w:shd w:val="clear" w:color="auto" w:fill="auto"/>
            <w:vAlign w:val="center"/>
          </w:tcPr>
          <w:p w14:paraId="0B3D6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w:t>
            </w:r>
          </w:p>
        </w:tc>
        <w:tc>
          <w:tcPr>
            <w:tcW w:w="881" w:type="dxa"/>
            <w:shd w:val="clear" w:color="auto" w:fill="auto"/>
            <w:vAlign w:val="center"/>
          </w:tcPr>
          <w:p w14:paraId="6B9D8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E6E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89C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0.38</w:t>
            </w:r>
          </w:p>
        </w:tc>
        <w:tc>
          <w:tcPr>
            <w:tcW w:w="882" w:type="dxa"/>
            <w:shd w:val="clear" w:color="auto" w:fill="auto"/>
            <w:vAlign w:val="center"/>
          </w:tcPr>
          <w:p w14:paraId="36972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0CA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FEE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3F6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02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616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BD699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882B8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E82B2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1C054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7A003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6.64</w:t>
            </w:r>
          </w:p>
        </w:tc>
        <w:tc>
          <w:tcPr>
            <w:tcW w:w="881" w:type="dxa"/>
            <w:shd w:val="clear" w:color="auto" w:fill="auto"/>
            <w:vAlign w:val="center"/>
          </w:tcPr>
          <w:p w14:paraId="288F4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FC1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3.85</w:t>
            </w:r>
          </w:p>
        </w:tc>
        <w:tc>
          <w:tcPr>
            <w:tcW w:w="881" w:type="dxa"/>
            <w:shd w:val="clear" w:color="auto" w:fill="auto"/>
            <w:vAlign w:val="center"/>
          </w:tcPr>
          <w:p w14:paraId="6C3C9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98C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2DF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D02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2.79</w:t>
            </w:r>
          </w:p>
        </w:tc>
        <w:tc>
          <w:tcPr>
            <w:tcW w:w="882" w:type="dxa"/>
            <w:shd w:val="clear" w:color="auto" w:fill="auto"/>
            <w:vAlign w:val="center"/>
          </w:tcPr>
          <w:p w14:paraId="572EC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F49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49B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211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C2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0B8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CF15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7615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B85A8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86C3C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24287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0.58</w:t>
            </w:r>
          </w:p>
        </w:tc>
        <w:tc>
          <w:tcPr>
            <w:tcW w:w="881" w:type="dxa"/>
            <w:shd w:val="clear" w:color="auto" w:fill="auto"/>
            <w:vAlign w:val="center"/>
          </w:tcPr>
          <w:p w14:paraId="3B5B6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948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0.58</w:t>
            </w:r>
          </w:p>
        </w:tc>
        <w:tc>
          <w:tcPr>
            <w:tcW w:w="881" w:type="dxa"/>
            <w:shd w:val="clear" w:color="auto" w:fill="auto"/>
            <w:vAlign w:val="center"/>
          </w:tcPr>
          <w:p w14:paraId="1645A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12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326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90C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71C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3E3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ACF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1EA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4C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FBDE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62E0A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327F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40643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27822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5AB4E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81.90</w:t>
            </w:r>
          </w:p>
        </w:tc>
        <w:tc>
          <w:tcPr>
            <w:tcW w:w="881" w:type="dxa"/>
            <w:shd w:val="clear" w:color="auto" w:fill="auto"/>
            <w:vAlign w:val="center"/>
          </w:tcPr>
          <w:p w14:paraId="22261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5B5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79.61</w:t>
            </w:r>
          </w:p>
        </w:tc>
        <w:tc>
          <w:tcPr>
            <w:tcW w:w="881" w:type="dxa"/>
            <w:shd w:val="clear" w:color="auto" w:fill="auto"/>
            <w:vAlign w:val="center"/>
          </w:tcPr>
          <w:p w14:paraId="13B02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2C6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B16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F26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w:t>
            </w:r>
          </w:p>
        </w:tc>
        <w:tc>
          <w:tcPr>
            <w:tcW w:w="882" w:type="dxa"/>
            <w:shd w:val="clear" w:color="auto" w:fill="auto"/>
            <w:vAlign w:val="center"/>
          </w:tcPr>
          <w:p w14:paraId="167CF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DA9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FFD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FED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E4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4AB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1D74C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E6393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9D9A3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F3ADD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1DAB0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3.20</w:t>
            </w:r>
          </w:p>
        </w:tc>
        <w:tc>
          <w:tcPr>
            <w:tcW w:w="881" w:type="dxa"/>
            <w:shd w:val="clear" w:color="auto" w:fill="auto"/>
            <w:vAlign w:val="center"/>
          </w:tcPr>
          <w:p w14:paraId="09D70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BBC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48A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3.20</w:t>
            </w:r>
          </w:p>
        </w:tc>
        <w:tc>
          <w:tcPr>
            <w:tcW w:w="881" w:type="dxa"/>
            <w:shd w:val="clear" w:color="auto" w:fill="auto"/>
            <w:vAlign w:val="center"/>
          </w:tcPr>
          <w:p w14:paraId="4E04E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3BC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7ED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E77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F86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B1A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E6B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EE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128D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6CFD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CC24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2A6D7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C11CB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6ACF9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3.98</w:t>
            </w:r>
          </w:p>
        </w:tc>
        <w:tc>
          <w:tcPr>
            <w:tcW w:w="881" w:type="dxa"/>
            <w:shd w:val="clear" w:color="auto" w:fill="auto"/>
            <w:vAlign w:val="center"/>
          </w:tcPr>
          <w:p w14:paraId="1018E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3.98</w:t>
            </w:r>
          </w:p>
        </w:tc>
        <w:tc>
          <w:tcPr>
            <w:tcW w:w="881" w:type="dxa"/>
            <w:shd w:val="clear" w:color="auto" w:fill="auto"/>
            <w:vAlign w:val="center"/>
          </w:tcPr>
          <w:p w14:paraId="6C6AD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1FE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19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AAB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B0A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A76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EB4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EF4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86C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2F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E18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CC68C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F5820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13555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9C204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255E3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5.80</w:t>
            </w:r>
          </w:p>
        </w:tc>
        <w:tc>
          <w:tcPr>
            <w:tcW w:w="881" w:type="dxa"/>
            <w:shd w:val="clear" w:color="auto" w:fill="auto"/>
            <w:vAlign w:val="center"/>
          </w:tcPr>
          <w:p w14:paraId="3B779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684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BC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5.80</w:t>
            </w:r>
          </w:p>
        </w:tc>
        <w:tc>
          <w:tcPr>
            <w:tcW w:w="881" w:type="dxa"/>
            <w:shd w:val="clear" w:color="auto" w:fill="auto"/>
            <w:vAlign w:val="center"/>
          </w:tcPr>
          <w:p w14:paraId="524C3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3CE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DED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510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E18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D80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EB5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4C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CD9B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F9A2F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B2008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BD800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4C263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2024年城乡义务教育补助经费中央直达资金特殊教育经费吐市财教[2024]122号</w:t>
            </w:r>
          </w:p>
        </w:tc>
        <w:tc>
          <w:tcPr>
            <w:tcW w:w="881" w:type="dxa"/>
            <w:shd w:val="clear" w:color="auto" w:fill="auto"/>
            <w:vAlign w:val="center"/>
          </w:tcPr>
          <w:p w14:paraId="2F75F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7.68</w:t>
            </w:r>
          </w:p>
        </w:tc>
        <w:tc>
          <w:tcPr>
            <w:tcW w:w="881" w:type="dxa"/>
            <w:shd w:val="clear" w:color="auto" w:fill="auto"/>
            <w:vAlign w:val="center"/>
          </w:tcPr>
          <w:p w14:paraId="454C4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C54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7.68</w:t>
            </w:r>
          </w:p>
        </w:tc>
        <w:tc>
          <w:tcPr>
            <w:tcW w:w="881" w:type="dxa"/>
            <w:shd w:val="clear" w:color="auto" w:fill="auto"/>
            <w:vAlign w:val="center"/>
          </w:tcPr>
          <w:p w14:paraId="368C3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FD43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BCB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CDE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519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51F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D4E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059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26F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3A05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77D7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2A2BD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C71E0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D4582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6F057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37.85</w:t>
            </w:r>
          </w:p>
        </w:tc>
        <w:tc>
          <w:tcPr>
            <w:tcW w:w="881" w:type="dxa"/>
            <w:shd w:val="clear" w:color="auto" w:fill="auto"/>
            <w:vAlign w:val="center"/>
          </w:tcPr>
          <w:p w14:paraId="0945E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37.85</w:t>
            </w:r>
          </w:p>
        </w:tc>
        <w:tc>
          <w:tcPr>
            <w:tcW w:w="881" w:type="dxa"/>
            <w:shd w:val="clear" w:color="auto" w:fill="auto"/>
            <w:vAlign w:val="center"/>
          </w:tcPr>
          <w:p w14:paraId="7CF74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76D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B5B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45E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29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56F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87A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24E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CDA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3A0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DE7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F1FA8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00F9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2CC37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99AEC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75561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14.45</w:t>
            </w:r>
          </w:p>
        </w:tc>
        <w:tc>
          <w:tcPr>
            <w:tcW w:w="881" w:type="dxa"/>
            <w:shd w:val="clear" w:color="auto" w:fill="auto"/>
            <w:vAlign w:val="center"/>
          </w:tcPr>
          <w:p w14:paraId="078B7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239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14.45</w:t>
            </w:r>
          </w:p>
        </w:tc>
        <w:tc>
          <w:tcPr>
            <w:tcW w:w="881" w:type="dxa"/>
            <w:shd w:val="clear" w:color="auto" w:fill="auto"/>
            <w:vAlign w:val="center"/>
          </w:tcPr>
          <w:p w14:paraId="7E228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E10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B13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427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524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CDF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44EF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792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A0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CF96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5602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2E84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AB308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324E5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07B5F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w:t>
            </w:r>
          </w:p>
        </w:tc>
        <w:tc>
          <w:tcPr>
            <w:tcW w:w="881" w:type="dxa"/>
            <w:shd w:val="clear" w:color="auto" w:fill="auto"/>
            <w:vAlign w:val="center"/>
          </w:tcPr>
          <w:p w14:paraId="3CD03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1F4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w:t>
            </w:r>
          </w:p>
        </w:tc>
        <w:tc>
          <w:tcPr>
            <w:tcW w:w="881" w:type="dxa"/>
            <w:shd w:val="clear" w:color="auto" w:fill="auto"/>
            <w:vAlign w:val="center"/>
          </w:tcPr>
          <w:p w14:paraId="63DFF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91B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9E4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2A7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F47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F67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DF9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88F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2F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CB8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C566B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4F81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6776D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7D1CF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467DF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3.51</w:t>
            </w:r>
          </w:p>
        </w:tc>
        <w:tc>
          <w:tcPr>
            <w:tcW w:w="881" w:type="dxa"/>
            <w:shd w:val="clear" w:color="auto" w:fill="auto"/>
            <w:vAlign w:val="center"/>
          </w:tcPr>
          <w:p w14:paraId="1BB0D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226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B26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3.51</w:t>
            </w:r>
          </w:p>
        </w:tc>
        <w:tc>
          <w:tcPr>
            <w:tcW w:w="881" w:type="dxa"/>
            <w:shd w:val="clear" w:color="auto" w:fill="auto"/>
            <w:vAlign w:val="center"/>
          </w:tcPr>
          <w:p w14:paraId="20B4B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CB4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33C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D24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A73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DF5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F9F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4D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F0A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0E324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C506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71F5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6762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4FC90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14.54</w:t>
            </w:r>
          </w:p>
        </w:tc>
        <w:tc>
          <w:tcPr>
            <w:tcW w:w="881" w:type="dxa"/>
            <w:shd w:val="clear" w:color="auto" w:fill="auto"/>
            <w:vAlign w:val="center"/>
          </w:tcPr>
          <w:p w14:paraId="5F070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14.54</w:t>
            </w:r>
          </w:p>
        </w:tc>
        <w:tc>
          <w:tcPr>
            <w:tcW w:w="881" w:type="dxa"/>
            <w:shd w:val="clear" w:color="auto" w:fill="auto"/>
            <w:vAlign w:val="center"/>
          </w:tcPr>
          <w:p w14:paraId="0B7CF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09C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A9E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5D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E3E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C39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BB5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A24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F32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38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5E9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0988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E5A4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FE942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A10DA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52EE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262.92</w:t>
            </w:r>
          </w:p>
        </w:tc>
        <w:tc>
          <w:tcPr>
            <w:tcW w:w="881" w:type="dxa"/>
            <w:shd w:val="clear" w:color="auto" w:fill="auto"/>
            <w:vAlign w:val="center"/>
          </w:tcPr>
          <w:p w14:paraId="6690D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56.37</w:t>
            </w:r>
          </w:p>
        </w:tc>
        <w:tc>
          <w:tcPr>
            <w:tcW w:w="881" w:type="dxa"/>
            <w:shd w:val="clear" w:color="auto" w:fill="auto"/>
            <w:vAlign w:val="center"/>
          </w:tcPr>
          <w:p w14:paraId="692A3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144.35</w:t>
            </w:r>
          </w:p>
        </w:tc>
        <w:tc>
          <w:tcPr>
            <w:tcW w:w="881" w:type="dxa"/>
            <w:shd w:val="clear" w:color="auto" w:fill="auto"/>
            <w:vAlign w:val="center"/>
          </w:tcPr>
          <w:p w14:paraId="3CF3F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56.74</w:t>
            </w:r>
          </w:p>
        </w:tc>
        <w:tc>
          <w:tcPr>
            <w:tcW w:w="881" w:type="dxa"/>
            <w:shd w:val="clear" w:color="auto" w:fill="auto"/>
            <w:vAlign w:val="center"/>
          </w:tcPr>
          <w:p w14:paraId="6423D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43E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EA6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5.46</w:t>
            </w:r>
          </w:p>
        </w:tc>
        <w:tc>
          <w:tcPr>
            <w:tcW w:w="882" w:type="dxa"/>
            <w:shd w:val="clear" w:color="auto" w:fill="auto"/>
            <w:vAlign w:val="center"/>
          </w:tcPr>
          <w:p w14:paraId="7BD23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84A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603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ADD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托克逊县博斯坦中心学校2025年没有使用政府性基金预算拨款安排的支出，政府性基金预算支出情况表为空表。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托克逊县博斯坦中心学校2025年没有使用国有资本经营预算拨款安排的支出，国有资本经营预算支出情况表为空表。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5602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C70B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A762E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DAB64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760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81A6A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CF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D1B99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80AB5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EFEF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C8A6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877B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478D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68CB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04696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8477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F45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CC4AF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AB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1A8428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965EF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197E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F74E5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BA09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EA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B79D1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61752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2A61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79EB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D407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托克逊县博斯坦中心学校2025年没有使用财政拨款“三公”经费安排的支出，财政拨款“三公”经费支出情况表为空表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7.66</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7.66</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7.66</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C98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EAF0F4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2024年城乡义务教育补助家庭经济困难学生生活补助中央直达资金（小学）吐市财文[2023]112号</w:t>
            </w:r>
          </w:p>
        </w:tc>
        <w:tc>
          <w:tcPr>
            <w:tcW w:w="1247" w:type="dxa"/>
            <w:shd w:val="clear" w:color="auto" w:fill="auto"/>
            <w:vAlign w:val="center"/>
          </w:tcPr>
          <w:p w14:paraId="5BE98F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0.09</w:t>
            </w:r>
          </w:p>
        </w:tc>
        <w:tc>
          <w:tcPr>
            <w:tcW w:w="1247" w:type="dxa"/>
            <w:shd w:val="clear" w:color="auto" w:fill="auto"/>
            <w:vAlign w:val="center"/>
          </w:tcPr>
          <w:p w14:paraId="3EC48B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0.09</w:t>
            </w:r>
          </w:p>
        </w:tc>
        <w:tc>
          <w:tcPr>
            <w:tcW w:w="1247" w:type="dxa"/>
            <w:shd w:val="clear" w:color="auto" w:fill="auto"/>
            <w:vAlign w:val="center"/>
          </w:tcPr>
          <w:p w14:paraId="382A0C0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6E865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A90E5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0.09</w:t>
            </w:r>
          </w:p>
        </w:tc>
        <w:tc>
          <w:tcPr>
            <w:tcW w:w="1247" w:type="dxa"/>
            <w:gridSpan w:val="2"/>
            <w:shd w:val="clear" w:color="auto" w:fill="auto"/>
            <w:vAlign w:val="center"/>
          </w:tcPr>
          <w:p w14:paraId="139A5F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1626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BFDA6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58EA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E92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034FF3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2024年自治区教育项目经费义务教育阶段班主任津贴吐市财文[2023]116号</w:t>
            </w:r>
          </w:p>
        </w:tc>
        <w:tc>
          <w:tcPr>
            <w:tcW w:w="1247" w:type="dxa"/>
            <w:shd w:val="clear" w:color="auto" w:fill="auto"/>
            <w:vAlign w:val="center"/>
          </w:tcPr>
          <w:p w14:paraId="4E6048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0.55</w:t>
            </w:r>
          </w:p>
        </w:tc>
        <w:tc>
          <w:tcPr>
            <w:tcW w:w="1247" w:type="dxa"/>
            <w:shd w:val="clear" w:color="auto" w:fill="auto"/>
            <w:vAlign w:val="center"/>
          </w:tcPr>
          <w:p w14:paraId="21E338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0.55</w:t>
            </w:r>
          </w:p>
        </w:tc>
        <w:tc>
          <w:tcPr>
            <w:tcW w:w="1247" w:type="dxa"/>
            <w:shd w:val="clear" w:color="auto" w:fill="auto"/>
            <w:vAlign w:val="center"/>
          </w:tcPr>
          <w:p w14:paraId="490D502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8C20E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C468D7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0.55</w:t>
            </w:r>
          </w:p>
        </w:tc>
        <w:tc>
          <w:tcPr>
            <w:tcW w:w="1247" w:type="dxa"/>
            <w:gridSpan w:val="2"/>
            <w:shd w:val="clear" w:color="auto" w:fill="auto"/>
            <w:vAlign w:val="center"/>
          </w:tcPr>
          <w:p w14:paraId="0E4B95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CA152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9ED0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08CC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A2E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6EDB7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2024年城乡义务教育补助家庭经济困难学生生活补助（小学）自治区直达资金吐市财文[2023]117号</w:t>
            </w:r>
          </w:p>
        </w:tc>
        <w:tc>
          <w:tcPr>
            <w:tcW w:w="1247" w:type="dxa"/>
            <w:shd w:val="clear" w:color="auto" w:fill="auto"/>
            <w:vAlign w:val="center"/>
          </w:tcPr>
          <w:p w14:paraId="4F27F1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1.5</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529711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1.5</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5173B46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E2373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1D7D93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1.5</w:t>
            </w:r>
            <w:r>
              <w:rPr>
                <w:rFonts w:hint="eastAsia" w:asciiTheme="majorEastAsia" w:hAnsiTheme="majorEastAsia" w:eastAsiaTheme="majorEastAsia" w:cstheme="majorEastAsia"/>
                <w:sz w:val="15"/>
                <w:szCs w:val="15"/>
                <w:lang w:val="en-US" w:eastAsia="zh-CN"/>
              </w:rPr>
              <w:t>0</w:t>
            </w:r>
          </w:p>
        </w:tc>
        <w:tc>
          <w:tcPr>
            <w:tcW w:w="1247" w:type="dxa"/>
            <w:gridSpan w:val="2"/>
            <w:shd w:val="clear" w:color="auto" w:fill="auto"/>
            <w:vAlign w:val="center"/>
          </w:tcPr>
          <w:p w14:paraId="7B30E0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AA13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991E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232C2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499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B7C90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2024年自治区农村学前三年教育保障经费市级配套资金吐市财教[2024]1号</w:t>
            </w:r>
          </w:p>
        </w:tc>
        <w:tc>
          <w:tcPr>
            <w:tcW w:w="1247" w:type="dxa"/>
            <w:shd w:val="clear" w:color="auto" w:fill="auto"/>
            <w:vAlign w:val="center"/>
          </w:tcPr>
          <w:p w14:paraId="0C835E6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2.38</w:t>
            </w:r>
          </w:p>
        </w:tc>
        <w:tc>
          <w:tcPr>
            <w:tcW w:w="1247" w:type="dxa"/>
            <w:shd w:val="clear" w:color="auto" w:fill="auto"/>
            <w:vAlign w:val="center"/>
          </w:tcPr>
          <w:p w14:paraId="02FFA3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2.38</w:t>
            </w:r>
          </w:p>
        </w:tc>
        <w:tc>
          <w:tcPr>
            <w:tcW w:w="1247" w:type="dxa"/>
            <w:shd w:val="clear" w:color="auto" w:fill="auto"/>
            <w:vAlign w:val="center"/>
          </w:tcPr>
          <w:p w14:paraId="2A2A440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84654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1DCE4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2.38</w:t>
            </w:r>
          </w:p>
        </w:tc>
        <w:tc>
          <w:tcPr>
            <w:tcW w:w="1247" w:type="dxa"/>
            <w:gridSpan w:val="2"/>
            <w:shd w:val="clear" w:color="auto" w:fill="auto"/>
            <w:vAlign w:val="center"/>
          </w:tcPr>
          <w:p w14:paraId="0267EB4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68AC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38441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98768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967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E344E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2024年新疆西藏等地区教育特殊补助农村学前三年免费教育保障机制经费吐市财文[2023]119号</w:t>
            </w:r>
          </w:p>
        </w:tc>
        <w:tc>
          <w:tcPr>
            <w:tcW w:w="1247" w:type="dxa"/>
            <w:shd w:val="clear" w:color="auto" w:fill="auto"/>
            <w:vAlign w:val="center"/>
          </w:tcPr>
          <w:p w14:paraId="5BC110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3.14</w:t>
            </w:r>
          </w:p>
        </w:tc>
        <w:tc>
          <w:tcPr>
            <w:tcW w:w="1247" w:type="dxa"/>
            <w:shd w:val="clear" w:color="auto" w:fill="auto"/>
            <w:vAlign w:val="center"/>
          </w:tcPr>
          <w:p w14:paraId="01B575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3.14</w:t>
            </w:r>
          </w:p>
        </w:tc>
        <w:tc>
          <w:tcPr>
            <w:tcW w:w="1247" w:type="dxa"/>
            <w:shd w:val="clear" w:color="auto" w:fill="auto"/>
            <w:vAlign w:val="center"/>
          </w:tcPr>
          <w:p w14:paraId="06C78C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E8E73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20B5B3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3.14</w:t>
            </w:r>
          </w:p>
        </w:tc>
        <w:tc>
          <w:tcPr>
            <w:tcW w:w="1247" w:type="dxa"/>
            <w:gridSpan w:val="2"/>
            <w:shd w:val="clear" w:color="auto" w:fill="auto"/>
            <w:vAlign w:val="center"/>
          </w:tcPr>
          <w:p w14:paraId="3CBED8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593C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EE8E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7351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仿宋" w:eastAsia="仿宋" w:cs="仿宋"/>
          <w:b/>
          <w:bCs/>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按照全口径预算的原则，托克逊县博斯坦中心学校2025年所有收入和支出均纳入单位预算管理。收支总预算6,998.84万元。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仿宋" w:eastAsia="仿宋" w:cs="仿宋"/>
          <w:b/>
          <w:bCs/>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托克逊县博斯坦中心学校单位收入预算6,998.84万元，其中：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一般公共预算6,806.60万元，占97.25%，比上年预算减少8.09万元，下降0.12%，主要原因是在职转退休3人，人员工资、社保、公积金、及工会经费等减少，因此一般公共预算减少。</w:t>
      </w:r>
    </w:p>
    <w:p w14:paraId="3F6B26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175.58万元，占2.51%，比上年预算减少62.89万元，下降26.37%，主要原因是幼儿园生源减少111名、小学生源减少159名，因此上级一般公共预算安排的义务教育公用经费预算较上年减少。</w:t>
      </w:r>
    </w:p>
    <w:p w14:paraId="768CC2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CB6A3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4BBD5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BE279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63A70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单位资金9.00万元，占0.13%，比上年预算减少1.00万元，下降10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%，主要原因是2025年单位资金中利息收入减少，因此比上年预算减少。</w:t>
      </w:r>
    </w:p>
    <w:p w14:paraId="17818D3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财政拨款结转7.66万元，占0.11%，比上年预算减少9.29万元，下降54.81%，主要原因是自治区教育项目经费义务教育阶段班主任津贴结转</w:t>
      </w:r>
      <w:r>
        <w:rPr>
          <w:rFonts w:hint="eastAsia" w:ascii="仿宋" w:hAnsi="微软雅黑" w:eastAsia="仿宋"/>
          <w:sz w:val="28"/>
          <w:szCs w:val="28"/>
          <w:lang w:val="en-US" w:eastAsia="zh-CN"/>
        </w:rPr>
        <w:t>较上年</w:t>
      </w:r>
      <w:r>
        <w:rPr>
          <w:rFonts w:hint="eastAsia" w:ascii="仿宋" w:hAnsi="微软雅黑" w:eastAsia="仿宋"/>
          <w:sz w:val="28"/>
          <w:szCs w:val="28"/>
          <w:lang w:eastAsia="zh-CN"/>
        </w:rPr>
        <w:t>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仿宋" w:eastAsia="仿宋" w:cs="仿宋"/>
          <w:b/>
          <w:bCs/>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托克逊县博斯坦中心学校2025年支出预算6,998.84万元，其中：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基本支出6,719.26万元，占96.01%，比上年预算减少19.34万元，下降0.29%，主要原因是在职转退休3人，人员工资、社保、工会经费等减少，因此预算减少。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项目支出279.58万元，占3.99%，比上年预算减少61.93万元，下降18.13%，主要原因是幼儿园生源减少111名、小学生源减少159名，因此上级一般公共预算安排的义务教育公用经费预算较上年减少。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仿宋" w:eastAsia="仿宋" w:cs="仿宋"/>
          <w:b/>
          <w:bCs/>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2025年财政拨款收支总预算6,982.18万元。</w:t>
      </w:r>
    </w:p>
    <w:p w14:paraId="65DDAF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8CE0D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收入预算包括：一般公共预算拨款6,982.18万元。</w:t>
      </w:r>
    </w:p>
    <w:p w14:paraId="2F5CCD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一般公共预算支出包括：教育支出6,856.61万元，主要用于保障单位人员经费、公用经费正常运行；社会保障和就业支出125.57万元，主要用于保障单位人员社保缴费支出。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仿宋" w:eastAsia="仿宋" w:cs="仿宋"/>
          <w:b/>
          <w:bCs/>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2025年一般公共预算当年拨款情况说明</w:t>
      </w:r>
    </w:p>
    <w:p w14:paraId="4C44A71E">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2" w:firstLineChars="200"/>
        <w:textAlignment w:val="auto"/>
        <w:outlineLvl w:val="2"/>
        <w:rPr>
          <w:rFonts w:hint="eastAsia" w:ascii="仿宋" w:hAnsi="微软雅黑" w:eastAsia="仿宋"/>
          <w:b/>
          <w:sz w:val="28"/>
          <w:szCs w:val="28"/>
        </w:rPr>
      </w:pPr>
      <w:r>
        <w:rPr>
          <w:rFonts w:hint="eastAsia" w:ascii="仿宋" w:hAnsi="微软雅黑" w:eastAsia="仿宋"/>
          <w:b/>
          <w:sz w:val="28"/>
          <w:szCs w:val="28"/>
        </w:rPr>
        <w:t>一般公共预算当年拨款规模变化情况</w:t>
      </w:r>
    </w:p>
    <w:p w14:paraId="08420C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outlineLvl w:val="2"/>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托克逊县博斯坦中心学校2025年一般公共预算拨款合计6,982.18万元，其中：</w:t>
      </w:r>
    </w:p>
    <w:p w14:paraId="5BCBD1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outlineLvl w:val="2"/>
        <w:rPr>
          <w:rFonts w:hint="eastAsia" w:ascii="仿宋" w:hAnsi="微软雅黑" w:eastAsia="仿宋"/>
          <w:sz w:val="28"/>
          <w:szCs w:val="28"/>
          <w:lang w:eastAsia="zh-CN"/>
        </w:rPr>
      </w:pPr>
      <w:r>
        <w:rPr>
          <w:rFonts w:hint="eastAsia" w:ascii="仿宋" w:hAnsi="微软雅黑" w:eastAsia="仿宋"/>
          <w:sz w:val="28"/>
          <w:szCs w:val="28"/>
          <w:lang w:eastAsia="zh-CN"/>
        </w:rPr>
        <w:t>基本支出6,719.26万元，比上年预算减少19.34万元，下降0.29%。主要原因是：在职转退休3人，人员工资、社保、工会经费等减少，因此预算减少。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项目支出262.92万元，比上年预算减少51.64万元,下降16.42%。主要原因是：幼儿园生源减少111名、小学生源减少159名，因此义务教育公用经费预算较上年减少。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1、教育支出(类)6,856.61万元，占98.2</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9A017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2、社会保障和就业支出(类)125.57万元，占1.8</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1.教育支出（类）普通教育（款）学前教育（项）2025年预算数为81.45万元，比上年预算减少16.43万元，下降16.79%，主要原因是：幼儿园生源减少111名，因此学前教育幼儿资助县级配套项目预算减少。</w:t>
      </w:r>
    </w:p>
    <w:p w14:paraId="06977B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6,775.16万元，比上年预算减少84.78万元，下降1.24%，主要原因是：1.在职转退休3人，人员工资、办公费减少；2.小学生源减少159名，义务教育公用经费预算安排减少。</w:t>
      </w:r>
    </w:p>
    <w:p w14:paraId="49074B1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3.社会保障和就业支出（类）行政事业单位养老支出（款）事业单位离退休（项）2025年预算数为125.57万元，比上年预算增加30.23万元，增长31.71%，主要原因是：1.增加3名退休人员；2.退休人员绩效奖</w:t>
      </w:r>
      <w:r>
        <w:rPr>
          <w:rFonts w:hint="eastAsia" w:ascii="仿宋" w:hAnsi="微软雅黑" w:eastAsia="仿宋"/>
          <w:sz w:val="28"/>
          <w:szCs w:val="28"/>
          <w:lang w:val="en-US" w:eastAsia="zh-CN"/>
        </w:rPr>
        <w:t>增加</w:t>
      </w:r>
      <w:r>
        <w:rPr>
          <w:rFonts w:hint="eastAsia" w:ascii="仿宋" w:hAnsi="微软雅黑" w:eastAsia="仿宋"/>
          <w:sz w:val="28"/>
          <w:szCs w:val="28"/>
        </w:rPr>
        <w:t>，因此预算增加。</w:t>
      </w:r>
    </w:p>
    <w:p w14:paraId="550DBAFA">
      <w:pPr>
        <w:keepNext w:val="0"/>
        <w:keepLines w:val="0"/>
        <w:pageBreakBefore w:val="0"/>
        <w:widowControl w:val="0"/>
        <w:numPr>
          <w:ilvl w:val="1"/>
          <w:numId w:val="0"/>
        </w:numPr>
        <w:kinsoku/>
        <w:wordWrap/>
        <w:overflowPunct/>
        <w:topLinePunct w:val="0"/>
        <w:autoSpaceDE/>
        <w:autoSpaceDN/>
        <w:bidi w:val="0"/>
        <w:adjustRightInd/>
        <w:snapToGrid/>
        <w:spacing w:line="240" w:lineRule="auto"/>
        <w:ind w:left="0" w:leftChars="0" w:firstLine="562" w:firstLineChars="200"/>
        <w:textAlignment w:val="auto"/>
        <w:rPr>
          <w:rFonts w:hint="default" w:ascii="仿宋" w:hAnsi="华文楷体" w:eastAsia="仿宋"/>
          <w:b/>
          <w:bCs/>
          <w:sz w:val="28"/>
          <w:szCs w:val="28"/>
        </w:rPr>
      </w:pPr>
      <w:r>
        <w:rPr>
          <w:rFonts w:hint="default" w:ascii="仿宋" w:hAnsi="华文楷体" w:eastAsia="仿宋" w:cs="Times New Roman"/>
          <w:b/>
          <w:bCs/>
          <w:kern w:val="2"/>
          <w:sz w:val="28"/>
          <w:szCs w:val="28"/>
          <w:lang w:val="en-US" w:eastAsia="zh-CN" w:bidi="ar-SA"/>
        </w:rPr>
        <w:t>六</w:t>
      </w:r>
      <w:r>
        <w:rPr>
          <w:rFonts w:hint="eastAsia" w:ascii="仿宋" w:hAnsi="华文楷体" w:eastAsia="仿宋" w:cs="Times New Roman"/>
          <w:b/>
          <w:bCs/>
          <w:kern w:val="2"/>
          <w:sz w:val="28"/>
          <w:szCs w:val="28"/>
          <w:lang w:val="en-US" w:eastAsia="zh-CN" w:bidi="ar-SA"/>
        </w:rPr>
        <w:t>、</w:t>
      </w:r>
      <w:r>
        <w:rPr>
          <w:rFonts w:hint="eastAsia" w:ascii="仿宋" w:hAnsi="华文楷体" w:eastAsia="仿宋"/>
          <w:b/>
          <w:bCs/>
          <w:sz w:val="28"/>
          <w:szCs w:val="28"/>
        </w:rPr>
        <w:t>关于</w:t>
      </w:r>
      <w:r>
        <w:rPr>
          <w:rFonts w:hint="eastAsia" w:ascii="仿宋" w:hAnsi="华文楷体" w:eastAsia="仿宋"/>
          <w:b/>
          <w:bCs/>
          <w:sz w:val="28"/>
          <w:szCs w:val="28"/>
          <w:lang w:eastAsia="zh-CN"/>
        </w:rPr>
        <w:t>托克逊县博斯坦中心学校</w:t>
      </w:r>
      <w:r>
        <w:rPr>
          <w:rFonts w:hint="eastAsia" w:ascii="仿宋" w:hAnsi="华文楷体" w:eastAsia="仿宋"/>
          <w:b/>
          <w:bCs/>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托克逊县博斯坦中心学校2025年一般公共预算基本支出6,719.26万元，其中：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人员经费6,633.55万元，主要包括：基本工资、津贴补贴、奖金、绩效工资、机关事业单位基本养老保险缴费、职工基本医疗保险缴费、其他社会保障缴费、住房公积金、其他工资福利支出、退休费、生活补助。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公用经费85.71万元，主要包括：工会经费。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default" w:ascii="仿宋" w:hAnsi="华文楷体" w:eastAsia="仿宋" w:cs="Times New Roman"/>
          <w:b/>
          <w:bCs/>
          <w:kern w:val="2"/>
          <w:sz w:val="28"/>
          <w:szCs w:val="28"/>
          <w:lang w:val="en-US" w:eastAsia="zh-CN" w:bidi="ar-SA"/>
        </w:rPr>
        <w:t>七</w:t>
      </w:r>
      <w:r>
        <w:rPr>
          <w:rFonts w:hint="eastAsia" w:ascii="仿宋" w:hAnsi="华文楷体" w:eastAsia="仿宋" w:cs="Times New Roman"/>
          <w:b/>
          <w:bCs/>
          <w:kern w:val="2"/>
          <w:sz w:val="28"/>
          <w:szCs w:val="28"/>
          <w:lang w:val="en-US" w:eastAsia="zh-CN" w:bidi="ar-SA"/>
        </w:rPr>
        <w:t>、</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707FDF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3F411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预算安排规模：27.95万元</w:t>
      </w:r>
    </w:p>
    <w:p w14:paraId="4E7E53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73F32B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资金分配情况：办公费4.32万元，维修费0.91万元，水费0.42万元，电费1.92万元，邮电费1.05万元，培训费1.10万元，伙食费18.23万元。</w:t>
      </w:r>
    </w:p>
    <w:p w14:paraId="2BA779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D3A7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573B7E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5956DD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预算安排规模：53.50万元</w:t>
      </w:r>
    </w:p>
    <w:p w14:paraId="104DB51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11FDF44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资金分配情况：办公费10.00万元，维修费6.00万元，水费1.00万元，电费5.00万元，邮电费1.72万元，劳务费0.85万元，培训费1.00万元，政府采购0.38万元，其他商品和服务支出1.55万元，伙食费26.00万元。</w:t>
      </w:r>
    </w:p>
    <w:p w14:paraId="4D255D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0616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（三）项目名称：2025年城乡义务教育补助经费自治区直达资金公用经费（小学）吐市财教[2024]120号</w:t>
      </w:r>
    </w:p>
    <w:p w14:paraId="190629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B3B5C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预算安排规模：6.64万元</w:t>
      </w:r>
    </w:p>
    <w:p w14:paraId="42547E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D2F10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资金分配情况：办公费2.82万元，水费0.50万元，电费0.15万元，邮电费0.38万元，政府采购2.79万元。</w:t>
      </w:r>
    </w:p>
    <w:p w14:paraId="4761E3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866F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（四）项目名称：2025年城乡义务教育补助经费自治区直达资金特殊教育经费吐市财教[2024]120号</w:t>
      </w:r>
    </w:p>
    <w:p w14:paraId="553ADB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51213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预算安排规模：0.58万元</w:t>
      </w:r>
    </w:p>
    <w:p w14:paraId="2A7B55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5692A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资金分配情况：办公费0.38万元，电费0.2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5EEAC20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7D4CF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（五）项目名称：2025年城乡义务教育补助经费中央直达资金公用经费（小学）吐市财教[2024]122号</w:t>
      </w:r>
    </w:p>
    <w:p w14:paraId="7BB117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04FA1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预算安排规模：81.90万元</w:t>
      </w:r>
    </w:p>
    <w:p w14:paraId="38FA3F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4484C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资金分配情况：办公费38.82万元，维修费13.97万元，水费1.50万元，电费17.00万元，邮电费3.00万元，劳务费0.85万元，培训费4.47万元，政府采购2.29万元。</w:t>
      </w:r>
    </w:p>
    <w:p w14:paraId="368B10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CB1F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（六）项目名称：2025年城乡义务教育补助家庭经济困难学生生活补助（小学）自治区直达资金吐市财教[2024]120号</w:t>
      </w:r>
    </w:p>
    <w:p w14:paraId="60151D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C7569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预算安排规模：3.20万元</w:t>
      </w:r>
    </w:p>
    <w:p w14:paraId="0AD1EA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68954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资金分配情况：3.20万元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2025年春季家庭经济困难学生生活补助。</w:t>
      </w:r>
    </w:p>
    <w:p w14:paraId="2C4468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D28F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（七）项目名称：2025年自治区教育补助项目经费班主任津贴补助（吐市财教[2024]121号）</w:t>
      </w:r>
    </w:p>
    <w:p w14:paraId="0115EA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E6189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预算安排规模：3.98万元</w:t>
      </w:r>
    </w:p>
    <w:p w14:paraId="7BC35DD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148C3D4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资金分配情况：3.98万元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2025年第一、二季度班主任津贴。</w:t>
      </w:r>
    </w:p>
    <w:p w14:paraId="70AF1E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2141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（八）项目名称：2025年城乡义务教育补助家庭经济困难学生生活补助中央直达资金（小学）吐市财教[2024]122号</w:t>
      </w:r>
    </w:p>
    <w:p w14:paraId="150853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2695E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预算安排规模：5.80万元</w:t>
      </w:r>
    </w:p>
    <w:p w14:paraId="7D3A50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20C092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资金分配情况：5.80万元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2025年春季家庭经济困难学生生活补助。</w:t>
      </w:r>
    </w:p>
    <w:p w14:paraId="6E8ADA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AF4F1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（九）项目名称：2024年城乡义务教育补助经费中央直达资金特殊教育经费吐市财教[2024]122号</w:t>
      </w:r>
    </w:p>
    <w:p w14:paraId="51DEC7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F056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预算安排规模：7.68万元</w:t>
      </w:r>
    </w:p>
    <w:p w14:paraId="0C0AA9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2524A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资金分配情况：办公费5.68万元，1</w:t>
      </w:r>
      <w:r>
        <w:rPr>
          <w:rFonts w:hint="eastAsia" w:ascii="仿宋" w:hAnsi="微软雅黑" w:eastAsia="仿宋"/>
          <w:sz w:val="28"/>
          <w:szCs w:val="28"/>
          <w:lang w:val="en-US" w:eastAsia="zh-CN"/>
        </w:rPr>
        <w:t>.00</w:t>
      </w:r>
      <w:r>
        <w:rPr>
          <w:rFonts w:hint="eastAsia" w:ascii="仿宋" w:hAnsi="微软雅黑" w:eastAsia="仿宋"/>
          <w:sz w:val="28"/>
          <w:szCs w:val="28"/>
        </w:rPr>
        <w:t>万元电费，1</w:t>
      </w:r>
      <w:r>
        <w:rPr>
          <w:rFonts w:hint="eastAsia" w:ascii="仿宋" w:hAnsi="微软雅黑" w:eastAsia="仿宋"/>
          <w:sz w:val="28"/>
          <w:szCs w:val="28"/>
          <w:lang w:val="en-US" w:eastAsia="zh-CN"/>
        </w:rPr>
        <w:t>.00</w:t>
      </w:r>
      <w:r>
        <w:rPr>
          <w:rFonts w:hint="eastAsia" w:ascii="仿宋" w:hAnsi="微软雅黑" w:eastAsia="仿宋"/>
          <w:sz w:val="28"/>
          <w:szCs w:val="28"/>
        </w:rPr>
        <w:t>万元水费。</w:t>
      </w:r>
    </w:p>
    <w:p w14:paraId="0929F4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D697F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（十）项目名称：2025年自治区教育补助项目经费（自聘教师工资补助）吐市财教[2024]121号</w:t>
      </w:r>
    </w:p>
    <w:p w14:paraId="3BB161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49F3850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预算安排规模：37.85万元</w:t>
      </w:r>
    </w:p>
    <w:p w14:paraId="326653C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C947A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资金分配情况：37.85万元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2025年上半年地方编教师工资。</w:t>
      </w:r>
    </w:p>
    <w:p w14:paraId="2A9C8E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3B5F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（十一）项目名称：2025年城乡义务教育生均公用经费县级配套（小学）</w:t>
      </w:r>
    </w:p>
    <w:p w14:paraId="268534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E267B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预算安排规模：14.45万元</w:t>
      </w:r>
    </w:p>
    <w:p w14:paraId="42F786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9D39E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资金分配情况：水费0.97万元，电费4.00万元，邮电费1.84万元，其他商品服务支出7.64万元。</w:t>
      </w:r>
    </w:p>
    <w:p w14:paraId="5370D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860E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（十二）项目名称：2025年义务教育阶段特殊教育学校和随班就读残疾学生生均公用经费县级配套</w:t>
      </w:r>
    </w:p>
    <w:p w14:paraId="5AD0EC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A99F1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预算安排规模：1.34万元</w:t>
      </w:r>
    </w:p>
    <w:p w14:paraId="4D9843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0927B0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资金分配情况：办公费0.84万元，水费0.2</w:t>
      </w:r>
      <w:r>
        <w:rPr>
          <w:rFonts w:hint="eastAsia" w:ascii="仿宋" w:hAnsi="微软雅黑" w:eastAsia="仿宋"/>
          <w:sz w:val="28"/>
          <w:szCs w:val="28"/>
          <w:lang w:val="en-US" w:eastAsia="zh-CN"/>
        </w:rPr>
        <w:t>0</w:t>
      </w:r>
      <w:r>
        <w:rPr>
          <w:rFonts w:hint="eastAsia" w:ascii="仿宋" w:hAnsi="微软雅黑" w:eastAsia="仿宋"/>
          <w:sz w:val="28"/>
          <w:szCs w:val="28"/>
        </w:rPr>
        <w:t>万元，电费0.3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1BA84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A39D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（十三）项目名称：2025年城乡义务教育家庭经济困难学生生活补助县级配套（小学）</w:t>
      </w:r>
    </w:p>
    <w:p w14:paraId="32FEF5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E27C4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预算安排规模：3.51万元</w:t>
      </w:r>
    </w:p>
    <w:p w14:paraId="7D45E2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07F3FE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资金分配情况：3.51万元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2025年春季家庭经济困难学生生活补助。</w:t>
      </w:r>
    </w:p>
    <w:p w14:paraId="0854A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90DC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4772E6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17E849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预算安排规模：14.54万元</w:t>
      </w:r>
    </w:p>
    <w:p w14:paraId="05CA09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4C973D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资金分配情况：14.54万元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2025年下半年班主任津贴。</w:t>
      </w:r>
    </w:p>
    <w:p w14:paraId="319E78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default" w:ascii="仿宋" w:hAnsi="华文楷体" w:eastAsia="仿宋" w:cs="Times New Roman"/>
          <w:b/>
          <w:bCs/>
          <w:kern w:val="2"/>
          <w:sz w:val="28"/>
          <w:szCs w:val="28"/>
          <w:lang w:val="en-US" w:eastAsia="zh-CN" w:bidi="ar-SA"/>
        </w:rPr>
        <w:t>八</w:t>
      </w:r>
      <w:r>
        <w:rPr>
          <w:rFonts w:hint="eastAsia" w:ascii="仿宋" w:hAnsi="华文楷体" w:eastAsia="仿宋" w:cs="Times New Roman"/>
          <w:b/>
          <w:bCs/>
          <w:kern w:val="2"/>
          <w:sz w:val="28"/>
          <w:szCs w:val="28"/>
          <w:lang w:val="en-US" w:eastAsia="zh-CN" w:bidi="ar-SA"/>
        </w:rPr>
        <w:t>、</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default" w:ascii="仿宋" w:hAnsi="华文楷体" w:eastAsia="仿宋" w:cs="Times New Roman"/>
          <w:b/>
          <w:bCs/>
          <w:kern w:val="2"/>
          <w:sz w:val="28"/>
          <w:szCs w:val="28"/>
          <w:lang w:val="en-US" w:eastAsia="zh-CN" w:bidi="ar-SA"/>
        </w:rPr>
        <w:t>九</w:t>
      </w:r>
      <w:r>
        <w:rPr>
          <w:rFonts w:hint="eastAsia" w:ascii="仿宋" w:hAnsi="华文楷体" w:eastAsia="仿宋" w:cs="Times New Roman"/>
          <w:b/>
          <w:bCs/>
          <w:kern w:val="2"/>
          <w:sz w:val="28"/>
          <w:szCs w:val="28"/>
          <w:lang w:val="en-US" w:eastAsia="zh-CN" w:bidi="ar-SA"/>
        </w:rPr>
        <w:t>、</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2025年国有资本经营预算拨款情况说明</w:t>
      </w:r>
    </w:p>
    <w:p w14:paraId="4AA886D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托克逊县博斯坦中心学校2025年没有使用国有资本经营预算拨款安排的支出，国有资本经营预算支出情况表为空表。</w:t>
      </w:r>
    </w:p>
    <w:p w14:paraId="5F501E3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240" w:lineRule="auto"/>
        <w:ind w:left="0" w:leftChars="0" w:firstLine="562" w:firstLineChars="200"/>
        <w:textAlignment w:val="auto"/>
        <w:rPr>
          <w:rFonts w:hint="eastAsia" w:ascii="仿宋" w:hAnsi="微软雅黑" w:eastAsia="仿宋"/>
          <w:sz w:val="28"/>
          <w:szCs w:val="28"/>
          <w:lang w:eastAsia="zh-CN"/>
        </w:rPr>
      </w:pPr>
      <w:r>
        <w:rPr>
          <w:rFonts w:hint="default" w:ascii="仿宋" w:hAnsi="微软雅黑" w:eastAsia="仿宋" w:cs="Times New Roman"/>
          <w:b/>
          <w:bCs/>
          <w:kern w:val="2"/>
          <w:sz w:val="28"/>
          <w:szCs w:val="28"/>
          <w:lang w:val="en-US" w:eastAsia="zh-CN" w:bidi="ar-SA"/>
        </w:rPr>
        <w:t>十</w:t>
      </w:r>
      <w:r>
        <w:rPr>
          <w:rFonts w:hint="eastAsia" w:ascii="仿宋" w:hAnsi="微软雅黑" w:eastAsia="仿宋" w:cs="Times New Roman"/>
          <w:b/>
          <w:bCs/>
          <w:kern w:val="2"/>
          <w:sz w:val="28"/>
          <w:szCs w:val="28"/>
          <w:lang w:val="en-US" w:eastAsia="zh-CN" w:bidi="ar-SA"/>
        </w:rPr>
        <w:t>、</w:t>
      </w:r>
      <w:r>
        <w:rPr>
          <w:rFonts w:hint="eastAsia" w:ascii="仿宋" w:hAnsi="华文楷体" w:eastAsia="仿宋"/>
          <w:b/>
          <w:bCs/>
          <w:sz w:val="28"/>
          <w:szCs w:val="28"/>
        </w:rPr>
        <w:t>关于</w:t>
      </w:r>
      <w:r>
        <w:rPr>
          <w:rFonts w:hint="eastAsia" w:ascii="仿宋" w:hAnsi="华文楷体" w:eastAsia="仿宋"/>
          <w:b/>
          <w:bCs/>
          <w:sz w:val="28"/>
          <w:szCs w:val="28"/>
          <w:lang w:eastAsia="zh-CN"/>
        </w:rPr>
        <w:t>托克逊县博斯坦中心学校</w:t>
      </w:r>
      <w:r>
        <w:rPr>
          <w:rFonts w:hint="eastAsia" w:ascii="仿宋" w:hAnsi="华文楷体" w:eastAsia="仿宋"/>
          <w:b/>
          <w:bCs/>
          <w:sz w:val="28"/>
          <w:szCs w:val="28"/>
        </w:rPr>
        <w:t>2025年财政拨款“三公”经费预算情况说明</w:t>
      </w:r>
    </w:p>
    <w:p w14:paraId="7564D008">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default" w:ascii="仿宋" w:hAnsi="华文楷体" w:eastAsia="仿宋" w:cs="Times New Roman"/>
          <w:b/>
          <w:bCs/>
          <w:kern w:val="2"/>
          <w:sz w:val="28"/>
          <w:szCs w:val="28"/>
          <w:lang w:val="en-US" w:eastAsia="zh-CN" w:bidi="ar-SA"/>
        </w:rPr>
        <w:t>十一</w:t>
      </w:r>
      <w:r>
        <w:rPr>
          <w:rFonts w:hint="eastAsia" w:ascii="仿宋" w:hAnsi="华文楷体" w:eastAsia="仿宋" w:cs="Times New Roman"/>
          <w:b/>
          <w:bCs/>
          <w:kern w:val="2"/>
          <w:sz w:val="28"/>
          <w:szCs w:val="28"/>
          <w:lang w:val="en-US" w:eastAsia="zh-CN" w:bidi="ar-SA"/>
        </w:rPr>
        <w:t>、</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托克逊县博斯坦中心学校2025上年结转结余7.66万元，包括：财政拨款7.66万元，非财政拨款0.00万元，其中：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1.2024年城乡义务教育补助家庭经济困难学生生活补助中央直达资金（小学）吐市财文[2023]112号（项目）0.09万元，主要用于：发放家庭经济困难学生生活补助。</w:t>
      </w:r>
    </w:p>
    <w:p w14:paraId="0C4473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2.2024年自治区教育项目经费义务教育阶段班主任津贴吐市财文[2023]116号（项目）0.55万元，主要用于：发放班主任津贴。</w:t>
      </w:r>
    </w:p>
    <w:p w14:paraId="46147B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3.2024年城乡义务教育补助家庭经济困难学生生活补助（小学）自治区直达资金吐市财文[2023]117号（项目）1.50万元，主要用于：发放家庭经济困难学生生活补助。</w:t>
      </w:r>
    </w:p>
    <w:p w14:paraId="7F1F76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4.2024年自治区农村学前三年教育保障经费市级配套资金吐市财教[2024]1号（项目）2.38万元，主要用于：支付2024年12月份的伙食费。</w:t>
      </w:r>
    </w:p>
    <w:p w14:paraId="712A0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5.2024年新疆西藏等地区教育特殊补助农村学前三年免费教育保障机制经费吐市财文[2023]119号（项目）3.14万元，主要用于：支付2024年12月份的伙食费。</w:t>
      </w:r>
    </w:p>
    <w:p w14:paraId="677B91EE">
      <w:pPr>
        <w:pStyle w:val="3"/>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default" w:ascii="仿宋" w:hAnsi="华文楷体" w:eastAsia="仿宋" w:cs="Times New Roman"/>
          <w:b/>
          <w:bCs/>
          <w:kern w:val="2"/>
          <w:sz w:val="28"/>
          <w:szCs w:val="28"/>
          <w:lang w:val="en-US" w:eastAsia="zh-CN" w:bidi="ar-SA"/>
        </w:rPr>
        <w:t>十二</w:t>
      </w:r>
      <w:r>
        <w:rPr>
          <w:rFonts w:hint="eastAsia" w:ascii="仿宋" w:hAnsi="华文楷体" w:eastAsia="仿宋" w:cs="Times New Roman"/>
          <w:b/>
          <w:bCs/>
          <w:kern w:val="2"/>
          <w:sz w:val="28"/>
          <w:szCs w:val="28"/>
          <w:lang w:val="en-US" w:eastAsia="zh-CN" w:bidi="ar-SA"/>
        </w:rPr>
        <w:t>、</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托克逊县博斯坦中心学校2025年的事业单位运行经费财政拨款预算85.71万元，比上年预算减少2.11万元，下降2.4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%。主要原因是工会经费按照在职人数测算，因在职转退休3人，导致工会经费预算减少。</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2025年，托克逊县博斯坦中心学校政府采购预算28.18万元，其中：政府采购货物预算11.16万元，政府采购工程预算0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万元，政府采购服务预算17.02万元。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2025年托克逊县博斯坦中心学校面向中小企业预留政府采购项目预算金额28.18万元，小微企业预留政府采购项目预算金额28.18万元。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截至2024年底，托克逊县博斯坦中心学校占用使用国有资产总体情况为：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1.房屋40719.38平方米，价值5929.12万元。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259193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3.办公家具价值281.43万元。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4.其他资产价值2682.72万元。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2025年，本单位预算绩效管理整体预算绩效目标1个，涉及预算金额6998.8</w:t>
      </w:r>
      <w:r>
        <w:rPr>
          <w:rFonts w:hint="eastAsia" w:ascii="仿宋" w:hAnsi="微软雅黑" w:eastAsia="仿宋"/>
          <w:sz w:val="28"/>
          <w:szCs w:val="28"/>
          <w:lang w:val="en-US" w:eastAsia="zh-CN"/>
        </w:rPr>
        <w:t>4</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262.92</w:t>
      </w:r>
      <w:r>
        <w:rPr>
          <w:rFonts w:hint="eastAsia" w:ascii="仿宋" w:hAnsi="微软雅黑" w:eastAsia="仿宋"/>
          <w:sz w:val="28"/>
          <w:szCs w:val="28"/>
        </w:rPr>
        <w:t>万元；非财政拨款项目涉及预算金额9</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18909951466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CA2B1C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354EAB7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20CE0B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A4999E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1D1389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122083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DA0E0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382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938B9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目标2：为全面贯彻党和国家的教育工作方针，落实国家有关教育的法律、法规，加强党员建设，加强干部队伍建设。</w:t>
            </w:r>
          </w:p>
          <w:p w14:paraId="17D87D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目标3：规范学校社会保障管理，落实教职社会保障工作。完善教职工工资福利待遇，推进社会保障均衡发展。按时发放社会保障工作，工个提高家庭经济收入，助力贫困家庭实现脱贫。</w:t>
            </w:r>
          </w:p>
          <w:p w14:paraId="5A8396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目标4：加强教学管理，深化课改，提高教学质量，优化教育教学管理，强化过程管理，提高教学效率，加强学校</w:t>
            </w:r>
            <w:r>
              <w:rPr>
                <w:rFonts w:hint="eastAsia" w:ascii="宋体" w:hAnsi="宋体" w:cs="宋体"/>
                <w:i w:val="0"/>
                <w:iCs w:val="0"/>
                <w:color w:val="000000"/>
                <w:sz w:val="18"/>
                <w:szCs w:val="18"/>
                <w:highlight w:val="none"/>
                <w:u w:val="none"/>
                <w:lang w:eastAsia="zh-CN"/>
              </w:rPr>
              <w:t>教育</w:t>
            </w:r>
            <w:r>
              <w:rPr>
                <w:rFonts w:hint="eastAsia" w:ascii="宋体" w:hAnsi="宋体" w:eastAsia="宋体" w:cs="宋体"/>
                <w:i w:val="0"/>
                <w:iCs w:val="0"/>
                <w:color w:val="000000"/>
                <w:sz w:val="18"/>
                <w:szCs w:val="18"/>
                <w:highlight w:val="none"/>
                <w:u w:val="none"/>
              </w:rPr>
              <w:t>常规管理，做好学</w:t>
            </w:r>
            <w:r>
              <w:rPr>
                <w:rFonts w:hint="eastAsia" w:ascii="宋体" w:hAnsi="宋体" w:cs="宋体"/>
                <w:i w:val="0"/>
                <w:iCs w:val="0"/>
                <w:color w:val="000000"/>
                <w:sz w:val="18"/>
                <w:szCs w:val="18"/>
                <w:highlight w:val="none"/>
                <w:u w:val="none"/>
                <w:lang w:eastAsia="zh-CN"/>
              </w:rPr>
              <w:t>校</w:t>
            </w:r>
            <w:r>
              <w:rPr>
                <w:rFonts w:hint="eastAsia" w:ascii="宋体" w:hAnsi="宋体" w:eastAsia="宋体" w:cs="宋体"/>
                <w:i w:val="0"/>
                <w:iCs w:val="0"/>
                <w:color w:val="000000"/>
                <w:sz w:val="18"/>
                <w:szCs w:val="18"/>
                <w:highlight w:val="none"/>
                <w:u w:val="none"/>
              </w:rPr>
              <w:t>提质改造工作，实现教育均衡发展，深化平安校园建设。</w:t>
            </w:r>
          </w:p>
          <w:p w14:paraId="54A4F4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目标5：加强学校德育工作，做好学生爱国教育和心理健康教育，强化学生行为管理，提高学生自我管理能力，自觉遵守学校的各项制度，形成良好的校风。</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目标6:强化学校安全管理，深化平安校园建设，加强对学生安全教育。</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183.2</w:t>
            </w:r>
            <w:r>
              <w:rPr>
                <w:rFonts w:hint="eastAsia" w:ascii="宋体" w:hAnsi="宋体" w:cs="宋体"/>
                <w:i w:val="0"/>
                <w:iCs w:val="0"/>
                <w:color w:val="000000"/>
                <w:sz w:val="18"/>
                <w:szCs w:val="18"/>
                <w:highlight w:val="none"/>
                <w:u w:val="none"/>
                <w:lang w:val="en-US" w:eastAsia="zh-CN"/>
              </w:rPr>
              <w:t>4</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6806.</w:t>
            </w:r>
            <w:r>
              <w:rPr>
                <w:rFonts w:hint="eastAsia" w:ascii="宋体" w:hAnsi="宋体" w:cs="宋体"/>
                <w:i w:val="0"/>
                <w:iCs w:val="0"/>
                <w:color w:val="000000"/>
                <w:sz w:val="18"/>
                <w:szCs w:val="18"/>
                <w:highlight w:val="none"/>
                <w:u w:val="none"/>
                <w:lang w:val="en-US" w:eastAsia="zh-CN"/>
              </w:rPr>
              <w:t>60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&gt;=1226人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义务教育阶段家庭经济困难非寄宿生受助覆盖率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学前三年毛入园率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bl>
    <w:p w14:paraId="65A56AB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5"/>
        <w:gridCol w:w="781"/>
        <w:gridCol w:w="839"/>
        <w:gridCol w:w="906"/>
      </w:tblGrid>
      <w:tr w14:paraId="5A607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4DC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D09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A185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374A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6609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65CA65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72EF5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C06F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297B0F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2025年城乡义务教育班主任津贴</w:t>
            </w:r>
          </w:p>
        </w:tc>
        <w:tc>
          <w:tcPr>
            <w:tcW w:w="1856" w:type="dxa"/>
            <w:gridSpan w:val="2"/>
            <w:tcBorders>
              <w:top w:val="single" w:color="000000" w:sz="4" w:space="0"/>
              <w:left w:val="single" w:color="000000" w:sz="4" w:space="0"/>
              <w:bottom w:val="single" w:color="000000" w:sz="4" w:space="0"/>
              <w:right w:val="single" w:color="000000" w:sz="4" w:space="0"/>
            </w:tcBorders>
            <w:noWrap w:val="0"/>
            <w:vAlign w:val="center"/>
          </w:tcPr>
          <w:p w14:paraId="12A36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14:paraId="17F6C0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505FA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1C70C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865E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EBEF6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18.53</w:t>
            </w:r>
          </w:p>
        </w:tc>
        <w:tc>
          <w:tcPr>
            <w:tcW w:w="1440" w:type="dxa"/>
            <w:tcBorders>
              <w:top w:val="single" w:color="000000" w:sz="4" w:space="0"/>
              <w:left w:val="nil"/>
              <w:bottom w:val="single" w:color="000000" w:sz="4" w:space="0"/>
              <w:right w:val="single" w:color="000000" w:sz="4" w:space="0"/>
            </w:tcBorders>
            <w:noWrap w:val="0"/>
            <w:vAlign w:val="center"/>
          </w:tcPr>
          <w:p w14:paraId="1DC6D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30BDE4A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18.53</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2610D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14:paraId="7BB0F48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552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6F0F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1EB9F22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6所学校，46个班级的班主任带班情况考核，对考核合格的班主任按每班每月120元（2025年1月）和400元（2025年2月及以后）的标准发放班主任津贴，共发放10个月，达到改善我校教师生活水平，提高班主任教师的责任感，促使教学质量不断提高的目标。</w:t>
            </w:r>
          </w:p>
        </w:tc>
      </w:tr>
      <w:tr w14:paraId="7D11E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0C368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26C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07A3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B4FA9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2A4A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7F60E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C4FC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4B43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F7A7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A480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61C01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A18F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759E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班主任津贴发放学校数量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4E5E9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&gt;=6所</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00EBB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212F9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13877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48365E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30B02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9823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ACA2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34405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FFBB4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班主任津贴发放班级数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0D2FF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&gt;=46班</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6189F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21D6A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52班</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67DCF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AB1B5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33018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ABA7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99C5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FDA0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37943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班主任考核合格率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6275E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C1876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BF1AA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40452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7DFE4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0D0475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2554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2540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031D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1BE85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资金规范管理使用率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92217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52133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681C38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754CD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3462DC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122FBD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B44A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8F8F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698FF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703FFF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班主任津贴保障时长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195A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=10个月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45951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C0C6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10个月</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C0623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86D5A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49A75D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8D9B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4F348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EA9C0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3CDD1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班主任津贴发放标准（2025年1月）</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C6DE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=120元/班/月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40218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623158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=120元/班/月</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AC7C4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49C48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116AC3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E759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0B5D92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C8C8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13904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班主任津贴发放标准（2025年2月起）</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6FA0B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=400元/班/月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DC4C3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3959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EA581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663150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6C1CC6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9627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auto" w:sz="4" w:space="0"/>
              <w:right w:val="single" w:color="000000" w:sz="4" w:space="0"/>
            </w:tcBorders>
            <w:noWrap w:val="0"/>
            <w:vAlign w:val="center"/>
          </w:tcPr>
          <w:p w14:paraId="11415A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237D8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269A87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班主任津贴预拨资金</w:t>
            </w:r>
          </w:p>
        </w:tc>
        <w:tc>
          <w:tcPr>
            <w:tcW w:w="916" w:type="dxa"/>
            <w:tcBorders>
              <w:top w:val="single" w:color="000000" w:sz="4" w:space="0"/>
              <w:left w:val="single" w:color="000000" w:sz="4" w:space="0"/>
              <w:bottom w:val="single" w:color="auto" w:sz="4" w:space="0"/>
              <w:right w:val="single" w:color="000000" w:sz="4" w:space="0"/>
            </w:tcBorders>
            <w:noWrap w:val="0"/>
            <w:vAlign w:val="center"/>
          </w:tcPr>
          <w:p w14:paraId="193B7A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&lt;=19600元</w:t>
            </w:r>
          </w:p>
        </w:tc>
        <w:tc>
          <w:tcPr>
            <w:tcW w:w="1440" w:type="dxa"/>
            <w:tcBorders>
              <w:top w:val="single" w:color="000000" w:sz="4" w:space="0"/>
              <w:left w:val="single" w:color="000000" w:sz="4" w:space="0"/>
              <w:bottom w:val="single" w:color="auto" w:sz="4" w:space="0"/>
              <w:right w:val="single" w:color="000000" w:sz="4" w:space="0"/>
            </w:tcBorders>
            <w:noWrap w:val="0"/>
            <w:vAlign w:val="center"/>
          </w:tcPr>
          <w:p w14:paraId="3399D5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000000" w:sz="4" w:space="0"/>
              <w:left w:val="single" w:color="000000" w:sz="4" w:space="0"/>
              <w:bottom w:val="single" w:color="auto" w:sz="4" w:space="0"/>
              <w:right w:val="single" w:color="000000" w:sz="4" w:space="0"/>
            </w:tcBorders>
            <w:noWrap w:val="0"/>
            <w:vAlign w:val="center"/>
          </w:tcPr>
          <w:p w14:paraId="49DC5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1" w:type="dxa"/>
            <w:tcBorders>
              <w:top w:val="single" w:color="000000" w:sz="4" w:space="0"/>
              <w:left w:val="single" w:color="000000" w:sz="4" w:space="0"/>
              <w:bottom w:val="single" w:color="auto" w:sz="4" w:space="0"/>
              <w:right w:val="single" w:color="000000" w:sz="4" w:space="0"/>
            </w:tcBorders>
            <w:noWrap w:val="0"/>
            <w:vAlign w:val="center"/>
          </w:tcPr>
          <w:p w14:paraId="1E6FA3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39" w:type="dxa"/>
            <w:tcBorders>
              <w:top w:val="single" w:color="000000" w:sz="4" w:space="0"/>
              <w:left w:val="single" w:color="000000" w:sz="4" w:space="0"/>
              <w:bottom w:val="single" w:color="auto" w:sz="4" w:space="0"/>
              <w:right w:val="single" w:color="000000" w:sz="4" w:space="0"/>
            </w:tcBorders>
            <w:noWrap w:val="0"/>
            <w:vAlign w:val="center"/>
          </w:tcPr>
          <w:p w14:paraId="7222AE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auto" w:sz="4" w:space="0"/>
              <w:right w:val="single" w:color="000000" w:sz="4" w:space="0"/>
            </w:tcBorders>
            <w:noWrap w:val="0"/>
            <w:vAlign w:val="center"/>
          </w:tcPr>
          <w:p w14:paraId="70C2B5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B414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auto" w:sz="4" w:space="0"/>
              <w:left w:val="single" w:color="auto" w:sz="4" w:space="0"/>
              <w:bottom w:val="single" w:color="auto" w:sz="4" w:space="0"/>
              <w:right w:val="single" w:color="000000" w:sz="4" w:space="0"/>
            </w:tcBorders>
            <w:noWrap w:val="0"/>
            <w:vAlign w:val="center"/>
          </w:tcPr>
          <w:p w14:paraId="4D1B31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0D068E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99" w:type="dxa"/>
            <w:tcBorders>
              <w:top w:val="single" w:color="auto" w:sz="4" w:space="0"/>
              <w:left w:val="single" w:color="000000" w:sz="4" w:space="0"/>
              <w:bottom w:val="single" w:color="auto" w:sz="4" w:space="0"/>
              <w:right w:val="single" w:color="000000" w:sz="4" w:space="0"/>
            </w:tcBorders>
            <w:noWrap w:val="0"/>
            <w:vAlign w:val="center"/>
          </w:tcPr>
          <w:p w14:paraId="7E5BBF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稳定教师队伍</w:t>
            </w:r>
          </w:p>
        </w:tc>
        <w:tc>
          <w:tcPr>
            <w:tcW w:w="916" w:type="dxa"/>
            <w:tcBorders>
              <w:top w:val="single" w:color="auto" w:sz="4" w:space="0"/>
              <w:left w:val="single" w:color="000000" w:sz="4" w:space="0"/>
              <w:bottom w:val="single" w:color="auto" w:sz="4" w:space="0"/>
              <w:right w:val="single" w:color="000000" w:sz="4" w:space="0"/>
            </w:tcBorders>
            <w:noWrap w:val="0"/>
            <w:vAlign w:val="center"/>
          </w:tcPr>
          <w:p w14:paraId="7BC514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基本稳定</w:t>
            </w:r>
          </w:p>
        </w:tc>
        <w:tc>
          <w:tcPr>
            <w:tcW w:w="1440" w:type="dxa"/>
            <w:tcBorders>
              <w:top w:val="single" w:color="auto" w:sz="4" w:space="0"/>
              <w:left w:val="single" w:color="000000" w:sz="4" w:space="0"/>
              <w:bottom w:val="single" w:color="auto" w:sz="4" w:space="0"/>
              <w:right w:val="single" w:color="000000" w:sz="4" w:space="0"/>
            </w:tcBorders>
            <w:noWrap w:val="0"/>
            <w:vAlign w:val="center"/>
          </w:tcPr>
          <w:p w14:paraId="1A5F80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auto" w:sz="4" w:space="0"/>
              <w:left w:val="single" w:color="000000" w:sz="4" w:space="0"/>
              <w:bottom w:val="single" w:color="auto" w:sz="4" w:space="0"/>
              <w:right w:val="single" w:color="000000" w:sz="4" w:space="0"/>
            </w:tcBorders>
            <w:noWrap w:val="0"/>
            <w:vAlign w:val="center"/>
          </w:tcPr>
          <w:p w14:paraId="4D1093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达成年度目标</w:t>
            </w:r>
          </w:p>
        </w:tc>
        <w:tc>
          <w:tcPr>
            <w:tcW w:w="781" w:type="dxa"/>
            <w:tcBorders>
              <w:top w:val="single" w:color="auto" w:sz="4" w:space="0"/>
              <w:left w:val="single" w:color="000000" w:sz="4" w:space="0"/>
              <w:bottom w:val="single" w:color="auto" w:sz="4" w:space="0"/>
              <w:right w:val="single" w:color="000000" w:sz="4" w:space="0"/>
            </w:tcBorders>
            <w:noWrap w:val="0"/>
            <w:vAlign w:val="center"/>
          </w:tcPr>
          <w:p w14:paraId="657B7A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839" w:type="dxa"/>
            <w:tcBorders>
              <w:top w:val="single" w:color="auto" w:sz="4" w:space="0"/>
              <w:left w:val="single" w:color="000000" w:sz="4" w:space="0"/>
              <w:bottom w:val="single" w:color="auto" w:sz="4" w:space="0"/>
              <w:right w:val="single" w:color="000000" w:sz="4" w:space="0"/>
            </w:tcBorders>
            <w:noWrap w:val="0"/>
            <w:vAlign w:val="center"/>
          </w:tcPr>
          <w:p w14:paraId="3AD40A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06" w:type="dxa"/>
            <w:tcBorders>
              <w:top w:val="single" w:color="auto" w:sz="4" w:space="0"/>
              <w:left w:val="single" w:color="000000" w:sz="4" w:space="0"/>
              <w:bottom w:val="single" w:color="auto" w:sz="4" w:space="0"/>
              <w:right w:val="single" w:color="auto" w:sz="4" w:space="0"/>
            </w:tcBorders>
            <w:noWrap w:val="0"/>
            <w:vAlign w:val="center"/>
          </w:tcPr>
          <w:p w14:paraId="402536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663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auto" w:sz="4" w:space="0"/>
              <w:left w:val="single" w:color="auto" w:sz="4" w:space="0"/>
              <w:bottom w:val="single" w:color="auto" w:sz="4" w:space="0"/>
              <w:right w:val="single" w:color="000000" w:sz="4" w:space="0"/>
            </w:tcBorders>
            <w:noWrap w:val="0"/>
            <w:vAlign w:val="center"/>
          </w:tcPr>
          <w:p w14:paraId="71D004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F0069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99" w:type="dxa"/>
            <w:tcBorders>
              <w:top w:val="single" w:color="auto" w:sz="4" w:space="0"/>
              <w:left w:val="single" w:color="000000" w:sz="4" w:space="0"/>
              <w:bottom w:val="single" w:color="auto" w:sz="4" w:space="0"/>
              <w:right w:val="single" w:color="000000" w:sz="4" w:space="0"/>
            </w:tcBorders>
            <w:noWrap w:val="0"/>
            <w:vAlign w:val="center"/>
          </w:tcPr>
          <w:p w14:paraId="315114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改善班主任生活质量</w:t>
            </w:r>
          </w:p>
        </w:tc>
        <w:tc>
          <w:tcPr>
            <w:tcW w:w="916" w:type="dxa"/>
            <w:tcBorders>
              <w:top w:val="single" w:color="auto" w:sz="4" w:space="0"/>
              <w:left w:val="single" w:color="000000" w:sz="4" w:space="0"/>
              <w:bottom w:val="single" w:color="auto" w:sz="4" w:space="0"/>
              <w:right w:val="single" w:color="000000" w:sz="4" w:space="0"/>
            </w:tcBorders>
            <w:noWrap w:val="0"/>
            <w:vAlign w:val="center"/>
          </w:tcPr>
          <w:p w14:paraId="201B89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效果显著</w:t>
            </w:r>
          </w:p>
        </w:tc>
        <w:tc>
          <w:tcPr>
            <w:tcW w:w="1440" w:type="dxa"/>
            <w:tcBorders>
              <w:top w:val="single" w:color="auto" w:sz="4" w:space="0"/>
              <w:left w:val="single" w:color="000000" w:sz="4" w:space="0"/>
              <w:bottom w:val="single" w:color="auto" w:sz="4" w:space="0"/>
              <w:right w:val="single" w:color="000000" w:sz="4" w:space="0"/>
            </w:tcBorders>
            <w:noWrap w:val="0"/>
            <w:vAlign w:val="center"/>
          </w:tcPr>
          <w:p w14:paraId="249A46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auto" w:sz="4" w:space="0"/>
              <w:left w:val="single" w:color="000000" w:sz="4" w:space="0"/>
              <w:bottom w:val="single" w:color="auto" w:sz="4" w:space="0"/>
              <w:right w:val="single" w:color="000000" w:sz="4" w:space="0"/>
            </w:tcBorders>
            <w:noWrap w:val="0"/>
            <w:vAlign w:val="center"/>
          </w:tcPr>
          <w:p w14:paraId="40EFE4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达成年度目标</w:t>
            </w:r>
          </w:p>
        </w:tc>
        <w:tc>
          <w:tcPr>
            <w:tcW w:w="781" w:type="dxa"/>
            <w:tcBorders>
              <w:top w:val="single" w:color="auto" w:sz="4" w:space="0"/>
              <w:left w:val="single" w:color="000000" w:sz="4" w:space="0"/>
              <w:bottom w:val="single" w:color="auto" w:sz="4" w:space="0"/>
              <w:right w:val="single" w:color="000000" w:sz="4" w:space="0"/>
            </w:tcBorders>
            <w:noWrap w:val="0"/>
            <w:vAlign w:val="center"/>
          </w:tcPr>
          <w:p w14:paraId="782A80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839" w:type="dxa"/>
            <w:tcBorders>
              <w:top w:val="single" w:color="auto" w:sz="4" w:space="0"/>
              <w:left w:val="single" w:color="000000" w:sz="4" w:space="0"/>
              <w:bottom w:val="single" w:color="auto" w:sz="4" w:space="0"/>
              <w:right w:val="single" w:color="000000" w:sz="4" w:space="0"/>
            </w:tcBorders>
            <w:noWrap w:val="0"/>
            <w:vAlign w:val="center"/>
          </w:tcPr>
          <w:p w14:paraId="27CAE8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06" w:type="dxa"/>
            <w:tcBorders>
              <w:top w:val="single" w:color="auto" w:sz="4" w:space="0"/>
              <w:left w:val="single" w:color="000000" w:sz="4" w:space="0"/>
              <w:bottom w:val="single" w:color="auto" w:sz="4" w:space="0"/>
              <w:right w:val="single" w:color="auto" w:sz="4" w:space="0"/>
            </w:tcBorders>
            <w:noWrap w:val="0"/>
            <w:vAlign w:val="center"/>
          </w:tcPr>
          <w:p w14:paraId="1D9E93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F95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0BB3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77A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5A659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19E0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5BC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C9DC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41C35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E66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6BD1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2025年城乡义务教育家庭经济困难学生生活补助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88D0D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FC51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1DF32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9B2B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4ED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17E70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12.51</w:t>
            </w:r>
          </w:p>
        </w:tc>
        <w:tc>
          <w:tcPr>
            <w:tcW w:w="1455" w:type="dxa"/>
            <w:tcBorders>
              <w:top w:val="single" w:color="000000" w:sz="4" w:space="0"/>
              <w:left w:val="nil"/>
              <w:bottom w:val="single" w:color="000000" w:sz="4" w:space="0"/>
              <w:right w:val="single" w:color="000000" w:sz="4" w:space="0"/>
            </w:tcBorders>
            <w:noWrap w:val="0"/>
            <w:vAlign w:val="center"/>
          </w:tcPr>
          <w:p w14:paraId="446B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BC477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12.51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801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9CDFB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1252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735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978A3D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发放小学非寄宿生生活补助人数不少于400人次，按学年分2次发放，对义务教育家庭经济困难学生进行资助，达到减轻困难学生家庭负担，确保学生不因家庭经济困难而失学，切实做到义务教育阶段家庭经济困难学生“应享尽享”的目标。</w:t>
            </w:r>
          </w:p>
        </w:tc>
      </w:tr>
      <w:tr w14:paraId="27557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DA4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05B6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FE2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017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0E9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62F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AEB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BD9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2F80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17B2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49E4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E70F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4DB2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小学非寄宿生生活补助发放人次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3588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F4F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4835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9C5B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1A2E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A8BA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1ECA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8FE2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4536AA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B0EB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E5A5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7935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7B2F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D778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B1B3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D5B1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31B5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F3B2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74B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4C39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002F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B2CB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09A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11月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D1E2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26A9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6E16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8EFE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FC4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5DA52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C8EF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小学非寄宿生生活补助人均标准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449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=312.50元/学期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BC7C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FBB5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625元/学年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1ABD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569E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6D72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92F4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60114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3E79A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04C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6908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C3CF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231F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AB22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9CDA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8FE8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E4E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F98C0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2BFD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2D10C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提升教育公平性</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8A540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DF5DF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9541A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0C13F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37C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2B8B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871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4B6469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4DB601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4EFD5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受益学生家长满意度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080D73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auto" w:sz="4" w:space="0"/>
              <w:left w:val="single" w:color="000000" w:sz="4" w:space="0"/>
              <w:bottom w:val="single" w:color="auto" w:sz="4" w:space="0"/>
              <w:right w:val="single" w:color="000000" w:sz="4" w:space="0"/>
            </w:tcBorders>
            <w:noWrap w:val="0"/>
            <w:vAlign w:val="center"/>
          </w:tcPr>
          <w:p w14:paraId="3E90D7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auto" w:sz="4" w:space="0"/>
              <w:right w:val="single" w:color="000000" w:sz="4" w:space="0"/>
            </w:tcBorders>
            <w:noWrap w:val="0"/>
            <w:vAlign w:val="center"/>
          </w:tcPr>
          <w:p w14:paraId="22308A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96.7%</w:t>
            </w:r>
          </w:p>
        </w:tc>
        <w:tc>
          <w:tcPr>
            <w:tcW w:w="917" w:type="dxa"/>
            <w:tcBorders>
              <w:top w:val="single" w:color="auto" w:sz="4" w:space="0"/>
              <w:left w:val="single" w:color="000000" w:sz="4" w:space="0"/>
              <w:bottom w:val="single" w:color="auto" w:sz="4" w:space="0"/>
              <w:right w:val="single" w:color="000000" w:sz="4" w:space="0"/>
            </w:tcBorders>
            <w:noWrap w:val="0"/>
            <w:vAlign w:val="center"/>
          </w:tcPr>
          <w:p w14:paraId="4BAC6E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auto" w:sz="4" w:space="0"/>
              <w:left w:val="single" w:color="000000" w:sz="4" w:space="0"/>
              <w:bottom w:val="single" w:color="auto" w:sz="4" w:space="0"/>
              <w:right w:val="single" w:color="auto" w:sz="4" w:space="0"/>
            </w:tcBorders>
            <w:noWrap w:val="0"/>
            <w:vAlign w:val="center"/>
          </w:tcPr>
          <w:p w14:paraId="365E95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auto" w:sz="4" w:space="0"/>
              <w:bottom w:val="single" w:color="000000" w:sz="4" w:space="0"/>
              <w:right w:val="single" w:color="000000" w:sz="4" w:space="0"/>
            </w:tcBorders>
            <w:noWrap w:val="0"/>
            <w:vAlign w:val="center"/>
          </w:tcPr>
          <w:p w14:paraId="604899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1228C59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1"/>
        <w:gridCol w:w="1200"/>
        <w:gridCol w:w="1254"/>
        <w:gridCol w:w="1116"/>
        <w:gridCol w:w="1391"/>
        <w:gridCol w:w="1057"/>
        <w:gridCol w:w="892"/>
        <w:gridCol w:w="691"/>
        <w:gridCol w:w="878"/>
      </w:tblGrid>
      <w:tr w14:paraId="27537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AB6F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99CA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B4C14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BE05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A0A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D673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72EBF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9FE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480A8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2025年城乡义务教育生均公用经费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E932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1911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77F5B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A35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FA6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BFAF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102.9</w:t>
            </w:r>
            <w:r>
              <w:rPr>
                <w:rFonts w:hint="eastAsia" w:ascii="宋体" w:hAnsi="宋体" w:cs="宋体"/>
                <w:i w:val="0"/>
                <w:iCs w:val="0"/>
                <w:color w:val="000000"/>
                <w:sz w:val="18"/>
                <w:szCs w:val="18"/>
                <w:highlight w:val="none"/>
                <w:u w:val="none"/>
                <w:lang w:val="en-US" w:eastAsia="zh-CN"/>
              </w:rPr>
              <w:t>9</w:t>
            </w:r>
          </w:p>
        </w:tc>
        <w:tc>
          <w:tcPr>
            <w:tcW w:w="1455" w:type="dxa"/>
            <w:tcBorders>
              <w:top w:val="single" w:color="000000" w:sz="4" w:space="0"/>
              <w:left w:val="nil"/>
              <w:bottom w:val="single" w:color="000000" w:sz="4" w:space="0"/>
              <w:right w:val="single" w:color="000000" w:sz="4" w:space="0"/>
            </w:tcBorders>
            <w:noWrap w:val="0"/>
            <w:vAlign w:val="center"/>
          </w:tcPr>
          <w:p w14:paraId="1151E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2F4C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102.9</w:t>
            </w:r>
            <w:r>
              <w:rPr>
                <w:rFonts w:hint="eastAsia" w:ascii="宋体" w:hAnsi="宋体" w:cs="宋体"/>
                <w:i w:val="0"/>
                <w:iCs w:val="0"/>
                <w:color w:val="000000"/>
                <w:sz w:val="18"/>
                <w:szCs w:val="18"/>
                <w:highlight w:val="none"/>
                <w:u w:val="none"/>
                <w:lang w:val="en-US" w:eastAsia="zh-CN"/>
              </w:rPr>
              <w:t>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DF7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6137D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087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160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09EEE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1226名学生享受城乡义务教育，保障学校38624.26平方米冬季供暖，改善学生教育教学环境、提高教育教学质量。进一步优化教育机构，促进教育公平，优化结构，优先保障、强化管理，最终提高教育经费使用效益。</w:t>
            </w:r>
          </w:p>
          <w:p w14:paraId="710E891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目标2：通过开展不少于15次教师培训，达到加强教师教学能力培养，提高教师水平，逐渐改善教育教学环境的目标。</w:t>
            </w:r>
          </w:p>
        </w:tc>
      </w:tr>
      <w:tr w14:paraId="38970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4C68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FAB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89B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51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119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80A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B0B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457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536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2F4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E414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8553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6C89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义务教育在校学生数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FF7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&gt;=1226名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A44D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AAF8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1564人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F9E0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6099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9E5D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588E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230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F638F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4FD6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4741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&gt;=38624.26平方米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B76F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12CC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BAB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BAD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8D6D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1E25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6B8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5B08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4DC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教师培训次数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07A1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7FC4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7AD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92EB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3718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077D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BD3B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11CC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7C0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070E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8E5E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677B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1142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746F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E025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C31E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E9DD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A82A2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37887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97A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学校运转经费支出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8D2D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&lt;=88.88万元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D886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760E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2FC6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B871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02EE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C771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A75D8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F04F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1603D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取暖费支出</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412B3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&lt;=14.10万元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CC55D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6A6C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1003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5363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B99D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6C3E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6D44DA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0AC63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191AF9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促进教育公平</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068A85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有效促进</w:t>
            </w:r>
          </w:p>
        </w:tc>
        <w:tc>
          <w:tcPr>
            <w:tcW w:w="1455" w:type="dxa"/>
            <w:tcBorders>
              <w:top w:val="single" w:color="auto" w:sz="4" w:space="0"/>
              <w:left w:val="single" w:color="000000" w:sz="4" w:space="0"/>
              <w:bottom w:val="single" w:color="auto" w:sz="4" w:space="0"/>
              <w:right w:val="single" w:color="auto" w:sz="4" w:space="0"/>
            </w:tcBorders>
            <w:noWrap w:val="0"/>
            <w:vAlign w:val="center"/>
          </w:tcPr>
          <w:p w14:paraId="14EBF4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05ABA6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F0C2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BB79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C26E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FB85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FBD0A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5805A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B3F8D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改善教学环境</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406C73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auto" w:sz="4" w:space="0"/>
              <w:left w:val="single" w:color="000000" w:sz="4" w:space="0"/>
              <w:bottom w:val="single" w:color="auto" w:sz="4" w:space="0"/>
              <w:right w:val="single" w:color="auto" w:sz="4" w:space="0"/>
            </w:tcBorders>
            <w:noWrap w:val="0"/>
            <w:vAlign w:val="center"/>
          </w:tcPr>
          <w:p w14:paraId="751BA5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6B879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7276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AD81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811C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76378B4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1"/>
        <w:gridCol w:w="1200"/>
        <w:gridCol w:w="1237"/>
        <w:gridCol w:w="1206"/>
        <w:gridCol w:w="1371"/>
        <w:gridCol w:w="931"/>
        <w:gridCol w:w="860"/>
        <w:gridCol w:w="818"/>
        <w:gridCol w:w="866"/>
      </w:tblGrid>
      <w:tr w14:paraId="1B42E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64E6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D16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CF40E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A66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1" w:type="dxa"/>
            <w:gridSpan w:val="2"/>
            <w:tcBorders>
              <w:top w:val="single" w:color="000000" w:sz="4" w:space="0"/>
              <w:left w:val="single" w:color="000000" w:sz="4" w:space="0"/>
              <w:bottom w:val="single" w:color="000000" w:sz="4" w:space="0"/>
              <w:right w:val="single" w:color="000000" w:sz="4" w:space="0"/>
            </w:tcBorders>
            <w:noWrap w:val="0"/>
            <w:vAlign w:val="center"/>
          </w:tcPr>
          <w:p w14:paraId="2C0EB1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89" w:type="dxa"/>
            <w:gridSpan w:val="7"/>
            <w:tcBorders>
              <w:top w:val="single" w:color="000000" w:sz="4" w:space="0"/>
              <w:left w:val="single" w:color="000000" w:sz="4" w:space="0"/>
              <w:bottom w:val="single" w:color="000000" w:sz="4" w:space="0"/>
              <w:right w:val="single" w:color="000000" w:sz="4" w:space="0"/>
            </w:tcBorders>
            <w:noWrap w:val="0"/>
            <w:vAlign w:val="center"/>
          </w:tcPr>
          <w:p w14:paraId="2BDE37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13DA6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1" w:type="dxa"/>
            <w:gridSpan w:val="2"/>
            <w:tcBorders>
              <w:top w:val="single" w:color="000000" w:sz="4" w:space="0"/>
              <w:left w:val="single" w:color="000000" w:sz="4" w:space="0"/>
              <w:bottom w:val="single" w:color="000000" w:sz="4" w:space="0"/>
              <w:right w:val="single" w:color="000000" w:sz="4" w:space="0"/>
            </w:tcBorders>
            <w:noWrap w:val="0"/>
            <w:vAlign w:val="center"/>
          </w:tcPr>
          <w:p w14:paraId="56033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14" w:type="dxa"/>
            <w:gridSpan w:val="3"/>
            <w:tcBorders>
              <w:top w:val="single" w:color="000000" w:sz="4" w:space="0"/>
              <w:left w:val="single" w:color="000000" w:sz="4" w:space="0"/>
              <w:bottom w:val="single" w:color="000000" w:sz="4" w:space="0"/>
              <w:right w:val="single" w:color="000000" w:sz="4" w:space="0"/>
            </w:tcBorders>
            <w:noWrap w:val="0"/>
            <w:vAlign w:val="center"/>
          </w:tcPr>
          <w:p w14:paraId="2225B3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791" w:type="dxa"/>
            <w:gridSpan w:val="2"/>
            <w:tcBorders>
              <w:top w:val="single" w:color="000000" w:sz="4" w:space="0"/>
              <w:left w:val="single" w:color="000000" w:sz="4" w:space="0"/>
              <w:bottom w:val="single" w:color="000000" w:sz="4" w:space="0"/>
              <w:right w:val="single" w:color="000000" w:sz="4" w:space="0"/>
            </w:tcBorders>
            <w:noWrap w:val="0"/>
            <w:vAlign w:val="center"/>
          </w:tcPr>
          <w:p w14:paraId="65389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11ECCA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474C4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1" w:type="dxa"/>
            <w:gridSpan w:val="2"/>
            <w:tcBorders>
              <w:top w:val="single" w:color="000000" w:sz="4" w:space="0"/>
              <w:left w:val="single" w:color="000000" w:sz="4" w:space="0"/>
              <w:bottom w:val="single" w:color="000000" w:sz="4" w:space="0"/>
              <w:right w:val="single" w:color="000000" w:sz="4" w:space="0"/>
            </w:tcBorders>
            <w:noWrap w:val="0"/>
            <w:vAlign w:val="center"/>
          </w:tcPr>
          <w:p w14:paraId="2D0E78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32CDB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14:paraId="052D0A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1.44</w:t>
            </w:r>
          </w:p>
        </w:tc>
        <w:tc>
          <w:tcPr>
            <w:tcW w:w="1371" w:type="dxa"/>
            <w:tcBorders>
              <w:top w:val="single" w:color="000000" w:sz="4" w:space="0"/>
              <w:left w:val="nil"/>
              <w:bottom w:val="single" w:color="000000" w:sz="4" w:space="0"/>
              <w:right w:val="single" w:color="000000" w:sz="4" w:space="0"/>
            </w:tcBorders>
            <w:noWrap w:val="0"/>
            <w:vAlign w:val="center"/>
          </w:tcPr>
          <w:p w14:paraId="0D527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446EBD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1.44</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79AD7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3F172A3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781D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1" w:type="dxa"/>
            <w:gridSpan w:val="2"/>
            <w:tcBorders>
              <w:top w:val="single" w:color="000000" w:sz="4" w:space="0"/>
              <w:left w:val="single" w:color="000000" w:sz="4" w:space="0"/>
              <w:bottom w:val="single" w:color="000000" w:sz="4" w:space="0"/>
              <w:right w:val="single" w:color="000000" w:sz="4" w:space="0"/>
            </w:tcBorders>
            <w:noWrap w:val="0"/>
            <w:vAlign w:val="center"/>
          </w:tcPr>
          <w:p w14:paraId="47346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89" w:type="dxa"/>
            <w:gridSpan w:val="7"/>
            <w:tcBorders>
              <w:top w:val="single" w:color="000000" w:sz="4" w:space="0"/>
              <w:left w:val="nil"/>
              <w:bottom w:val="single" w:color="000000" w:sz="4" w:space="0"/>
              <w:right w:val="single" w:color="000000" w:sz="4" w:space="0"/>
            </w:tcBorders>
            <w:noWrap w:val="0"/>
            <w:vAlign w:val="top"/>
          </w:tcPr>
          <w:p w14:paraId="6A234EF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我镇6所305名农村在园幼儿免费接受学前三年教育,资金主要用于在园幼儿的伙食费、取暖费、幼儿园日常活动经费等支出，扎实做好学前教育各项工作，确保学前三年毛入园率达到100%，积极引导扩大普惠性学前教育资源，持续推进学前教育事业发展。</w:t>
            </w:r>
          </w:p>
        </w:tc>
      </w:tr>
      <w:tr w14:paraId="26532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1" w:type="dxa"/>
            <w:tcBorders>
              <w:top w:val="single" w:color="000000" w:sz="4" w:space="0"/>
              <w:left w:val="single" w:color="000000" w:sz="4" w:space="0"/>
              <w:bottom w:val="single" w:color="000000" w:sz="4" w:space="0"/>
              <w:right w:val="single" w:color="000000" w:sz="4" w:space="0"/>
            </w:tcBorders>
            <w:noWrap w:val="0"/>
            <w:vAlign w:val="center"/>
          </w:tcPr>
          <w:p w14:paraId="07728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7F7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1C92F3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14:paraId="1BB5C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79B9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3348F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58E01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14:paraId="53A05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75C7D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F3E3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14:paraId="12423D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0872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5C8F09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享受学前教育资助的幼儿人数</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14:paraId="33E57B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&gt;=305人</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10DD8F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0EED86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416名</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3D4828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14:paraId="22798B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44F09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CAAE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9EB3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6A490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2BD4CF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享受学前教育资助的幼儿园数量</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14:paraId="4598CF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=6所</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69BA15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3D6718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10所</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032AD0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14:paraId="00159D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619FBB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97A6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892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02C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1B07C4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公办园在园幼儿占比</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14:paraId="72B979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1B8BBC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1B03F0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4732E6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14:paraId="54C162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4C4487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FA7D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77B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6F6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04B346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农村学前国语教育覆盖率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14:paraId="7D4683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003F0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58E46C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069F59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14:paraId="09FF4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5F11A7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580E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14:paraId="10987E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8DFF8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5001C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学前三年免费教育幼儿伙食费支出</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14:paraId="48147A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&lt;=497421.78元</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76F0B6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3357C4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26B955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14:paraId="6A5CE4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010284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AFEB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1" w:type="dxa"/>
            <w:vMerge w:val="continue"/>
            <w:tcBorders>
              <w:top w:val="single" w:color="000000" w:sz="4" w:space="0"/>
              <w:left w:val="single" w:color="000000" w:sz="4" w:space="0"/>
              <w:bottom w:val="single" w:color="auto" w:sz="4" w:space="0"/>
              <w:right w:val="single" w:color="000000" w:sz="4" w:space="0"/>
            </w:tcBorders>
            <w:noWrap w:val="0"/>
            <w:vAlign w:val="center"/>
          </w:tcPr>
          <w:p w14:paraId="137AC9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18AE4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000000" w:sz="4" w:space="0"/>
              <w:bottom w:val="single" w:color="auto" w:sz="4" w:space="0"/>
              <w:right w:val="single" w:color="000000" w:sz="4" w:space="0"/>
            </w:tcBorders>
            <w:noWrap w:val="0"/>
            <w:vAlign w:val="center"/>
          </w:tcPr>
          <w:p w14:paraId="74ECF6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学前三年免费教育幼儿经费支出</w:t>
            </w:r>
          </w:p>
        </w:tc>
        <w:tc>
          <w:tcPr>
            <w:tcW w:w="1206" w:type="dxa"/>
            <w:tcBorders>
              <w:top w:val="single" w:color="000000" w:sz="4" w:space="0"/>
              <w:left w:val="single" w:color="000000" w:sz="4" w:space="0"/>
              <w:bottom w:val="single" w:color="auto" w:sz="4" w:space="0"/>
              <w:right w:val="single" w:color="000000" w:sz="4" w:space="0"/>
            </w:tcBorders>
            <w:noWrap w:val="0"/>
            <w:vAlign w:val="center"/>
          </w:tcPr>
          <w:p w14:paraId="6DE869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&lt;=372100元</w:t>
            </w:r>
          </w:p>
        </w:tc>
        <w:tc>
          <w:tcPr>
            <w:tcW w:w="1371" w:type="dxa"/>
            <w:tcBorders>
              <w:top w:val="single" w:color="000000" w:sz="4" w:space="0"/>
              <w:left w:val="single" w:color="000000" w:sz="4" w:space="0"/>
              <w:bottom w:val="single" w:color="auto" w:sz="4" w:space="0"/>
              <w:right w:val="single" w:color="000000" w:sz="4" w:space="0"/>
            </w:tcBorders>
            <w:noWrap w:val="0"/>
            <w:vAlign w:val="center"/>
          </w:tcPr>
          <w:p w14:paraId="02895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1" w:type="dxa"/>
            <w:tcBorders>
              <w:top w:val="single" w:color="000000" w:sz="4" w:space="0"/>
              <w:left w:val="single" w:color="000000" w:sz="4" w:space="0"/>
              <w:bottom w:val="single" w:color="auto" w:sz="4" w:space="0"/>
              <w:right w:val="single" w:color="000000" w:sz="4" w:space="0"/>
            </w:tcBorders>
            <w:noWrap w:val="0"/>
            <w:vAlign w:val="center"/>
          </w:tcPr>
          <w:p w14:paraId="59FF8C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60" w:type="dxa"/>
            <w:tcBorders>
              <w:top w:val="single" w:color="000000" w:sz="4" w:space="0"/>
              <w:left w:val="single" w:color="000000" w:sz="4" w:space="0"/>
              <w:bottom w:val="single" w:color="auto" w:sz="4" w:space="0"/>
              <w:right w:val="single" w:color="000000" w:sz="4" w:space="0"/>
            </w:tcBorders>
            <w:noWrap w:val="0"/>
            <w:vAlign w:val="center"/>
          </w:tcPr>
          <w:p w14:paraId="2B01A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18" w:type="dxa"/>
            <w:tcBorders>
              <w:top w:val="single" w:color="000000" w:sz="4" w:space="0"/>
              <w:left w:val="single" w:color="000000" w:sz="4" w:space="0"/>
              <w:bottom w:val="single" w:color="auto" w:sz="4" w:space="0"/>
              <w:right w:val="single" w:color="000000" w:sz="4" w:space="0"/>
            </w:tcBorders>
            <w:noWrap w:val="0"/>
            <w:vAlign w:val="center"/>
          </w:tcPr>
          <w:p w14:paraId="6E379B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6" w:type="dxa"/>
            <w:tcBorders>
              <w:top w:val="single" w:color="000000" w:sz="4" w:space="0"/>
              <w:left w:val="single" w:color="000000" w:sz="4" w:space="0"/>
              <w:bottom w:val="single" w:color="auto" w:sz="4" w:space="0"/>
              <w:right w:val="single" w:color="000000" w:sz="4" w:space="0"/>
            </w:tcBorders>
            <w:noWrap w:val="0"/>
            <w:vAlign w:val="center"/>
          </w:tcPr>
          <w:p w14:paraId="78ADE1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20D1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1" w:type="dxa"/>
            <w:vMerge w:val="restart"/>
            <w:tcBorders>
              <w:top w:val="single" w:color="auto" w:sz="4" w:space="0"/>
              <w:left w:val="single" w:color="auto" w:sz="4" w:space="0"/>
              <w:bottom w:val="nil"/>
              <w:right w:val="single" w:color="000000" w:sz="4" w:space="0"/>
            </w:tcBorders>
            <w:noWrap w:val="0"/>
            <w:vAlign w:val="center"/>
          </w:tcPr>
          <w:p w14:paraId="446551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8AE04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37" w:type="dxa"/>
            <w:tcBorders>
              <w:top w:val="single" w:color="auto" w:sz="4" w:space="0"/>
              <w:left w:val="single" w:color="000000" w:sz="4" w:space="0"/>
              <w:bottom w:val="single" w:color="000000" w:sz="4" w:space="0"/>
              <w:right w:val="single" w:color="000000" w:sz="4" w:space="0"/>
            </w:tcBorders>
            <w:noWrap w:val="0"/>
            <w:vAlign w:val="center"/>
          </w:tcPr>
          <w:p w14:paraId="29CD52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积极引导扩大普惠性学前教育资源</w:t>
            </w:r>
          </w:p>
        </w:tc>
        <w:tc>
          <w:tcPr>
            <w:tcW w:w="1206" w:type="dxa"/>
            <w:tcBorders>
              <w:top w:val="single" w:color="auto" w:sz="4" w:space="0"/>
              <w:left w:val="single" w:color="000000" w:sz="4" w:space="0"/>
              <w:bottom w:val="single" w:color="000000" w:sz="4" w:space="0"/>
              <w:right w:val="single" w:color="000000" w:sz="4" w:space="0"/>
            </w:tcBorders>
            <w:noWrap w:val="0"/>
            <w:vAlign w:val="center"/>
          </w:tcPr>
          <w:p w14:paraId="423F22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371" w:type="dxa"/>
            <w:tcBorders>
              <w:top w:val="single" w:color="auto" w:sz="4" w:space="0"/>
              <w:left w:val="single" w:color="000000" w:sz="4" w:space="0"/>
              <w:bottom w:val="single" w:color="000000" w:sz="4" w:space="0"/>
              <w:right w:val="single" w:color="000000" w:sz="4" w:space="0"/>
            </w:tcBorders>
            <w:noWrap w:val="0"/>
            <w:vAlign w:val="center"/>
          </w:tcPr>
          <w:p w14:paraId="41584E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1" w:type="dxa"/>
            <w:tcBorders>
              <w:top w:val="single" w:color="auto" w:sz="4" w:space="0"/>
              <w:left w:val="single" w:color="000000" w:sz="4" w:space="0"/>
              <w:bottom w:val="single" w:color="000000" w:sz="4" w:space="0"/>
              <w:right w:val="single" w:color="000000" w:sz="4" w:space="0"/>
            </w:tcBorders>
            <w:noWrap w:val="0"/>
            <w:vAlign w:val="center"/>
          </w:tcPr>
          <w:p w14:paraId="7415FB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860" w:type="dxa"/>
            <w:tcBorders>
              <w:top w:val="single" w:color="auto" w:sz="4" w:space="0"/>
              <w:left w:val="single" w:color="000000" w:sz="4" w:space="0"/>
              <w:bottom w:val="single" w:color="000000" w:sz="4" w:space="0"/>
              <w:right w:val="single" w:color="000000" w:sz="4" w:space="0"/>
            </w:tcBorders>
            <w:noWrap w:val="0"/>
            <w:vAlign w:val="center"/>
          </w:tcPr>
          <w:p w14:paraId="3DFA7B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18" w:type="dxa"/>
            <w:tcBorders>
              <w:top w:val="single" w:color="auto" w:sz="4" w:space="0"/>
              <w:left w:val="single" w:color="000000" w:sz="4" w:space="0"/>
              <w:bottom w:val="single" w:color="000000" w:sz="4" w:space="0"/>
              <w:right w:val="single" w:color="000000" w:sz="4" w:space="0"/>
            </w:tcBorders>
            <w:noWrap w:val="0"/>
            <w:vAlign w:val="center"/>
          </w:tcPr>
          <w:p w14:paraId="3FC9F2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66" w:type="dxa"/>
            <w:tcBorders>
              <w:top w:val="single" w:color="auto" w:sz="4" w:space="0"/>
              <w:left w:val="single" w:color="000000" w:sz="4" w:space="0"/>
              <w:bottom w:val="single" w:color="000000" w:sz="4" w:space="0"/>
              <w:right w:val="single" w:color="auto" w:sz="4" w:space="0"/>
            </w:tcBorders>
            <w:noWrap w:val="0"/>
            <w:vAlign w:val="center"/>
          </w:tcPr>
          <w:p w14:paraId="34DD44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BD10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1" w:type="dxa"/>
            <w:vMerge w:val="continue"/>
            <w:tcBorders>
              <w:top w:val="single" w:color="000000" w:sz="4" w:space="0"/>
              <w:left w:val="single" w:color="auto" w:sz="4" w:space="0"/>
              <w:bottom w:val="single" w:color="000000" w:sz="4" w:space="0"/>
              <w:right w:val="single" w:color="000000" w:sz="4" w:space="0"/>
            </w:tcBorders>
            <w:noWrap w:val="0"/>
            <w:vAlign w:val="center"/>
          </w:tcPr>
          <w:p w14:paraId="377D9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4275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7A9479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学前三年毛入园率</w:t>
            </w:r>
          </w:p>
        </w:tc>
        <w:tc>
          <w:tcPr>
            <w:tcW w:w="1206" w:type="dxa"/>
            <w:tcBorders>
              <w:top w:val="single" w:color="000000" w:sz="4" w:space="0"/>
              <w:left w:val="single" w:color="000000" w:sz="4" w:space="0"/>
              <w:bottom w:val="single" w:color="000000" w:sz="4" w:space="0"/>
              <w:right w:val="single" w:color="000000" w:sz="4" w:space="0"/>
            </w:tcBorders>
            <w:noWrap w:val="0"/>
            <w:vAlign w:val="center"/>
          </w:tcPr>
          <w:p w14:paraId="05CA5A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371" w:type="dxa"/>
            <w:tcBorders>
              <w:top w:val="single" w:color="000000" w:sz="4" w:space="0"/>
              <w:left w:val="single" w:color="000000" w:sz="4" w:space="0"/>
              <w:bottom w:val="single" w:color="000000" w:sz="4" w:space="0"/>
              <w:right w:val="single" w:color="000000" w:sz="4" w:space="0"/>
            </w:tcBorders>
            <w:noWrap w:val="0"/>
            <w:vAlign w:val="center"/>
          </w:tcPr>
          <w:p w14:paraId="6165DA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6A892F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3C0490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14:paraId="764D2E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6" w:type="dxa"/>
            <w:tcBorders>
              <w:top w:val="single" w:color="000000" w:sz="4" w:space="0"/>
              <w:left w:val="single" w:color="000000" w:sz="4" w:space="0"/>
              <w:bottom w:val="single" w:color="000000" w:sz="4" w:space="0"/>
              <w:right w:val="single" w:color="auto" w:sz="4" w:space="0"/>
            </w:tcBorders>
            <w:noWrap w:val="0"/>
            <w:vAlign w:val="center"/>
          </w:tcPr>
          <w:p w14:paraId="1B45DC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FF3A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1" w:type="dxa"/>
            <w:tcBorders>
              <w:top w:val="single" w:color="000000" w:sz="4" w:space="0"/>
              <w:left w:val="single" w:color="auto" w:sz="4" w:space="0"/>
              <w:bottom w:val="single" w:color="auto" w:sz="4" w:space="0"/>
              <w:right w:val="single" w:color="000000" w:sz="4" w:space="0"/>
            </w:tcBorders>
            <w:noWrap w:val="0"/>
            <w:vAlign w:val="center"/>
          </w:tcPr>
          <w:p w14:paraId="5FBE70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0AB1F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37" w:type="dxa"/>
            <w:tcBorders>
              <w:top w:val="single" w:color="000000" w:sz="4" w:space="0"/>
              <w:left w:val="single" w:color="000000" w:sz="4" w:space="0"/>
              <w:bottom w:val="single" w:color="auto" w:sz="4" w:space="0"/>
              <w:right w:val="single" w:color="000000" w:sz="4" w:space="0"/>
            </w:tcBorders>
            <w:noWrap w:val="0"/>
            <w:vAlign w:val="center"/>
          </w:tcPr>
          <w:p w14:paraId="06E69E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幼儿家长满意度</w:t>
            </w:r>
          </w:p>
        </w:tc>
        <w:tc>
          <w:tcPr>
            <w:tcW w:w="1206" w:type="dxa"/>
            <w:tcBorders>
              <w:top w:val="single" w:color="000000" w:sz="4" w:space="0"/>
              <w:left w:val="single" w:color="000000" w:sz="4" w:space="0"/>
              <w:bottom w:val="single" w:color="auto" w:sz="4" w:space="0"/>
              <w:right w:val="single" w:color="000000" w:sz="4" w:space="0"/>
            </w:tcBorders>
            <w:noWrap w:val="0"/>
            <w:vAlign w:val="center"/>
          </w:tcPr>
          <w:p w14:paraId="417B57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371" w:type="dxa"/>
            <w:tcBorders>
              <w:top w:val="single" w:color="000000" w:sz="4" w:space="0"/>
              <w:left w:val="single" w:color="000000" w:sz="4" w:space="0"/>
              <w:bottom w:val="single" w:color="auto" w:sz="4" w:space="0"/>
              <w:right w:val="single" w:color="000000" w:sz="4" w:space="0"/>
            </w:tcBorders>
            <w:noWrap w:val="0"/>
            <w:vAlign w:val="center"/>
          </w:tcPr>
          <w:p w14:paraId="1551E1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931" w:type="dxa"/>
            <w:tcBorders>
              <w:top w:val="single" w:color="000000" w:sz="4" w:space="0"/>
              <w:left w:val="single" w:color="000000" w:sz="4" w:space="0"/>
              <w:bottom w:val="single" w:color="auto" w:sz="4" w:space="0"/>
              <w:right w:val="single" w:color="000000" w:sz="4" w:space="0"/>
            </w:tcBorders>
            <w:noWrap w:val="0"/>
            <w:vAlign w:val="center"/>
          </w:tcPr>
          <w:p w14:paraId="4E4D76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90%</w:t>
            </w:r>
          </w:p>
        </w:tc>
        <w:tc>
          <w:tcPr>
            <w:tcW w:w="860" w:type="dxa"/>
            <w:tcBorders>
              <w:top w:val="single" w:color="000000" w:sz="4" w:space="0"/>
              <w:left w:val="single" w:color="000000" w:sz="4" w:space="0"/>
              <w:bottom w:val="single" w:color="auto" w:sz="4" w:space="0"/>
              <w:right w:val="single" w:color="000000" w:sz="4" w:space="0"/>
            </w:tcBorders>
            <w:noWrap w:val="0"/>
            <w:vAlign w:val="center"/>
          </w:tcPr>
          <w:p w14:paraId="01FBCB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18" w:type="dxa"/>
            <w:tcBorders>
              <w:top w:val="single" w:color="000000" w:sz="4" w:space="0"/>
              <w:left w:val="single" w:color="000000" w:sz="4" w:space="0"/>
              <w:bottom w:val="single" w:color="auto" w:sz="4" w:space="0"/>
              <w:right w:val="single" w:color="000000" w:sz="4" w:space="0"/>
            </w:tcBorders>
            <w:noWrap w:val="0"/>
            <w:vAlign w:val="center"/>
          </w:tcPr>
          <w:p w14:paraId="57BDC6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866" w:type="dxa"/>
            <w:tcBorders>
              <w:top w:val="single" w:color="000000" w:sz="4" w:space="0"/>
              <w:left w:val="single" w:color="000000" w:sz="4" w:space="0"/>
              <w:bottom w:val="single" w:color="auto" w:sz="4" w:space="0"/>
              <w:right w:val="single" w:color="auto" w:sz="4" w:space="0"/>
            </w:tcBorders>
            <w:noWrap w:val="0"/>
            <w:vAlign w:val="center"/>
          </w:tcPr>
          <w:p w14:paraId="64F5AC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7E5E6E0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59"/>
        <w:gridCol w:w="869"/>
      </w:tblGrid>
      <w:tr w14:paraId="18C26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184A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F113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34297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772E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0279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5C76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3AAF3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7B17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2FF26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2025年义务教育阶段特殊教育学校和随班就读残疾学生生均公用经费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8F75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C1AD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549A7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3175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BD9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CB501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9.60</w:t>
            </w:r>
          </w:p>
        </w:tc>
        <w:tc>
          <w:tcPr>
            <w:tcW w:w="1455" w:type="dxa"/>
            <w:tcBorders>
              <w:top w:val="single" w:color="000000" w:sz="4" w:space="0"/>
              <w:left w:val="nil"/>
              <w:bottom w:val="single" w:color="000000" w:sz="4" w:space="0"/>
              <w:right w:val="single" w:color="000000" w:sz="4" w:space="0"/>
            </w:tcBorders>
            <w:noWrap w:val="0"/>
            <w:vAlign w:val="center"/>
          </w:tcPr>
          <w:p w14:paraId="438FC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BEB7B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9.60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F1FF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CD5E0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E86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753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BC8195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通过保障不少于16名随班就读和送教上门学生享受义务教育，开展送教上门次数不少于6次，达到保障残疾学生接受免费义务教育的权利，提高特殊教育与随班就读普及水平的目标。</w:t>
            </w:r>
          </w:p>
        </w:tc>
      </w:tr>
      <w:tr w14:paraId="697FF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CA0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513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A6F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550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8BD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4F8A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27F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750C2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6EACE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018C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3052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C9F5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9BF3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享受义务教育的随班就读和送教上门学生人数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F38B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&gt;=16名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65B7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FE48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13名</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AE06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7D72DD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1D75F4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1C35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A52D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5350B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5B6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送教上门次数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CF9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759C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9993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6F01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3AB3AA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534A3E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3D7B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C9B4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0412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68DE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D92A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9B18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C9D3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DB52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467639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25F5C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3FA1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6E4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306B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7E3A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65EB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70BE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D0E5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B423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115C05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4693D8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D6E6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0A96B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49A27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59A1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义务教育残疾学生公用经费生均补助标准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FDF3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=6000元/生/年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4350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2211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6000元/生/学年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26DE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540A3E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00E539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43C0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E48D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8D80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0F04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27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6734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2C22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82E4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577116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0E3A93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F7E9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2F0A6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F682A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92348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减轻学生就学经济负担</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B1CEB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有效减轻</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4C9D3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C1A1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24B31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59" w:type="dxa"/>
            <w:tcBorders>
              <w:top w:val="single" w:color="000000" w:sz="4" w:space="0"/>
              <w:left w:val="single" w:color="000000" w:sz="4" w:space="0"/>
              <w:bottom w:val="single" w:color="auto" w:sz="4" w:space="0"/>
              <w:right w:val="single" w:color="000000" w:sz="4" w:space="0"/>
            </w:tcBorders>
            <w:noWrap w:val="0"/>
            <w:vAlign w:val="center"/>
          </w:tcPr>
          <w:p w14:paraId="00955B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7B60C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13CD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149776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04B2CB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2F9AA3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残疾学生家长满意度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232792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auto" w:sz="4" w:space="0"/>
              <w:left w:val="single" w:color="000000" w:sz="4" w:space="0"/>
              <w:bottom w:val="single" w:color="auto" w:sz="4" w:space="0"/>
              <w:right w:val="single" w:color="000000" w:sz="4" w:space="0"/>
            </w:tcBorders>
            <w:noWrap w:val="0"/>
            <w:vAlign w:val="center"/>
          </w:tcPr>
          <w:p w14:paraId="7AE94E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auto" w:sz="4" w:space="0"/>
              <w:right w:val="single" w:color="000000" w:sz="4" w:space="0"/>
            </w:tcBorders>
            <w:noWrap w:val="0"/>
            <w:vAlign w:val="center"/>
          </w:tcPr>
          <w:p w14:paraId="1FAE26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90%</w:t>
            </w:r>
          </w:p>
        </w:tc>
        <w:tc>
          <w:tcPr>
            <w:tcW w:w="917" w:type="dxa"/>
            <w:tcBorders>
              <w:top w:val="single" w:color="auto" w:sz="4" w:space="0"/>
              <w:left w:val="single" w:color="000000" w:sz="4" w:space="0"/>
              <w:bottom w:val="single" w:color="auto" w:sz="4" w:space="0"/>
              <w:right w:val="single" w:color="000000" w:sz="4" w:space="0"/>
            </w:tcBorders>
            <w:noWrap w:val="0"/>
            <w:vAlign w:val="center"/>
          </w:tcPr>
          <w:p w14:paraId="4A77DB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59" w:type="dxa"/>
            <w:tcBorders>
              <w:top w:val="single" w:color="auto" w:sz="4" w:space="0"/>
              <w:left w:val="single" w:color="000000" w:sz="4" w:space="0"/>
              <w:bottom w:val="single" w:color="auto" w:sz="4" w:space="0"/>
              <w:right w:val="single" w:color="auto" w:sz="4" w:space="0"/>
            </w:tcBorders>
            <w:noWrap w:val="0"/>
            <w:vAlign w:val="center"/>
          </w:tcPr>
          <w:p w14:paraId="5BEE15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869" w:type="dxa"/>
            <w:tcBorders>
              <w:top w:val="single" w:color="000000" w:sz="4" w:space="0"/>
              <w:left w:val="single" w:color="auto" w:sz="4" w:space="0"/>
              <w:bottom w:val="single" w:color="000000" w:sz="4" w:space="0"/>
              <w:right w:val="single" w:color="000000" w:sz="4" w:space="0"/>
            </w:tcBorders>
            <w:noWrap w:val="0"/>
            <w:vAlign w:val="center"/>
          </w:tcPr>
          <w:p w14:paraId="0F1279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7C3C80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158A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B4A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A971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C4241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3FD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23D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FB36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624B2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D5F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ABE8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6B920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0FD20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4BCEF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EFA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36A8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619D4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37.85</w:t>
            </w:r>
          </w:p>
        </w:tc>
        <w:tc>
          <w:tcPr>
            <w:tcW w:w="1455" w:type="dxa"/>
            <w:tcBorders>
              <w:top w:val="single" w:color="000000" w:sz="4" w:space="0"/>
              <w:left w:val="nil"/>
              <w:bottom w:val="single" w:color="000000" w:sz="4" w:space="0"/>
              <w:right w:val="single" w:color="000000" w:sz="4" w:space="0"/>
            </w:tcBorders>
            <w:noWrap w:val="0"/>
            <w:vAlign w:val="center"/>
          </w:tcPr>
          <w:p w14:paraId="2AE92B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3A4F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37.85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191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8EEC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BA8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BE0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E81F04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通过足额保障49个地方事业编教师的工资性补助，进一步加强农村教师队伍建设，提高教师工作积极性，提高教师生活质量，促进义务教育均衡发展。</w:t>
            </w:r>
          </w:p>
        </w:tc>
      </w:tr>
      <w:tr w14:paraId="50539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461E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565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FE3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6C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868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178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3CD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745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792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D84F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5B76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E2E2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4F65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服务期内地方事业编教师补助人数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2E0E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22B2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53A5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CC0C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D82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5AC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61D6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9956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A45A4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0366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地方编教师发放次数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8D86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C263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44C9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73EE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0CDF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EE5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E2DA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6C89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54B7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48DF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A32E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9DD5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BABE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87B8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9CE7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93A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86E3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5BFA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0C1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2962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DA02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B17F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3D6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8D55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2380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1009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ADC3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75F85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186F5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E1112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服务期内地方事业编教师平均补助支出</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1C31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&lt;=7725元/人</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815DB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2839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E8B1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621D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62FF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B760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2342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4D184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B349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提高教师工作积极性</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46C28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auto" w:sz="4" w:space="0"/>
              <w:left w:val="single" w:color="000000" w:sz="4" w:space="0"/>
              <w:bottom w:val="single" w:color="000000" w:sz="4" w:space="0"/>
              <w:right w:val="single" w:color="auto" w:sz="4" w:space="0"/>
            </w:tcBorders>
            <w:noWrap w:val="0"/>
            <w:vAlign w:val="center"/>
          </w:tcPr>
          <w:p w14:paraId="4B523E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404C01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DD51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6B34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EC3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3F78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4321A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0FB13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5EEBD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提高教师生活质量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47178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明显提高</w:t>
            </w:r>
          </w:p>
        </w:tc>
        <w:tc>
          <w:tcPr>
            <w:tcW w:w="1455" w:type="dxa"/>
            <w:tcBorders>
              <w:top w:val="single" w:color="000000" w:sz="4" w:space="0"/>
              <w:left w:val="single" w:color="000000" w:sz="4" w:space="0"/>
              <w:bottom w:val="single" w:color="auto" w:sz="4" w:space="0"/>
              <w:right w:val="single" w:color="auto" w:sz="4" w:space="0"/>
            </w:tcBorders>
            <w:noWrap w:val="0"/>
            <w:vAlign w:val="center"/>
          </w:tcPr>
          <w:p w14:paraId="76BB64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128476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A183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4A6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5106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376E63D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0B0B328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4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200"/>
        <w:gridCol w:w="1296"/>
        <w:gridCol w:w="916"/>
        <w:gridCol w:w="1442"/>
        <w:gridCol w:w="1073"/>
        <w:gridCol w:w="798"/>
        <w:gridCol w:w="823"/>
        <w:gridCol w:w="907"/>
      </w:tblGrid>
      <w:tr w14:paraId="12E48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D006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981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3FC2C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3496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180F6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5" w:type="dxa"/>
            <w:gridSpan w:val="7"/>
            <w:tcBorders>
              <w:top w:val="single" w:color="000000" w:sz="4" w:space="0"/>
              <w:left w:val="single" w:color="000000" w:sz="4" w:space="0"/>
              <w:bottom w:val="single" w:color="000000" w:sz="4" w:space="0"/>
              <w:right w:val="single" w:color="000000" w:sz="4" w:space="0"/>
            </w:tcBorders>
            <w:noWrap w:val="0"/>
            <w:vAlign w:val="center"/>
          </w:tcPr>
          <w:p w14:paraId="311D81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76F3F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559F0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4" w:type="dxa"/>
            <w:gridSpan w:val="3"/>
            <w:tcBorders>
              <w:top w:val="single" w:color="000000" w:sz="4" w:space="0"/>
              <w:left w:val="single" w:color="000000" w:sz="4" w:space="0"/>
              <w:bottom w:val="single" w:color="000000" w:sz="4" w:space="0"/>
              <w:right w:val="single" w:color="000000" w:sz="4" w:space="0"/>
            </w:tcBorders>
            <w:noWrap w:val="0"/>
            <w:vAlign w:val="center"/>
          </w:tcPr>
          <w:p w14:paraId="5B0ED5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871" w:type="dxa"/>
            <w:gridSpan w:val="2"/>
            <w:tcBorders>
              <w:top w:val="single" w:color="000000" w:sz="4" w:space="0"/>
              <w:left w:val="single" w:color="000000" w:sz="4" w:space="0"/>
              <w:bottom w:val="single" w:color="000000" w:sz="4" w:space="0"/>
              <w:right w:val="single" w:color="000000" w:sz="4" w:space="0"/>
            </w:tcBorders>
            <w:noWrap w:val="0"/>
            <w:vAlign w:val="center"/>
          </w:tcPr>
          <w:p w14:paraId="0556E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03E31D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杨霞</w:t>
            </w:r>
          </w:p>
        </w:tc>
      </w:tr>
      <w:tr w14:paraId="24D51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679F62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3AA4CE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2F3B1F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w:t>
            </w:r>
          </w:p>
        </w:tc>
        <w:tc>
          <w:tcPr>
            <w:tcW w:w="1442" w:type="dxa"/>
            <w:tcBorders>
              <w:top w:val="single" w:color="000000" w:sz="4" w:space="0"/>
              <w:left w:val="nil"/>
              <w:bottom w:val="single" w:color="000000" w:sz="4" w:space="0"/>
              <w:right w:val="single" w:color="000000" w:sz="4" w:space="0"/>
            </w:tcBorders>
            <w:noWrap w:val="0"/>
            <w:vAlign w:val="center"/>
          </w:tcPr>
          <w:p w14:paraId="25600C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6BFD5E4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5CD6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33E6FCE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w:t>
            </w:r>
          </w:p>
        </w:tc>
      </w:tr>
      <w:tr w14:paraId="5B2B7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0B4F9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5" w:type="dxa"/>
            <w:gridSpan w:val="7"/>
            <w:tcBorders>
              <w:top w:val="single" w:color="000000" w:sz="4" w:space="0"/>
              <w:left w:val="nil"/>
              <w:bottom w:val="single" w:color="000000" w:sz="4" w:space="0"/>
              <w:right w:val="single" w:color="000000" w:sz="4" w:space="0"/>
            </w:tcBorders>
            <w:noWrap w:val="0"/>
            <w:vAlign w:val="top"/>
          </w:tcPr>
          <w:p w14:paraId="0C54E61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购买会议桌1张，会议椅42把，建设舒适教学环境。加强学生的思想政治教育、提升学生综合素质，促进校园文化建设；红石榴1+1经费用于学校教务教研工作，通过开展教师培训活动2次以上，提升学校教学水平，促进两地师生的交往交流。完成学校宣传教育、德育活动2次，加强学校精神文化建设，营造积极向上、和谐美好的校园文化氛围；</w:t>
            </w:r>
          </w:p>
        </w:tc>
      </w:tr>
      <w:tr w14:paraId="58DEC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5" w:type="dxa"/>
            <w:tcBorders>
              <w:top w:val="single" w:color="000000" w:sz="4" w:space="0"/>
              <w:left w:val="single" w:color="000000" w:sz="4" w:space="0"/>
              <w:bottom w:val="single" w:color="000000" w:sz="4" w:space="0"/>
              <w:right w:val="single" w:color="000000" w:sz="4" w:space="0"/>
            </w:tcBorders>
            <w:noWrap w:val="0"/>
            <w:vAlign w:val="center"/>
          </w:tcPr>
          <w:p w14:paraId="0492D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791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11B92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AD4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2731E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BBDB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25D32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4AE29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5D39C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D65B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14:paraId="61247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27D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0A8F40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BF5E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56E90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B84D4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EB29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CD5D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E5FB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64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99B1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252EA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1F8D9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会议椅</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E622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&gt;=42把</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908DF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6E85A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F448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48488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A88AB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86D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4E90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D081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18421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会议桌</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4204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&gt;=1张</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7578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4C5720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DDED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C365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44334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600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21AE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874D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2B96E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8BFF9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5690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52201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D5B8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F6D70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2F9A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1F1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auto" w:sz="4" w:space="0"/>
              <w:right w:val="single" w:color="000000" w:sz="4" w:space="0"/>
            </w:tcBorders>
            <w:noWrap w:val="0"/>
            <w:vAlign w:val="center"/>
          </w:tcPr>
          <w:p w14:paraId="664718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1B92D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6" w:type="dxa"/>
            <w:tcBorders>
              <w:top w:val="single" w:color="000000" w:sz="4" w:space="0"/>
              <w:left w:val="single" w:color="000000" w:sz="4" w:space="0"/>
              <w:bottom w:val="single" w:color="auto" w:sz="4" w:space="0"/>
              <w:right w:val="single" w:color="000000" w:sz="4" w:space="0"/>
            </w:tcBorders>
            <w:noWrap w:val="0"/>
            <w:vAlign w:val="center"/>
          </w:tcPr>
          <w:p w14:paraId="3ACBF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办公设备验收合格率</w:t>
            </w:r>
          </w:p>
        </w:tc>
        <w:tc>
          <w:tcPr>
            <w:tcW w:w="916" w:type="dxa"/>
            <w:tcBorders>
              <w:top w:val="single" w:color="000000" w:sz="4" w:space="0"/>
              <w:left w:val="single" w:color="000000" w:sz="4" w:space="0"/>
              <w:bottom w:val="single" w:color="auto" w:sz="4" w:space="0"/>
              <w:right w:val="single" w:color="000000" w:sz="4" w:space="0"/>
            </w:tcBorders>
            <w:noWrap w:val="0"/>
            <w:vAlign w:val="center"/>
          </w:tcPr>
          <w:p w14:paraId="14E05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57934D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6EA4E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60B39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638F8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ED21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1B5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51134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C55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47C23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5F589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42" w:type="dxa"/>
            <w:tcBorders>
              <w:top w:val="single" w:color="000000" w:sz="4" w:space="0"/>
              <w:left w:val="single" w:color="auto" w:sz="4" w:space="0"/>
              <w:bottom w:val="single" w:color="000000" w:sz="4" w:space="0"/>
              <w:right w:val="single" w:color="000000" w:sz="4" w:space="0"/>
            </w:tcBorders>
            <w:noWrap w:val="0"/>
            <w:vAlign w:val="center"/>
          </w:tcPr>
          <w:p w14:paraId="78589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3BDE5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3B5AD5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32602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54B6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A8E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3FF62B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2DC8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2061A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办公费支出</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49F20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&lt;=4.022万元</w:t>
            </w:r>
          </w:p>
        </w:tc>
        <w:tc>
          <w:tcPr>
            <w:tcW w:w="1442" w:type="dxa"/>
            <w:tcBorders>
              <w:top w:val="single" w:color="000000" w:sz="4" w:space="0"/>
              <w:left w:val="single" w:color="auto" w:sz="4" w:space="0"/>
              <w:bottom w:val="single" w:color="000000" w:sz="4" w:space="0"/>
              <w:right w:val="single" w:color="000000" w:sz="4" w:space="0"/>
            </w:tcBorders>
            <w:noWrap w:val="0"/>
            <w:vAlign w:val="center"/>
          </w:tcPr>
          <w:p w14:paraId="16CF6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0B80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2020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A5DB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4B4F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3D8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2A1B06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09CB5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8BE6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会议桌椅采购费用</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34C2B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&lt;=0.978万元</w:t>
            </w:r>
          </w:p>
        </w:tc>
        <w:tc>
          <w:tcPr>
            <w:tcW w:w="1442" w:type="dxa"/>
            <w:tcBorders>
              <w:top w:val="single" w:color="000000" w:sz="4" w:space="0"/>
              <w:left w:val="single" w:color="auto" w:sz="4" w:space="0"/>
              <w:bottom w:val="single" w:color="000000" w:sz="4" w:space="0"/>
              <w:right w:val="single" w:color="000000" w:sz="4" w:space="0"/>
            </w:tcBorders>
            <w:noWrap w:val="0"/>
            <w:vAlign w:val="center"/>
          </w:tcPr>
          <w:p w14:paraId="600C0F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D2F9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4839BB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84131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6C3B7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23C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275030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65B0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53906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提升学校教学水平</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713B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42" w:type="dxa"/>
            <w:tcBorders>
              <w:top w:val="single" w:color="000000" w:sz="4" w:space="0"/>
              <w:left w:val="single" w:color="auto" w:sz="4" w:space="0"/>
              <w:bottom w:val="single" w:color="000000" w:sz="4" w:space="0"/>
              <w:right w:val="single" w:color="000000" w:sz="4" w:space="0"/>
            </w:tcBorders>
            <w:noWrap w:val="0"/>
            <w:vAlign w:val="center"/>
          </w:tcPr>
          <w:p w14:paraId="57E69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716BD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684A2A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EB27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3E2F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托克逊县博斯坦中心学校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7E6759"/>
    <w:multiLevelType w:val="singleLevel"/>
    <w:tmpl w:val="C17E6759"/>
    <w:lvl w:ilvl="0" w:tentative="0">
      <w:start w:val="1"/>
      <w:numFmt w:val="chineseCounting"/>
      <w:suff w:val="nothing"/>
      <w:lvlText w:val="（%1）"/>
      <w:lvlJc w:val="left"/>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3C3F90"/>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704844"/>
    <w:rsid w:val="18B52DD6"/>
    <w:rsid w:val="18CD0120"/>
    <w:rsid w:val="19C332D1"/>
    <w:rsid w:val="1A613F9E"/>
    <w:rsid w:val="1A7B50D8"/>
    <w:rsid w:val="1AC71034"/>
    <w:rsid w:val="1B0B3C2A"/>
    <w:rsid w:val="1C662D65"/>
    <w:rsid w:val="1DDA4CBB"/>
    <w:rsid w:val="1E25547C"/>
    <w:rsid w:val="1E326C77"/>
    <w:rsid w:val="1F5A6CC9"/>
    <w:rsid w:val="2069773A"/>
    <w:rsid w:val="22DE45F6"/>
    <w:rsid w:val="23256DAA"/>
    <w:rsid w:val="235F22BC"/>
    <w:rsid w:val="236E24FF"/>
    <w:rsid w:val="245C4A4D"/>
    <w:rsid w:val="24B42FC5"/>
    <w:rsid w:val="25CF341E"/>
    <w:rsid w:val="26413EFB"/>
    <w:rsid w:val="26661BB3"/>
    <w:rsid w:val="26CA05C0"/>
    <w:rsid w:val="27383ED1"/>
    <w:rsid w:val="27BF3329"/>
    <w:rsid w:val="27C0309A"/>
    <w:rsid w:val="28BB3EB3"/>
    <w:rsid w:val="29143B49"/>
    <w:rsid w:val="299D58EC"/>
    <w:rsid w:val="2A44220C"/>
    <w:rsid w:val="2AC3145D"/>
    <w:rsid w:val="2B6C7C6C"/>
    <w:rsid w:val="2C975923"/>
    <w:rsid w:val="2CF33142"/>
    <w:rsid w:val="2EE93382"/>
    <w:rsid w:val="2F1102C8"/>
    <w:rsid w:val="2FF951FB"/>
    <w:rsid w:val="30466917"/>
    <w:rsid w:val="3084050F"/>
    <w:rsid w:val="31BB2DB3"/>
    <w:rsid w:val="31D60DBC"/>
    <w:rsid w:val="3255145A"/>
    <w:rsid w:val="32732A73"/>
    <w:rsid w:val="3284589B"/>
    <w:rsid w:val="3390372F"/>
    <w:rsid w:val="34B06A8B"/>
    <w:rsid w:val="34DD74E5"/>
    <w:rsid w:val="34F053F7"/>
    <w:rsid w:val="352267FD"/>
    <w:rsid w:val="35846D80"/>
    <w:rsid w:val="35903303"/>
    <w:rsid w:val="36086C72"/>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23467EF"/>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0AC770C"/>
    <w:rsid w:val="51387B25"/>
    <w:rsid w:val="52D04710"/>
    <w:rsid w:val="544F3898"/>
    <w:rsid w:val="55FD3BFE"/>
    <w:rsid w:val="56334ED7"/>
    <w:rsid w:val="56694C24"/>
    <w:rsid w:val="56AD303B"/>
    <w:rsid w:val="56F60E17"/>
    <w:rsid w:val="570D6457"/>
    <w:rsid w:val="573B113A"/>
    <w:rsid w:val="57754465"/>
    <w:rsid w:val="585F1E3B"/>
    <w:rsid w:val="58B507D8"/>
    <w:rsid w:val="590442D0"/>
    <w:rsid w:val="59285535"/>
    <w:rsid w:val="5AFC1BC3"/>
    <w:rsid w:val="5B74050C"/>
    <w:rsid w:val="5BC7510E"/>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AC06AE7"/>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5E7C1E"/>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2664</Words>
  <Characters>3461</Characters>
  <Lines>0</Lines>
  <Paragraphs>0</Paragraphs>
  <TotalTime>0</TotalTime>
  <ScaleCrop>false</ScaleCrop>
  <LinksUpToDate>false</LinksUpToDate>
  <CharactersWithSpaces>3633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