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托克逊县教育局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托克逊县教育局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49291A5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宣传贯彻执行党和国家的教育方针、政策、法律法规等，坚持依法治教、依法治学，贯彻执行市教育局的行政规章制度。</w:t>
      </w:r>
    </w:p>
    <w:p w14:paraId="4E5ED38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配合县人民政府制定符合党的教育方针和国家教育法律法规以及本局实际的教育发展规划和布局调整规划，并抓好组织实施和落实工作。</w:t>
      </w:r>
    </w:p>
    <w:p w14:paraId="3A30D72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负责本单位教育教学管理及教研教改工作，全力推进我县教育事业发展。</w:t>
      </w:r>
    </w:p>
    <w:p w14:paraId="2A2D004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组织开展</w:t>
      </w:r>
      <w:r>
        <w:rPr>
          <w:rFonts w:hint="eastAsia" w:ascii="仿宋" w:hAnsi="仿宋" w:eastAsia="仿宋"/>
          <w:color w:val="000000"/>
          <w:sz w:val="28"/>
          <w:szCs w:val="28"/>
          <w:lang w:eastAsia="zh-CN"/>
        </w:rPr>
        <w:t>本县</w:t>
      </w:r>
      <w:r>
        <w:rPr>
          <w:rFonts w:hint="eastAsia" w:ascii="仿宋" w:hAnsi="仿宋" w:eastAsia="仿宋"/>
          <w:color w:val="000000"/>
          <w:sz w:val="28"/>
          <w:szCs w:val="28"/>
        </w:rPr>
        <w:t>的教育教学科研和教育教学改革，科研兴教，科研兴校。负责对本县教育教学业务的具体管理，负责教育教学管理及教研教改工作，全力推进素质教育实施。</w:t>
      </w:r>
    </w:p>
    <w:p w14:paraId="7D49B10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按照干部和教师的职数、编制和管理权限，负责本局教师人事管理、继续教育、考核考评等工作。</w:t>
      </w:r>
    </w:p>
    <w:p w14:paraId="455A55B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负责教育局财务和基建管理，筹措资金，改善办学条件等工作。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负责本单位教职工人事管理、继续教育、考核考评等工作，提高办学质量和办学效益。全面推进素质教育，全面提高教育教学质量。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027F962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托克逊县教育局无下属预算单位，下设7个科室，分别是：核算中心、教育教研中心、条件装备中心、招生考试中心、信息化教学中心、学前教育中心、学生资助中心。</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托克逊县教育局编制数36，实有人数66人，其中：在职36人，增加0人；退休30人，增加0人；离休0人，增加0人。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托克逊县教育局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13,880.84</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74E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45BB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DA1E4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13,673.84</w:t>
            </w:r>
          </w:p>
        </w:tc>
        <w:tc>
          <w:tcPr>
            <w:tcW w:w="3600" w:type="dxa"/>
            <w:shd w:val="clear" w:color="auto" w:fill="auto"/>
            <w:vAlign w:val="center"/>
          </w:tcPr>
          <w:p w14:paraId="4F4137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60055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E52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4537B2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7734B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10,176.83</w:t>
            </w:r>
          </w:p>
        </w:tc>
        <w:tc>
          <w:tcPr>
            <w:tcW w:w="3600" w:type="dxa"/>
            <w:shd w:val="clear" w:color="auto" w:fill="auto"/>
            <w:vAlign w:val="center"/>
          </w:tcPr>
          <w:p w14:paraId="45FEB6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57D8D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15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9ADF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BF295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3,497.01</w:t>
            </w:r>
          </w:p>
        </w:tc>
        <w:tc>
          <w:tcPr>
            <w:tcW w:w="3600" w:type="dxa"/>
            <w:shd w:val="clear" w:color="auto" w:fill="auto"/>
            <w:vAlign w:val="center"/>
          </w:tcPr>
          <w:p w14:paraId="128174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7F50E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E1A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74BFE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33FD0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41.00</w:t>
            </w:r>
          </w:p>
        </w:tc>
        <w:tc>
          <w:tcPr>
            <w:tcW w:w="3600" w:type="dxa"/>
            <w:shd w:val="clear" w:color="auto" w:fill="auto"/>
            <w:vAlign w:val="center"/>
          </w:tcPr>
          <w:p w14:paraId="6EFB91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A5FDA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13,607.89</w:t>
            </w:r>
          </w:p>
        </w:tc>
      </w:tr>
      <w:tr w14:paraId="5A127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F770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23177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A8E3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31963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7B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5C4893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A19DF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41.00</w:t>
            </w:r>
          </w:p>
        </w:tc>
        <w:tc>
          <w:tcPr>
            <w:tcW w:w="3600" w:type="dxa"/>
            <w:shd w:val="clear" w:color="auto" w:fill="auto"/>
            <w:vAlign w:val="center"/>
          </w:tcPr>
          <w:p w14:paraId="6A1D7D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3A6D86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768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D894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0D2AC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6FA7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48CAB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221.90</w:t>
            </w:r>
          </w:p>
        </w:tc>
      </w:tr>
      <w:tr w14:paraId="78F15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9A45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20C536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72EC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7E33C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385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41ED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B715D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D5580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7810D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83.67</w:t>
            </w:r>
          </w:p>
        </w:tc>
      </w:tr>
      <w:tr w14:paraId="14199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9C1A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C171B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3AC4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713B7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58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06A7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1DB32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166.00</w:t>
            </w:r>
          </w:p>
        </w:tc>
        <w:tc>
          <w:tcPr>
            <w:tcW w:w="3600" w:type="dxa"/>
            <w:shd w:val="clear" w:color="auto" w:fill="auto"/>
            <w:vAlign w:val="center"/>
          </w:tcPr>
          <w:p w14:paraId="40E9C7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6099E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6B4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3909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DDFD2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0450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4263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251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45D12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B41D2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19A0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B23A4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30E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A3E7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022A4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3192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DFA3C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81B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8FAE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1670A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47AB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51546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1AB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A3D8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79188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166.00</w:t>
            </w:r>
          </w:p>
        </w:tc>
        <w:tc>
          <w:tcPr>
            <w:tcW w:w="3600" w:type="dxa"/>
            <w:shd w:val="clear" w:color="auto" w:fill="auto"/>
            <w:vAlign w:val="center"/>
          </w:tcPr>
          <w:p w14:paraId="0BA93F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B2D63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2C0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0A8C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12BEC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231.44</w:t>
            </w:r>
          </w:p>
        </w:tc>
        <w:tc>
          <w:tcPr>
            <w:tcW w:w="3600" w:type="dxa"/>
            <w:shd w:val="clear" w:color="auto" w:fill="auto"/>
            <w:vAlign w:val="center"/>
          </w:tcPr>
          <w:p w14:paraId="5A8194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31CA2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41D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22EC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731E5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231.44</w:t>
            </w:r>
          </w:p>
        </w:tc>
        <w:tc>
          <w:tcPr>
            <w:tcW w:w="3600" w:type="dxa"/>
            <w:shd w:val="clear" w:color="auto" w:fill="auto"/>
            <w:vAlign w:val="center"/>
          </w:tcPr>
          <w:p w14:paraId="12B56F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02603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451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4E36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C0098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231.44</w:t>
            </w:r>
          </w:p>
        </w:tc>
        <w:tc>
          <w:tcPr>
            <w:tcW w:w="3600" w:type="dxa"/>
            <w:shd w:val="clear" w:color="auto" w:fill="auto"/>
            <w:vAlign w:val="center"/>
          </w:tcPr>
          <w:p w14:paraId="718592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C4755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157.82</w:t>
            </w:r>
          </w:p>
        </w:tc>
      </w:tr>
      <w:tr w14:paraId="7D9D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F5BA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6D4F7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AC1C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A9BA1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E9E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2E0A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4C6295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BC43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20BD3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F2E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A764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D5A25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EE6B0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6DBD3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C8D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86A9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48F4B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3A4D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7B2C4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5C2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A3BA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6140B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1098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D4A2E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41.00</w:t>
            </w:r>
          </w:p>
        </w:tc>
      </w:tr>
      <w:tr w14:paraId="2BEE6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E66D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D241B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B979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93AEB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81C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06AE2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009AB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2581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44CBA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2D6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DA88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4F20E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F252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ECD19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DDE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55EE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BA2E9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41715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CE55E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28F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EE9A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6571C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14,112.28</w:t>
            </w:r>
          </w:p>
        </w:tc>
        <w:tc>
          <w:tcPr>
            <w:tcW w:w="3600" w:type="dxa"/>
            <w:shd w:val="clear" w:color="auto" w:fill="auto"/>
            <w:vAlign w:val="center"/>
          </w:tcPr>
          <w:p w14:paraId="6B43298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4D9D9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14,112.28</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托克逊县教育局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13,607.89</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13,210.45</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9,713.44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3,497.01</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166.00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231.44</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53A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40B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06D1F1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042DB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BE6CA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教育管理事务</w:t>
            </w:r>
          </w:p>
        </w:tc>
        <w:tc>
          <w:tcPr>
            <w:tcW w:w="1070" w:type="dxa"/>
            <w:shd w:val="clear" w:color="auto" w:fill="auto"/>
            <w:vAlign w:val="center"/>
          </w:tcPr>
          <w:p w14:paraId="4DF0AE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3,612.75</w:t>
            </w:r>
          </w:p>
        </w:tc>
        <w:tc>
          <w:tcPr>
            <w:tcW w:w="1128" w:type="dxa"/>
            <w:shd w:val="clear" w:color="auto" w:fill="auto"/>
            <w:vAlign w:val="center"/>
          </w:tcPr>
          <w:p w14:paraId="2EB07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3,446.75</w:t>
            </w:r>
          </w:p>
        </w:tc>
        <w:tc>
          <w:tcPr>
            <w:tcW w:w="1082" w:type="dxa"/>
            <w:shd w:val="clear" w:color="auto" w:fill="auto"/>
            <w:vAlign w:val="center"/>
          </w:tcPr>
          <w:p w14:paraId="1C61D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3,388.05</w:t>
            </w:r>
          </w:p>
        </w:tc>
        <w:tc>
          <w:tcPr>
            <w:tcW w:w="1082" w:type="dxa"/>
            <w:shd w:val="clear" w:color="auto" w:fill="auto"/>
            <w:vAlign w:val="center"/>
          </w:tcPr>
          <w:p w14:paraId="027258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58.70</w:t>
            </w:r>
          </w:p>
        </w:tc>
        <w:tc>
          <w:tcPr>
            <w:tcW w:w="328" w:type="dxa"/>
            <w:vAlign w:val="center"/>
          </w:tcPr>
          <w:p w14:paraId="3E5EB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ACF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43C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646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C56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378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166.00</w:t>
            </w:r>
          </w:p>
        </w:tc>
        <w:tc>
          <w:tcPr>
            <w:tcW w:w="876" w:type="dxa"/>
            <w:vAlign w:val="center"/>
          </w:tcPr>
          <w:p w14:paraId="69437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8EB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BF7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622B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56A9E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40537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C5F91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2CDC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2,286.29</w:t>
            </w:r>
          </w:p>
        </w:tc>
        <w:tc>
          <w:tcPr>
            <w:tcW w:w="1128" w:type="dxa"/>
            <w:shd w:val="clear" w:color="auto" w:fill="auto"/>
            <w:vAlign w:val="center"/>
          </w:tcPr>
          <w:p w14:paraId="49813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2,286.29</w:t>
            </w:r>
          </w:p>
        </w:tc>
        <w:tc>
          <w:tcPr>
            <w:tcW w:w="1082" w:type="dxa"/>
            <w:shd w:val="clear" w:color="auto" w:fill="auto"/>
            <w:vAlign w:val="center"/>
          </w:tcPr>
          <w:p w14:paraId="5ABA8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2,286.29</w:t>
            </w:r>
          </w:p>
        </w:tc>
        <w:tc>
          <w:tcPr>
            <w:tcW w:w="1082" w:type="dxa"/>
            <w:shd w:val="clear" w:color="auto" w:fill="auto"/>
            <w:vAlign w:val="center"/>
          </w:tcPr>
          <w:p w14:paraId="0EA81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A53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03F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7393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528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462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168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FF8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422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C3F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09824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35999F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239F4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E8E67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其他教育管理事务支出</w:t>
            </w:r>
          </w:p>
        </w:tc>
        <w:tc>
          <w:tcPr>
            <w:tcW w:w="1070" w:type="dxa"/>
            <w:shd w:val="clear" w:color="auto" w:fill="auto"/>
            <w:vAlign w:val="center"/>
          </w:tcPr>
          <w:p w14:paraId="18464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1,326.46</w:t>
            </w:r>
          </w:p>
        </w:tc>
        <w:tc>
          <w:tcPr>
            <w:tcW w:w="1128" w:type="dxa"/>
            <w:shd w:val="clear" w:color="auto" w:fill="auto"/>
            <w:vAlign w:val="center"/>
          </w:tcPr>
          <w:p w14:paraId="40AD2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1,160.46</w:t>
            </w:r>
          </w:p>
        </w:tc>
        <w:tc>
          <w:tcPr>
            <w:tcW w:w="1082" w:type="dxa"/>
            <w:shd w:val="clear" w:color="auto" w:fill="auto"/>
            <w:vAlign w:val="center"/>
          </w:tcPr>
          <w:p w14:paraId="6C14D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1,101.76</w:t>
            </w:r>
          </w:p>
        </w:tc>
        <w:tc>
          <w:tcPr>
            <w:tcW w:w="1082" w:type="dxa"/>
            <w:shd w:val="clear" w:color="auto" w:fill="auto"/>
            <w:vAlign w:val="center"/>
          </w:tcPr>
          <w:p w14:paraId="0824E5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58.70</w:t>
            </w:r>
          </w:p>
        </w:tc>
        <w:tc>
          <w:tcPr>
            <w:tcW w:w="328" w:type="dxa"/>
            <w:vAlign w:val="center"/>
          </w:tcPr>
          <w:p w14:paraId="089AF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DBD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DCCC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59F3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9528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7D9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166.00</w:t>
            </w:r>
          </w:p>
        </w:tc>
        <w:tc>
          <w:tcPr>
            <w:tcW w:w="876" w:type="dxa"/>
            <w:vAlign w:val="center"/>
          </w:tcPr>
          <w:p w14:paraId="34D36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3D09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4E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83D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713C3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186CF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221D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4CCC1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3,995.14</w:t>
            </w:r>
          </w:p>
        </w:tc>
        <w:tc>
          <w:tcPr>
            <w:tcW w:w="1128" w:type="dxa"/>
            <w:shd w:val="clear" w:color="auto" w:fill="auto"/>
            <w:vAlign w:val="center"/>
          </w:tcPr>
          <w:p w14:paraId="40F414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3,763.70</w:t>
            </w:r>
          </w:p>
        </w:tc>
        <w:tc>
          <w:tcPr>
            <w:tcW w:w="1082" w:type="dxa"/>
            <w:shd w:val="clear" w:color="auto" w:fill="auto"/>
            <w:vAlign w:val="center"/>
          </w:tcPr>
          <w:p w14:paraId="32B6A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325.39</w:t>
            </w:r>
          </w:p>
        </w:tc>
        <w:tc>
          <w:tcPr>
            <w:tcW w:w="1082" w:type="dxa"/>
            <w:shd w:val="clear" w:color="auto" w:fill="auto"/>
            <w:vAlign w:val="center"/>
          </w:tcPr>
          <w:p w14:paraId="69735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3,438.31</w:t>
            </w:r>
          </w:p>
        </w:tc>
        <w:tc>
          <w:tcPr>
            <w:tcW w:w="328" w:type="dxa"/>
            <w:vAlign w:val="center"/>
          </w:tcPr>
          <w:p w14:paraId="08465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9A98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586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12D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8ED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4BAB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8AB1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231.44</w:t>
            </w:r>
          </w:p>
        </w:tc>
        <w:tc>
          <w:tcPr>
            <w:tcW w:w="876" w:type="dxa"/>
            <w:vAlign w:val="center"/>
          </w:tcPr>
          <w:p w14:paraId="35BC14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958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5C31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46A2CD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0A1E2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8C11E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学前教育</w:t>
            </w:r>
          </w:p>
        </w:tc>
        <w:tc>
          <w:tcPr>
            <w:tcW w:w="1070" w:type="dxa"/>
            <w:shd w:val="clear" w:color="auto" w:fill="auto"/>
            <w:vAlign w:val="center"/>
          </w:tcPr>
          <w:p w14:paraId="6229E5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604.14</w:t>
            </w:r>
          </w:p>
        </w:tc>
        <w:tc>
          <w:tcPr>
            <w:tcW w:w="1128" w:type="dxa"/>
            <w:shd w:val="clear" w:color="auto" w:fill="auto"/>
            <w:vAlign w:val="center"/>
          </w:tcPr>
          <w:p w14:paraId="4606F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554.61</w:t>
            </w:r>
          </w:p>
        </w:tc>
        <w:tc>
          <w:tcPr>
            <w:tcW w:w="1082" w:type="dxa"/>
            <w:shd w:val="clear" w:color="auto" w:fill="auto"/>
            <w:vAlign w:val="center"/>
          </w:tcPr>
          <w:p w14:paraId="08DDE9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86.30</w:t>
            </w:r>
          </w:p>
        </w:tc>
        <w:tc>
          <w:tcPr>
            <w:tcW w:w="1082" w:type="dxa"/>
            <w:shd w:val="clear" w:color="auto" w:fill="auto"/>
            <w:vAlign w:val="center"/>
          </w:tcPr>
          <w:p w14:paraId="25B60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468.31</w:t>
            </w:r>
          </w:p>
        </w:tc>
        <w:tc>
          <w:tcPr>
            <w:tcW w:w="328" w:type="dxa"/>
            <w:vAlign w:val="center"/>
          </w:tcPr>
          <w:p w14:paraId="0B3B01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FDBB8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6741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B58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A39E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6C3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3728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49.53</w:t>
            </w:r>
          </w:p>
        </w:tc>
        <w:tc>
          <w:tcPr>
            <w:tcW w:w="876" w:type="dxa"/>
            <w:vAlign w:val="center"/>
          </w:tcPr>
          <w:p w14:paraId="0D451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3F6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2243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4BEA05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63AC1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4AD6D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6D27C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3,378.18</w:t>
            </w:r>
          </w:p>
        </w:tc>
        <w:tc>
          <w:tcPr>
            <w:tcW w:w="1128" w:type="dxa"/>
            <w:shd w:val="clear" w:color="auto" w:fill="auto"/>
            <w:vAlign w:val="center"/>
          </w:tcPr>
          <w:p w14:paraId="3A3C6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3,199.09</w:t>
            </w:r>
          </w:p>
        </w:tc>
        <w:tc>
          <w:tcPr>
            <w:tcW w:w="1082" w:type="dxa"/>
            <w:shd w:val="clear" w:color="auto" w:fill="auto"/>
            <w:vAlign w:val="center"/>
          </w:tcPr>
          <w:p w14:paraId="76315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239.09</w:t>
            </w:r>
          </w:p>
        </w:tc>
        <w:tc>
          <w:tcPr>
            <w:tcW w:w="1082" w:type="dxa"/>
            <w:shd w:val="clear" w:color="auto" w:fill="auto"/>
            <w:vAlign w:val="center"/>
          </w:tcPr>
          <w:p w14:paraId="6FDC3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2,960.00</w:t>
            </w:r>
          </w:p>
        </w:tc>
        <w:tc>
          <w:tcPr>
            <w:tcW w:w="328" w:type="dxa"/>
            <w:vAlign w:val="center"/>
          </w:tcPr>
          <w:p w14:paraId="0C110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108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B23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CF4C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743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CCA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1E1A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179.09</w:t>
            </w:r>
          </w:p>
        </w:tc>
        <w:tc>
          <w:tcPr>
            <w:tcW w:w="876" w:type="dxa"/>
            <w:vAlign w:val="center"/>
          </w:tcPr>
          <w:p w14:paraId="3E4E9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C3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554C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76A0D0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F3AE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A03E4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其他普通教育支出</w:t>
            </w:r>
          </w:p>
        </w:tc>
        <w:tc>
          <w:tcPr>
            <w:tcW w:w="1070" w:type="dxa"/>
            <w:shd w:val="clear" w:color="auto" w:fill="auto"/>
            <w:vAlign w:val="center"/>
          </w:tcPr>
          <w:p w14:paraId="19F187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12.82</w:t>
            </w:r>
          </w:p>
        </w:tc>
        <w:tc>
          <w:tcPr>
            <w:tcW w:w="1128" w:type="dxa"/>
            <w:shd w:val="clear" w:color="auto" w:fill="auto"/>
            <w:vAlign w:val="center"/>
          </w:tcPr>
          <w:p w14:paraId="095EE7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695DC2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5B9A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328" w:type="dxa"/>
            <w:vAlign w:val="center"/>
          </w:tcPr>
          <w:p w14:paraId="45387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3BA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53C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3EAC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8CD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F57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7EE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w:t>
            </w:r>
          </w:p>
        </w:tc>
        <w:tc>
          <w:tcPr>
            <w:tcW w:w="876" w:type="dxa"/>
            <w:vAlign w:val="center"/>
          </w:tcPr>
          <w:p w14:paraId="1522B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1E6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585D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077E79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7" w:type="dxa"/>
            <w:shd w:val="clear" w:color="auto" w:fill="auto"/>
            <w:vAlign w:val="center"/>
          </w:tcPr>
          <w:p w14:paraId="2F5DC6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E26C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教育费附加安排的支出</w:t>
            </w:r>
          </w:p>
        </w:tc>
        <w:tc>
          <w:tcPr>
            <w:tcW w:w="1070" w:type="dxa"/>
            <w:shd w:val="clear" w:color="auto" w:fill="auto"/>
            <w:vAlign w:val="center"/>
          </w:tcPr>
          <w:p w14:paraId="2C95D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6,000.00</w:t>
            </w:r>
          </w:p>
        </w:tc>
        <w:tc>
          <w:tcPr>
            <w:tcW w:w="1128" w:type="dxa"/>
            <w:shd w:val="clear" w:color="auto" w:fill="auto"/>
            <w:vAlign w:val="center"/>
          </w:tcPr>
          <w:p w14:paraId="3B1CF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6,000.00</w:t>
            </w:r>
          </w:p>
        </w:tc>
        <w:tc>
          <w:tcPr>
            <w:tcW w:w="1082" w:type="dxa"/>
            <w:shd w:val="clear" w:color="auto" w:fill="auto"/>
            <w:vAlign w:val="center"/>
          </w:tcPr>
          <w:p w14:paraId="262C6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6,000.00</w:t>
            </w:r>
          </w:p>
        </w:tc>
        <w:tc>
          <w:tcPr>
            <w:tcW w:w="1082" w:type="dxa"/>
            <w:shd w:val="clear" w:color="auto" w:fill="auto"/>
            <w:vAlign w:val="center"/>
          </w:tcPr>
          <w:p w14:paraId="0EF2D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479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036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9CA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558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41F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998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029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F5E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15E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2355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057F90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7" w:type="dxa"/>
            <w:shd w:val="clear" w:color="auto" w:fill="auto"/>
            <w:vAlign w:val="center"/>
          </w:tcPr>
          <w:p w14:paraId="55DDE5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A973F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其他教育费附加安排的支出</w:t>
            </w:r>
          </w:p>
        </w:tc>
        <w:tc>
          <w:tcPr>
            <w:tcW w:w="1070" w:type="dxa"/>
            <w:shd w:val="clear" w:color="auto" w:fill="auto"/>
            <w:vAlign w:val="center"/>
          </w:tcPr>
          <w:p w14:paraId="6F874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6,000.00</w:t>
            </w:r>
          </w:p>
        </w:tc>
        <w:tc>
          <w:tcPr>
            <w:tcW w:w="1128" w:type="dxa"/>
            <w:shd w:val="clear" w:color="auto" w:fill="auto"/>
            <w:vAlign w:val="center"/>
          </w:tcPr>
          <w:p w14:paraId="26F29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6,000.00</w:t>
            </w:r>
          </w:p>
        </w:tc>
        <w:tc>
          <w:tcPr>
            <w:tcW w:w="1082" w:type="dxa"/>
            <w:shd w:val="clear" w:color="auto" w:fill="auto"/>
            <w:vAlign w:val="center"/>
          </w:tcPr>
          <w:p w14:paraId="7B9A9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6,000.00</w:t>
            </w:r>
          </w:p>
        </w:tc>
        <w:tc>
          <w:tcPr>
            <w:tcW w:w="1082" w:type="dxa"/>
            <w:shd w:val="clear" w:color="auto" w:fill="auto"/>
            <w:vAlign w:val="center"/>
          </w:tcPr>
          <w:p w14:paraId="0ABFF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68C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E2D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767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760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51B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8DD8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C2E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60F1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E93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8FD78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A8F7F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21DA8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24064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AC51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221.90</w:t>
            </w:r>
          </w:p>
        </w:tc>
        <w:tc>
          <w:tcPr>
            <w:tcW w:w="1128" w:type="dxa"/>
            <w:shd w:val="clear" w:color="auto" w:fill="auto"/>
            <w:vAlign w:val="center"/>
          </w:tcPr>
          <w:p w14:paraId="1A2F4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221.90</w:t>
            </w:r>
          </w:p>
        </w:tc>
        <w:tc>
          <w:tcPr>
            <w:tcW w:w="1082" w:type="dxa"/>
            <w:shd w:val="clear" w:color="auto" w:fill="auto"/>
            <w:vAlign w:val="center"/>
          </w:tcPr>
          <w:p w14:paraId="3A2956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221.90</w:t>
            </w:r>
          </w:p>
        </w:tc>
        <w:tc>
          <w:tcPr>
            <w:tcW w:w="1082" w:type="dxa"/>
            <w:shd w:val="clear" w:color="auto" w:fill="auto"/>
            <w:vAlign w:val="center"/>
          </w:tcPr>
          <w:p w14:paraId="2922F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9A3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A7E5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DA9B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DD0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B25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387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1F9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0BA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7E1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77B3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119AB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42570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CBCC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C6E6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221.90</w:t>
            </w:r>
          </w:p>
        </w:tc>
        <w:tc>
          <w:tcPr>
            <w:tcW w:w="1128" w:type="dxa"/>
            <w:shd w:val="clear" w:color="auto" w:fill="auto"/>
            <w:vAlign w:val="center"/>
          </w:tcPr>
          <w:p w14:paraId="046A9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221.90</w:t>
            </w:r>
          </w:p>
        </w:tc>
        <w:tc>
          <w:tcPr>
            <w:tcW w:w="1082" w:type="dxa"/>
            <w:shd w:val="clear" w:color="auto" w:fill="auto"/>
            <w:vAlign w:val="center"/>
          </w:tcPr>
          <w:p w14:paraId="7914FE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221.90</w:t>
            </w:r>
          </w:p>
        </w:tc>
        <w:tc>
          <w:tcPr>
            <w:tcW w:w="1082" w:type="dxa"/>
            <w:shd w:val="clear" w:color="auto" w:fill="auto"/>
            <w:vAlign w:val="center"/>
          </w:tcPr>
          <w:p w14:paraId="5C138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159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02A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7A1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326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544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78F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7E8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0303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0D0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41EE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5051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6B896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EFB0B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14D2A8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29.20</w:t>
            </w:r>
          </w:p>
        </w:tc>
        <w:tc>
          <w:tcPr>
            <w:tcW w:w="1128" w:type="dxa"/>
            <w:shd w:val="clear" w:color="auto" w:fill="auto"/>
            <w:vAlign w:val="center"/>
          </w:tcPr>
          <w:p w14:paraId="03339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29.20</w:t>
            </w:r>
          </w:p>
        </w:tc>
        <w:tc>
          <w:tcPr>
            <w:tcW w:w="1082" w:type="dxa"/>
            <w:shd w:val="clear" w:color="auto" w:fill="auto"/>
            <w:vAlign w:val="center"/>
          </w:tcPr>
          <w:p w14:paraId="54872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29.20</w:t>
            </w:r>
          </w:p>
        </w:tc>
        <w:tc>
          <w:tcPr>
            <w:tcW w:w="1082" w:type="dxa"/>
            <w:shd w:val="clear" w:color="auto" w:fill="auto"/>
            <w:vAlign w:val="center"/>
          </w:tcPr>
          <w:p w14:paraId="34B92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27B4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728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4DA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9AB9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AB1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401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0A0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763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ED1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AB78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2E436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94F90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9A8D1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B322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192.70</w:t>
            </w:r>
          </w:p>
        </w:tc>
        <w:tc>
          <w:tcPr>
            <w:tcW w:w="1128" w:type="dxa"/>
            <w:shd w:val="clear" w:color="auto" w:fill="auto"/>
            <w:vAlign w:val="center"/>
          </w:tcPr>
          <w:p w14:paraId="27BB6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192.70</w:t>
            </w:r>
          </w:p>
        </w:tc>
        <w:tc>
          <w:tcPr>
            <w:tcW w:w="1082" w:type="dxa"/>
            <w:shd w:val="clear" w:color="auto" w:fill="auto"/>
            <w:vAlign w:val="center"/>
          </w:tcPr>
          <w:p w14:paraId="52C23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192.70</w:t>
            </w:r>
          </w:p>
        </w:tc>
        <w:tc>
          <w:tcPr>
            <w:tcW w:w="1082" w:type="dxa"/>
            <w:shd w:val="clear" w:color="auto" w:fill="auto"/>
            <w:vAlign w:val="center"/>
          </w:tcPr>
          <w:p w14:paraId="39CE9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AA9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E88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C72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4DB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DF5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EA8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C878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D76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CE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E182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1A0B0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9876F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2C21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0EBE6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83.67</w:t>
            </w:r>
          </w:p>
        </w:tc>
        <w:tc>
          <w:tcPr>
            <w:tcW w:w="1128" w:type="dxa"/>
            <w:shd w:val="clear" w:color="auto" w:fill="auto"/>
            <w:vAlign w:val="center"/>
          </w:tcPr>
          <w:p w14:paraId="5A28D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83.67</w:t>
            </w:r>
          </w:p>
        </w:tc>
        <w:tc>
          <w:tcPr>
            <w:tcW w:w="1082" w:type="dxa"/>
            <w:shd w:val="clear" w:color="auto" w:fill="auto"/>
            <w:vAlign w:val="center"/>
          </w:tcPr>
          <w:p w14:paraId="4740C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83.67</w:t>
            </w:r>
          </w:p>
        </w:tc>
        <w:tc>
          <w:tcPr>
            <w:tcW w:w="1082" w:type="dxa"/>
            <w:shd w:val="clear" w:color="auto" w:fill="auto"/>
            <w:vAlign w:val="center"/>
          </w:tcPr>
          <w:p w14:paraId="335DCC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942C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C884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C74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0B1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B9E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767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CB5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7E2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A5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A070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E82D5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2EEC8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C188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61637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83.67</w:t>
            </w:r>
          </w:p>
        </w:tc>
        <w:tc>
          <w:tcPr>
            <w:tcW w:w="1128" w:type="dxa"/>
            <w:shd w:val="clear" w:color="auto" w:fill="auto"/>
            <w:vAlign w:val="center"/>
          </w:tcPr>
          <w:p w14:paraId="79140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83.67</w:t>
            </w:r>
          </w:p>
        </w:tc>
        <w:tc>
          <w:tcPr>
            <w:tcW w:w="1082" w:type="dxa"/>
            <w:shd w:val="clear" w:color="auto" w:fill="auto"/>
            <w:vAlign w:val="center"/>
          </w:tcPr>
          <w:p w14:paraId="13408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83.67</w:t>
            </w:r>
          </w:p>
        </w:tc>
        <w:tc>
          <w:tcPr>
            <w:tcW w:w="1082" w:type="dxa"/>
            <w:shd w:val="clear" w:color="auto" w:fill="auto"/>
            <w:vAlign w:val="center"/>
          </w:tcPr>
          <w:p w14:paraId="527E05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421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DC7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AD5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390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9597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471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D74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A20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C0E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416E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42B6F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C180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07428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4F2A4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81.78</w:t>
            </w:r>
          </w:p>
        </w:tc>
        <w:tc>
          <w:tcPr>
            <w:tcW w:w="1128" w:type="dxa"/>
            <w:shd w:val="clear" w:color="auto" w:fill="auto"/>
            <w:vAlign w:val="center"/>
          </w:tcPr>
          <w:p w14:paraId="18A5C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81.78</w:t>
            </w:r>
          </w:p>
        </w:tc>
        <w:tc>
          <w:tcPr>
            <w:tcW w:w="1082" w:type="dxa"/>
            <w:shd w:val="clear" w:color="auto" w:fill="auto"/>
            <w:vAlign w:val="center"/>
          </w:tcPr>
          <w:p w14:paraId="41BC9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81.78</w:t>
            </w:r>
          </w:p>
        </w:tc>
        <w:tc>
          <w:tcPr>
            <w:tcW w:w="1082" w:type="dxa"/>
            <w:shd w:val="clear" w:color="auto" w:fill="auto"/>
            <w:vAlign w:val="center"/>
          </w:tcPr>
          <w:p w14:paraId="24A8CB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4B5C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DA9B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45F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954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EF94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390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419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DC16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25D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CD28A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4B8D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DCA86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E660A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7E2BE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w:t>
            </w:r>
          </w:p>
        </w:tc>
        <w:tc>
          <w:tcPr>
            <w:tcW w:w="1128" w:type="dxa"/>
            <w:shd w:val="clear" w:color="auto" w:fill="auto"/>
            <w:vAlign w:val="center"/>
          </w:tcPr>
          <w:p w14:paraId="1D1E8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w:t>
            </w:r>
          </w:p>
        </w:tc>
        <w:tc>
          <w:tcPr>
            <w:tcW w:w="1082" w:type="dxa"/>
            <w:shd w:val="clear" w:color="auto" w:fill="auto"/>
            <w:vAlign w:val="center"/>
          </w:tcPr>
          <w:p w14:paraId="2AF420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w:t>
            </w:r>
          </w:p>
        </w:tc>
        <w:tc>
          <w:tcPr>
            <w:tcW w:w="1082" w:type="dxa"/>
            <w:shd w:val="clear" w:color="auto" w:fill="auto"/>
            <w:vAlign w:val="center"/>
          </w:tcPr>
          <w:p w14:paraId="407EF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805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2D4B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80D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873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F9C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375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20A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948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2AE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1271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7D7DE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7BD4A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02A2F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6CD54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157.82</w:t>
            </w:r>
          </w:p>
        </w:tc>
        <w:tc>
          <w:tcPr>
            <w:tcW w:w="1128" w:type="dxa"/>
            <w:shd w:val="clear" w:color="auto" w:fill="auto"/>
            <w:vAlign w:val="center"/>
          </w:tcPr>
          <w:p w14:paraId="1106B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157.82</w:t>
            </w:r>
          </w:p>
        </w:tc>
        <w:tc>
          <w:tcPr>
            <w:tcW w:w="1082" w:type="dxa"/>
            <w:shd w:val="clear" w:color="auto" w:fill="auto"/>
            <w:vAlign w:val="center"/>
          </w:tcPr>
          <w:p w14:paraId="0D4A0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157.82</w:t>
            </w:r>
          </w:p>
        </w:tc>
        <w:tc>
          <w:tcPr>
            <w:tcW w:w="1082" w:type="dxa"/>
            <w:shd w:val="clear" w:color="auto" w:fill="auto"/>
            <w:vAlign w:val="center"/>
          </w:tcPr>
          <w:p w14:paraId="3FC97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E08C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5F01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3A0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A6BA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A1A7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24C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18B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BC5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FA5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D1B3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CD332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98029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0551A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15F5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157.82</w:t>
            </w:r>
          </w:p>
        </w:tc>
        <w:tc>
          <w:tcPr>
            <w:tcW w:w="1128" w:type="dxa"/>
            <w:shd w:val="clear" w:color="auto" w:fill="auto"/>
            <w:vAlign w:val="center"/>
          </w:tcPr>
          <w:p w14:paraId="34EE9C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157.82</w:t>
            </w:r>
          </w:p>
        </w:tc>
        <w:tc>
          <w:tcPr>
            <w:tcW w:w="1082" w:type="dxa"/>
            <w:shd w:val="clear" w:color="auto" w:fill="auto"/>
            <w:vAlign w:val="center"/>
          </w:tcPr>
          <w:p w14:paraId="61CE6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157.82</w:t>
            </w:r>
          </w:p>
        </w:tc>
        <w:tc>
          <w:tcPr>
            <w:tcW w:w="1082" w:type="dxa"/>
            <w:shd w:val="clear" w:color="auto" w:fill="auto"/>
            <w:vAlign w:val="center"/>
          </w:tcPr>
          <w:p w14:paraId="5F9C8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DD1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267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F475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A1D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9A3E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AEC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AEC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64B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04D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BEB3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DE4A0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37E28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B7CAE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D7BC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157.82</w:t>
            </w:r>
          </w:p>
        </w:tc>
        <w:tc>
          <w:tcPr>
            <w:tcW w:w="1128" w:type="dxa"/>
            <w:shd w:val="clear" w:color="auto" w:fill="auto"/>
            <w:vAlign w:val="center"/>
          </w:tcPr>
          <w:p w14:paraId="13BC3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157.82</w:t>
            </w:r>
          </w:p>
        </w:tc>
        <w:tc>
          <w:tcPr>
            <w:tcW w:w="1082" w:type="dxa"/>
            <w:shd w:val="clear" w:color="auto" w:fill="auto"/>
            <w:vAlign w:val="center"/>
          </w:tcPr>
          <w:p w14:paraId="095DB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157.82</w:t>
            </w:r>
          </w:p>
        </w:tc>
        <w:tc>
          <w:tcPr>
            <w:tcW w:w="1082" w:type="dxa"/>
            <w:shd w:val="clear" w:color="auto" w:fill="auto"/>
            <w:vAlign w:val="center"/>
          </w:tcPr>
          <w:p w14:paraId="272828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089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FA4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ED32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5D5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EB5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3D1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1C9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9B3B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B3B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E870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4F5A32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7CC4B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579C0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2A280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1128" w:type="dxa"/>
            <w:shd w:val="clear" w:color="auto" w:fill="auto"/>
            <w:vAlign w:val="center"/>
          </w:tcPr>
          <w:p w14:paraId="4C66A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1082" w:type="dxa"/>
            <w:shd w:val="clear" w:color="auto" w:fill="auto"/>
            <w:vAlign w:val="center"/>
          </w:tcPr>
          <w:p w14:paraId="050E80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35A4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25D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14B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885" w:type="dxa"/>
            <w:shd w:val="clear" w:color="auto" w:fill="auto"/>
            <w:vAlign w:val="center"/>
          </w:tcPr>
          <w:p w14:paraId="74B24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3D7E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CF0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3BA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D43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E00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30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AAAD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610FC2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60DD6C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AF41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254B5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1128" w:type="dxa"/>
            <w:shd w:val="clear" w:color="auto" w:fill="auto"/>
            <w:vAlign w:val="center"/>
          </w:tcPr>
          <w:p w14:paraId="3BA72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1082" w:type="dxa"/>
            <w:shd w:val="clear" w:color="auto" w:fill="auto"/>
            <w:vAlign w:val="center"/>
          </w:tcPr>
          <w:p w14:paraId="0FD323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D65D8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6AB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85F2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885" w:type="dxa"/>
            <w:shd w:val="clear" w:color="auto" w:fill="auto"/>
            <w:vAlign w:val="center"/>
          </w:tcPr>
          <w:p w14:paraId="2AAC7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AB3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C70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669C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388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553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06A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CDA9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7BA8E2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71E927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03FA8A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用于教育事业的彩票公益金支出</w:t>
            </w:r>
          </w:p>
        </w:tc>
        <w:tc>
          <w:tcPr>
            <w:tcW w:w="1070" w:type="dxa"/>
            <w:shd w:val="clear" w:color="auto" w:fill="auto"/>
            <w:vAlign w:val="center"/>
          </w:tcPr>
          <w:p w14:paraId="56D54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1128" w:type="dxa"/>
            <w:shd w:val="clear" w:color="auto" w:fill="auto"/>
            <w:vAlign w:val="center"/>
          </w:tcPr>
          <w:p w14:paraId="44429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1082" w:type="dxa"/>
            <w:shd w:val="clear" w:color="auto" w:fill="auto"/>
            <w:vAlign w:val="center"/>
          </w:tcPr>
          <w:p w14:paraId="7ABA6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E621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BF5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021B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885" w:type="dxa"/>
            <w:shd w:val="clear" w:color="auto" w:fill="auto"/>
            <w:vAlign w:val="center"/>
          </w:tcPr>
          <w:p w14:paraId="1D41EE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4BE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3C38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D47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DE2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DD34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D9B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99235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0039E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E10C8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0B04D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B5ED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14,112.28</w:t>
            </w:r>
          </w:p>
        </w:tc>
        <w:tc>
          <w:tcPr>
            <w:tcW w:w="1128" w:type="dxa"/>
            <w:shd w:val="clear" w:color="auto" w:fill="auto"/>
            <w:vAlign w:val="center"/>
          </w:tcPr>
          <w:p w14:paraId="67B74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13,714.84</w:t>
            </w:r>
          </w:p>
        </w:tc>
        <w:tc>
          <w:tcPr>
            <w:tcW w:w="1082" w:type="dxa"/>
            <w:shd w:val="clear" w:color="auto" w:fill="auto"/>
            <w:vAlign w:val="center"/>
          </w:tcPr>
          <w:p w14:paraId="56489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10,176.83</w:t>
            </w:r>
          </w:p>
        </w:tc>
        <w:tc>
          <w:tcPr>
            <w:tcW w:w="1082" w:type="dxa"/>
            <w:shd w:val="clear" w:color="auto" w:fill="auto"/>
            <w:vAlign w:val="center"/>
          </w:tcPr>
          <w:p w14:paraId="42ABCC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3,497.01</w:t>
            </w:r>
          </w:p>
        </w:tc>
        <w:tc>
          <w:tcPr>
            <w:tcW w:w="328" w:type="dxa"/>
            <w:vAlign w:val="center"/>
          </w:tcPr>
          <w:p w14:paraId="36464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4A1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41.00</w:t>
            </w:r>
          </w:p>
        </w:tc>
        <w:tc>
          <w:tcPr>
            <w:tcW w:w="885" w:type="dxa"/>
            <w:shd w:val="clear" w:color="auto" w:fill="auto"/>
            <w:vAlign w:val="center"/>
          </w:tcPr>
          <w:p w14:paraId="62427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CEC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1AAC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68A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166.00</w:t>
            </w:r>
          </w:p>
        </w:tc>
        <w:tc>
          <w:tcPr>
            <w:tcW w:w="876" w:type="dxa"/>
            <w:vAlign w:val="center"/>
          </w:tcPr>
          <w:p w14:paraId="5D90F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231.44</w:t>
            </w:r>
          </w:p>
        </w:tc>
        <w:tc>
          <w:tcPr>
            <w:tcW w:w="876" w:type="dxa"/>
            <w:vAlign w:val="center"/>
          </w:tcPr>
          <w:p w14:paraId="16822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托克逊县教育局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13,607.89</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2,286.29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11,321.60</w:t>
            </w:r>
          </w:p>
        </w:tc>
      </w:tr>
      <w:tr w14:paraId="62979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27A2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0F06C1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B4182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9474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教育管理事务</w:t>
            </w:r>
          </w:p>
        </w:tc>
        <w:tc>
          <w:tcPr>
            <w:tcW w:w="1306" w:type="dxa"/>
            <w:shd w:val="clear" w:color="auto" w:fill="auto"/>
            <w:vAlign w:val="center"/>
          </w:tcPr>
          <w:p w14:paraId="4BA67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3,612.75</w:t>
            </w:r>
          </w:p>
        </w:tc>
        <w:tc>
          <w:tcPr>
            <w:tcW w:w="1306" w:type="dxa"/>
            <w:gridSpan w:val="2"/>
            <w:shd w:val="clear" w:color="auto" w:fill="auto"/>
            <w:vAlign w:val="center"/>
          </w:tcPr>
          <w:p w14:paraId="1D2AF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2,286.29</w:t>
            </w:r>
          </w:p>
        </w:tc>
        <w:tc>
          <w:tcPr>
            <w:tcW w:w="1405" w:type="dxa"/>
            <w:shd w:val="clear" w:color="auto" w:fill="auto"/>
            <w:vAlign w:val="center"/>
          </w:tcPr>
          <w:p w14:paraId="25510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1,326.46</w:t>
            </w:r>
          </w:p>
        </w:tc>
      </w:tr>
      <w:tr w14:paraId="3904C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5604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3D5EE6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27CBA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E9470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5FE3D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2,286.29</w:t>
            </w:r>
          </w:p>
        </w:tc>
        <w:tc>
          <w:tcPr>
            <w:tcW w:w="1306" w:type="dxa"/>
            <w:gridSpan w:val="2"/>
            <w:shd w:val="clear" w:color="auto" w:fill="auto"/>
            <w:vAlign w:val="center"/>
          </w:tcPr>
          <w:p w14:paraId="08512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2,286.29</w:t>
            </w:r>
          </w:p>
        </w:tc>
        <w:tc>
          <w:tcPr>
            <w:tcW w:w="1405" w:type="dxa"/>
            <w:shd w:val="clear" w:color="auto" w:fill="auto"/>
            <w:vAlign w:val="center"/>
          </w:tcPr>
          <w:p w14:paraId="3CF12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ABE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34AF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447F7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B7DFE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1CFAA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其他教育管理事务支出</w:t>
            </w:r>
          </w:p>
        </w:tc>
        <w:tc>
          <w:tcPr>
            <w:tcW w:w="1306" w:type="dxa"/>
            <w:shd w:val="clear" w:color="auto" w:fill="auto"/>
            <w:vAlign w:val="center"/>
          </w:tcPr>
          <w:p w14:paraId="7A06A8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1,326.46</w:t>
            </w:r>
          </w:p>
        </w:tc>
        <w:tc>
          <w:tcPr>
            <w:tcW w:w="1306" w:type="dxa"/>
            <w:gridSpan w:val="2"/>
            <w:shd w:val="clear" w:color="auto" w:fill="auto"/>
            <w:vAlign w:val="center"/>
          </w:tcPr>
          <w:p w14:paraId="26C029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CDF6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1,326.46</w:t>
            </w:r>
          </w:p>
        </w:tc>
      </w:tr>
      <w:tr w14:paraId="2FA6D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0AF5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8B6AE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345BB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222E5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2E9EC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3,995.14</w:t>
            </w:r>
          </w:p>
        </w:tc>
        <w:tc>
          <w:tcPr>
            <w:tcW w:w="1306" w:type="dxa"/>
            <w:gridSpan w:val="2"/>
            <w:shd w:val="clear" w:color="auto" w:fill="auto"/>
            <w:vAlign w:val="center"/>
          </w:tcPr>
          <w:p w14:paraId="5302E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E225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3,995.14</w:t>
            </w:r>
          </w:p>
        </w:tc>
      </w:tr>
      <w:tr w14:paraId="7064A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FD35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A7319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C525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1A35D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w:t>
            </w:r>
          </w:p>
        </w:tc>
        <w:tc>
          <w:tcPr>
            <w:tcW w:w="1306" w:type="dxa"/>
            <w:shd w:val="clear" w:color="auto" w:fill="auto"/>
            <w:vAlign w:val="center"/>
          </w:tcPr>
          <w:p w14:paraId="02D23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604.14</w:t>
            </w:r>
          </w:p>
        </w:tc>
        <w:tc>
          <w:tcPr>
            <w:tcW w:w="1306" w:type="dxa"/>
            <w:gridSpan w:val="2"/>
            <w:shd w:val="clear" w:color="auto" w:fill="auto"/>
            <w:vAlign w:val="center"/>
          </w:tcPr>
          <w:p w14:paraId="454B8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F10B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604.14</w:t>
            </w:r>
          </w:p>
        </w:tc>
      </w:tr>
      <w:tr w14:paraId="5A183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AD05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3B149D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C1CC9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5858B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0F5F9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3,378.18</w:t>
            </w:r>
          </w:p>
        </w:tc>
        <w:tc>
          <w:tcPr>
            <w:tcW w:w="1306" w:type="dxa"/>
            <w:gridSpan w:val="2"/>
            <w:shd w:val="clear" w:color="auto" w:fill="auto"/>
            <w:vAlign w:val="center"/>
          </w:tcPr>
          <w:p w14:paraId="1FC56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15F2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3,378.18</w:t>
            </w:r>
          </w:p>
        </w:tc>
      </w:tr>
      <w:tr w14:paraId="1FC5F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C017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722856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3F9C4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72ACD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其他普通教育支出</w:t>
            </w:r>
          </w:p>
        </w:tc>
        <w:tc>
          <w:tcPr>
            <w:tcW w:w="1306" w:type="dxa"/>
            <w:shd w:val="clear" w:color="auto" w:fill="auto"/>
            <w:vAlign w:val="center"/>
          </w:tcPr>
          <w:p w14:paraId="7061D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12.82</w:t>
            </w:r>
          </w:p>
        </w:tc>
        <w:tc>
          <w:tcPr>
            <w:tcW w:w="1306" w:type="dxa"/>
            <w:gridSpan w:val="2"/>
            <w:shd w:val="clear" w:color="auto" w:fill="auto"/>
            <w:vAlign w:val="center"/>
          </w:tcPr>
          <w:p w14:paraId="28F94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75A4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12.82</w:t>
            </w:r>
          </w:p>
        </w:tc>
      </w:tr>
      <w:tr w14:paraId="78324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3591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09092F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567" w:type="dxa"/>
            <w:shd w:val="clear" w:color="auto" w:fill="auto"/>
            <w:vAlign w:val="center"/>
          </w:tcPr>
          <w:p w14:paraId="4BA3B1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543FE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教育费附加安排的支出</w:t>
            </w:r>
          </w:p>
        </w:tc>
        <w:tc>
          <w:tcPr>
            <w:tcW w:w="1306" w:type="dxa"/>
            <w:shd w:val="clear" w:color="auto" w:fill="auto"/>
            <w:vAlign w:val="center"/>
          </w:tcPr>
          <w:p w14:paraId="474D4D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6,000.00</w:t>
            </w:r>
          </w:p>
        </w:tc>
        <w:tc>
          <w:tcPr>
            <w:tcW w:w="1306" w:type="dxa"/>
            <w:gridSpan w:val="2"/>
            <w:shd w:val="clear" w:color="auto" w:fill="auto"/>
            <w:vAlign w:val="center"/>
          </w:tcPr>
          <w:p w14:paraId="13A8B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F136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6,000.00</w:t>
            </w:r>
          </w:p>
        </w:tc>
      </w:tr>
      <w:tr w14:paraId="41464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6D8A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662556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567" w:type="dxa"/>
            <w:shd w:val="clear" w:color="auto" w:fill="auto"/>
            <w:vAlign w:val="center"/>
          </w:tcPr>
          <w:p w14:paraId="35AAFF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E8990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其他教育费附加安排的支出</w:t>
            </w:r>
          </w:p>
        </w:tc>
        <w:tc>
          <w:tcPr>
            <w:tcW w:w="1306" w:type="dxa"/>
            <w:shd w:val="clear" w:color="auto" w:fill="auto"/>
            <w:vAlign w:val="center"/>
          </w:tcPr>
          <w:p w14:paraId="3403E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6,000.00</w:t>
            </w:r>
          </w:p>
        </w:tc>
        <w:tc>
          <w:tcPr>
            <w:tcW w:w="1306" w:type="dxa"/>
            <w:gridSpan w:val="2"/>
            <w:shd w:val="clear" w:color="auto" w:fill="auto"/>
            <w:vAlign w:val="center"/>
          </w:tcPr>
          <w:p w14:paraId="053BC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55EE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6,000.00</w:t>
            </w:r>
          </w:p>
        </w:tc>
      </w:tr>
      <w:tr w14:paraId="4DF6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65C9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BCA78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AF20B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444F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676CF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221.90</w:t>
            </w:r>
          </w:p>
        </w:tc>
        <w:tc>
          <w:tcPr>
            <w:tcW w:w="1306" w:type="dxa"/>
            <w:gridSpan w:val="2"/>
            <w:shd w:val="clear" w:color="auto" w:fill="auto"/>
            <w:vAlign w:val="center"/>
          </w:tcPr>
          <w:p w14:paraId="78C24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221.90</w:t>
            </w:r>
          </w:p>
        </w:tc>
        <w:tc>
          <w:tcPr>
            <w:tcW w:w="1405" w:type="dxa"/>
            <w:shd w:val="clear" w:color="auto" w:fill="auto"/>
            <w:vAlign w:val="center"/>
          </w:tcPr>
          <w:p w14:paraId="27B8A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2837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8463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760C7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041D1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CF117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0502D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221.90</w:t>
            </w:r>
          </w:p>
        </w:tc>
        <w:tc>
          <w:tcPr>
            <w:tcW w:w="1306" w:type="dxa"/>
            <w:gridSpan w:val="2"/>
            <w:shd w:val="clear" w:color="auto" w:fill="auto"/>
            <w:vAlign w:val="center"/>
          </w:tcPr>
          <w:p w14:paraId="6CFDF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221.90</w:t>
            </w:r>
          </w:p>
        </w:tc>
        <w:tc>
          <w:tcPr>
            <w:tcW w:w="1405" w:type="dxa"/>
            <w:shd w:val="clear" w:color="auto" w:fill="auto"/>
            <w:vAlign w:val="center"/>
          </w:tcPr>
          <w:p w14:paraId="34D7C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CB3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503C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7C6FC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49248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50108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27388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29.20</w:t>
            </w:r>
          </w:p>
        </w:tc>
        <w:tc>
          <w:tcPr>
            <w:tcW w:w="1306" w:type="dxa"/>
            <w:gridSpan w:val="2"/>
            <w:shd w:val="clear" w:color="auto" w:fill="auto"/>
            <w:vAlign w:val="center"/>
          </w:tcPr>
          <w:p w14:paraId="1A80F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29.20</w:t>
            </w:r>
          </w:p>
        </w:tc>
        <w:tc>
          <w:tcPr>
            <w:tcW w:w="1405" w:type="dxa"/>
            <w:shd w:val="clear" w:color="auto" w:fill="auto"/>
            <w:vAlign w:val="center"/>
          </w:tcPr>
          <w:p w14:paraId="328A0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85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80BF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07C1B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E2B08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B4783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F87E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192.70</w:t>
            </w:r>
          </w:p>
        </w:tc>
        <w:tc>
          <w:tcPr>
            <w:tcW w:w="1306" w:type="dxa"/>
            <w:gridSpan w:val="2"/>
            <w:shd w:val="clear" w:color="auto" w:fill="auto"/>
            <w:vAlign w:val="center"/>
          </w:tcPr>
          <w:p w14:paraId="5144D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192.70</w:t>
            </w:r>
          </w:p>
        </w:tc>
        <w:tc>
          <w:tcPr>
            <w:tcW w:w="1405" w:type="dxa"/>
            <w:shd w:val="clear" w:color="auto" w:fill="auto"/>
            <w:vAlign w:val="center"/>
          </w:tcPr>
          <w:p w14:paraId="7BA0C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5998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FFE0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2FC3F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09939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D6B1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F270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83.67</w:t>
            </w:r>
          </w:p>
        </w:tc>
        <w:tc>
          <w:tcPr>
            <w:tcW w:w="1306" w:type="dxa"/>
            <w:gridSpan w:val="2"/>
            <w:shd w:val="clear" w:color="auto" w:fill="auto"/>
            <w:vAlign w:val="center"/>
          </w:tcPr>
          <w:p w14:paraId="6E9D75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83.67</w:t>
            </w:r>
          </w:p>
        </w:tc>
        <w:tc>
          <w:tcPr>
            <w:tcW w:w="1405" w:type="dxa"/>
            <w:shd w:val="clear" w:color="auto" w:fill="auto"/>
            <w:vAlign w:val="center"/>
          </w:tcPr>
          <w:p w14:paraId="31B02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AC2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F35E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9C549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15B22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738A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53CB59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83.67</w:t>
            </w:r>
          </w:p>
        </w:tc>
        <w:tc>
          <w:tcPr>
            <w:tcW w:w="1306" w:type="dxa"/>
            <w:gridSpan w:val="2"/>
            <w:shd w:val="clear" w:color="auto" w:fill="auto"/>
            <w:vAlign w:val="center"/>
          </w:tcPr>
          <w:p w14:paraId="36769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83.67</w:t>
            </w:r>
          </w:p>
        </w:tc>
        <w:tc>
          <w:tcPr>
            <w:tcW w:w="1405" w:type="dxa"/>
            <w:shd w:val="clear" w:color="auto" w:fill="auto"/>
            <w:vAlign w:val="center"/>
          </w:tcPr>
          <w:p w14:paraId="79822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528E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4ECF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E65D6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234B6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5D05E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F765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81.78</w:t>
            </w:r>
          </w:p>
        </w:tc>
        <w:tc>
          <w:tcPr>
            <w:tcW w:w="1306" w:type="dxa"/>
            <w:gridSpan w:val="2"/>
            <w:shd w:val="clear" w:color="auto" w:fill="auto"/>
            <w:vAlign w:val="center"/>
          </w:tcPr>
          <w:p w14:paraId="76F2D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81.78</w:t>
            </w:r>
          </w:p>
        </w:tc>
        <w:tc>
          <w:tcPr>
            <w:tcW w:w="1405" w:type="dxa"/>
            <w:shd w:val="clear" w:color="auto" w:fill="auto"/>
            <w:vAlign w:val="center"/>
          </w:tcPr>
          <w:p w14:paraId="5471A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3896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CCC5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3E21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D8AA8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EF017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1F6C40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w:t>
            </w:r>
          </w:p>
        </w:tc>
        <w:tc>
          <w:tcPr>
            <w:tcW w:w="1306" w:type="dxa"/>
            <w:gridSpan w:val="2"/>
            <w:shd w:val="clear" w:color="auto" w:fill="auto"/>
            <w:vAlign w:val="center"/>
          </w:tcPr>
          <w:p w14:paraId="3CBF7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w:t>
            </w:r>
          </w:p>
        </w:tc>
        <w:tc>
          <w:tcPr>
            <w:tcW w:w="1405" w:type="dxa"/>
            <w:shd w:val="clear" w:color="auto" w:fill="auto"/>
            <w:vAlign w:val="center"/>
          </w:tcPr>
          <w:p w14:paraId="690B1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82C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2896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8AEBB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B9403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0C10C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7C17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157.82</w:t>
            </w:r>
          </w:p>
        </w:tc>
        <w:tc>
          <w:tcPr>
            <w:tcW w:w="1306" w:type="dxa"/>
            <w:gridSpan w:val="2"/>
            <w:shd w:val="clear" w:color="auto" w:fill="auto"/>
            <w:vAlign w:val="center"/>
          </w:tcPr>
          <w:p w14:paraId="16ED2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157.82</w:t>
            </w:r>
          </w:p>
        </w:tc>
        <w:tc>
          <w:tcPr>
            <w:tcW w:w="1405" w:type="dxa"/>
            <w:shd w:val="clear" w:color="auto" w:fill="auto"/>
            <w:vAlign w:val="center"/>
          </w:tcPr>
          <w:p w14:paraId="59144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EC23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9B5F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26161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7F03F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AD47B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955FD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157.82</w:t>
            </w:r>
          </w:p>
        </w:tc>
        <w:tc>
          <w:tcPr>
            <w:tcW w:w="1306" w:type="dxa"/>
            <w:gridSpan w:val="2"/>
            <w:shd w:val="clear" w:color="auto" w:fill="auto"/>
            <w:vAlign w:val="center"/>
          </w:tcPr>
          <w:p w14:paraId="6BD6CA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157.82</w:t>
            </w:r>
          </w:p>
        </w:tc>
        <w:tc>
          <w:tcPr>
            <w:tcW w:w="1405" w:type="dxa"/>
            <w:shd w:val="clear" w:color="auto" w:fill="auto"/>
            <w:vAlign w:val="center"/>
          </w:tcPr>
          <w:p w14:paraId="7A468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0C93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25AF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712DF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6171D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02DB3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A655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157.82</w:t>
            </w:r>
          </w:p>
        </w:tc>
        <w:tc>
          <w:tcPr>
            <w:tcW w:w="1306" w:type="dxa"/>
            <w:gridSpan w:val="2"/>
            <w:shd w:val="clear" w:color="auto" w:fill="auto"/>
            <w:vAlign w:val="center"/>
          </w:tcPr>
          <w:p w14:paraId="7B645E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157.82</w:t>
            </w:r>
          </w:p>
        </w:tc>
        <w:tc>
          <w:tcPr>
            <w:tcW w:w="1405" w:type="dxa"/>
            <w:shd w:val="clear" w:color="auto" w:fill="auto"/>
            <w:vAlign w:val="center"/>
          </w:tcPr>
          <w:p w14:paraId="1710D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0BD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38FE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7D942C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41886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936F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19DEB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w:t>
            </w:r>
          </w:p>
        </w:tc>
        <w:tc>
          <w:tcPr>
            <w:tcW w:w="1306" w:type="dxa"/>
            <w:gridSpan w:val="2"/>
            <w:shd w:val="clear" w:color="auto" w:fill="auto"/>
            <w:vAlign w:val="center"/>
          </w:tcPr>
          <w:p w14:paraId="06A19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23D8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w:t>
            </w:r>
          </w:p>
        </w:tc>
      </w:tr>
      <w:tr w14:paraId="4B789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D39D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0D6894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1D91FC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12DD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0FBEE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w:t>
            </w:r>
          </w:p>
        </w:tc>
        <w:tc>
          <w:tcPr>
            <w:tcW w:w="1306" w:type="dxa"/>
            <w:gridSpan w:val="2"/>
            <w:shd w:val="clear" w:color="auto" w:fill="auto"/>
            <w:vAlign w:val="center"/>
          </w:tcPr>
          <w:p w14:paraId="3CD2AA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4057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w:t>
            </w:r>
          </w:p>
        </w:tc>
      </w:tr>
      <w:tr w14:paraId="433D3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4284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3D408C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5668ED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4F02FF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用于教育事业的彩票公益金支出</w:t>
            </w:r>
          </w:p>
        </w:tc>
        <w:tc>
          <w:tcPr>
            <w:tcW w:w="1306" w:type="dxa"/>
            <w:shd w:val="clear" w:color="auto" w:fill="auto"/>
            <w:vAlign w:val="center"/>
          </w:tcPr>
          <w:p w14:paraId="61CB6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w:t>
            </w:r>
          </w:p>
        </w:tc>
        <w:tc>
          <w:tcPr>
            <w:tcW w:w="1306" w:type="dxa"/>
            <w:gridSpan w:val="2"/>
            <w:shd w:val="clear" w:color="auto" w:fill="auto"/>
            <w:vAlign w:val="center"/>
          </w:tcPr>
          <w:p w14:paraId="25E38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7847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41.00</w:t>
            </w:r>
          </w:p>
        </w:tc>
      </w:tr>
      <w:tr w14:paraId="2A2A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0E67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593CD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4E68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9C32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E919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14,112.28</w:t>
            </w:r>
          </w:p>
        </w:tc>
        <w:tc>
          <w:tcPr>
            <w:tcW w:w="1306" w:type="dxa"/>
            <w:gridSpan w:val="2"/>
            <w:shd w:val="clear" w:color="auto" w:fill="auto"/>
            <w:vAlign w:val="center"/>
          </w:tcPr>
          <w:p w14:paraId="68EB6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2,749.68</w:t>
            </w:r>
          </w:p>
        </w:tc>
        <w:tc>
          <w:tcPr>
            <w:tcW w:w="1405" w:type="dxa"/>
            <w:shd w:val="clear" w:color="auto" w:fill="auto"/>
            <w:vAlign w:val="center"/>
          </w:tcPr>
          <w:p w14:paraId="6FDD1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11,362.60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托克逊县教育局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13,714.84</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8F4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7230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44304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13,673.84</w:t>
            </w:r>
          </w:p>
        </w:tc>
        <w:tc>
          <w:tcPr>
            <w:tcW w:w="2434" w:type="dxa"/>
            <w:shd w:val="clear" w:color="auto" w:fill="auto"/>
            <w:vAlign w:val="center"/>
          </w:tcPr>
          <w:p w14:paraId="4EB572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75488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18F7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1C70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D51B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465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A882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BC7A5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41.00</w:t>
            </w:r>
          </w:p>
        </w:tc>
        <w:tc>
          <w:tcPr>
            <w:tcW w:w="2434" w:type="dxa"/>
            <w:shd w:val="clear" w:color="auto" w:fill="auto"/>
            <w:vAlign w:val="center"/>
          </w:tcPr>
          <w:p w14:paraId="610CE9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21BE2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38DB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164F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C825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44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E24D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30178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01F80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1CE91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DB61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D357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B206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01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D9F5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5C75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4F55E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B43EA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13,210.45</w:t>
            </w:r>
          </w:p>
        </w:tc>
        <w:tc>
          <w:tcPr>
            <w:tcW w:w="1063" w:type="dxa"/>
            <w:shd w:val="clear" w:color="auto" w:fill="auto"/>
            <w:vAlign w:val="center"/>
          </w:tcPr>
          <w:p w14:paraId="1DFDF5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13,210.45</w:t>
            </w:r>
          </w:p>
        </w:tc>
        <w:tc>
          <w:tcPr>
            <w:tcW w:w="1063" w:type="dxa"/>
            <w:gridSpan w:val="2"/>
            <w:shd w:val="clear" w:color="auto" w:fill="auto"/>
            <w:vAlign w:val="center"/>
          </w:tcPr>
          <w:p w14:paraId="6FF70C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097A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C9F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A179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4287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5729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FADE4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6300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634B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716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8B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22D5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DE2A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DF72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49209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38F4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585E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0CCB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C7C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1B1C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C23F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EFBD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BB972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221.90</w:t>
            </w:r>
          </w:p>
        </w:tc>
        <w:tc>
          <w:tcPr>
            <w:tcW w:w="1063" w:type="dxa"/>
            <w:shd w:val="clear" w:color="auto" w:fill="auto"/>
            <w:vAlign w:val="center"/>
          </w:tcPr>
          <w:p w14:paraId="236D37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221.90</w:t>
            </w:r>
          </w:p>
        </w:tc>
        <w:tc>
          <w:tcPr>
            <w:tcW w:w="1063" w:type="dxa"/>
            <w:gridSpan w:val="2"/>
            <w:shd w:val="clear" w:color="auto" w:fill="auto"/>
            <w:vAlign w:val="center"/>
          </w:tcPr>
          <w:p w14:paraId="1D540C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C3D1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D60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2EED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5014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0B93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34957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EA23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2B95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C045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1BB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1EFE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E075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BA76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06D1D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83.67</w:t>
            </w:r>
          </w:p>
        </w:tc>
        <w:tc>
          <w:tcPr>
            <w:tcW w:w="1063" w:type="dxa"/>
            <w:shd w:val="clear" w:color="auto" w:fill="auto"/>
            <w:vAlign w:val="center"/>
          </w:tcPr>
          <w:p w14:paraId="2AC201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83.67</w:t>
            </w:r>
          </w:p>
        </w:tc>
        <w:tc>
          <w:tcPr>
            <w:tcW w:w="1063" w:type="dxa"/>
            <w:gridSpan w:val="2"/>
            <w:shd w:val="clear" w:color="auto" w:fill="auto"/>
            <w:vAlign w:val="center"/>
          </w:tcPr>
          <w:p w14:paraId="442FD2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C00B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2E9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3A3C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50E1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6C18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85D33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F36C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103C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FA37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DFB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C7C9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0720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5A7A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3E6E7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3EDB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FF1F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3A53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DD9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4A29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7628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8442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C6125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AF4F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AC1C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857B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FB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19B7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692F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EA95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1FF15D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8D05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A967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7FB6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371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80A5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38FD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AF38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E060E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9DC7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760C9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5594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C7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7C19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E13D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F0A5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B0B33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E40A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11B7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5309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758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D3F3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B699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43C1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29DFB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67A4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B653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0D77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AF9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C77A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49C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FD41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B7E78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158A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0672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1BEC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3CC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D488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3FC9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AFAE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A9A3F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B457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2824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95BF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710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83C5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6436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3E06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E3507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157.82</w:t>
            </w:r>
          </w:p>
        </w:tc>
        <w:tc>
          <w:tcPr>
            <w:tcW w:w="1063" w:type="dxa"/>
            <w:shd w:val="clear" w:color="auto" w:fill="auto"/>
            <w:vAlign w:val="center"/>
          </w:tcPr>
          <w:p w14:paraId="27FA44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157.82</w:t>
            </w:r>
          </w:p>
        </w:tc>
        <w:tc>
          <w:tcPr>
            <w:tcW w:w="1063" w:type="dxa"/>
            <w:gridSpan w:val="2"/>
            <w:shd w:val="clear" w:color="auto" w:fill="auto"/>
            <w:vAlign w:val="center"/>
          </w:tcPr>
          <w:p w14:paraId="7F1AD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99AB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B0A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CD60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3E91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F8CB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629B9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BDF2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EB88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3E2E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47F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5103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EED2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8C84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5DC2B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7EFF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46FE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969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CF1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4789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8CF2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E90B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24EE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2B02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10EE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378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C2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47AE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E9AA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082A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D5264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C8FA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B87B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2D11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251B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DA5D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FF7A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BA63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F7B2F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41.00</w:t>
            </w:r>
          </w:p>
        </w:tc>
        <w:tc>
          <w:tcPr>
            <w:tcW w:w="1063" w:type="dxa"/>
            <w:shd w:val="clear" w:color="auto" w:fill="auto"/>
            <w:vAlign w:val="center"/>
          </w:tcPr>
          <w:p w14:paraId="617414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4136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41.00</w:t>
            </w:r>
          </w:p>
        </w:tc>
        <w:tc>
          <w:tcPr>
            <w:tcW w:w="1051" w:type="dxa"/>
            <w:shd w:val="clear" w:color="auto" w:fill="auto"/>
            <w:vAlign w:val="center"/>
          </w:tcPr>
          <w:p w14:paraId="6503FD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4A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F574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F5E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3EEBF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03E0E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E4E3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81FD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6AA8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F50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D859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6EEE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0C645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05E7C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806C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D14F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6CD1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A20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5C9D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E8D7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1FB5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A1225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8502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7ED7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3A33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08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2E21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71B3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8BDC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16C9C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D80C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AF4E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C5B8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7EC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1A50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258B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11AD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1F13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2452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E10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DA66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7F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F6F4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720A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BDF3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B4B5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8596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F524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F488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6E0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A9E5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19CCB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13,714.84</w:t>
            </w:r>
          </w:p>
        </w:tc>
        <w:tc>
          <w:tcPr>
            <w:tcW w:w="2434" w:type="dxa"/>
            <w:shd w:val="clear" w:color="auto" w:fill="auto"/>
            <w:vAlign w:val="center"/>
          </w:tcPr>
          <w:p w14:paraId="62E632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842FE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13,714.84</w:t>
            </w:r>
          </w:p>
        </w:tc>
        <w:tc>
          <w:tcPr>
            <w:tcW w:w="1063" w:type="dxa"/>
            <w:shd w:val="clear" w:color="auto" w:fill="auto"/>
            <w:vAlign w:val="center"/>
          </w:tcPr>
          <w:p w14:paraId="555ACF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13,673.84</w:t>
            </w:r>
          </w:p>
        </w:tc>
        <w:tc>
          <w:tcPr>
            <w:tcW w:w="1063" w:type="dxa"/>
            <w:gridSpan w:val="2"/>
            <w:shd w:val="clear" w:color="auto" w:fill="auto"/>
            <w:vAlign w:val="center"/>
          </w:tcPr>
          <w:p w14:paraId="5BD9A2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41.00</w:t>
            </w:r>
          </w:p>
        </w:tc>
        <w:tc>
          <w:tcPr>
            <w:tcW w:w="1051" w:type="dxa"/>
            <w:shd w:val="clear" w:color="auto" w:fill="auto"/>
            <w:vAlign w:val="center"/>
          </w:tcPr>
          <w:p w14:paraId="764A95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托克逊县教育局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13,210.45</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2,286.29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10,924.16</w:t>
            </w:r>
          </w:p>
        </w:tc>
      </w:tr>
      <w:tr w14:paraId="0C1D0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868D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4F8D2C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00BF2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B30122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教育管理事务</w:t>
            </w:r>
          </w:p>
        </w:tc>
        <w:tc>
          <w:tcPr>
            <w:tcW w:w="1367" w:type="dxa"/>
            <w:shd w:val="clear" w:color="auto" w:fill="auto"/>
            <w:vAlign w:val="center"/>
          </w:tcPr>
          <w:p w14:paraId="1BB85F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3,446.75</w:t>
            </w:r>
          </w:p>
        </w:tc>
        <w:tc>
          <w:tcPr>
            <w:tcW w:w="1366" w:type="dxa"/>
            <w:gridSpan w:val="2"/>
            <w:shd w:val="clear" w:color="auto" w:fill="auto"/>
            <w:vAlign w:val="center"/>
          </w:tcPr>
          <w:p w14:paraId="72AB52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2,286.29</w:t>
            </w:r>
          </w:p>
        </w:tc>
        <w:tc>
          <w:tcPr>
            <w:tcW w:w="1427" w:type="dxa"/>
            <w:shd w:val="clear" w:color="auto" w:fill="auto"/>
            <w:vAlign w:val="center"/>
          </w:tcPr>
          <w:p w14:paraId="7527D9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1,160.46</w:t>
            </w:r>
          </w:p>
        </w:tc>
      </w:tr>
      <w:tr w14:paraId="04078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5BEC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394588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DA914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20E38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36C66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2,286.29</w:t>
            </w:r>
          </w:p>
        </w:tc>
        <w:tc>
          <w:tcPr>
            <w:tcW w:w="1366" w:type="dxa"/>
            <w:gridSpan w:val="2"/>
            <w:shd w:val="clear" w:color="auto" w:fill="auto"/>
            <w:vAlign w:val="center"/>
          </w:tcPr>
          <w:p w14:paraId="14A0E6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2,286.29</w:t>
            </w:r>
          </w:p>
        </w:tc>
        <w:tc>
          <w:tcPr>
            <w:tcW w:w="1427" w:type="dxa"/>
            <w:shd w:val="clear" w:color="auto" w:fill="auto"/>
            <w:vAlign w:val="center"/>
          </w:tcPr>
          <w:p w14:paraId="19890A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CEE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7B96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352745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7AD8A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6ACEC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其他教育管理事务支出</w:t>
            </w:r>
          </w:p>
        </w:tc>
        <w:tc>
          <w:tcPr>
            <w:tcW w:w="1367" w:type="dxa"/>
            <w:shd w:val="clear" w:color="auto" w:fill="auto"/>
            <w:vAlign w:val="center"/>
          </w:tcPr>
          <w:p w14:paraId="44A372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1,160.46</w:t>
            </w:r>
          </w:p>
        </w:tc>
        <w:tc>
          <w:tcPr>
            <w:tcW w:w="1366" w:type="dxa"/>
            <w:gridSpan w:val="2"/>
            <w:shd w:val="clear" w:color="auto" w:fill="auto"/>
            <w:vAlign w:val="center"/>
          </w:tcPr>
          <w:p w14:paraId="77E5C6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E958D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1,160.46</w:t>
            </w:r>
          </w:p>
        </w:tc>
      </w:tr>
      <w:tr w14:paraId="0C5EB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2FE2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C03E6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4AD90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F38A6F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02B49C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3,763.70</w:t>
            </w:r>
          </w:p>
        </w:tc>
        <w:tc>
          <w:tcPr>
            <w:tcW w:w="1366" w:type="dxa"/>
            <w:gridSpan w:val="2"/>
            <w:shd w:val="clear" w:color="auto" w:fill="auto"/>
            <w:vAlign w:val="center"/>
          </w:tcPr>
          <w:p w14:paraId="459AE4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FC160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3,763.70</w:t>
            </w:r>
          </w:p>
        </w:tc>
      </w:tr>
      <w:tr w14:paraId="5F109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376B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0CDC87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92B84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9EC2DB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学前教育</w:t>
            </w:r>
          </w:p>
        </w:tc>
        <w:tc>
          <w:tcPr>
            <w:tcW w:w="1367" w:type="dxa"/>
            <w:shd w:val="clear" w:color="auto" w:fill="auto"/>
            <w:vAlign w:val="center"/>
          </w:tcPr>
          <w:p w14:paraId="0B5777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554.61</w:t>
            </w:r>
          </w:p>
        </w:tc>
        <w:tc>
          <w:tcPr>
            <w:tcW w:w="1366" w:type="dxa"/>
            <w:gridSpan w:val="2"/>
            <w:shd w:val="clear" w:color="auto" w:fill="auto"/>
            <w:vAlign w:val="center"/>
          </w:tcPr>
          <w:p w14:paraId="2012CE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FE155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554.61</w:t>
            </w:r>
          </w:p>
        </w:tc>
      </w:tr>
      <w:tr w14:paraId="4A80F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2CCD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7033DA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C01A4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7B631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12FE1F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3,199.09</w:t>
            </w:r>
          </w:p>
        </w:tc>
        <w:tc>
          <w:tcPr>
            <w:tcW w:w="1366" w:type="dxa"/>
            <w:gridSpan w:val="2"/>
            <w:shd w:val="clear" w:color="auto" w:fill="auto"/>
            <w:vAlign w:val="center"/>
          </w:tcPr>
          <w:p w14:paraId="6B57E6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1B0EE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3,199.09</w:t>
            </w:r>
          </w:p>
        </w:tc>
      </w:tr>
      <w:tr w14:paraId="3AEA8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F510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4254E4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B8A63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E0B46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其他普通教育支出</w:t>
            </w:r>
          </w:p>
        </w:tc>
        <w:tc>
          <w:tcPr>
            <w:tcW w:w="1367" w:type="dxa"/>
            <w:shd w:val="clear" w:color="auto" w:fill="auto"/>
            <w:vAlign w:val="center"/>
          </w:tcPr>
          <w:p w14:paraId="23A795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c>
          <w:tcPr>
            <w:tcW w:w="1366" w:type="dxa"/>
            <w:gridSpan w:val="2"/>
            <w:shd w:val="clear" w:color="auto" w:fill="auto"/>
            <w:vAlign w:val="center"/>
          </w:tcPr>
          <w:p w14:paraId="0167BC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411E5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r w14:paraId="712B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938D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1F93D9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567" w:type="dxa"/>
            <w:shd w:val="clear" w:color="auto" w:fill="auto"/>
            <w:vAlign w:val="center"/>
          </w:tcPr>
          <w:p w14:paraId="55CD55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F404C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教育费附加安排的支出</w:t>
            </w:r>
          </w:p>
        </w:tc>
        <w:tc>
          <w:tcPr>
            <w:tcW w:w="1367" w:type="dxa"/>
            <w:shd w:val="clear" w:color="auto" w:fill="auto"/>
            <w:vAlign w:val="center"/>
          </w:tcPr>
          <w:p w14:paraId="00843B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6,000.00</w:t>
            </w:r>
          </w:p>
        </w:tc>
        <w:tc>
          <w:tcPr>
            <w:tcW w:w="1366" w:type="dxa"/>
            <w:gridSpan w:val="2"/>
            <w:shd w:val="clear" w:color="auto" w:fill="auto"/>
            <w:vAlign w:val="center"/>
          </w:tcPr>
          <w:p w14:paraId="521D4A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5DEE7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6,000.00</w:t>
            </w:r>
          </w:p>
        </w:tc>
      </w:tr>
      <w:tr w14:paraId="2F863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111E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4B0311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567" w:type="dxa"/>
            <w:shd w:val="clear" w:color="auto" w:fill="auto"/>
            <w:vAlign w:val="center"/>
          </w:tcPr>
          <w:p w14:paraId="3A9EF0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979EE4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其他教育费附加安排的支出</w:t>
            </w:r>
          </w:p>
        </w:tc>
        <w:tc>
          <w:tcPr>
            <w:tcW w:w="1367" w:type="dxa"/>
            <w:shd w:val="clear" w:color="auto" w:fill="auto"/>
            <w:vAlign w:val="center"/>
          </w:tcPr>
          <w:p w14:paraId="3A4D85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6,000.00</w:t>
            </w:r>
          </w:p>
        </w:tc>
        <w:tc>
          <w:tcPr>
            <w:tcW w:w="1366" w:type="dxa"/>
            <w:gridSpan w:val="2"/>
            <w:shd w:val="clear" w:color="auto" w:fill="auto"/>
            <w:vAlign w:val="center"/>
          </w:tcPr>
          <w:p w14:paraId="6272D9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C2C91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6,000.00</w:t>
            </w:r>
          </w:p>
        </w:tc>
      </w:tr>
      <w:tr w14:paraId="151BF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6B7C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6C681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BCAA1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671BE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470A2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221.90</w:t>
            </w:r>
          </w:p>
        </w:tc>
        <w:tc>
          <w:tcPr>
            <w:tcW w:w="1366" w:type="dxa"/>
            <w:gridSpan w:val="2"/>
            <w:shd w:val="clear" w:color="auto" w:fill="auto"/>
            <w:vAlign w:val="center"/>
          </w:tcPr>
          <w:p w14:paraId="3BE1E1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221.90</w:t>
            </w:r>
          </w:p>
        </w:tc>
        <w:tc>
          <w:tcPr>
            <w:tcW w:w="1427" w:type="dxa"/>
            <w:shd w:val="clear" w:color="auto" w:fill="auto"/>
            <w:vAlign w:val="center"/>
          </w:tcPr>
          <w:p w14:paraId="6FA6B0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42E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92E9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F772A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9371F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F066D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4292D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221.90</w:t>
            </w:r>
          </w:p>
        </w:tc>
        <w:tc>
          <w:tcPr>
            <w:tcW w:w="1366" w:type="dxa"/>
            <w:gridSpan w:val="2"/>
            <w:shd w:val="clear" w:color="auto" w:fill="auto"/>
            <w:vAlign w:val="center"/>
          </w:tcPr>
          <w:p w14:paraId="215058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221.90</w:t>
            </w:r>
          </w:p>
        </w:tc>
        <w:tc>
          <w:tcPr>
            <w:tcW w:w="1427" w:type="dxa"/>
            <w:shd w:val="clear" w:color="auto" w:fill="auto"/>
            <w:vAlign w:val="center"/>
          </w:tcPr>
          <w:p w14:paraId="7309DA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EE91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22A4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43232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11663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457BB3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B95FA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29.20</w:t>
            </w:r>
          </w:p>
        </w:tc>
        <w:tc>
          <w:tcPr>
            <w:tcW w:w="1366" w:type="dxa"/>
            <w:gridSpan w:val="2"/>
            <w:shd w:val="clear" w:color="auto" w:fill="auto"/>
            <w:vAlign w:val="center"/>
          </w:tcPr>
          <w:p w14:paraId="371A13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29.20</w:t>
            </w:r>
          </w:p>
        </w:tc>
        <w:tc>
          <w:tcPr>
            <w:tcW w:w="1427" w:type="dxa"/>
            <w:shd w:val="clear" w:color="auto" w:fill="auto"/>
            <w:vAlign w:val="center"/>
          </w:tcPr>
          <w:p w14:paraId="385986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E17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7A77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DC1ED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F973A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2ABD20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40A5A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192.70</w:t>
            </w:r>
          </w:p>
        </w:tc>
        <w:tc>
          <w:tcPr>
            <w:tcW w:w="1366" w:type="dxa"/>
            <w:gridSpan w:val="2"/>
            <w:shd w:val="clear" w:color="auto" w:fill="auto"/>
            <w:vAlign w:val="center"/>
          </w:tcPr>
          <w:p w14:paraId="73C447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192.70</w:t>
            </w:r>
          </w:p>
        </w:tc>
        <w:tc>
          <w:tcPr>
            <w:tcW w:w="1427" w:type="dxa"/>
            <w:shd w:val="clear" w:color="auto" w:fill="auto"/>
            <w:vAlign w:val="center"/>
          </w:tcPr>
          <w:p w14:paraId="39F25F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9AC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D599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A0105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D2A04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2B6C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2B76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83.67</w:t>
            </w:r>
          </w:p>
        </w:tc>
        <w:tc>
          <w:tcPr>
            <w:tcW w:w="1366" w:type="dxa"/>
            <w:gridSpan w:val="2"/>
            <w:shd w:val="clear" w:color="auto" w:fill="auto"/>
            <w:vAlign w:val="center"/>
          </w:tcPr>
          <w:p w14:paraId="5B3B23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83.67</w:t>
            </w:r>
          </w:p>
        </w:tc>
        <w:tc>
          <w:tcPr>
            <w:tcW w:w="1427" w:type="dxa"/>
            <w:shd w:val="clear" w:color="auto" w:fill="auto"/>
            <w:vAlign w:val="center"/>
          </w:tcPr>
          <w:p w14:paraId="67C0C2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20D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12F1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72E7A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8A506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20D5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5E5C9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83.67</w:t>
            </w:r>
          </w:p>
        </w:tc>
        <w:tc>
          <w:tcPr>
            <w:tcW w:w="1366" w:type="dxa"/>
            <w:gridSpan w:val="2"/>
            <w:shd w:val="clear" w:color="auto" w:fill="auto"/>
            <w:vAlign w:val="center"/>
          </w:tcPr>
          <w:p w14:paraId="2B919C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83.67</w:t>
            </w:r>
          </w:p>
        </w:tc>
        <w:tc>
          <w:tcPr>
            <w:tcW w:w="1427" w:type="dxa"/>
            <w:shd w:val="clear" w:color="auto" w:fill="auto"/>
            <w:vAlign w:val="center"/>
          </w:tcPr>
          <w:p w14:paraId="48CF15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276D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3368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BC038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96C09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F7028C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2833D7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81.78</w:t>
            </w:r>
          </w:p>
        </w:tc>
        <w:tc>
          <w:tcPr>
            <w:tcW w:w="1366" w:type="dxa"/>
            <w:gridSpan w:val="2"/>
            <w:shd w:val="clear" w:color="auto" w:fill="auto"/>
            <w:vAlign w:val="center"/>
          </w:tcPr>
          <w:p w14:paraId="0EEE34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81.78</w:t>
            </w:r>
          </w:p>
        </w:tc>
        <w:tc>
          <w:tcPr>
            <w:tcW w:w="1427" w:type="dxa"/>
            <w:shd w:val="clear" w:color="auto" w:fill="auto"/>
            <w:vAlign w:val="center"/>
          </w:tcPr>
          <w:p w14:paraId="066E55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25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2DCD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E712B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5AE2A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2B977D2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BF0F7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w:t>
            </w:r>
          </w:p>
        </w:tc>
        <w:tc>
          <w:tcPr>
            <w:tcW w:w="1366" w:type="dxa"/>
            <w:gridSpan w:val="2"/>
            <w:shd w:val="clear" w:color="auto" w:fill="auto"/>
            <w:vAlign w:val="center"/>
          </w:tcPr>
          <w:p w14:paraId="2CC956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w:t>
            </w:r>
          </w:p>
        </w:tc>
        <w:tc>
          <w:tcPr>
            <w:tcW w:w="1427" w:type="dxa"/>
            <w:shd w:val="clear" w:color="auto" w:fill="auto"/>
            <w:vAlign w:val="center"/>
          </w:tcPr>
          <w:p w14:paraId="55A7FA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77DC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BB2F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72111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51F7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0FEEC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FCAD5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157.82</w:t>
            </w:r>
          </w:p>
        </w:tc>
        <w:tc>
          <w:tcPr>
            <w:tcW w:w="1366" w:type="dxa"/>
            <w:gridSpan w:val="2"/>
            <w:shd w:val="clear" w:color="auto" w:fill="auto"/>
            <w:vAlign w:val="center"/>
          </w:tcPr>
          <w:p w14:paraId="2A495E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157.82</w:t>
            </w:r>
          </w:p>
        </w:tc>
        <w:tc>
          <w:tcPr>
            <w:tcW w:w="1427" w:type="dxa"/>
            <w:shd w:val="clear" w:color="auto" w:fill="auto"/>
            <w:vAlign w:val="center"/>
          </w:tcPr>
          <w:p w14:paraId="4003EB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478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6193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407DB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F4A97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6646C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C7817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157.82</w:t>
            </w:r>
          </w:p>
        </w:tc>
        <w:tc>
          <w:tcPr>
            <w:tcW w:w="1366" w:type="dxa"/>
            <w:gridSpan w:val="2"/>
            <w:shd w:val="clear" w:color="auto" w:fill="auto"/>
            <w:vAlign w:val="center"/>
          </w:tcPr>
          <w:p w14:paraId="6EAEDF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157.82</w:t>
            </w:r>
          </w:p>
        </w:tc>
        <w:tc>
          <w:tcPr>
            <w:tcW w:w="1427" w:type="dxa"/>
            <w:shd w:val="clear" w:color="auto" w:fill="auto"/>
            <w:vAlign w:val="center"/>
          </w:tcPr>
          <w:p w14:paraId="021D95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4525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D4F8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5B85D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2B45F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31FC69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F8F76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157.82</w:t>
            </w:r>
          </w:p>
        </w:tc>
        <w:tc>
          <w:tcPr>
            <w:tcW w:w="1366" w:type="dxa"/>
            <w:gridSpan w:val="2"/>
            <w:shd w:val="clear" w:color="auto" w:fill="auto"/>
            <w:vAlign w:val="center"/>
          </w:tcPr>
          <w:p w14:paraId="263139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157.82</w:t>
            </w:r>
          </w:p>
        </w:tc>
        <w:tc>
          <w:tcPr>
            <w:tcW w:w="1427" w:type="dxa"/>
            <w:shd w:val="clear" w:color="auto" w:fill="auto"/>
            <w:vAlign w:val="center"/>
          </w:tcPr>
          <w:p w14:paraId="4E7285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5D96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3B61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C20A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31E86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BE1F5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EB757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13,673.84</w:t>
            </w:r>
          </w:p>
        </w:tc>
        <w:tc>
          <w:tcPr>
            <w:tcW w:w="1366" w:type="dxa"/>
            <w:gridSpan w:val="2"/>
            <w:shd w:val="clear" w:color="auto" w:fill="auto"/>
            <w:vAlign w:val="center"/>
          </w:tcPr>
          <w:p w14:paraId="700E15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2,749.68</w:t>
            </w:r>
          </w:p>
        </w:tc>
        <w:tc>
          <w:tcPr>
            <w:tcW w:w="1427" w:type="dxa"/>
            <w:shd w:val="clear" w:color="auto" w:fill="auto"/>
            <w:vAlign w:val="center"/>
          </w:tcPr>
          <w:p w14:paraId="431EC3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10,924.16</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托克逊县教育局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2,640.70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2,640.70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AA3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BA6C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62CE2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080FE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634C4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193.34</w:t>
            </w:r>
          </w:p>
        </w:tc>
        <w:tc>
          <w:tcPr>
            <w:tcW w:w="1366" w:type="dxa"/>
            <w:gridSpan w:val="2"/>
            <w:shd w:val="clear" w:color="auto" w:fill="auto"/>
            <w:vAlign w:val="center"/>
          </w:tcPr>
          <w:p w14:paraId="23FEA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193.34</w:t>
            </w:r>
          </w:p>
        </w:tc>
        <w:tc>
          <w:tcPr>
            <w:tcW w:w="1427" w:type="dxa"/>
            <w:shd w:val="clear" w:color="auto" w:fill="auto"/>
            <w:vAlign w:val="center"/>
          </w:tcPr>
          <w:p w14:paraId="518A1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43C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8B8F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D5C2D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DE123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C433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108.38</w:t>
            </w:r>
          </w:p>
        </w:tc>
        <w:tc>
          <w:tcPr>
            <w:tcW w:w="1366" w:type="dxa"/>
            <w:gridSpan w:val="2"/>
            <w:shd w:val="clear" w:color="auto" w:fill="auto"/>
            <w:vAlign w:val="center"/>
          </w:tcPr>
          <w:p w14:paraId="0077B6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108.38</w:t>
            </w:r>
          </w:p>
        </w:tc>
        <w:tc>
          <w:tcPr>
            <w:tcW w:w="1427" w:type="dxa"/>
            <w:shd w:val="clear" w:color="auto" w:fill="auto"/>
            <w:vAlign w:val="center"/>
          </w:tcPr>
          <w:p w14:paraId="6073A1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6E09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9085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2ADA5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57AB7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FD3D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125.16</w:t>
            </w:r>
          </w:p>
        </w:tc>
        <w:tc>
          <w:tcPr>
            <w:tcW w:w="1366" w:type="dxa"/>
            <w:gridSpan w:val="2"/>
            <w:shd w:val="clear" w:color="auto" w:fill="auto"/>
            <w:vAlign w:val="center"/>
          </w:tcPr>
          <w:p w14:paraId="3FD74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125.16</w:t>
            </w:r>
          </w:p>
        </w:tc>
        <w:tc>
          <w:tcPr>
            <w:tcW w:w="1427" w:type="dxa"/>
            <w:shd w:val="clear" w:color="auto" w:fill="auto"/>
            <w:vAlign w:val="center"/>
          </w:tcPr>
          <w:p w14:paraId="58FDB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6062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F4E4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414EE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08884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E241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74.21</w:t>
            </w:r>
          </w:p>
        </w:tc>
        <w:tc>
          <w:tcPr>
            <w:tcW w:w="1366" w:type="dxa"/>
            <w:gridSpan w:val="2"/>
            <w:shd w:val="clear" w:color="auto" w:fill="auto"/>
            <w:vAlign w:val="center"/>
          </w:tcPr>
          <w:p w14:paraId="7A1D5F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74.21</w:t>
            </w:r>
          </w:p>
        </w:tc>
        <w:tc>
          <w:tcPr>
            <w:tcW w:w="1427" w:type="dxa"/>
            <w:shd w:val="clear" w:color="auto" w:fill="auto"/>
            <w:vAlign w:val="center"/>
          </w:tcPr>
          <w:p w14:paraId="0C3B1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754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10D0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8C85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97567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34959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192.70</w:t>
            </w:r>
          </w:p>
        </w:tc>
        <w:tc>
          <w:tcPr>
            <w:tcW w:w="1366" w:type="dxa"/>
            <w:gridSpan w:val="2"/>
            <w:shd w:val="clear" w:color="auto" w:fill="auto"/>
            <w:vAlign w:val="center"/>
          </w:tcPr>
          <w:p w14:paraId="1C044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192.70</w:t>
            </w:r>
          </w:p>
        </w:tc>
        <w:tc>
          <w:tcPr>
            <w:tcW w:w="1427" w:type="dxa"/>
            <w:shd w:val="clear" w:color="auto" w:fill="auto"/>
            <w:vAlign w:val="center"/>
          </w:tcPr>
          <w:p w14:paraId="59F65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A80E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B31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3DF27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D0AA0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AC16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81.78</w:t>
            </w:r>
          </w:p>
        </w:tc>
        <w:tc>
          <w:tcPr>
            <w:tcW w:w="1366" w:type="dxa"/>
            <w:gridSpan w:val="2"/>
            <w:shd w:val="clear" w:color="auto" w:fill="auto"/>
            <w:vAlign w:val="center"/>
          </w:tcPr>
          <w:p w14:paraId="71BA2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81.78</w:t>
            </w:r>
          </w:p>
        </w:tc>
        <w:tc>
          <w:tcPr>
            <w:tcW w:w="1427" w:type="dxa"/>
            <w:shd w:val="clear" w:color="auto" w:fill="auto"/>
            <w:vAlign w:val="center"/>
          </w:tcPr>
          <w:p w14:paraId="1D15E3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77C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C82B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4E60B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005F6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53E71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w:t>
            </w:r>
          </w:p>
        </w:tc>
        <w:tc>
          <w:tcPr>
            <w:tcW w:w="1366" w:type="dxa"/>
            <w:gridSpan w:val="2"/>
            <w:shd w:val="clear" w:color="auto" w:fill="auto"/>
            <w:vAlign w:val="center"/>
          </w:tcPr>
          <w:p w14:paraId="67046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w:t>
            </w:r>
          </w:p>
        </w:tc>
        <w:tc>
          <w:tcPr>
            <w:tcW w:w="1427" w:type="dxa"/>
            <w:shd w:val="clear" w:color="auto" w:fill="auto"/>
            <w:vAlign w:val="center"/>
          </w:tcPr>
          <w:p w14:paraId="1C7D63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DADA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B7E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F61C4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D3B89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1C856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7.96</w:t>
            </w:r>
          </w:p>
        </w:tc>
        <w:tc>
          <w:tcPr>
            <w:tcW w:w="1366" w:type="dxa"/>
            <w:gridSpan w:val="2"/>
            <w:shd w:val="clear" w:color="auto" w:fill="auto"/>
            <w:vAlign w:val="center"/>
          </w:tcPr>
          <w:p w14:paraId="61964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7.96</w:t>
            </w:r>
          </w:p>
        </w:tc>
        <w:tc>
          <w:tcPr>
            <w:tcW w:w="1427" w:type="dxa"/>
            <w:shd w:val="clear" w:color="auto" w:fill="auto"/>
            <w:vAlign w:val="center"/>
          </w:tcPr>
          <w:p w14:paraId="2863F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F2E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218E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1CAC8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48138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2831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157.82</w:t>
            </w:r>
          </w:p>
        </w:tc>
        <w:tc>
          <w:tcPr>
            <w:tcW w:w="1366" w:type="dxa"/>
            <w:gridSpan w:val="2"/>
            <w:shd w:val="clear" w:color="auto" w:fill="auto"/>
            <w:vAlign w:val="center"/>
          </w:tcPr>
          <w:p w14:paraId="5FE08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157.82</w:t>
            </w:r>
          </w:p>
        </w:tc>
        <w:tc>
          <w:tcPr>
            <w:tcW w:w="1427" w:type="dxa"/>
            <w:shd w:val="clear" w:color="auto" w:fill="auto"/>
            <w:vAlign w:val="center"/>
          </w:tcPr>
          <w:p w14:paraId="4D5BA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B34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B4E7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B096E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CD4A3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4048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1,697.46</w:t>
            </w:r>
          </w:p>
        </w:tc>
        <w:tc>
          <w:tcPr>
            <w:tcW w:w="1366" w:type="dxa"/>
            <w:gridSpan w:val="2"/>
            <w:shd w:val="clear" w:color="auto" w:fill="auto"/>
            <w:vAlign w:val="center"/>
          </w:tcPr>
          <w:p w14:paraId="0BDE0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1,697.46</w:t>
            </w:r>
          </w:p>
        </w:tc>
        <w:tc>
          <w:tcPr>
            <w:tcW w:w="1427" w:type="dxa"/>
            <w:shd w:val="clear" w:color="auto" w:fill="auto"/>
            <w:vAlign w:val="center"/>
          </w:tcPr>
          <w:p w14:paraId="36B3E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07FC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44EA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EE73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3A439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6747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69.54</w:t>
            </w:r>
          </w:p>
        </w:tc>
        <w:tc>
          <w:tcPr>
            <w:tcW w:w="1366" w:type="dxa"/>
            <w:gridSpan w:val="2"/>
            <w:shd w:val="clear" w:color="auto" w:fill="auto"/>
            <w:vAlign w:val="center"/>
          </w:tcPr>
          <w:p w14:paraId="7198D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693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69.54</w:t>
            </w:r>
          </w:p>
        </w:tc>
      </w:tr>
      <w:tr w14:paraId="2F561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734C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4F29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2BA5B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BBC8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25.19</w:t>
            </w:r>
          </w:p>
        </w:tc>
        <w:tc>
          <w:tcPr>
            <w:tcW w:w="1366" w:type="dxa"/>
            <w:gridSpan w:val="2"/>
            <w:shd w:val="clear" w:color="auto" w:fill="auto"/>
            <w:vAlign w:val="center"/>
          </w:tcPr>
          <w:p w14:paraId="4F806C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B93A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25.19</w:t>
            </w:r>
          </w:p>
        </w:tc>
      </w:tr>
      <w:tr w14:paraId="2D69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D933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A714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88373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53AF0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20BDD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4482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D3A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A9C8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601C1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93130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5A0078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0BC28C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4390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2F994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6831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6498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7FC1D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6D32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3D27F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9B1D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6D65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B3CB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B6859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478477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5E2D1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0.44</w:t>
            </w:r>
          </w:p>
        </w:tc>
        <w:tc>
          <w:tcPr>
            <w:tcW w:w="1366" w:type="dxa"/>
            <w:gridSpan w:val="2"/>
            <w:shd w:val="clear" w:color="auto" w:fill="auto"/>
            <w:vAlign w:val="center"/>
          </w:tcPr>
          <w:p w14:paraId="319B0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3EDF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0.44</w:t>
            </w:r>
          </w:p>
        </w:tc>
      </w:tr>
      <w:tr w14:paraId="33D1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82FD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60217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6E0B5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7667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4.32</w:t>
            </w:r>
          </w:p>
        </w:tc>
        <w:tc>
          <w:tcPr>
            <w:tcW w:w="1366" w:type="dxa"/>
            <w:gridSpan w:val="2"/>
            <w:shd w:val="clear" w:color="auto" w:fill="auto"/>
            <w:vAlign w:val="center"/>
          </w:tcPr>
          <w:p w14:paraId="77D95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6248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4.32</w:t>
            </w:r>
          </w:p>
        </w:tc>
      </w:tr>
      <w:tr w14:paraId="6C9F1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9E0B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51B06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7E463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474D2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3404F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6E5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5C29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187F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B290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2D2AF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850B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23.32</w:t>
            </w:r>
          </w:p>
        </w:tc>
        <w:tc>
          <w:tcPr>
            <w:tcW w:w="1366" w:type="dxa"/>
            <w:gridSpan w:val="2"/>
            <w:shd w:val="clear" w:color="auto" w:fill="auto"/>
            <w:vAlign w:val="center"/>
          </w:tcPr>
          <w:p w14:paraId="56F21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3D60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23.32</w:t>
            </w:r>
          </w:p>
        </w:tc>
      </w:tr>
      <w:tr w14:paraId="1EE36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2AA7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D55E1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56022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132B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w:t>
            </w:r>
          </w:p>
        </w:tc>
        <w:tc>
          <w:tcPr>
            <w:tcW w:w="1366" w:type="dxa"/>
            <w:gridSpan w:val="2"/>
            <w:shd w:val="clear" w:color="auto" w:fill="auto"/>
            <w:vAlign w:val="center"/>
          </w:tcPr>
          <w:p w14:paraId="0714D9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D61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7.34</w:t>
            </w:r>
          </w:p>
        </w:tc>
      </w:tr>
      <w:tr w14:paraId="601E1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B327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D8B2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DB951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1588B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0.43</w:t>
            </w:r>
          </w:p>
        </w:tc>
        <w:tc>
          <w:tcPr>
            <w:tcW w:w="1366" w:type="dxa"/>
            <w:gridSpan w:val="2"/>
            <w:shd w:val="clear" w:color="auto" w:fill="auto"/>
            <w:vAlign w:val="center"/>
          </w:tcPr>
          <w:p w14:paraId="68418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1E036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0.43</w:t>
            </w:r>
          </w:p>
        </w:tc>
      </w:tr>
      <w:tr w14:paraId="36C48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6BA4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7782F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3C80C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7A08B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39.44</w:t>
            </w:r>
          </w:p>
        </w:tc>
        <w:tc>
          <w:tcPr>
            <w:tcW w:w="1366" w:type="dxa"/>
            <w:gridSpan w:val="2"/>
            <w:shd w:val="clear" w:color="auto" w:fill="auto"/>
            <w:vAlign w:val="center"/>
          </w:tcPr>
          <w:p w14:paraId="0FB12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39.44</w:t>
            </w:r>
          </w:p>
        </w:tc>
        <w:tc>
          <w:tcPr>
            <w:tcW w:w="1427" w:type="dxa"/>
            <w:shd w:val="clear" w:color="auto" w:fill="auto"/>
            <w:vAlign w:val="center"/>
          </w:tcPr>
          <w:p w14:paraId="3D4C0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AB1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1EED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ED89C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EF9CD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23FD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29.20</w:t>
            </w:r>
          </w:p>
        </w:tc>
        <w:tc>
          <w:tcPr>
            <w:tcW w:w="1366" w:type="dxa"/>
            <w:gridSpan w:val="2"/>
            <w:shd w:val="clear" w:color="auto" w:fill="auto"/>
            <w:vAlign w:val="center"/>
          </w:tcPr>
          <w:p w14:paraId="1F5B5F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29.20</w:t>
            </w:r>
          </w:p>
        </w:tc>
        <w:tc>
          <w:tcPr>
            <w:tcW w:w="1427" w:type="dxa"/>
            <w:shd w:val="clear" w:color="auto" w:fill="auto"/>
            <w:vAlign w:val="center"/>
          </w:tcPr>
          <w:p w14:paraId="68570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526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DE3F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F1C57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6513B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67E64D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10.24</w:t>
            </w:r>
          </w:p>
        </w:tc>
        <w:tc>
          <w:tcPr>
            <w:tcW w:w="1366" w:type="dxa"/>
            <w:gridSpan w:val="2"/>
            <w:shd w:val="clear" w:color="auto" w:fill="auto"/>
            <w:vAlign w:val="center"/>
          </w:tcPr>
          <w:p w14:paraId="6C26A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10.24</w:t>
            </w:r>
          </w:p>
        </w:tc>
        <w:tc>
          <w:tcPr>
            <w:tcW w:w="1427" w:type="dxa"/>
            <w:shd w:val="clear" w:color="auto" w:fill="auto"/>
            <w:vAlign w:val="center"/>
          </w:tcPr>
          <w:p w14:paraId="01223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2F6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36D7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3EE3C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F7D91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DAFA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2,749.68</w:t>
            </w:r>
          </w:p>
        </w:tc>
        <w:tc>
          <w:tcPr>
            <w:tcW w:w="1366" w:type="dxa"/>
            <w:gridSpan w:val="2"/>
            <w:shd w:val="clear" w:color="auto" w:fill="auto"/>
            <w:vAlign w:val="center"/>
          </w:tcPr>
          <w:p w14:paraId="4BB12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2,680.14</w:t>
            </w:r>
          </w:p>
        </w:tc>
        <w:tc>
          <w:tcPr>
            <w:tcW w:w="1427" w:type="dxa"/>
            <w:shd w:val="clear" w:color="auto" w:fill="auto"/>
            <w:vAlign w:val="center"/>
          </w:tcPr>
          <w:p w14:paraId="2282F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69.54</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托克逊县教育局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10,924.16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157.10</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243.25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5.91</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10,517.90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D2C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5CFB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75283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5C051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65C39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教育管理事务</w:t>
            </w:r>
          </w:p>
        </w:tc>
        <w:tc>
          <w:tcPr>
            <w:tcW w:w="2073" w:type="dxa"/>
            <w:shd w:val="clear" w:color="auto" w:fill="auto"/>
            <w:vAlign w:val="center"/>
          </w:tcPr>
          <w:p w14:paraId="230230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362D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1,160.46</w:t>
            </w:r>
          </w:p>
        </w:tc>
        <w:tc>
          <w:tcPr>
            <w:tcW w:w="881" w:type="dxa"/>
            <w:shd w:val="clear" w:color="auto" w:fill="auto"/>
            <w:vAlign w:val="center"/>
          </w:tcPr>
          <w:p w14:paraId="2B27E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147.10</w:t>
            </w:r>
          </w:p>
        </w:tc>
        <w:tc>
          <w:tcPr>
            <w:tcW w:w="881" w:type="dxa"/>
            <w:shd w:val="clear" w:color="auto" w:fill="auto"/>
            <w:vAlign w:val="center"/>
          </w:tcPr>
          <w:p w14:paraId="4A8A5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0D19D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981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872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B9CA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963.36</w:t>
            </w:r>
          </w:p>
        </w:tc>
        <w:tc>
          <w:tcPr>
            <w:tcW w:w="882" w:type="dxa"/>
            <w:shd w:val="clear" w:color="auto" w:fill="auto"/>
            <w:vAlign w:val="center"/>
          </w:tcPr>
          <w:p w14:paraId="061496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A82D0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A42F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1A0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33A5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1D674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4C551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F77D8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2203A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其他教育管理事务支出</w:t>
            </w:r>
          </w:p>
        </w:tc>
        <w:tc>
          <w:tcPr>
            <w:tcW w:w="2073" w:type="dxa"/>
            <w:shd w:val="clear" w:color="auto" w:fill="auto"/>
            <w:vAlign w:val="center"/>
          </w:tcPr>
          <w:p w14:paraId="76A78F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74E67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58.70</w:t>
            </w:r>
          </w:p>
        </w:tc>
        <w:tc>
          <w:tcPr>
            <w:tcW w:w="881" w:type="dxa"/>
            <w:shd w:val="clear" w:color="auto" w:fill="auto"/>
            <w:vAlign w:val="center"/>
          </w:tcPr>
          <w:p w14:paraId="681F5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58.70</w:t>
            </w:r>
          </w:p>
        </w:tc>
        <w:tc>
          <w:tcPr>
            <w:tcW w:w="881" w:type="dxa"/>
            <w:shd w:val="clear" w:color="auto" w:fill="auto"/>
            <w:vAlign w:val="center"/>
          </w:tcPr>
          <w:p w14:paraId="21B9E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8F5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033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792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BA07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2A2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3433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99F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10EF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3A3D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931A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2308F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D7DEA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0A7B9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其他教育管理事务支出</w:t>
            </w:r>
          </w:p>
        </w:tc>
        <w:tc>
          <w:tcPr>
            <w:tcW w:w="2073" w:type="dxa"/>
            <w:shd w:val="clear" w:color="auto" w:fill="auto"/>
            <w:vAlign w:val="center"/>
          </w:tcPr>
          <w:p w14:paraId="11F9F3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2025年教育管理及相关运行工作经费</w:t>
            </w:r>
          </w:p>
        </w:tc>
        <w:tc>
          <w:tcPr>
            <w:tcW w:w="881" w:type="dxa"/>
            <w:shd w:val="clear" w:color="auto" w:fill="auto"/>
            <w:vAlign w:val="center"/>
          </w:tcPr>
          <w:p w14:paraId="6D6D7A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569E2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3C65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32EF01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64F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3D1D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E38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A77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17861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AFE4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1BC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E6B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92A9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05E1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C225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90496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其他教育管理事务支出</w:t>
            </w:r>
          </w:p>
        </w:tc>
        <w:tc>
          <w:tcPr>
            <w:tcW w:w="2073" w:type="dxa"/>
            <w:shd w:val="clear" w:color="auto" w:fill="auto"/>
            <w:vAlign w:val="center"/>
          </w:tcPr>
          <w:p w14:paraId="2F994C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2025年托克逊县银龄教师工资</w:t>
            </w:r>
          </w:p>
        </w:tc>
        <w:tc>
          <w:tcPr>
            <w:tcW w:w="881" w:type="dxa"/>
            <w:shd w:val="clear" w:color="auto" w:fill="auto"/>
            <w:vAlign w:val="center"/>
          </w:tcPr>
          <w:p w14:paraId="64AF0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88.40</w:t>
            </w:r>
          </w:p>
        </w:tc>
        <w:tc>
          <w:tcPr>
            <w:tcW w:w="881" w:type="dxa"/>
            <w:shd w:val="clear" w:color="auto" w:fill="auto"/>
            <w:vAlign w:val="center"/>
          </w:tcPr>
          <w:p w14:paraId="618BF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88.40</w:t>
            </w:r>
          </w:p>
        </w:tc>
        <w:tc>
          <w:tcPr>
            <w:tcW w:w="881" w:type="dxa"/>
            <w:shd w:val="clear" w:color="auto" w:fill="auto"/>
            <w:vAlign w:val="center"/>
          </w:tcPr>
          <w:p w14:paraId="14BE02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235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56D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D49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173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FF22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371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8FE1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864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43D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F0A0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433F7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E0200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2BC78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其他教育管理事务支出</w:t>
            </w:r>
          </w:p>
        </w:tc>
        <w:tc>
          <w:tcPr>
            <w:tcW w:w="2073" w:type="dxa"/>
            <w:shd w:val="clear" w:color="auto" w:fill="auto"/>
            <w:vAlign w:val="center"/>
          </w:tcPr>
          <w:p w14:paraId="063DA4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6B785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963.36</w:t>
            </w:r>
          </w:p>
        </w:tc>
        <w:tc>
          <w:tcPr>
            <w:tcW w:w="881" w:type="dxa"/>
            <w:shd w:val="clear" w:color="auto" w:fill="auto"/>
            <w:vAlign w:val="center"/>
          </w:tcPr>
          <w:p w14:paraId="5D1019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BA5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B52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D10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C75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94EC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963.36</w:t>
            </w:r>
          </w:p>
        </w:tc>
        <w:tc>
          <w:tcPr>
            <w:tcW w:w="882" w:type="dxa"/>
            <w:shd w:val="clear" w:color="auto" w:fill="auto"/>
            <w:vAlign w:val="center"/>
          </w:tcPr>
          <w:p w14:paraId="2536E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264C4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B18A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FD4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EA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1452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ABC9D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DE36F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A3CDA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48DDFB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08780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3,763.70</w:t>
            </w:r>
          </w:p>
        </w:tc>
        <w:tc>
          <w:tcPr>
            <w:tcW w:w="881" w:type="dxa"/>
            <w:shd w:val="clear" w:color="auto" w:fill="auto"/>
            <w:vAlign w:val="center"/>
          </w:tcPr>
          <w:p w14:paraId="374001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465C7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193.25</w:t>
            </w:r>
          </w:p>
        </w:tc>
        <w:tc>
          <w:tcPr>
            <w:tcW w:w="881" w:type="dxa"/>
            <w:shd w:val="clear" w:color="auto" w:fill="auto"/>
            <w:vAlign w:val="center"/>
          </w:tcPr>
          <w:p w14:paraId="1EF843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5.91</w:t>
            </w:r>
          </w:p>
        </w:tc>
        <w:tc>
          <w:tcPr>
            <w:tcW w:w="881" w:type="dxa"/>
            <w:shd w:val="clear" w:color="auto" w:fill="auto"/>
            <w:vAlign w:val="center"/>
          </w:tcPr>
          <w:p w14:paraId="6E6E8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E6B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245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3,554.54</w:t>
            </w:r>
          </w:p>
        </w:tc>
        <w:tc>
          <w:tcPr>
            <w:tcW w:w="882" w:type="dxa"/>
            <w:shd w:val="clear" w:color="auto" w:fill="auto"/>
            <w:vAlign w:val="center"/>
          </w:tcPr>
          <w:p w14:paraId="516F6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332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9DE9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40C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356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1193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56AE7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7E8C4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52741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128EF7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2025年新疆西藏等地区教育特殊补助农村学前三年免费教育保障机制经费吐市财教[2024]108号</w:t>
            </w:r>
          </w:p>
        </w:tc>
        <w:tc>
          <w:tcPr>
            <w:tcW w:w="881" w:type="dxa"/>
            <w:shd w:val="clear" w:color="auto" w:fill="auto"/>
            <w:vAlign w:val="center"/>
          </w:tcPr>
          <w:p w14:paraId="4A5E2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112.86</w:t>
            </w:r>
          </w:p>
        </w:tc>
        <w:tc>
          <w:tcPr>
            <w:tcW w:w="881" w:type="dxa"/>
            <w:shd w:val="clear" w:color="auto" w:fill="auto"/>
            <w:vAlign w:val="center"/>
          </w:tcPr>
          <w:p w14:paraId="21579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AC4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110.84</w:t>
            </w:r>
          </w:p>
        </w:tc>
        <w:tc>
          <w:tcPr>
            <w:tcW w:w="881" w:type="dxa"/>
            <w:shd w:val="clear" w:color="auto" w:fill="auto"/>
            <w:vAlign w:val="center"/>
          </w:tcPr>
          <w:p w14:paraId="4A4825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w:t>
            </w:r>
          </w:p>
        </w:tc>
        <w:tc>
          <w:tcPr>
            <w:tcW w:w="881" w:type="dxa"/>
            <w:shd w:val="clear" w:color="auto" w:fill="auto"/>
            <w:vAlign w:val="center"/>
          </w:tcPr>
          <w:p w14:paraId="7D35E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ED8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B4D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88E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4CD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4B6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64D3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9358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3826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58D5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A9D77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D6866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7EE307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2025年中央财政支持学前教育发展资金吐市财教[2024]100号</w:t>
            </w:r>
          </w:p>
        </w:tc>
        <w:tc>
          <w:tcPr>
            <w:tcW w:w="881" w:type="dxa"/>
            <w:shd w:val="clear" w:color="auto" w:fill="auto"/>
            <w:vAlign w:val="center"/>
          </w:tcPr>
          <w:p w14:paraId="6B79D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303710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8CD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338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93C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C84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3187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2" w:type="dxa"/>
            <w:shd w:val="clear" w:color="auto" w:fill="auto"/>
            <w:vAlign w:val="center"/>
          </w:tcPr>
          <w:p w14:paraId="3370D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FF2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DAD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090E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20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CAA9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7D7E6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D5071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219A59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148338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2025年新疆西藏等地区教育特殊补助资金（园舍维修资金）吐市财教[2024]108号</w:t>
            </w:r>
          </w:p>
        </w:tc>
        <w:tc>
          <w:tcPr>
            <w:tcW w:w="881" w:type="dxa"/>
            <w:shd w:val="clear" w:color="auto" w:fill="auto"/>
            <w:vAlign w:val="center"/>
          </w:tcPr>
          <w:p w14:paraId="567E4C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205.45</w:t>
            </w:r>
          </w:p>
        </w:tc>
        <w:tc>
          <w:tcPr>
            <w:tcW w:w="881" w:type="dxa"/>
            <w:shd w:val="clear" w:color="auto" w:fill="auto"/>
            <w:vAlign w:val="center"/>
          </w:tcPr>
          <w:p w14:paraId="099E05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F02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16B4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D02F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AAE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505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205.45</w:t>
            </w:r>
          </w:p>
        </w:tc>
        <w:tc>
          <w:tcPr>
            <w:tcW w:w="882" w:type="dxa"/>
            <w:shd w:val="clear" w:color="auto" w:fill="auto"/>
            <w:vAlign w:val="center"/>
          </w:tcPr>
          <w:p w14:paraId="240938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5F7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2340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640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DD28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B4D2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5A255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564AA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A76FE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2BC0FC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2025年学前教育幼儿资助县级配套</w:t>
            </w:r>
          </w:p>
        </w:tc>
        <w:tc>
          <w:tcPr>
            <w:tcW w:w="881" w:type="dxa"/>
            <w:shd w:val="clear" w:color="auto" w:fill="auto"/>
            <w:vAlign w:val="center"/>
          </w:tcPr>
          <w:p w14:paraId="5A7AC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86.30</w:t>
            </w:r>
          </w:p>
        </w:tc>
        <w:tc>
          <w:tcPr>
            <w:tcW w:w="881" w:type="dxa"/>
            <w:shd w:val="clear" w:color="auto" w:fill="auto"/>
            <w:vAlign w:val="center"/>
          </w:tcPr>
          <w:p w14:paraId="496D50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320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82.41</w:t>
            </w:r>
          </w:p>
        </w:tc>
        <w:tc>
          <w:tcPr>
            <w:tcW w:w="881" w:type="dxa"/>
            <w:shd w:val="clear" w:color="auto" w:fill="auto"/>
            <w:vAlign w:val="center"/>
          </w:tcPr>
          <w:p w14:paraId="670FA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3.89</w:t>
            </w:r>
          </w:p>
        </w:tc>
        <w:tc>
          <w:tcPr>
            <w:tcW w:w="881" w:type="dxa"/>
            <w:shd w:val="clear" w:color="auto" w:fill="auto"/>
            <w:vAlign w:val="center"/>
          </w:tcPr>
          <w:p w14:paraId="53E52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BBFC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F14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61A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4CB0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28F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32E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EC51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251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7E103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7018C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7C89D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E9B4A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2025年自治区教育补助项目经费（义务教育薄弱环节改善资金）吐市财教[2024]121号</w:t>
            </w:r>
          </w:p>
        </w:tc>
        <w:tc>
          <w:tcPr>
            <w:tcW w:w="881" w:type="dxa"/>
            <w:shd w:val="clear" w:color="auto" w:fill="auto"/>
            <w:vAlign w:val="center"/>
          </w:tcPr>
          <w:p w14:paraId="65BCD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637.00</w:t>
            </w:r>
          </w:p>
        </w:tc>
        <w:tc>
          <w:tcPr>
            <w:tcW w:w="881" w:type="dxa"/>
            <w:shd w:val="clear" w:color="auto" w:fill="auto"/>
            <w:vAlign w:val="center"/>
          </w:tcPr>
          <w:p w14:paraId="7DCB6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BDC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5A3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1C4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377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7DD9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637.00</w:t>
            </w:r>
          </w:p>
        </w:tc>
        <w:tc>
          <w:tcPr>
            <w:tcW w:w="882" w:type="dxa"/>
            <w:shd w:val="clear" w:color="auto" w:fill="auto"/>
            <w:vAlign w:val="center"/>
          </w:tcPr>
          <w:p w14:paraId="1BA51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AA9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E95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BF9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3CB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C8EC2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7DB70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6EBC3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87781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EC059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2025年自治区城乡义务教育补助经费(农村校舍安全保障）吐市财教[2024]120号</w:t>
            </w:r>
          </w:p>
        </w:tc>
        <w:tc>
          <w:tcPr>
            <w:tcW w:w="881" w:type="dxa"/>
            <w:shd w:val="clear" w:color="auto" w:fill="auto"/>
            <w:vAlign w:val="center"/>
          </w:tcPr>
          <w:p w14:paraId="0E9BF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669.00</w:t>
            </w:r>
          </w:p>
        </w:tc>
        <w:tc>
          <w:tcPr>
            <w:tcW w:w="881" w:type="dxa"/>
            <w:shd w:val="clear" w:color="auto" w:fill="auto"/>
            <w:vAlign w:val="center"/>
          </w:tcPr>
          <w:p w14:paraId="578DE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CEA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6F3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49D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FD5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B17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669.00</w:t>
            </w:r>
          </w:p>
        </w:tc>
        <w:tc>
          <w:tcPr>
            <w:tcW w:w="882" w:type="dxa"/>
            <w:shd w:val="clear" w:color="auto" w:fill="auto"/>
            <w:vAlign w:val="center"/>
          </w:tcPr>
          <w:p w14:paraId="0991D5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26A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44B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2E7E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B23F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C11E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0A5B0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0F68E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9C2FC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2864A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2025年中央义务教育薄弱环节改善与能力提升补助资金吐市财教[2024]95号</w:t>
            </w:r>
          </w:p>
        </w:tc>
        <w:tc>
          <w:tcPr>
            <w:tcW w:w="881" w:type="dxa"/>
            <w:shd w:val="clear" w:color="auto" w:fill="auto"/>
            <w:vAlign w:val="center"/>
          </w:tcPr>
          <w:p w14:paraId="7D4B1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805.00</w:t>
            </w:r>
          </w:p>
        </w:tc>
        <w:tc>
          <w:tcPr>
            <w:tcW w:w="881" w:type="dxa"/>
            <w:shd w:val="clear" w:color="auto" w:fill="auto"/>
            <w:vAlign w:val="center"/>
          </w:tcPr>
          <w:p w14:paraId="457CAA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B83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45B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85E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C91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C0E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805.00</w:t>
            </w:r>
          </w:p>
        </w:tc>
        <w:tc>
          <w:tcPr>
            <w:tcW w:w="882" w:type="dxa"/>
            <w:shd w:val="clear" w:color="auto" w:fill="auto"/>
            <w:vAlign w:val="center"/>
          </w:tcPr>
          <w:p w14:paraId="0020F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BE2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C2F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20E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5F6F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3F7B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476A8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E0FD6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2A1AD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7FC4C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2025年中央城乡义务教育补助经费（校舍安全保障)吐市财教[2024]122号</w:t>
            </w:r>
          </w:p>
        </w:tc>
        <w:tc>
          <w:tcPr>
            <w:tcW w:w="881" w:type="dxa"/>
            <w:shd w:val="clear" w:color="auto" w:fill="auto"/>
            <w:vAlign w:val="center"/>
          </w:tcPr>
          <w:p w14:paraId="750D5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849.00</w:t>
            </w:r>
          </w:p>
        </w:tc>
        <w:tc>
          <w:tcPr>
            <w:tcW w:w="881" w:type="dxa"/>
            <w:shd w:val="clear" w:color="auto" w:fill="auto"/>
            <w:vAlign w:val="center"/>
          </w:tcPr>
          <w:p w14:paraId="4CA43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05BF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11B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507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643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7A6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849.00</w:t>
            </w:r>
          </w:p>
        </w:tc>
        <w:tc>
          <w:tcPr>
            <w:tcW w:w="882" w:type="dxa"/>
            <w:shd w:val="clear" w:color="auto" w:fill="auto"/>
            <w:vAlign w:val="center"/>
          </w:tcPr>
          <w:p w14:paraId="498AB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08F0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986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4F36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D1FD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424B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5955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60D29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1584B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2A67A9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2021年义务教育薄弱环节改善与能力提升项目资金吐市财文〔2021〕19号</w:t>
            </w:r>
          </w:p>
        </w:tc>
        <w:tc>
          <w:tcPr>
            <w:tcW w:w="881" w:type="dxa"/>
            <w:shd w:val="clear" w:color="auto" w:fill="auto"/>
            <w:vAlign w:val="center"/>
          </w:tcPr>
          <w:p w14:paraId="158396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2BF79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15E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67C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6F37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256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7CA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2" w:type="dxa"/>
            <w:shd w:val="clear" w:color="auto" w:fill="auto"/>
            <w:vAlign w:val="center"/>
          </w:tcPr>
          <w:p w14:paraId="46ABDC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439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987A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2B4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14AF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87521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6F2A0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51599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5DB0A5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3F0B8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2022年城乡义务教育项目校舍安全保障资金吐市财文〔2021〕105号</w:t>
            </w:r>
          </w:p>
        </w:tc>
        <w:tc>
          <w:tcPr>
            <w:tcW w:w="881" w:type="dxa"/>
            <w:shd w:val="clear" w:color="auto" w:fill="auto"/>
            <w:vAlign w:val="center"/>
          </w:tcPr>
          <w:p w14:paraId="342139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169EFE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A88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3BA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A375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40F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AD4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2" w:type="dxa"/>
            <w:shd w:val="clear" w:color="auto" w:fill="auto"/>
            <w:vAlign w:val="center"/>
          </w:tcPr>
          <w:p w14:paraId="511E29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79BE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83188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30F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DB20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D833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85998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86EBA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1BA8C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DA307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2019年农村义务教育学校校舍安全保障长效机制（第二批）补助资金吐市财文〔2019〕64号</w:t>
            </w:r>
          </w:p>
        </w:tc>
        <w:tc>
          <w:tcPr>
            <w:tcW w:w="881" w:type="dxa"/>
            <w:shd w:val="clear" w:color="auto" w:fill="auto"/>
            <w:vAlign w:val="center"/>
          </w:tcPr>
          <w:p w14:paraId="38505D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20.16</w:t>
            </w:r>
          </w:p>
        </w:tc>
        <w:tc>
          <w:tcPr>
            <w:tcW w:w="881" w:type="dxa"/>
            <w:shd w:val="clear" w:color="auto" w:fill="auto"/>
            <w:vAlign w:val="center"/>
          </w:tcPr>
          <w:p w14:paraId="37101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6CB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9AC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8BD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545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9C5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20.16</w:t>
            </w:r>
          </w:p>
        </w:tc>
        <w:tc>
          <w:tcPr>
            <w:tcW w:w="882" w:type="dxa"/>
            <w:shd w:val="clear" w:color="auto" w:fill="auto"/>
            <w:vAlign w:val="center"/>
          </w:tcPr>
          <w:p w14:paraId="685B8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6C5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4495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6DFF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FAD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D57D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F266C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44028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18B75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3C5415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2021年农村义务教育学校校舍安全保障长效机制补助资金吐市财文〔2020〕111号</w:t>
            </w:r>
          </w:p>
        </w:tc>
        <w:tc>
          <w:tcPr>
            <w:tcW w:w="881" w:type="dxa"/>
            <w:shd w:val="clear" w:color="auto" w:fill="auto"/>
            <w:vAlign w:val="center"/>
          </w:tcPr>
          <w:p w14:paraId="380EE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27.74</w:t>
            </w:r>
          </w:p>
        </w:tc>
        <w:tc>
          <w:tcPr>
            <w:tcW w:w="881" w:type="dxa"/>
            <w:shd w:val="clear" w:color="auto" w:fill="auto"/>
            <w:vAlign w:val="center"/>
          </w:tcPr>
          <w:p w14:paraId="0AAAC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8B6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024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EB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4EE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13C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27.74</w:t>
            </w:r>
          </w:p>
        </w:tc>
        <w:tc>
          <w:tcPr>
            <w:tcW w:w="882" w:type="dxa"/>
            <w:shd w:val="clear" w:color="auto" w:fill="auto"/>
            <w:vAlign w:val="center"/>
          </w:tcPr>
          <w:p w14:paraId="5035B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222A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30F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D5D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2DFA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6D8C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61FED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7EBE2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93950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7A921C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2020年义务教育薄弱环节改善与能力提升资金第二批吐市财文〔2020〕68号</w:t>
            </w:r>
          </w:p>
        </w:tc>
        <w:tc>
          <w:tcPr>
            <w:tcW w:w="881" w:type="dxa"/>
            <w:shd w:val="clear" w:color="auto" w:fill="auto"/>
            <w:vAlign w:val="center"/>
          </w:tcPr>
          <w:p w14:paraId="6DC73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153.19</w:t>
            </w:r>
          </w:p>
        </w:tc>
        <w:tc>
          <w:tcPr>
            <w:tcW w:w="881" w:type="dxa"/>
            <w:shd w:val="clear" w:color="auto" w:fill="auto"/>
            <w:vAlign w:val="center"/>
          </w:tcPr>
          <w:p w14:paraId="630468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CF9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A1EA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54B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408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3ED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153.19</w:t>
            </w:r>
          </w:p>
        </w:tc>
        <w:tc>
          <w:tcPr>
            <w:tcW w:w="882" w:type="dxa"/>
            <w:shd w:val="clear" w:color="auto" w:fill="auto"/>
            <w:vAlign w:val="center"/>
          </w:tcPr>
          <w:p w14:paraId="5CC86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88DC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F5C12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8386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6F8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0BE4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9FEE7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90C11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2F622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其他普通教育支出</w:t>
            </w:r>
          </w:p>
        </w:tc>
        <w:tc>
          <w:tcPr>
            <w:tcW w:w="2073" w:type="dxa"/>
            <w:shd w:val="clear" w:color="auto" w:fill="auto"/>
            <w:vAlign w:val="center"/>
          </w:tcPr>
          <w:p w14:paraId="14DF99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2025年“三区”人才计划教师专项工作补助经费吐市财教[2024]101号</w:t>
            </w:r>
          </w:p>
        </w:tc>
        <w:tc>
          <w:tcPr>
            <w:tcW w:w="881" w:type="dxa"/>
            <w:shd w:val="clear" w:color="auto" w:fill="auto"/>
            <w:vAlign w:val="center"/>
          </w:tcPr>
          <w:p w14:paraId="48409D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44116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4ADF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E41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BB8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534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E860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CBA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EFB1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443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5959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E4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7F69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FCEA1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331" w:type="dxa"/>
            <w:shd w:val="clear" w:color="auto" w:fill="auto"/>
            <w:vAlign w:val="center"/>
          </w:tcPr>
          <w:p w14:paraId="360C8E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8DA05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教育费附加安排的支出</w:t>
            </w:r>
          </w:p>
        </w:tc>
        <w:tc>
          <w:tcPr>
            <w:tcW w:w="2073" w:type="dxa"/>
            <w:shd w:val="clear" w:color="auto" w:fill="auto"/>
            <w:vAlign w:val="center"/>
          </w:tcPr>
          <w:p w14:paraId="148729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8885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6,000.00</w:t>
            </w:r>
          </w:p>
        </w:tc>
        <w:tc>
          <w:tcPr>
            <w:tcW w:w="881" w:type="dxa"/>
            <w:shd w:val="clear" w:color="auto" w:fill="auto"/>
            <w:vAlign w:val="center"/>
          </w:tcPr>
          <w:p w14:paraId="1B450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95F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D7E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C9AA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1E95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CDE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6,000.00</w:t>
            </w:r>
          </w:p>
        </w:tc>
        <w:tc>
          <w:tcPr>
            <w:tcW w:w="882" w:type="dxa"/>
            <w:shd w:val="clear" w:color="auto" w:fill="auto"/>
            <w:vAlign w:val="center"/>
          </w:tcPr>
          <w:p w14:paraId="4CE97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F0C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20A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6DE1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C9EB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55E2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65C5C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331" w:type="dxa"/>
            <w:shd w:val="clear" w:color="auto" w:fill="auto"/>
            <w:vAlign w:val="center"/>
          </w:tcPr>
          <w:p w14:paraId="7861A4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34815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其他教育费附加安排的支出</w:t>
            </w:r>
          </w:p>
        </w:tc>
        <w:tc>
          <w:tcPr>
            <w:tcW w:w="2073" w:type="dxa"/>
            <w:shd w:val="clear" w:color="auto" w:fill="auto"/>
            <w:vAlign w:val="center"/>
          </w:tcPr>
          <w:p w14:paraId="39F042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2025年教育费附加预算</w:t>
            </w:r>
          </w:p>
        </w:tc>
        <w:tc>
          <w:tcPr>
            <w:tcW w:w="881" w:type="dxa"/>
            <w:shd w:val="clear" w:color="auto" w:fill="auto"/>
            <w:vAlign w:val="center"/>
          </w:tcPr>
          <w:p w14:paraId="2086D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6,000.00</w:t>
            </w:r>
          </w:p>
        </w:tc>
        <w:tc>
          <w:tcPr>
            <w:tcW w:w="881" w:type="dxa"/>
            <w:shd w:val="clear" w:color="auto" w:fill="auto"/>
            <w:vAlign w:val="center"/>
          </w:tcPr>
          <w:p w14:paraId="56975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62F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317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DD1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D26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46D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6,000.00</w:t>
            </w:r>
          </w:p>
        </w:tc>
        <w:tc>
          <w:tcPr>
            <w:tcW w:w="882" w:type="dxa"/>
            <w:shd w:val="clear" w:color="auto" w:fill="auto"/>
            <w:vAlign w:val="center"/>
          </w:tcPr>
          <w:p w14:paraId="5B9C0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BF7A6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C70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3AC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A7F8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ED6E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021FE3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BC94A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0343E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85590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8028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10,924.16</w:t>
            </w:r>
          </w:p>
        </w:tc>
        <w:tc>
          <w:tcPr>
            <w:tcW w:w="881" w:type="dxa"/>
            <w:shd w:val="clear" w:color="auto" w:fill="auto"/>
            <w:vAlign w:val="center"/>
          </w:tcPr>
          <w:p w14:paraId="508CE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157.10</w:t>
            </w:r>
          </w:p>
        </w:tc>
        <w:tc>
          <w:tcPr>
            <w:tcW w:w="881" w:type="dxa"/>
            <w:shd w:val="clear" w:color="auto" w:fill="auto"/>
            <w:vAlign w:val="center"/>
          </w:tcPr>
          <w:p w14:paraId="659BB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243.25</w:t>
            </w:r>
          </w:p>
        </w:tc>
        <w:tc>
          <w:tcPr>
            <w:tcW w:w="881" w:type="dxa"/>
            <w:shd w:val="clear" w:color="auto" w:fill="auto"/>
            <w:vAlign w:val="center"/>
          </w:tcPr>
          <w:p w14:paraId="5BAA0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5.91</w:t>
            </w:r>
          </w:p>
        </w:tc>
        <w:tc>
          <w:tcPr>
            <w:tcW w:w="881" w:type="dxa"/>
            <w:shd w:val="clear" w:color="auto" w:fill="auto"/>
            <w:vAlign w:val="center"/>
          </w:tcPr>
          <w:p w14:paraId="7586D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D60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C6F2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10,517.90</w:t>
            </w:r>
          </w:p>
        </w:tc>
        <w:tc>
          <w:tcPr>
            <w:tcW w:w="882" w:type="dxa"/>
            <w:shd w:val="clear" w:color="auto" w:fill="auto"/>
            <w:vAlign w:val="center"/>
          </w:tcPr>
          <w:p w14:paraId="5FF0C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C920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7A76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15B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托克逊县教育局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41.00</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41.00</w:t>
            </w:r>
          </w:p>
        </w:tc>
      </w:tr>
      <w:tr w14:paraId="4E371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4A25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4C3929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181A7A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AB5EB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1901B4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41.00</w:t>
            </w:r>
          </w:p>
        </w:tc>
        <w:tc>
          <w:tcPr>
            <w:tcW w:w="1417" w:type="dxa"/>
            <w:shd w:val="clear" w:color="auto" w:fill="auto"/>
            <w:vAlign w:val="center"/>
          </w:tcPr>
          <w:p w14:paraId="2101BA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69000A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1DCF85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41.00</w:t>
            </w:r>
          </w:p>
        </w:tc>
      </w:tr>
      <w:tr w14:paraId="55AF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E159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758278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70D0FE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04</w:t>
            </w:r>
          </w:p>
        </w:tc>
        <w:tc>
          <w:tcPr>
            <w:tcW w:w="2551" w:type="dxa"/>
            <w:shd w:val="clear" w:color="auto" w:fill="auto"/>
            <w:vAlign w:val="center"/>
          </w:tcPr>
          <w:p w14:paraId="4E0365B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用于教育事业的彩票公益金支出</w:t>
            </w:r>
          </w:p>
        </w:tc>
        <w:tc>
          <w:tcPr>
            <w:tcW w:w="1418" w:type="dxa"/>
            <w:shd w:val="clear" w:color="auto" w:fill="auto"/>
            <w:vAlign w:val="center"/>
          </w:tcPr>
          <w:p w14:paraId="0E4749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41.00</w:t>
            </w:r>
          </w:p>
        </w:tc>
        <w:tc>
          <w:tcPr>
            <w:tcW w:w="1417" w:type="dxa"/>
            <w:shd w:val="clear" w:color="auto" w:fill="auto"/>
            <w:vAlign w:val="center"/>
          </w:tcPr>
          <w:p w14:paraId="42668F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6E225F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470BE2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41.00</w:t>
            </w:r>
          </w:p>
        </w:tc>
      </w:tr>
      <w:tr w14:paraId="064E3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F0CF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C77EE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5FF1D1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65E08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56BBE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41.00</w:t>
            </w:r>
          </w:p>
        </w:tc>
        <w:tc>
          <w:tcPr>
            <w:tcW w:w="1417" w:type="dxa"/>
            <w:shd w:val="clear" w:color="auto" w:fill="auto"/>
            <w:vAlign w:val="center"/>
          </w:tcPr>
          <w:p w14:paraId="22E7E4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6A8E7B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7912D5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41.00</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托克逊县教育局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托克逊县教育局2025年没有使用国有资本经营预算拨款安排的支出，国有资本经营预算支出情况表为空表。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托克逊县教育局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CA86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11EA4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28C09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D5CC2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6DA3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A9936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312F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3936" w:type="dxa"/>
            <w:shd w:val="clear" w:color="auto" w:fill="auto"/>
            <w:vAlign w:val="center"/>
          </w:tcPr>
          <w:p w14:paraId="752416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07AA7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56AA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8FA13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A7C3E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DCCD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4D511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9338B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189799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7B8C9F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D5B4C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758B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B8D63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0FA87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0F52B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15DD2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E3A20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8531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837FD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E2418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5308EC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7.34</w:t>
            </w:r>
          </w:p>
        </w:tc>
        <w:tc>
          <w:tcPr>
            <w:tcW w:w="1444" w:type="dxa"/>
            <w:shd w:val="clear" w:color="auto" w:fill="auto"/>
            <w:vAlign w:val="center"/>
          </w:tcPr>
          <w:p w14:paraId="2611D0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4C97F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托克逊县教育局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lang w:val="en-US" w:eastAsia="zh-CN"/>
              </w:rPr>
              <w:t>总</w:t>
            </w:r>
            <w:r>
              <w:rPr>
                <w:rFonts w:hint="eastAsia" w:asciiTheme="majorEastAsia" w:hAnsiTheme="majorEastAsia" w:eastAsiaTheme="majorEastAsia" w:cstheme="majorEastAsia"/>
                <w:sz w:val="15"/>
                <w:szCs w:val="15"/>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231.44</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231.44</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231.44</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B8C7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497F01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2024年新疆西藏等地区教育特殊补助园舍维修资金吐市财文[2023]119号</w:t>
            </w:r>
          </w:p>
        </w:tc>
        <w:tc>
          <w:tcPr>
            <w:tcW w:w="1247" w:type="dxa"/>
            <w:shd w:val="clear" w:color="auto" w:fill="auto"/>
            <w:vAlign w:val="center"/>
          </w:tcPr>
          <w:p w14:paraId="6FCEC66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49.53</w:t>
            </w:r>
          </w:p>
        </w:tc>
        <w:tc>
          <w:tcPr>
            <w:tcW w:w="1247" w:type="dxa"/>
            <w:shd w:val="clear" w:color="auto" w:fill="auto"/>
            <w:vAlign w:val="center"/>
          </w:tcPr>
          <w:p w14:paraId="6519EB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49.53</w:t>
            </w:r>
          </w:p>
        </w:tc>
        <w:tc>
          <w:tcPr>
            <w:tcW w:w="1247" w:type="dxa"/>
            <w:shd w:val="clear" w:color="auto" w:fill="auto"/>
            <w:vAlign w:val="center"/>
          </w:tcPr>
          <w:p w14:paraId="338CA5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315AD56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E59AC0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49.53</w:t>
            </w:r>
          </w:p>
        </w:tc>
        <w:tc>
          <w:tcPr>
            <w:tcW w:w="1247" w:type="dxa"/>
            <w:gridSpan w:val="2"/>
            <w:shd w:val="clear" w:color="auto" w:fill="auto"/>
            <w:vAlign w:val="center"/>
          </w:tcPr>
          <w:p w14:paraId="2E7C14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DD8A8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909D5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3E4CF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61F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A16F5FE">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2024年中小学和幼儿园自聘教师工资补助第二批资金（吐市财教[2023]77号）</w:t>
            </w:r>
          </w:p>
        </w:tc>
        <w:tc>
          <w:tcPr>
            <w:tcW w:w="1247" w:type="dxa"/>
            <w:shd w:val="clear" w:color="auto" w:fill="auto"/>
            <w:vAlign w:val="center"/>
          </w:tcPr>
          <w:p w14:paraId="2027FD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2.82</w:t>
            </w:r>
          </w:p>
        </w:tc>
        <w:tc>
          <w:tcPr>
            <w:tcW w:w="1247" w:type="dxa"/>
            <w:shd w:val="clear" w:color="auto" w:fill="auto"/>
            <w:vAlign w:val="center"/>
          </w:tcPr>
          <w:p w14:paraId="4F61D10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2.82</w:t>
            </w:r>
          </w:p>
        </w:tc>
        <w:tc>
          <w:tcPr>
            <w:tcW w:w="1247" w:type="dxa"/>
            <w:shd w:val="clear" w:color="auto" w:fill="auto"/>
            <w:vAlign w:val="center"/>
          </w:tcPr>
          <w:p w14:paraId="377A915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0CF96C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9D29B9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2.82</w:t>
            </w:r>
          </w:p>
        </w:tc>
        <w:tc>
          <w:tcPr>
            <w:tcW w:w="1247" w:type="dxa"/>
            <w:gridSpan w:val="2"/>
            <w:shd w:val="clear" w:color="auto" w:fill="auto"/>
            <w:vAlign w:val="center"/>
          </w:tcPr>
          <w:p w14:paraId="3E1B6B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2D383D3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05CC3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B1B383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C8E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85862D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2024年城乡义务教育补助经费预算（中央直达资金）校舍安全保障第二批资金</w:t>
            </w:r>
          </w:p>
        </w:tc>
        <w:tc>
          <w:tcPr>
            <w:tcW w:w="1247" w:type="dxa"/>
            <w:shd w:val="clear" w:color="auto" w:fill="auto"/>
            <w:vAlign w:val="center"/>
          </w:tcPr>
          <w:p w14:paraId="19BC91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5.46</w:t>
            </w:r>
          </w:p>
        </w:tc>
        <w:tc>
          <w:tcPr>
            <w:tcW w:w="1247" w:type="dxa"/>
            <w:shd w:val="clear" w:color="auto" w:fill="auto"/>
            <w:vAlign w:val="center"/>
          </w:tcPr>
          <w:p w14:paraId="2CBC28A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5.46</w:t>
            </w:r>
          </w:p>
        </w:tc>
        <w:tc>
          <w:tcPr>
            <w:tcW w:w="1247" w:type="dxa"/>
            <w:shd w:val="clear" w:color="auto" w:fill="auto"/>
            <w:vAlign w:val="center"/>
          </w:tcPr>
          <w:p w14:paraId="07973D3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22565C9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4142F6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5.46</w:t>
            </w:r>
          </w:p>
        </w:tc>
        <w:tc>
          <w:tcPr>
            <w:tcW w:w="1247" w:type="dxa"/>
            <w:gridSpan w:val="2"/>
            <w:shd w:val="clear" w:color="auto" w:fill="auto"/>
            <w:vAlign w:val="center"/>
          </w:tcPr>
          <w:p w14:paraId="0438CAD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B3ED14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1B544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02DF08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144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D29372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2023年义务教育农村校舍保障长效机制项目中央资金吐市财文（2023）30号</w:t>
            </w:r>
          </w:p>
        </w:tc>
        <w:tc>
          <w:tcPr>
            <w:tcW w:w="1247" w:type="dxa"/>
            <w:shd w:val="clear" w:color="auto" w:fill="auto"/>
            <w:vAlign w:val="center"/>
          </w:tcPr>
          <w:p w14:paraId="174A590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7.43</w:t>
            </w:r>
          </w:p>
        </w:tc>
        <w:tc>
          <w:tcPr>
            <w:tcW w:w="1247" w:type="dxa"/>
            <w:shd w:val="clear" w:color="auto" w:fill="auto"/>
            <w:vAlign w:val="center"/>
          </w:tcPr>
          <w:p w14:paraId="12C443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7.43</w:t>
            </w:r>
          </w:p>
        </w:tc>
        <w:tc>
          <w:tcPr>
            <w:tcW w:w="1247" w:type="dxa"/>
            <w:shd w:val="clear" w:color="auto" w:fill="auto"/>
            <w:vAlign w:val="center"/>
          </w:tcPr>
          <w:p w14:paraId="3990167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1D127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CE8CE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7.43</w:t>
            </w:r>
          </w:p>
        </w:tc>
        <w:tc>
          <w:tcPr>
            <w:tcW w:w="1247" w:type="dxa"/>
            <w:gridSpan w:val="2"/>
            <w:shd w:val="clear" w:color="auto" w:fill="auto"/>
            <w:vAlign w:val="center"/>
          </w:tcPr>
          <w:p w14:paraId="44D55EA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382B92A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3E30A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6E6578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B917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F6929F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2024年中央义务教育薄弱环节改善与能力提升补助资金吐市财文</w:t>
            </w:r>
            <w:r>
              <w:rPr>
                <w:rFonts w:hint="eastAsia" w:asciiTheme="majorEastAsia" w:hAnsiTheme="majorEastAsia" w:eastAsiaTheme="majorEastAsia" w:cstheme="majorEastAsia"/>
                <w:sz w:val="15"/>
                <w:szCs w:val="15"/>
                <w:lang w:eastAsia="zh-CN"/>
              </w:rPr>
              <w:t>〔2023〕111号</w:t>
            </w:r>
          </w:p>
        </w:tc>
        <w:tc>
          <w:tcPr>
            <w:tcW w:w="1247" w:type="dxa"/>
            <w:shd w:val="clear" w:color="auto" w:fill="auto"/>
            <w:vAlign w:val="center"/>
          </w:tcPr>
          <w:p w14:paraId="2524C52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105.22</w:t>
            </w:r>
          </w:p>
        </w:tc>
        <w:tc>
          <w:tcPr>
            <w:tcW w:w="1247" w:type="dxa"/>
            <w:shd w:val="clear" w:color="auto" w:fill="auto"/>
            <w:vAlign w:val="center"/>
          </w:tcPr>
          <w:p w14:paraId="3DA4775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105.22</w:t>
            </w:r>
          </w:p>
        </w:tc>
        <w:tc>
          <w:tcPr>
            <w:tcW w:w="1247" w:type="dxa"/>
            <w:shd w:val="clear" w:color="auto" w:fill="auto"/>
            <w:vAlign w:val="center"/>
          </w:tcPr>
          <w:p w14:paraId="355687E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2CBB9A0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32F48D4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105.22</w:t>
            </w:r>
          </w:p>
        </w:tc>
        <w:tc>
          <w:tcPr>
            <w:tcW w:w="1247" w:type="dxa"/>
            <w:gridSpan w:val="2"/>
            <w:shd w:val="clear" w:color="auto" w:fill="auto"/>
            <w:vAlign w:val="center"/>
          </w:tcPr>
          <w:p w14:paraId="395E466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85DC14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09AA9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77664C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3ED7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47F97F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2024年城乡义务教育补助经费校舍安全保障中央直达资金吐市财文</w:t>
            </w:r>
            <w:r>
              <w:rPr>
                <w:rFonts w:hint="eastAsia" w:asciiTheme="majorEastAsia" w:hAnsiTheme="majorEastAsia" w:eastAsiaTheme="majorEastAsia" w:cstheme="majorEastAsia"/>
                <w:sz w:val="15"/>
                <w:szCs w:val="15"/>
                <w:lang w:eastAsia="zh-CN"/>
              </w:rPr>
              <w:t>〔2023〕112号</w:t>
            </w:r>
          </w:p>
        </w:tc>
        <w:tc>
          <w:tcPr>
            <w:tcW w:w="1247" w:type="dxa"/>
            <w:shd w:val="clear" w:color="auto" w:fill="auto"/>
            <w:vAlign w:val="center"/>
          </w:tcPr>
          <w:p w14:paraId="018BB6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60.98</w:t>
            </w:r>
          </w:p>
        </w:tc>
        <w:tc>
          <w:tcPr>
            <w:tcW w:w="1247" w:type="dxa"/>
            <w:shd w:val="clear" w:color="auto" w:fill="auto"/>
            <w:vAlign w:val="center"/>
          </w:tcPr>
          <w:p w14:paraId="784EA43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60.98</w:t>
            </w:r>
          </w:p>
        </w:tc>
        <w:tc>
          <w:tcPr>
            <w:tcW w:w="1247" w:type="dxa"/>
            <w:shd w:val="clear" w:color="auto" w:fill="auto"/>
            <w:vAlign w:val="center"/>
          </w:tcPr>
          <w:p w14:paraId="5B9C3E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B62FF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4DC6B01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60.98</w:t>
            </w:r>
          </w:p>
        </w:tc>
        <w:tc>
          <w:tcPr>
            <w:tcW w:w="1247" w:type="dxa"/>
            <w:gridSpan w:val="2"/>
            <w:shd w:val="clear" w:color="auto" w:fill="auto"/>
            <w:vAlign w:val="center"/>
          </w:tcPr>
          <w:p w14:paraId="03F31C3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F319DD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D5CF18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3C158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按照全口径预算的原则，托克逊县教育局2025年所有收入和支出均纳入单位预算管理。收支总预算14,112.28万元。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支出预算包括：教育支出、社会保障和就业支出、卫生健康支出、住房保障支出、其他支出。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托克逊县教育局单位收入预算14,112.28万元，其中：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一般公共预算10,176.83万元，占72.11%，比上年预算增加4,809.35万元，增长89.6</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%，主要原因是我单位增加托克逊县第二中学综合教学楼及配套附属设施建设项目、轻工学院扶持资金项目、二中教学楼抗震加固维修改造及设备采购等，因此预算较上年增加。</w:t>
      </w:r>
    </w:p>
    <w:p w14:paraId="0D7B78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3,497.01万元，占24.78%，比上年预算增加1,872.87万元，增长115.31%，主要原因是本年新增郭勒布依乡中心学校新建1820平方米学生宿舍项目、中央、自治区义务教育薄弱环节改善与能力提升项目，预算</w:t>
      </w:r>
      <w:r>
        <w:rPr>
          <w:rFonts w:hint="eastAsia" w:ascii="仿宋" w:hAnsi="微软雅黑" w:eastAsia="仿宋"/>
          <w:sz w:val="28"/>
          <w:szCs w:val="28"/>
          <w:lang w:val="en-US" w:eastAsia="zh-CN"/>
        </w:rPr>
        <w:t>较上年</w:t>
      </w:r>
      <w:r>
        <w:rPr>
          <w:rFonts w:hint="eastAsia" w:ascii="仿宋" w:hAnsi="微软雅黑" w:eastAsia="仿宋"/>
          <w:sz w:val="28"/>
          <w:szCs w:val="28"/>
          <w:lang w:eastAsia="zh-CN"/>
        </w:rPr>
        <w:t>增加。</w:t>
      </w:r>
    </w:p>
    <w:p w14:paraId="345B1E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C93AD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上级政府性基金安排的转移支付41.00万元，占0.29%，比上年预算增加41.00万元，增长100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%，主要原因是县委、县政府为了加强教育教学质量，计划派遣41名师生去湖南参加研学活动，安排的差旅费预算。</w:t>
      </w:r>
    </w:p>
    <w:p w14:paraId="601D83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2C382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F270C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单位资金166.00万元，占1.18%，比上年预算减少154.14万元，下降48.15%，主要原因是2025年湖南援疆教师减少18名，湖南援疆教师工作经费预算减少。</w:t>
      </w:r>
    </w:p>
    <w:p w14:paraId="42CBC8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财政拨款结转231.44万元，占1.64%，比上年预算减少141.75万元，下降37.98%，主要原因是上年开斯克尔小学综合楼项目工程和新高潮小学教学楼附属工程工程进度提前，预算执行率较高，所以结转至本年预算减少。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托克逊县教育局2025年支出预算14,112.28万元，其中：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基本支出2,749.68万元，占19.48%，比上年预算增加23.20万元，增长0.85%，主要原因是教职工增资，同时公积金、社保金缴费基数增加。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项目支出11,362.60万元，占80.52%，比上年预算增加6,404.13万元，增长129.16%，主要原因是</w:t>
      </w:r>
      <w:r>
        <w:rPr>
          <w:rFonts w:hint="eastAsia" w:ascii="仿宋" w:hAnsi="微软雅黑" w:eastAsia="仿宋"/>
          <w:sz w:val="28"/>
          <w:szCs w:val="28"/>
          <w:lang w:val="en-US" w:eastAsia="zh-CN"/>
        </w:rPr>
        <w:t>增加了</w:t>
      </w:r>
      <w:r>
        <w:rPr>
          <w:rFonts w:hint="eastAsia" w:ascii="仿宋" w:hAnsi="微软雅黑" w:eastAsia="仿宋"/>
          <w:sz w:val="28"/>
          <w:szCs w:val="28"/>
          <w:lang w:eastAsia="zh-CN"/>
        </w:rPr>
        <w:t>托克逊县第二中学综合教学楼及配套附属设施建设项目、轻工学院扶持资金项目、二中教学楼抗震加固维修改造及设备采购支出</w:t>
      </w:r>
      <w:r>
        <w:rPr>
          <w:rFonts w:hint="eastAsia" w:ascii="仿宋" w:hAnsi="微软雅黑" w:eastAsia="仿宋"/>
          <w:sz w:val="28"/>
          <w:szCs w:val="28"/>
          <w:lang w:val="en-US" w:eastAsia="zh-CN"/>
        </w:rPr>
        <w:t>项目</w:t>
      </w:r>
      <w:r>
        <w:rPr>
          <w:rFonts w:hint="eastAsia" w:ascii="仿宋" w:hAnsi="微软雅黑" w:eastAsia="仿宋"/>
          <w:sz w:val="28"/>
          <w:szCs w:val="28"/>
          <w:lang w:eastAsia="zh-CN"/>
        </w:rPr>
        <w:t>。</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2025年财政拨款收支总预算13,714.84万元。</w:t>
      </w:r>
    </w:p>
    <w:p w14:paraId="02AB37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收入预算包括：一般公共预算拨款13,673.84万元，政府性基金预算拨款41.00万元，国有资本经营预算拨款0.00万元。</w:t>
      </w:r>
    </w:p>
    <w:p w14:paraId="5741EE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教育支出13,210.45万元，主要用于保障单位正常运行的人员经费、公用经费及项目支出；社会保障和就业支出221.90万元，主要用于单位人员社保缴费支出；卫生健康支出83.67万元，主要用于单位人员医疗保险缴费支出；住房保障支出157.82万元，主要用于单位人员公积金缴费支出。</w:t>
      </w:r>
    </w:p>
    <w:p w14:paraId="70091C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政府性基金预算支出包括：其他支出41.00万元，主要用于41名师生前往湖南参加研学活动经费。</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7F87E7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托克逊县教育局2025年一般公共预算拨款合计13,673.84万元，其中：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基本支出2,749.68万元，比上年预算增加23.20万元，增长0.85%。主要原因是：教职工增资，同时公积金、社保金缴费基数增加。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10,924.16万元，比上年预算增加6,659.02万元，增长156.13%。主要原因是：今年增加了师生研学交流活动项目、第二中学综合教学楼及配套附属设施建设项目、轻工学院扶持资金项目、中小学幼儿园维修改造、中小学幼儿园采购教学仪器项目、中小学信息化设备更新改造及城域网建设项目。</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1、教育支出(类)13,210.45万元，占96.61%。</w:t>
      </w:r>
    </w:p>
    <w:p w14:paraId="41385C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2、社会保障和就业支出(类)221.90万元，占1.62%。</w:t>
      </w:r>
    </w:p>
    <w:p w14:paraId="59456B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3、卫生健康支出(类)83.67万元，占0.61%。</w:t>
      </w:r>
    </w:p>
    <w:p w14:paraId="4BC6F0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4、住房保障支出(类)157.82万元，占1.15%。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1.教育支出（类）教育管理事务（款）行政运行（项）2025年预算数为2,286.29万元，比上年预算增加27.89万元，增长1.23%，主要原因是：本年基本工资增资，人员工资等支出预算较上年增加。</w:t>
      </w:r>
    </w:p>
    <w:p w14:paraId="407486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教育管理事务（款）其他教育管理事务支出（项）2025年预算数为1,160.46万元，比上年预算增加1,110.46万元，增长2220.92%，主要原因是：新增职业高中室内训练馆建设项目、职业高中室内训练馆设备采购项目、职业高中室内训练馆装修及设备项目、职业高中运动场及主席台音响设备采购项目。</w:t>
      </w:r>
    </w:p>
    <w:p w14:paraId="5A2BAF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教育支出（类）普通教育（款）学前教育（项）2025年预算数为554.61万元，比上年预算增加227.47万元，增长69.53%，主要原因是：为了加强学前三年教育计划采购饮水机12台，采购智慧黑板58台，采购卫生室设备一批，因此预算较上年增加。</w:t>
      </w:r>
    </w:p>
    <w:p w14:paraId="183D49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教育支出（类）普通教育（款）小学教育（项）2025年预算数为3,199.09万元，比上年预算增加1,902.09万元，增长146.65%，主要原因是：郭勒布依乡中心学校新建学生宿舍1820平方米，托克逊县第一小学水冲式厕所350平方米，博斯坦红旗小学等17学校维修改造项目，采购空调165台，采购卫生室设备一批和采购劳技室设备一批等</w:t>
      </w:r>
      <w:r>
        <w:rPr>
          <w:rFonts w:hint="eastAsia" w:ascii="仿宋" w:hAnsi="微软雅黑" w:eastAsia="仿宋"/>
          <w:sz w:val="28"/>
          <w:szCs w:val="28"/>
          <w:lang w:val="en-US" w:eastAsia="zh-CN"/>
        </w:rPr>
        <w:t>导致较上年增加</w:t>
      </w:r>
      <w:r>
        <w:rPr>
          <w:rFonts w:hint="eastAsia" w:ascii="仿宋" w:hAnsi="微软雅黑" w:eastAsia="仿宋"/>
          <w:sz w:val="28"/>
          <w:szCs w:val="28"/>
        </w:rPr>
        <w:t>。</w:t>
      </w:r>
    </w:p>
    <w:p w14:paraId="39B90B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5.教育支出（类）普通教育（款）其他普通教育支出（项）2025年预算数为10.00万元，比上年预算增加10.00万元，增长100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%，主要原因是：为了提高教育教学质量，本年</w:t>
      </w:r>
      <w:r>
        <w:rPr>
          <w:rFonts w:hint="eastAsia" w:ascii="仿宋" w:hAnsi="微软雅黑" w:eastAsia="仿宋"/>
          <w:sz w:val="28"/>
          <w:szCs w:val="28"/>
          <w:lang w:val="en-US" w:eastAsia="zh-CN"/>
        </w:rPr>
        <w:t>新增</w:t>
      </w:r>
      <w:r>
        <w:rPr>
          <w:rFonts w:hint="eastAsia" w:ascii="仿宋" w:hAnsi="微软雅黑" w:eastAsia="仿宋"/>
          <w:sz w:val="28"/>
          <w:szCs w:val="28"/>
        </w:rPr>
        <w:t>银龄校领导和银龄教师支出预算。</w:t>
      </w:r>
    </w:p>
    <w:p w14:paraId="6E8732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教育支出（类）教育费附加安排的支出（款）其他教育费附加安排的支出（项）2025年预算数为6,000.00万元，比上年预算增加3,409.00万元，增长131.57%，主要原因是：为了提高教育教学质量，计划更新第二中学教学楼并新建第二中学多功能教学楼项目。</w:t>
      </w:r>
    </w:p>
    <w:p w14:paraId="79C2A3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7.社会保障和就业支出（类）行政事业单位养老支出（款）行政单位离退休（项）2025年预算数为29.20万元，比上年预算增加6.56万元，增长28.98%，主要原因是：退休人员绩效奖标准提高。</w:t>
      </w:r>
    </w:p>
    <w:p w14:paraId="3DA077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行政事业单位养老支出（款）机关事业单位基本养老保险缴费支出（项）2025年预算数为192.70万元，比上年预算减少6.49万元，下降3.26%，主要原因是：地方编教师调出3人，辞职2人，机关事业单位基本养老保险缴费减少。</w:t>
      </w:r>
    </w:p>
    <w:p w14:paraId="7B873E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9.卫生健康支出（类）行政事业单位医疗（款）行政单位医疗（项）2025年预算数为81.78万元，比上年预算减少2.75万元，下降3.25%，主要原因是：地方编教师调出3人，辞职2人，行政单位医疗</w:t>
      </w:r>
      <w:r>
        <w:rPr>
          <w:rFonts w:hint="eastAsia" w:ascii="仿宋" w:hAnsi="微软雅黑" w:eastAsia="仿宋"/>
          <w:sz w:val="28"/>
          <w:szCs w:val="28"/>
          <w:lang w:val="en-US" w:eastAsia="zh-CN"/>
        </w:rPr>
        <w:t>预算</w:t>
      </w:r>
      <w:r>
        <w:rPr>
          <w:rFonts w:hint="eastAsia" w:ascii="仿宋" w:hAnsi="微软雅黑" w:eastAsia="仿宋"/>
          <w:sz w:val="28"/>
          <w:szCs w:val="28"/>
        </w:rPr>
        <w:t>减少。</w:t>
      </w:r>
    </w:p>
    <w:p w14:paraId="536D69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10.卫生健康支出（类）行政事业单位医疗（款）公务员医疗补助（项）2025年预算数为1.89万元，比上年预算增加0.14万元，增长8</w:t>
      </w:r>
      <w:r>
        <w:rPr>
          <w:rFonts w:hint="eastAsia" w:ascii="仿宋" w:hAnsi="微软雅黑" w:eastAsia="仿宋"/>
          <w:sz w:val="28"/>
          <w:szCs w:val="28"/>
          <w:lang w:val="en-US" w:eastAsia="zh-CN"/>
        </w:rPr>
        <w:t>.00</w:t>
      </w:r>
      <w:r>
        <w:rPr>
          <w:rFonts w:hint="eastAsia" w:ascii="仿宋" w:hAnsi="微软雅黑" w:eastAsia="仿宋"/>
          <w:sz w:val="28"/>
          <w:szCs w:val="28"/>
        </w:rPr>
        <w:t>%，主要原因是：调入公务员1名，导致公务员医疗补助预算增加。</w:t>
      </w:r>
    </w:p>
    <w:p w14:paraId="128774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11.住房保障支出（类）住房改革支出（款）住房公积金（项）2025年预算数为157.82万元，比上年预算减少2.15万元，下降1.34%，主要原因是：地方编教师调出3人，辞职2人，住房公积金缴费基数减少。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托克逊县教育局2025年一般公共预算基本支出2,749.68万元，其中：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2,680.14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公用经费69.54万元，主要包括：办公费、水费、电费、邮电费、物业管理费、差旅费、维修（护）费、工会经费、公务用车运行维护费、其他商品和服务支出。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（一）项目名称：2025年自治区教育补助项目经费（自聘教师工资补助）吐市财教[2024]121号</w:t>
      </w:r>
    </w:p>
    <w:p w14:paraId="4E8B69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设立的政策依据：《关于下达2025年自治区教育补助项目经费的通知》‘吐市财教（2024）121号’</w:t>
      </w:r>
    </w:p>
    <w:p w14:paraId="064DFB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预算安排规模：58.70万元</w:t>
      </w:r>
    </w:p>
    <w:p w14:paraId="364A60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435D4B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资金分配情况：58.70万元</w:t>
      </w:r>
      <w:r>
        <w:rPr>
          <w:rFonts w:hint="eastAsia" w:ascii="仿宋" w:hAnsi="微软雅黑" w:eastAsia="仿宋"/>
          <w:sz w:val="28"/>
          <w:szCs w:val="28"/>
          <w:lang w:val="en-US" w:eastAsia="zh-CN"/>
        </w:rPr>
        <w:t>全部用于</w:t>
      </w:r>
      <w:r>
        <w:rPr>
          <w:rFonts w:hint="eastAsia" w:ascii="仿宋" w:hAnsi="微软雅黑" w:eastAsia="仿宋"/>
          <w:sz w:val="28"/>
          <w:szCs w:val="28"/>
        </w:rPr>
        <w:t>2017年度招聘76名地方编教师两个月工资补助</w:t>
      </w:r>
      <w:r>
        <w:rPr>
          <w:rFonts w:hint="eastAsia" w:ascii="仿宋" w:hAnsi="微软雅黑" w:eastAsia="仿宋"/>
          <w:sz w:val="28"/>
          <w:szCs w:val="28"/>
          <w:lang w:eastAsia="zh-CN"/>
        </w:rPr>
        <w:t>。</w:t>
      </w:r>
    </w:p>
    <w:p w14:paraId="0C6009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16C673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（二）项目名称：2025年教育管理及相关运行工作经费</w:t>
      </w:r>
    </w:p>
    <w:p w14:paraId="7BB843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设立的政策依据：《关于明确自治区教育厅机关级直属事业单位部分开支标准的通知》‘新教财办[（2005）7号’、《激励教师十条措施》</w:t>
      </w:r>
    </w:p>
    <w:p w14:paraId="310FA1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311C07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06E236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资金分配情况：托克逊县2025年度学业水平考试费考务费11</w:t>
      </w:r>
      <w:r>
        <w:rPr>
          <w:rFonts w:hint="eastAsia" w:ascii="仿宋" w:hAnsi="微软雅黑" w:eastAsia="仿宋"/>
          <w:sz w:val="28"/>
          <w:szCs w:val="28"/>
          <w:lang w:val="en-US" w:eastAsia="zh-CN"/>
        </w:rPr>
        <w:t>.00</w:t>
      </w:r>
      <w:r>
        <w:rPr>
          <w:rFonts w:hint="eastAsia" w:ascii="仿宋" w:hAnsi="微软雅黑" w:eastAsia="仿宋"/>
          <w:sz w:val="28"/>
          <w:szCs w:val="28"/>
        </w:rPr>
        <w:t>万元、新疆班考试考务费4.5</w:t>
      </w:r>
      <w:r>
        <w:rPr>
          <w:rFonts w:hint="eastAsia" w:ascii="仿宋" w:hAnsi="微软雅黑" w:eastAsia="仿宋"/>
          <w:sz w:val="28"/>
          <w:szCs w:val="28"/>
          <w:lang w:val="en-US" w:eastAsia="zh-CN"/>
        </w:rPr>
        <w:t>0</w:t>
      </w:r>
      <w:r>
        <w:rPr>
          <w:rFonts w:hint="eastAsia" w:ascii="仿宋" w:hAnsi="微软雅黑" w:eastAsia="仿宋"/>
          <w:sz w:val="28"/>
          <w:szCs w:val="28"/>
        </w:rPr>
        <w:t>万元、内高班考务费13</w:t>
      </w:r>
      <w:r>
        <w:rPr>
          <w:rFonts w:hint="eastAsia" w:ascii="仿宋" w:hAnsi="微软雅黑" w:eastAsia="仿宋"/>
          <w:sz w:val="28"/>
          <w:szCs w:val="28"/>
          <w:lang w:val="en-US" w:eastAsia="zh-CN"/>
        </w:rPr>
        <w:t>.00</w:t>
      </w:r>
      <w:r>
        <w:rPr>
          <w:rFonts w:hint="eastAsia" w:ascii="仿宋" w:hAnsi="微软雅黑" w:eastAsia="仿宋"/>
          <w:sz w:val="28"/>
          <w:szCs w:val="28"/>
        </w:rPr>
        <w:t>万元、高考等考试考务费用18.5</w:t>
      </w:r>
      <w:r>
        <w:rPr>
          <w:rFonts w:hint="eastAsia" w:ascii="仿宋" w:hAnsi="微软雅黑" w:eastAsia="仿宋"/>
          <w:sz w:val="28"/>
          <w:szCs w:val="28"/>
          <w:lang w:val="en-US" w:eastAsia="zh-CN"/>
        </w:rPr>
        <w:t>0</w:t>
      </w:r>
      <w:r>
        <w:rPr>
          <w:rFonts w:hint="eastAsia" w:ascii="仿宋" w:hAnsi="微软雅黑" w:eastAsia="仿宋"/>
          <w:sz w:val="28"/>
          <w:szCs w:val="28"/>
        </w:rPr>
        <w:t>万元和信息服务维护费3</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7B8C36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24FD5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（三）项目名称：2025年托克逊县银龄教师工资</w:t>
      </w:r>
    </w:p>
    <w:p w14:paraId="181912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设立的政策依据：《吐鲁番市打造人才集聚高地推动高质量发展若干措施（试行）》</w:t>
      </w:r>
      <w:r>
        <w:rPr>
          <w:rFonts w:hint="eastAsia" w:ascii="仿宋" w:hAnsi="微软雅黑" w:eastAsia="仿宋"/>
          <w:sz w:val="28"/>
          <w:szCs w:val="28"/>
          <w:lang w:eastAsia="zh-CN"/>
        </w:rPr>
        <w:t>“</w:t>
      </w:r>
      <w:r>
        <w:rPr>
          <w:rFonts w:hint="eastAsia" w:ascii="仿宋" w:hAnsi="微软雅黑" w:eastAsia="仿宋"/>
          <w:sz w:val="28"/>
          <w:szCs w:val="28"/>
        </w:rPr>
        <w:t>吐市党字（2024）20号</w:t>
      </w:r>
      <w:r>
        <w:rPr>
          <w:rFonts w:hint="eastAsia" w:ascii="仿宋" w:hAnsi="微软雅黑" w:eastAsia="仿宋"/>
          <w:sz w:val="28"/>
          <w:szCs w:val="28"/>
          <w:lang w:eastAsia="zh-CN"/>
        </w:rPr>
        <w:t>”</w:t>
      </w:r>
    </w:p>
    <w:p w14:paraId="2349E4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预算安排规模：88.40万元</w:t>
      </w:r>
    </w:p>
    <w:p w14:paraId="462B30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7EF993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资金分配情况：88.4</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银龄校领导</w:t>
      </w:r>
      <w:r>
        <w:rPr>
          <w:rFonts w:hint="eastAsia" w:ascii="仿宋" w:hAnsi="微软雅黑" w:eastAsia="仿宋"/>
          <w:sz w:val="28"/>
          <w:szCs w:val="28"/>
          <w:lang w:val="en-US" w:eastAsia="zh-CN"/>
        </w:rPr>
        <w:t>项目经费</w:t>
      </w:r>
      <w:r>
        <w:rPr>
          <w:rFonts w:hint="eastAsia" w:ascii="仿宋" w:hAnsi="微软雅黑" w:eastAsia="仿宋"/>
          <w:sz w:val="28"/>
          <w:szCs w:val="28"/>
          <w:lang w:eastAsia="zh-CN"/>
        </w:rPr>
        <w:t>。</w:t>
      </w:r>
    </w:p>
    <w:p w14:paraId="595D89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CC4E4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（四）项目名称：2025年化解政府拖欠账款项目</w:t>
      </w:r>
    </w:p>
    <w:p w14:paraId="780FE9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sz w:val="28"/>
          <w:szCs w:val="28"/>
          <w:lang w:eastAsia="zh-CN"/>
        </w:rPr>
        <w:t>中共中央办公厅、国务院办公厅</w:t>
      </w:r>
      <w:r>
        <w:rPr>
          <w:rFonts w:hint="eastAsia" w:ascii="仿宋" w:hAnsi="微软雅黑" w:eastAsia="仿宋"/>
          <w:sz w:val="28"/>
          <w:szCs w:val="28"/>
        </w:rPr>
        <w:t>印发《关于解决拖欠企业账款问题的意见》</w:t>
      </w:r>
    </w:p>
    <w:p w14:paraId="1B4F87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预算安排规模：963.36万元</w:t>
      </w:r>
    </w:p>
    <w:p w14:paraId="2BD443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5F2A59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资金分配情况：托克逊县教育系统2016至2018年均衡发展国家验收设备采购365</w:t>
      </w:r>
      <w:r>
        <w:rPr>
          <w:rFonts w:hint="eastAsia" w:ascii="仿宋" w:hAnsi="微软雅黑" w:eastAsia="仿宋"/>
          <w:sz w:val="28"/>
          <w:szCs w:val="28"/>
          <w:lang w:val="en-US" w:eastAsia="zh-CN"/>
        </w:rPr>
        <w:t>.00</w:t>
      </w:r>
      <w:r>
        <w:rPr>
          <w:rFonts w:hint="eastAsia" w:ascii="仿宋" w:hAnsi="微软雅黑" w:eastAsia="仿宋"/>
          <w:sz w:val="28"/>
          <w:szCs w:val="28"/>
        </w:rPr>
        <w:t>万元，2017年度新建七所幼儿园附属工程款284.5</w:t>
      </w:r>
      <w:r>
        <w:rPr>
          <w:rFonts w:hint="eastAsia" w:ascii="仿宋" w:hAnsi="微软雅黑" w:eastAsia="仿宋"/>
          <w:sz w:val="28"/>
          <w:szCs w:val="28"/>
          <w:lang w:val="en-US" w:eastAsia="zh-CN"/>
        </w:rPr>
        <w:t>0</w:t>
      </w:r>
      <w:r>
        <w:rPr>
          <w:rFonts w:hint="eastAsia" w:ascii="仿宋" w:hAnsi="微软雅黑" w:eastAsia="仿宋"/>
          <w:sz w:val="28"/>
          <w:szCs w:val="28"/>
        </w:rPr>
        <w:t>万元和设备采购款193</w:t>
      </w:r>
      <w:r>
        <w:rPr>
          <w:rFonts w:hint="eastAsia" w:ascii="仿宋" w:hAnsi="微软雅黑" w:eastAsia="仿宋"/>
          <w:sz w:val="28"/>
          <w:szCs w:val="28"/>
          <w:lang w:val="en-US" w:eastAsia="zh-CN"/>
        </w:rPr>
        <w:t>.00</w:t>
      </w:r>
      <w:r>
        <w:rPr>
          <w:rFonts w:hint="eastAsia" w:ascii="仿宋" w:hAnsi="微软雅黑" w:eastAsia="仿宋"/>
          <w:sz w:val="28"/>
          <w:szCs w:val="28"/>
        </w:rPr>
        <w:t>万元、第三中学附属设施工程等款120.86万元。</w:t>
      </w:r>
    </w:p>
    <w:p w14:paraId="702731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457D8A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（五）项目名称：2025年新疆西藏等地区教育特殊补助农村学前三年免费教育保障机制经费吐市财教[2024]108号</w:t>
      </w:r>
    </w:p>
    <w:p w14:paraId="5D1DA2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设立的政策依据：《关于下达2025年新疆西藏等地区教育特殊补助农村学前三年免费教育保障机制经费预算的通知》吐市财教（2024）]108号</w:t>
      </w:r>
    </w:p>
    <w:p w14:paraId="1EF94B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预算安排规模：112.86万元</w:t>
      </w:r>
    </w:p>
    <w:p w14:paraId="080820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163C45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资金分配情况：金宝贝幼儿园公用</w:t>
      </w:r>
      <w:r>
        <w:rPr>
          <w:rFonts w:hint="eastAsia" w:ascii="仿宋" w:hAnsi="微软雅黑" w:eastAsia="仿宋"/>
          <w:sz w:val="28"/>
          <w:szCs w:val="28"/>
          <w:lang w:eastAsia="zh-CN"/>
        </w:rPr>
        <w:t>经费</w:t>
      </w:r>
      <w:r>
        <w:rPr>
          <w:rFonts w:hint="eastAsia" w:ascii="仿宋" w:hAnsi="微软雅黑" w:eastAsia="仿宋"/>
          <w:sz w:val="28"/>
          <w:szCs w:val="28"/>
        </w:rPr>
        <w:t>25</w:t>
      </w:r>
      <w:r>
        <w:rPr>
          <w:rFonts w:hint="eastAsia" w:ascii="仿宋" w:hAnsi="微软雅黑" w:eastAsia="仿宋"/>
          <w:sz w:val="28"/>
          <w:szCs w:val="28"/>
          <w:lang w:val="en-US" w:eastAsia="zh-CN"/>
        </w:rPr>
        <w:t>.00</w:t>
      </w:r>
      <w:r>
        <w:rPr>
          <w:rFonts w:hint="eastAsia" w:ascii="仿宋" w:hAnsi="微软雅黑" w:eastAsia="仿宋"/>
          <w:sz w:val="28"/>
          <w:szCs w:val="28"/>
        </w:rPr>
        <w:t>万元、伙食补助费37.86万元和启雅幼儿园公用</w:t>
      </w:r>
      <w:r>
        <w:rPr>
          <w:rFonts w:hint="eastAsia" w:ascii="仿宋" w:hAnsi="微软雅黑" w:eastAsia="仿宋"/>
          <w:sz w:val="28"/>
          <w:szCs w:val="28"/>
          <w:lang w:eastAsia="zh-CN"/>
        </w:rPr>
        <w:t>经费</w:t>
      </w:r>
      <w:r>
        <w:rPr>
          <w:rFonts w:hint="eastAsia" w:ascii="仿宋" w:hAnsi="微软雅黑" w:eastAsia="仿宋"/>
          <w:sz w:val="28"/>
          <w:szCs w:val="28"/>
        </w:rPr>
        <w:t>20</w:t>
      </w:r>
      <w:r>
        <w:rPr>
          <w:rFonts w:hint="eastAsia" w:ascii="仿宋" w:hAnsi="微软雅黑" w:eastAsia="仿宋"/>
          <w:sz w:val="28"/>
          <w:szCs w:val="28"/>
          <w:lang w:val="en-US" w:eastAsia="zh-CN"/>
        </w:rPr>
        <w:t>.00</w:t>
      </w:r>
      <w:r>
        <w:rPr>
          <w:rFonts w:hint="eastAsia" w:ascii="仿宋" w:hAnsi="微软雅黑" w:eastAsia="仿宋"/>
          <w:sz w:val="28"/>
          <w:szCs w:val="28"/>
        </w:rPr>
        <w:t>万元、伙食补助费30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173152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13E6A1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（六）项目名称：2025年中央财政支持学前教育发展资金吐市财教[2024]100号</w:t>
      </w:r>
    </w:p>
    <w:p w14:paraId="1A8E06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设立的政策依据：《支持学前教育发展资金管理办法》财教（2021）73号文件</w:t>
      </w:r>
    </w:p>
    <w:p w14:paraId="4296EE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653260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66682B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资金分配情况：幼儿园厨房设备采购31.65万元和城镇中心幼儿园维修工程款118.35万元</w:t>
      </w:r>
      <w:r>
        <w:rPr>
          <w:rFonts w:hint="eastAsia" w:ascii="仿宋" w:hAnsi="微软雅黑" w:eastAsia="仿宋"/>
          <w:sz w:val="28"/>
          <w:szCs w:val="28"/>
          <w:lang w:eastAsia="zh-CN"/>
        </w:rPr>
        <w:t>。</w:t>
      </w:r>
    </w:p>
    <w:p w14:paraId="758FBA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EC713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（七）项目名称：2025年新疆西藏等地区教育特殊补助资金（园舍维修资金）吐市财教[2024]108号</w:t>
      </w:r>
    </w:p>
    <w:p w14:paraId="22F7EA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设立的政策依据：《关于下达2025年新疆西藏等地区教育特殊补助资金预算的通知》</w:t>
      </w:r>
      <w:r>
        <w:rPr>
          <w:rFonts w:hint="eastAsia" w:ascii="仿宋" w:hAnsi="微软雅黑" w:eastAsia="仿宋"/>
          <w:sz w:val="28"/>
          <w:szCs w:val="28"/>
          <w:lang w:eastAsia="zh-CN"/>
        </w:rPr>
        <w:t>“</w:t>
      </w:r>
      <w:r>
        <w:rPr>
          <w:rFonts w:hint="eastAsia" w:ascii="仿宋" w:hAnsi="微软雅黑" w:eastAsia="仿宋"/>
          <w:sz w:val="28"/>
          <w:szCs w:val="28"/>
        </w:rPr>
        <w:t>吐市财教（2024）108号</w:t>
      </w:r>
      <w:r>
        <w:rPr>
          <w:rFonts w:hint="eastAsia" w:ascii="仿宋" w:hAnsi="微软雅黑" w:eastAsia="仿宋"/>
          <w:sz w:val="28"/>
          <w:szCs w:val="28"/>
          <w:lang w:eastAsia="zh-CN"/>
        </w:rPr>
        <w:t>”</w:t>
      </w:r>
    </w:p>
    <w:p w14:paraId="404D66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预算安排规模：205.45万元</w:t>
      </w:r>
    </w:p>
    <w:p w14:paraId="7465E1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59115F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资金分配情况：幼儿园设备采购19.88万元、博斯坦中心幼儿园等18所幼儿园维修工程185.57万元</w:t>
      </w:r>
      <w:r>
        <w:rPr>
          <w:rFonts w:hint="eastAsia" w:ascii="仿宋" w:hAnsi="微软雅黑" w:eastAsia="仿宋"/>
          <w:sz w:val="28"/>
          <w:szCs w:val="28"/>
          <w:lang w:eastAsia="zh-CN"/>
        </w:rPr>
        <w:t>。</w:t>
      </w:r>
    </w:p>
    <w:p w14:paraId="38129A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0C234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（八）项目名称：2025年学前教育幼儿资助县级配套</w:t>
      </w:r>
    </w:p>
    <w:p w14:paraId="21B631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设立的政策依据：《支持学前教育发展资金管理办法》</w:t>
      </w:r>
      <w:r>
        <w:rPr>
          <w:rFonts w:hint="eastAsia" w:ascii="仿宋" w:hAnsi="微软雅黑" w:eastAsia="仿宋"/>
          <w:sz w:val="28"/>
          <w:szCs w:val="28"/>
          <w:lang w:eastAsia="zh-CN"/>
        </w:rPr>
        <w:t>“</w:t>
      </w:r>
      <w:r>
        <w:rPr>
          <w:rFonts w:hint="eastAsia" w:ascii="仿宋" w:hAnsi="微软雅黑" w:eastAsia="仿宋"/>
          <w:sz w:val="28"/>
          <w:szCs w:val="28"/>
        </w:rPr>
        <w:t>财教（2021）73号</w:t>
      </w:r>
      <w:r>
        <w:rPr>
          <w:rFonts w:hint="eastAsia" w:ascii="仿宋" w:hAnsi="微软雅黑" w:eastAsia="仿宋"/>
          <w:sz w:val="28"/>
          <w:szCs w:val="28"/>
          <w:lang w:eastAsia="zh-CN"/>
        </w:rPr>
        <w:t>”</w:t>
      </w:r>
      <w:r>
        <w:rPr>
          <w:rFonts w:hint="eastAsia" w:ascii="仿宋" w:hAnsi="微软雅黑" w:eastAsia="仿宋"/>
          <w:sz w:val="28"/>
          <w:szCs w:val="28"/>
        </w:rPr>
        <w:t>文件</w:t>
      </w:r>
    </w:p>
    <w:p w14:paraId="3AE665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预算安排规模：86.30万元</w:t>
      </w:r>
    </w:p>
    <w:p w14:paraId="44D286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4F7653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资金分配情况：博斯坦中心幼儿园等18所幼儿园维修工程54.3</w:t>
      </w:r>
      <w:r>
        <w:rPr>
          <w:rFonts w:hint="eastAsia" w:ascii="仿宋" w:hAnsi="微软雅黑" w:eastAsia="仿宋"/>
          <w:sz w:val="28"/>
          <w:szCs w:val="28"/>
          <w:lang w:val="en-US" w:eastAsia="zh-CN"/>
        </w:rPr>
        <w:t>0</w:t>
      </w:r>
      <w:r>
        <w:rPr>
          <w:rFonts w:hint="eastAsia" w:ascii="仿宋" w:hAnsi="微软雅黑" w:eastAsia="仿宋"/>
          <w:sz w:val="28"/>
          <w:szCs w:val="28"/>
        </w:rPr>
        <w:t>万元，暖气管道和电锅炉改造项目32</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0FB72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B26FC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（九）项目名称：2025年自治区教育补助项目经费（义务教育薄弱环节改善资金）吐市财教[2024]121号</w:t>
      </w:r>
    </w:p>
    <w:p w14:paraId="17464C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设立的政策依据：《关于下达2025年自治区教育补助项目经费（义务教育薄弱环节改善资金）预算的通知》</w:t>
      </w:r>
      <w:r>
        <w:rPr>
          <w:rFonts w:hint="eastAsia" w:ascii="仿宋" w:hAnsi="微软雅黑" w:eastAsia="仿宋"/>
          <w:sz w:val="28"/>
          <w:szCs w:val="28"/>
          <w:lang w:eastAsia="zh-CN"/>
        </w:rPr>
        <w:t>“</w:t>
      </w:r>
      <w:r>
        <w:rPr>
          <w:rFonts w:hint="eastAsia" w:ascii="仿宋" w:hAnsi="微软雅黑" w:eastAsia="仿宋"/>
          <w:sz w:val="28"/>
          <w:szCs w:val="28"/>
        </w:rPr>
        <w:t>吐市财教（2024）121号</w:t>
      </w:r>
      <w:r>
        <w:rPr>
          <w:rFonts w:hint="eastAsia" w:ascii="仿宋" w:hAnsi="微软雅黑" w:eastAsia="仿宋"/>
          <w:sz w:val="28"/>
          <w:szCs w:val="28"/>
          <w:lang w:eastAsia="zh-CN"/>
        </w:rPr>
        <w:t>”</w:t>
      </w:r>
    </w:p>
    <w:p w14:paraId="127FA1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预算安排规模：637.00万元</w:t>
      </w:r>
    </w:p>
    <w:p w14:paraId="453312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389A91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资金分配情况：637</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托克逊县郭勒布依乡中心学校新建1820平方米学生宿舍工程款</w:t>
      </w:r>
      <w:r>
        <w:rPr>
          <w:rFonts w:hint="eastAsia" w:ascii="仿宋" w:hAnsi="微软雅黑" w:eastAsia="仿宋"/>
          <w:sz w:val="28"/>
          <w:szCs w:val="28"/>
          <w:lang w:eastAsia="zh-CN"/>
        </w:rPr>
        <w:t>。</w:t>
      </w:r>
    </w:p>
    <w:p w14:paraId="6D4D66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3B1051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（十）项目名称：2025年自治区城乡义务教育补助经费(农村校舍安全保障）吐市财教[2024]120号</w:t>
      </w:r>
    </w:p>
    <w:p w14:paraId="59EABC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设立的政策依据：《关于下达2025年自治区城乡义务教育补助经费(农村校舍安全保障）预算的通知》</w:t>
      </w:r>
      <w:r>
        <w:rPr>
          <w:rFonts w:hint="eastAsia" w:ascii="仿宋" w:hAnsi="微软雅黑" w:eastAsia="仿宋"/>
          <w:sz w:val="28"/>
          <w:szCs w:val="28"/>
          <w:lang w:eastAsia="zh-CN"/>
        </w:rPr>
        <w:t>“</w:t>
      </w:r>
      <w:r>
        <w:rPr>
          <w:rFonts w:hint="eastAsia" w:ascii="仿宋" w:hAnsi="微软雅黑" w:eastAsia="仿宋"/>
          <w:sz w:val="28"/>
          <w:szCs w:val="28"/>
        </w:rPr>
        <w:t>吐市财教（2024）120号</w:t>
      </w:r>
      <w:r>
        <w:rPr>
          <w:rFonts w:hint="eastAsia" w:ascii="仿宋" w:hAnsi="微软雅黑" w:eastAsia="仿宋"/>
          <w:sz w:val="28"/>
          <w:szCs w:val="28"/>
          <w:lang w:eastAsia="zh-CN"/>
        </w:rPr>
        <w:t>”</w:t>
      </w:r>
    </w:p>
    <w:p w14:paraId="116B09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预算安排规模：669.00万元</w:t>
      </w:r>
    </w:p>
    <w:p w14:paraId="33CE2C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11CBAE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资金分配情况：第一小学水冲式厕所350平方米108</w:t>
      </w:r>
      <w:r>
        <w:rPr>
          <w:rFonts w:hint="eastAsia" w:ascii="仿宋" w:hAnsi="微软雅黑" w:eastAsia="仿宋"/>
          <w:sz w:val="28"/>
          <w:szCs w:val="28"/>
          <w:lang w:val="en-US" w:eastAsia="zh-CN"/>
        </w:rPr>
        <w:t>.00</w:t>
      </w:r>
      <w:r>
        <w:rPr>
          <w:rFonts w:hint="eastAsia" w:ascii="仿宋" w:hAnsi="微软雅黑" w:eastAsia="仿宋"/>
          <w:sz w:val="28"/>
          <w:szCs w:val="28"/>
        </w:rPr>
        <w:t>万元，博斯坦红旗小学等17学校维修改造项目561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EDD07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A48ED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（十一）项目名称：2025年中央义务教育薄弱环节改善与能力提升补助资金吐市财教[2024]95号</w:t>
      </w:r>
    </w:p>
    <w:p w14:paraId="0D6595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设立的政策依据：《关于下达2025年中央义务教育薄弱环节改善与能力提升补助资金预算的通知》‘吐市财教（2024）95号’</w:t>
      </w:r>
    </w:p>
    <w:p w14:paraId="284072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预算安排规模：805.00万元</w:t>
      </w:r>
    </w:p>
    <w:p w14:paraId="200C48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4BE8CD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资金分配情况：采购第一小学等17所学校心理咨询室设备176</w:t>
      </w:r>
      <w:r>
        <w:rPr>
          <w:rFonts w:hint="eastAsia" w:ascii="仿宋" w:hAnsi="微软雅黑" w:eastAsia="仿宋"/>
          <w:sz w:val="28"/>
          <w:szCs w:val="28"/>
          <w:lang w:val="en-US" w:eastAsia="zh-CN"/>
        </w:rPr>
        <w:t>.00</w:t>
      </w:r>
      <w:r>
        <w:rPr>
          <w:rFonts w:hint="eastAsia" w:ascii="仿宋" w:hAnsi="微软雅黑" w:eastAsia="仿宋"/>
          <w:sz w:val="28"/>
          <w:szCs w:val="28"/>
        </w:rPr>
        <w:t>万元，第一小学等5所学校护眼灯改造95</w:t>
      </w:r>
      <w:r>
        <w:rPr>
          <w:rFonts w:hint="eastAsia" w:ascii="仿宋" w:hAnsi="微软雅黑" w:eastAsia="仿宋"/>
          <w:sz w:val="28"/>
          <w:szCs w:val="28"/>
          <w:lang w:val="en-US" w:eastAsia="zh-CN"/>
        </w:rPr>
        <w:t>.00</w:t>
      </w:r>
      <w:r>
        <w:rPr>
          <w:rFonts w:hint="eastAsia" w:ascii="仿宋" w:hAnsi="微软雅黑" w:eastAsia="仿宋"/>
          <w:sz w:val="28"/>
          <w:szCs w:val="28"/>
        </w:rPr>
        <w:t>万元，托克逊县第一小学等14所学校录播教室设备采购191</w:t>
      </w:r>
      <w:r>
        <w:rPr>
          <w:rFonts w:hint="eastAsia" w:ascii="仿宋" w:hAnsi="微软雅黑" w:eastAsia="仿宋"/>
          <w:sz w:val="28"/>
          <w:szCs w:val="28"/>
          <w:lang w:val="en-US" w:eastAsia="zh-CN"/>
        </w:rPr>
        <w:t>.00</w:t>
      </w:r>
      <w:r>
        <w:rPr>
          <w:rFonts w:hint="eastAsia" w:ascii="仿宋" w:hAnsi="微软雅黑" w:eastAsia="仿宋"/>
          <w:sz w:val="28"/>
          <w:szCs w:val="28"/>
        </w:rPr>
        <w:t>万元、第二小学采购卫生室、劳技室、计算机教室设备及课桌椅、智慧黑板等343</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605E97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4049DC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（十二）项目名称：2025年中央城乡义务教育补助经费（校舍安全保障)吐市财教[2024]122号</w:t>
      </w:r>
    </w:p>
    <w:p w14:paraId="08A3CF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设立的政策依据：《关于下达2025年中央城乡义务教育补助经费（校舍安全保障)预算的通知》‘吐市财教（2024）122号’</w:t>
      </w:r>
    </w:p>
    <w:p w14:paraId="773A99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预算安排规模：849.00万元</w:t>
      </w:r>
    </w:p>
    <w:p w14:paraId="7DB03E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53409E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资金分配情况：849</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托克逊县滨河学校4000</w:t>
      </w:r>
      <w:r>
        <w:rPr>
          <w:rFonts w:hint="eastAsia" w:ascii="仿宋" w:hAnsi="微软雅黑" w:eastAsia="仿宋"/>
          <w:sz w:val="28"/>
          <w:szCs w:val="28"/>
          <w:lang w:eastAsia="zh-CN"/>
        </w:rPr>
        <w:t>平方米</w:t>
      </w:r>
      <w:r>
        <w:rPr>
          <w:rFonts w:hint="eastAsia" w:ascii="仿宋" w:hAnsi="微软雅黑" w:eastAsia="仿宋"/>
          <w:sz w:val="28"/>
          <w:szCs w:val="28"/>
        </w:rPr>
        <w:t>综合教学楼工程款</w:t>
      </w:r>
      <w:r>
        <w:rPr>
          <w:rFonts w:hint="eastAsia" w:ascii="仿宋" w:hAnsi="微软雅黑" w:eastAsia="仿宋"/>
          <w:sz w:val="28"/>
          <w:szCs w:val="28"/>
          <w:lang w:eastAsia="zh-CN"/>
        </w:rPr>
        <w:t>。</w:t>
      </w:r>
    </w:p>
    <w:p w14:paraId="0B76B2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561A53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（十三）项目名称：2021年义务教育薄弱环节改善与能力提升项目资金吐市财文〔2021〕19号</w:t>
      </w:r>
    </w:p>
    <w:p w14:paraId="6928D7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设立的政策依据：《关于下达2021年义务教育薄弱环节改善与能力提升项目资金预算的通知》</w:t>
      </w:r>
      <w:r>
        <w:rPr>
          <w:rFonts w:hint="eastAsia" w:ascii="仿宋" w:hAnsi="微软雅黑" w:eastAsia="仿宋"/>
          <w:sz w:val="28"/>
          <w:szCs w:val="28"/>
          <w:lang w:eastAsia="zh-CN"/>
        </w:rPr>
        <w:t>“</w:t>
      </w:r>
      <w:r>
        <w:rPr>
          <w:rFonts w:hint="eastAsia" w:ascii="仿宋" w:hAnsi="微软雅黑" w:eastAsia="仿宋"/>
          <w:sz w:val="28"/>
          <w:szCs w:val="28"/>
        </w:rPr>
        <w:t>吐市财文（2021）19号</w:t>
      </w:r>
      <w:r>
        <w:rPr>
          <w:rFonts w:hint="eastAsia" w:ascii="仿宋" w:hAnsi="微软雅黑" w:eastAsia="仿宋"/>
          <w:sz w:val="28"/>
          <w:szCs w:val="28"/>
          <w:lang w:eastAsia="zh-CN"/>
        </w:rPr>
        <w:t>”</w:t>
      </w:r>
    </w:p>
    <w:p w14:paraId="2D0F6F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预算安排规模：18.00万元</w:t>
      </w:r>
    </w:p>
    <w:p w14:paraId="3A7076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7E8BC6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资金分配情况：博斯坦红旗小学17所学校当中粉刷项目3所学校5.5</w:t>
      </w:r>
      <w:r>
        <w:rPr>
          <w:rFonts w:hint="eastAsia" w:ascii="仿宋" w:hAnsi="微软雅黑" w:eastAsia="仿宋"/>
          <w:sz w:val="28"/>
          <w:szCs w:val="28"/>
          <w:lang w:val="en-US" w:eastAsia="zh-CN"/>
        </w:rPr>
        <w:t>0</w:t>
      </w:r>
      <w:r>
        <w:rPr>
          <w:rFonts w:hint="eastAsia" w:ascii="仿宋" w:hAnsi="微软雅黑" w:eastAsia="仿宋"/>
          <w:sz w:val="28"/>
          <w:szCs w:val="28"/>
        </w:rPr>
        <w:t>万元、暖气管道改造</w:t>
      </w:r>
      <w:r>
        <w:rPr>
          <w:rFonts w:hint="eastAsia" w:ascii="仿宋" w:hAnsi="微软雅黑" w:eastAsia="仿宋"/>
          <w:sz w:val="28"/>
          <w:szCs w:val="28"/>
          <w:lang w:eastAsia="zh-CN"/>
        </w:rPr>
        <w:t>项目</w:t>
      </w:r>
      <w:r>
        <w:rPr>
          <w:rFonts w:hint="eastAsia" w:ascii="仿宋" w:hAnsi="微软雅黑" w:eastAsia="仿宋"/>
          <w:sz w:val="28"/>
          <w:szCs w:val="28"/>
        </w:rPr>
        <w:t>14所学校12.5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388F8B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4550E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（十四）项目名称：2022年城乡义务教育项目校舍安全保障资金吐市财文〔2021〕105号</w:t>
      </w:r>
    </w:p>
    <w:p w14:paraId="32C206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设立的政策依据：《关于下达2022年城乡义务教育项目校舍安全保障资金预算的通知》</w:t>
      </w:r>
      <w:r>
        <w:rPr>
          <w:rFonts w:hint="eastAsia" w:ascii="仿宋" w:hAnsi="微软雅黑" w:eastAsia="仿宋"/>
          <w:sz w:val="28"/>
          <w:szCs w:val="28"/>
          <w:lang w:eastAsia="zh-CN"/>
        </w:rPr>
        <w:t>“</w:t>
      </w:r>
      <w:r>
        <w:rPr>
          <w:rFonts w:hint="eastAsia" w:ascii="仿宋" w:hAnsi="微软雅黑" w:eastAsia="仿宋"/>
          <w:sz w:val="28"/>
          <w:szCs w:val="28"/>
        </w:rPr>
        <w:t>吐市财文（2021）105</w:t>
      </w:r>
      <w:r>
        <w:rPr>
          <w:rFonts w:hint="eastAsia" w:ascii="仿宋" w:hAnsi="微软雅黑" w:eastAsia="仿宋"/>
          <w:sz w:val="28"/>
          <w:szCs w:val="28"/>
          <w:lang w:eastAsia="zh-CN"/>
        </w:rPr>
        <w:t>”</w:t>
      </w:r>
    </w:p>
    <w:p w14:paraId="3B132F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4B3CBA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5610D0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第二小学采购柜式空调95台。</w:t>
      </w:r>
    </w:p>
    <w:p w14:paraId="3440E6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A2073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（十五）项目名称：2019年农村义务教育学校校舍安全保障长效机制（第二批）补助资金吐市财文〔2019〕64号</w:t>
      </w:r>
    </w:p>
    <w:p w14:paraId="1B072B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设立的政策依据：《2019年农村义务教育学校校舍安全保障长效机制（第二批）补助资金》</w:t>
      </w:r>
      <w:r>
        <w:rPr>
          <w:rFonts w:hint="eastAsia" w:ascii="仿宋" w:hAnsi="微软雅黑" w:eastAsia="仿宋"/>
          <w:sz w:val="28"/>
          <w:szCs w:val="28"/>
          <w:lang w:eastAsia="zh-CN"/>
        </w:rPr>
        <w:t>“</w:t>
      </w:r>
      <w:r>
        <w:rPr>
          <w:rFonts w:hint="eastAsia" w:ascii="仿宋" w:hAnsi="微软雅黑" w:eastAsia="仿宋"/>
          <w:sz w:val="28"/>
          <w:szCs w:val="28"/>
        </w:rPr>
        <w:t>吐市财文（2019）64号</w:t>
      </w:r>
      <w:r>
        <w:rPr>
          <w:rFonts w:hint="eastAsia" w:ascii="仿宋" w:hAnsi="微软雅黑" w:eastAsia="仿宋"/>
          <w:sz w:val="28"/>
          <w:szCs w:val="28"/>
          <w:lang w:eastAsia="zh-CN"/>
        </w:rPr>
        <w:t>”</w:t>
      </w:r>
    </w:p>
    <w:p w14:paraId="088859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预算安排规模：20.16万元</w:t>
      </w:r>
    </w:p>
    <w:p w14:paraId="79AC5E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204181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资金分配情况：20.16万元</w:t>
      </w:r>
      <w:r>
        <w:rPr>
          <w:rFonts w:hint="eastAsia" w:ascii="仿宋" w:hAnsi="微软雅黑" w:eastAsia="仿宋"/>
          <w:sz w:val="28"/>
          <w:szCs w:val="28"/>
          <w:lang w:val="en-US" w:eastAsia="zh-CN"/>
        </w:rPr>
        <w:t>全部用于</w:t>
      </w:r>
      <w:r>
        <w:rPr>
          <w:rFonts w:hint="eastAsia" w:ascii="仿宋" w:hAnsi="微软雅黑" w:eastAsia="仿宋"/>
          <w:sz w:val="28"/>
          <w:szCs w:val="28"/>
        </w:rPr>
        <w:t>5所学校</w:t>
      </w:r>
      <w:r>
        <w:rPr>
          <w:rFonts w:hint="eastAsia" w:ascii="仿宋" w:hAnsi="微软雅黑" w:eastAsia="仿宋"/>
          <w:sz w:val="28"/>
          <w:szCs w:val="28"/>
          <w:lang w:eastAsia="zh-CN"/>
        </w:rPr>
        <w:t>采购</w:t>
      </w:r>
      <w:r>
        <w:rPr>
          <w:rFonts w:hint="eastAsia" w:ascii="仿宋" w:hAnsi="微软雅黑" w:eastAsia="仿宋"/>
          <w:sz w:val="28"/>
          <w:szCs w:val="28"/>
        </w:rPr>
        <w:t>卫生器材设备91套。</w:t>
      </w:r>
    </w:p>
    <w:p w14:paraId="5F5D41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266B9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（十六）项目名称：2021年农村义务教育学校校舍安全保障长效机制补助资金吐市财文〔2020〕111号</w:t>
      </w:r>
    </w:p>
    <w:p w14:paraId="5A90CE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设立的政策依据：《关于下达2021年农村义务教育学校校舍安全保障长效机制补助资金预算的通知》</w:t>
      </w:r>
      <w:r>
        <w:rPr>
          <w:rFonts w:hint="eastAsia" w:ascii="仿宋" w:hAnsi="微软雅黑" w:eastAsia="仿宋"/>
          <w:sz w:val="28"/>
          <w:szCs w:val="28"/>
          <w:lang w:eastAsia="zh-CN"/>
        </w:rPr>
        <w:t>“</w:t>
      </w:r>
      <w:r>
        <w:rPr>
          <w:rFonts w:hint="eastAsia" w:ascii="仿宋" w:hAnsi="微软雅黑" w:eastAsia="仿宋"/>
          <w:sz w:val="28"/>
          <w:szCs w:val="28"/>
        </w:rPr>
        <w:t>吐市财文（2020）111号</w:t>
      </w:r>
      <w:r>
        <w:rPr>
          <w:rFonts w:hint="eastAsia" w:ascii="仿宋" w:hAnsi="微软雅黑" w:eastAsia="仿宋"/>
          <w:sz w:val="28"/>
          <w:szCs w:val="28"/>
          <w:lang w:eastAsia="zh-CN"/>
        </w:rPr>
        <w:t>”</w:t>
      </w:r>
    </w:p>
    <w:p w14:paraId="5A8F6C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预算安排规模：27.74万元</w:t>
      </w:r>
    </w:p>
    <w:p w14:paraId="775ABF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227C3F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资金分配情况：博斯坦红旗小学等7所学校粉刷项目13.5</w:t>
      </w:r>
      <w:r>
        <w:rPr>
          <w:rFonts w:hint="eastAsia" w:ascii="仿宋" w:hAnsi="微软雅黑" w:eastAsia="仿宋"/>
          <w:sz w:val="28"/>
          <w:szCs w:val="28"/>
          <w:lang w:val="en-US" w:eastAsia="zh-CN"/>
        </w:rPr>
        <w:t>0</w:t>
      </w:r>
      <w:r>
        <w:rPr>
          <w:rFonts w:hint="eastAsia" w:ascii="仿宋" w:hAnsi="微软雅黑" w:eastAsia="仿宋"/>
          <w:sz w:val="28"/>
          <w:szCs w:val="28"/>
        </w:rPr>
        <w:t>万元、维修改造工程项目款14.24万元</w:t>
      </w:r>
      <w:r>
        <w:rPr>
          <w:rFonts w:hint="eastAsia" w:ascii="仿宋" w:hAnsi="微软雅黑" w:eastAsia="仿宋"/>
          <w:sz w:val="28"/>
          <w:szCs w:val="28"/>
          <w:lang w:eastAsia="zh-CN"/>
        </w:rPr>
        <w:t>。</w:t>
      </w:r>
    </w:p>
    <w:p w14:paraId="683587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1B832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（十七）项目名称：2020年义务教育薄弱环节改善与能力提升资金第二批吐市财文〔2020〕68号</w:t>
      </w:r>
    </w:p>
    <w:p w14:paraId="2324FB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设立的政策依据：《关于下达2020年义务教育薄弱环节改善与能力提升资金第二批资金预算的通知》</w:t>
      </w:r>
      <w:r>
        <w:rPr>
          <w:rFonts w:hint="eastAsia" w:ascii="仿宋" w:hAnsi="微软雅黑" w:eastAsia="仿宋"/>
          <w:sz w:val="28"/>
          <w:szCs w:val="28"/>
          <w:lang w:eastAsia="zh-CN"/>
        </w:rPr>
        <w:t>“</w:t>
      </w:r>
      <w:r>
        <w:rPr>
          <w:rFonts w:hint="eastAsia" w:ascii="仿宋" w:hAnsi="微软雅黑" w:eastAsia="仿宋"/>
          <w:sz w:val="28"/>
          <w:szCs w:val="28"/>
        </w:rPr>
        <w:t>吐市财文（2020）68号</w:t>
      </w:r>
      <w:r>
        <w:rPr>
          <w:rFonts w:hint="eastAsia" w:ascii="仿宋" w:hAnsi="微软雅黑" w:eastAsia="仿宋"/>
          <w:sz w:val="28"/>
          <w:szCs w:val="28"/>
          <w:lang w:eastAsia="zh-CN"/>
        </w:rPr>
        <w:t>”</w:t>
      </w:r>
    </w:p>
    <w:p w14:paraId="6A0607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预算安排规模：153.19万元</w:t>
      </w:r>
    </w:p>
    <w:p w14:paraId="33F854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6D942B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资金分配情况：153.19万元</w:t>
      </w:r>
      <w:r>
        <w:rPr>
          <w:rFonts w:hint="eastAsia" w:ascii="仿宋" w:hAnsi="微软雅黑" w:eastAsia="仿宋"/>
          <w:sz w:val="28"/>
          <w:szCs w:val="28"/>
          <w:lang w:val="en-US" w:eastAsia="zh-CN"/>
        </w:rPr>
        <w:t>全部用于</w:t>
      </w:r>
      <w:r>
        <w:rPr>
          <w:rFonts w:hint="eastAsia" w:ascii="仿宋" w:hAnsi="微软雅黑" w:eastAsia="仿宋"/>
          <w:sz w:val="28"/>
          <w:szCs w:val="28"/>
        </w:rPr>
        <w:t>为9所学校24447平方米草坪进行维修</w:t>
      </w:r>
      <w:r>
        <w:rPr>
          <w:rFonts w:hint="eastAsia" w:ascii="仿宋" w:hAnsi="微软雅黑" w:eastAsia="仿宋"/>
          <w:sz w:val="28"/>
          <w:szCs w:val="28"/>
          <w:lang w:eastAsia="zh-CN"/>
        </w:rPr>
        <w:t>。</w:t>
      </w:r>
    </w:p>
    <w:p w14:paraId="49164C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0C615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（十八）项目名称：2025年“三区”人才计划教师专项工作补助经费吐市财教[2024]101号</w:t>
      </w:r>
    </w:p>
    <w:p w14:paraId="1057EA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设立的政策依据：《关于下达2025年“三区”人才计划教师专项工作补助经费预算的通知》</w:t>
      </w:r>
      <w:r>
        <w:rPr>
          <w:rFonts w:hint="eastAsia" w:ascii="仿宋" w:hAnsi="微软雅黑" w:eastAsia="仿宋"/>
          <w:sz w:val="28"/>
          <w:szCs w:val="28"/>
          <w:lang w:eastAsia="zh-CN"/>
        </w:rPr>
        <w:t>“</w:t>
      </w:r>
      <w:r>
        <w:rPr>
          <w:rFonts w:hint="eastAsia" w:ascii="仿宋" w:hAnsi="微软雅黑" w:eastAsia="仿宋"/>
          <w:sz w:val="28"/>
          <w:szCs w:val="28"/>
        </w:rPr>
        <w:t>吐市财教（2024）101号</w:t>
      </w:r>
      <w:r>
        <w:rPr>
          <w:rFonts w:hint="eastAsia" w:ascii="仿宋" w:hAnsi="微软雅黑" w:eastAsia="仿宋"/>
          <w:sz w:val="28"/>
          <w:szCs w:val="28"/>
          <w:lang w:eastAsia="zh-CN"/>
        </w:rPr>
        <w:t>”</w:t>
      </w:r>
    </w:p>
    <w:p w14:paraId="61CD3A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05E0E2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6A37BB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下半年招聘10名银龄教师生活补助费</w:t>
      </w:r>
      <w:r>
        <w:rPr>
          <w:rFonts w:hint="eastAsia" w:ascii="仿宋" w:hAnsi="微软雅黑" w:eastAsia="仿宋"/>
          <w:sz w:val="28"/>
          <w:szCs w:val="28"/>
          <w:lang w:eastAsia="zh-CN"/>
        </w:rPr>
        <w:t>。</w:t>
      </w:r>
    </w:p>
    <w:p w14:paraId="7A347F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461010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（十九）项目名称：2025年教育费附加预算</w:t>
      </w:r>
    </w:p>
    <w:p w14:paraId="653CE1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设立的政策依据：2024年第十一次政府常务会、《关于报送县域义务教育优质均衡发展工作方案的通知</w:t>
      </w:r>
      <w:r>
        <w:rPr>
          <w:rFonts w:hint="eastAsia" w:ascii="仿宋" w:hAnsi="微软雅黑" w:eastAsia="仿宋"/>
          <w:sz w:val="28"/>
          <w:szCs w:val="28"/>
          <w:lang w:eastAsia="zh-CN"/>
        </w:rPr>
        <w:t>》《</w:t>
      </w:r>
      <w:r>
        <w:rPr>
          <w:rFonts w:hint="eastAsia" w:ascii="仿宋" w:hAnsi="微软雅黑" w:eastAsia="仿宋"/>
          <w:sz w:val="28"/>
          <w:szCs w:val="28"/>
        </w:rPr>
        <w:t>县域义务教育优质均衡发展督导评估办法》</w:t>
      </w:r>
    </w:p>
    <w:p w14:paraId="7188C5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预算安排规模：6,000.00万元</w:t>
      </w:r>
    </w:p>
    <w:p w14:paraId="52BCC8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项目承担单位：托克逊县教育局</w:t>
      </w:r>
    </w:p>
    <w:p w14:paraId="0E9F2B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资金分配情况：第二中学综合教学楼及配套附属设施建设项目2500</w:t>
      </w:r>
      <w:r>
        <w:rPr>
          <w:rFonts w:hint="eastAsia" w:ascii="仿宋" w:hAnsi="微软雅黑" w:eastAsia="仿宋"/>
          <w:sz w:val="28"/>
          <w:szCs w:val="28"/>
          <w:lang w:val="en-US" w:eastAsia="zh-CN"/>
        </w:rPr>
        <w:t>.00</w:t>
      </w:r>
      <w:r>
        <w:rPr>
          <w:rFonts w:hint="eastAsia" w:ascii="仿宋" w:hAnsi="微软雅黑" w:eastAsia="仿宋"/>
          <w:sz w:val="28"/>
          <w:szCs w:val="28"/>
        </w:rPr>
        <w:t>万元，轻工学院扶持资金1000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r>
        <w:rPr>
          <w:rFonts w:hint="eastAsia" w:ascii="仿宋" w:hAnsi="微软雅黑" w:eastAsia="仿宋"/>
          <w:sz w:val="28"/>
          <w:szCs w:val="28"/>
        </w:rPr>
        <w:t>原教育局办公楼（儿童福利院）抗震加固及维修改造535</w:t>
      </w:r>
      <w:r>
        <w:rPr>
          <w:rFonts w:hint="eastAsia" w:ascii="仿宋" w:hAnsi="微软雅黑" w:eastAsia="仿宋"/>
          <w:sz w:val="28"/>
          <w:szCs w:val="28"/>
          <w:lang w:val="en-US" w:eastAsia="zh-CN"/>
        </w:rPr>
        <w:t>.00</w:t>
      </w:r>
      <w:r>
        <w:rPr>
          <w:rFonts w:hint="eastAsia" w:ascii="仿宋" w:hAnsi="微软雅黑" w:eastAsia="仿宋"/>
          <w:sz w:val="28"/>
          <w:szCs w:val="28"/>
        </w:rPr>
        <w:t>万元，中小学幼儿园维修改造600</w:t>
      </w:r>
      <w:r>
        <w:rPr>
          <w:rFonts w:hint="eastAsia" w:ascii="仿宋" w:hAnsi="微软雅黑" w:eastAsia="仿宋"/>
          <w:sz w:val="28"/>
          <w:szCs w:val="28"/>
          <w:lang w:val="en-US" w:eastAsia="zh-CN"/>
        </w:rPr>
        <w:t>.00</w:t>
      </w:r>
      <w:r>
        <w:rPr>
          <w:rFonts w:hint="eastAsia" w:ascii="仿宋" w:hAnsi="微软雅黑" w:eastAsia="仿宋"/>
          <w:sz w:val="28"/>
          <w:szCs w:val="28"/>
        </w:rPr>
        <w:t>万元，中小学幼儿园采购教学仪器365</w:t>
      </w:r>
      <w:r>
        <w:rPr>
          <w:rFonts w:hint="eastAsia" w:ascii="仿宋" w:hAnsi="微软雅黑" w:eastAsia="仿宋"/>
          <w:sz w:val="28"/>
          <w:szCs w:val="28"/>
          <w:lang w:val="en-US" w:eastAsia="zh-CN"/>
        </w:rPr>
        <w:t>.00</w:t>
      </w:r>
      <w:r>
        <w:rPr>
          <w:rFonts w:hint="eastAsia" w:ascii="仿宋" w:hAnsi="微软雅黑" w:eastAsia="仿宋"/>
          <w:sz w:val="28"/>
          <w:szCs w:val="28"/>
        </w:rPr>
        <w:t>万元；中小学信息化设备更新改造及城域网建设1000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7436C9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2025年政府性基金预算拨款情况说明</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托克逊县教育局2025年政府性基金支出预算支出41.00万元。与上年相比增加41.00万元，增长100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w:t>
      </w:r>
      <w:r>
        <w:rPr>
          <w:rFonts w:hint="eastAsia" w:ascii="仿宋" w:hAnsi="微软雅黑" w:eastAsia="仿宋"/>
          <w:sz w:val="28"/>
          <w:szCs w:val="28"/>
          <w:lang w:val="en-US" w:eastAsia="zh-CN"/>
        </w:rPr>
        <w:t>本年度新增</w:t>
      </w:r>
      <w:r>
        <w:rPr>
          <w:rFonts w:hint="eastAsia" w:ascii="仿宋" w:hAnsi="微软雅黑" w:eastAsia="仿宋"/>
          <w:sz w:val="28"/>
          <w:szCs w:val="28"/>
          <w:lang w:eastAsia="zh-CN"/>
        </w:rPr>
        <w:t>41名师生前往湖南参加研学活动</w:t>
      </w:r>
      <w:r>
        <w:rPr>
          <w:rFonts w:hint="eastAsia" w:ascii="仿宋" w:hAnsi="微软雅黑" w:eastAsia="仿宋"/>
          <w:sz w:val="28"/>
          <w:szCs w:val="28"/>
          <w:lang w:val="en-US" w:eastAsia="zh-CN"/>
        </w:rPr>
        <w:t>项目</w:t>
      </w:r>
      <w:r>
        <w:rPr>
          <w:rFonts w:hint="eastAsia" w:ascii="仿宋" w:hAnsi="微软雅黑" w:eastAsia="仿宋"/>
          <w:sz w:val="28"/>
          <w:szCs w:val="28"/>
          <w:lang w:eastAsia="zh-CN"/>
        </w:rPr>
        <w:t>。其中：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val="en-US" w:eastAsia="zh-CN"/>
        </w:rPr>
        <w:t>1、</w:t>
      </w:r>
      <w:r>
        <w:rPr>
          <w:rFonts w:hint="eastAsia" w:ascii="仿宋" w:hAnsi="微软雅黑" w:eastAsia="仿宋"/>
          <w:sz w:val="28"/>
          <w:szCs w:val="28"/>
          <w:lang w:eastAsia="zh-CN"/>
        </w:rPr>
        <w:t>其他支出(类)彩票公益金及对应专项债务收入安排的支出(款)用于教育事业的彩票公益金支出(项)支出41.00万元，与上年相比增加41</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w:t>
      </w:r>
      <w:r>
        <w:rPr>
          <w:rFonts w:hint="eastAsia" w:ascii="仿宋" w:hAnsi="微软雅黑" w:eastAsia="仿宋"/>
          <w:sz w:val="28"/>
          <w:szCs w:val="28"/>
          <w:lang w:val="en-US" w:eastAsia="zh-CN"/>
        </w:rPr>
        <w:t>本年度新增</w:t>
      </w:r>
      <w:r>
        <w:rPr>
          <w:rFonts w:hint="eastAsia" w:ascii="仿宋" w:hAnsi="微软雅黑" w:eastAsia="仿宋"/>
          <w:sz w:val="28"/>
          <w:szCs w:val="28"/>
          <w:lang w:eastAsia="zh-CN"/>
        </w:rPr>
        <w:t>41名师生前往湖南参加研学活动</w:t>
      </w:r>
      <w:r>
        <w:rPr>
          <w:rFonts w:hint="eastAsia" w:ascii="仿宋" w:hAnsi="微软雅黑" w:eastAsia="仿宋"/>
          <w:sz w:val="28"/>
          <w:szCs w:val="28"/>
          <w:lang w:val="en-US" w:eastAsia="zh-CN"/>
        </w:rPr>
        <w:t>项目</w:t>
      </w:r>
      <w:r>
        <w:rPr>
          <w:rFonts w:hint="eastAsia" w:ascii="仿宋" w:hAnsi="微软雅黑" w:eastAsia="仿宋"/>
          <w:sz w:val="28"/>
          <w:szCs w:val="28"/>
          <w:lang w:eastAsia="zh-CN"/>
        </w:rPr>
        <w:t>。</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托克逊县教育局2025年没有使用国有资本经营预算拨款安排的支出，国有资本经营预算支出情况表为空表。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托克逊县教育局2025年财政拨款“三公”经费数为7.34万元，其中：因公出国（境）费0.00万元，公务用车购置费0.00万元，公务用车运行费7.34万元，公务接待费0.00万元。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2025年财政拨款“三公”经费比上年预算增加1.34万元，增长22.33%，其中：因公出国（境）费增加0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%，主要原因是2024年与2025年均未安排公务用车购置费；公务用车运行费增加1.34万元，增长22.33%，主要原因是我单位新增租赁新能源车1辆，因此公务用车运行费预算较上年增加；公务接待费增加0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托克逊县教育局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托克逊县教育局2025上年结转结余231.44万元，包括：财政拨款231.44万元，非财政拨款0.00万元，其中：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1.2024年新疆西藏等地区教育特殊补助园舍维修资金吐市财文[2023]119号（项目）49.53万元，主要用于：博斯坦红旗小学等28所学校维修项目款。</w:t>
      </w:r>
    </w:p>
    <w:p w14:paraId="49DCF1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2.2024年中小学和幼儿园自聘教师工资补助第二批资金（吐市财教[2023]77号）（项目）2.82万元，主要用于：自聘教师工资，社保、公积金等。</w:t>
      </w:r>
    </w:p>
    <w:p w14:paraId="7CAD66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3.2024年城乡义务教育补助经费预算（中央直达资金）校舍安全保障第二批资金（项目）5.46万元，主要用于：伊拉湖镇解放小学等12所学校维修项目。</w:t>
      </w:r>
    </w:p>
    <w:p w14:paraId="320A7B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4.2023年义务教育农村校舍保障长效机制项目中央资金吐市财文（2023）30号（项目）7.43万元，主要用于：计划对夏镇中心学校、郭勒布依乡中心学校、伊拉湖中学、博斯坦中学等4所学校改善学校的照明条件。</w:t>
      </w:r>
    </w:p>
    <w:p w14:paraId="7C7E46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5.2024年中央义务教育薄弱环节改善与能力提升补助资金吐市财文〔2023〕111号（项目）105.22万元，主要用于：改善学校办学条件（开斯克尔小学综合教学楼、新高潮小学教学楼等项目）。</w:t>
      </w:r>
    </w:p>
    <w:p w14:paraId="766F33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6.2024年城乡义务教育补助经费校舍安全保障中央直达资金吐市财文〔2023〕112号（项目）60.98万元，主要用于：幼儿园厨房设备采购和城镇中心幼儿园维修工程款。</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托克逊县教育局2025年的机关运行经费财政拨款预算69.54万元，比上年预算减少5.16万元，下降6.91%。主要原因是单位在职人员减少，办公费、差旅费等减少，因此运行经费预算相应减少。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2025年，托克逊县教育局政府采购预算2180.9</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万元，其中：政府采购货物预算2180.9</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2025年托克逊县教育局面向中小企业预留政府采购项目预算金额0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截至2024年底，托克逊县教育局占用使用国有资产总体情况为：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1.房屋3500平方米，价值75</w:t>
      </w:r>
      <w:r>
        <w:rPr>
          <w:rFonts w:hint="eastAsia" w:ascii="仿宋" w:hAnsi="微软雅黑" w:eastAsia="仿宋"/>
          <w:sz w:val="28"/>
          <w:szCs w:val="28"/>
          <w:lang w:val="en-US" w:eastAsia="zh-CN"/>
        </w:rPr>
        <w:t>00.00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2.车辆1辆，价值18.68万元；其中：一般公务用车1辆，价值18.68万元；执法执勤用车0辆，价值0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3.办公家具价值60.59万元。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4.其他资产价值531.57万元。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2025年，本单位预算绩效管理整体预算绩效目标1个，涉及预算金额14112.28万元；当年预算安排项目共1</w:t>
      </w:r>
      <w:r>
        <w:rPr>
          <w:rFonts w:hint="eastAsia" w:ascii="仿宋" w:hAnsi="微软雅黑" w:eastAsia="仿宋"/>
          <w:sz w:val="28"/>
          <w:szCs w:val="28"/>
          <w:lang w:val="en-US" w:eastAsia="zh-CN"/>
        </w:rPr>
        <w:t>8</w:t>
      </w:r>
      <w:r>
        <w:rPr>
          <w:rFonts w:hint="eastAsia" w:ascii="仿宋" w:hAnsi="微软雅黑" w:eastAsia="仿宋"/>
          <w:sz w:val="28"/>
          <w:szCs w:val="28"/>
        </w:rPr>
        <w:t>个，其中</w:t>
      </w:r>
      <w:r>
        <w:rPr>
          <w:rFonts w:hint="eastAsia" w:ascii="仿宋" w:hAnsi="微软雅黑" w:eastAsia="仿宋"/>
          <w:sz w:val="28"/>
          <w:szCs w:val="28"/>
          <w:lang w:eastAsia="zh-CN"/>
        </w:rPr>
        <w:t>：</w:t>
      </w:r>
      <w:r>
        <w:rPr>
          <w:rFonts w:hint="eastAsia" w:ascii="仿宋" w:hAnsi="微软雅黑" w:eastAsia="仿宋"/>
          <w:sz w:val="28"/>
          <w:szCs w:val="28"/>
        </w:rPr>
        <w:t>财政拨款项目涉及预算金额10965.16万元；非财政拨款项目涉及预算金额166</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阿布来提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19909959939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7E2E471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2BF41D9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641548E">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CFAFAF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C1D181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560AAA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5CA916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4F944CC2">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1E8DAE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10B1E2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5DD61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为全面贯彻党和国家的教育工作方针，落实国家有关教育的法律、法规，研究起草县委、县政府始终坚持教育优先发展战略，以“小县城办大教育”为目标，深入实施教育强县、人才兴县，全县上下积极营造“党以重教为先，政以兴教为本，民以助教为荣，师以从教为乐”的良好教育生态，全县教育事业呈现出良好发展态势。</w:t>
            </w:r>
          </w:p>
          <w:p w14:paraId="7B2850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目标2：规范单位社会保障管理，落实教职社会保障工作。完善教职工工资福利待遇，推进社会保障均衡发展。按时发放社会保障工作，</w:t>
            </w:r>
            <w:r>
              <w:rPr>
                <w:rFonts w:hint="eastAsia" w:ascii="宋体" w:hAnsi="宋体" w:cs="宋体"/>
                <w:i w:val="0"/>
                <w:iCs w:val="0"/>
                <w:color w:val="000000"/>
                <w:sz w:val="18"/>
                <w:szCs w:val="18"/>
                <w:highlight w:val="none"/>
                <w:u w:val="none"/>
                <w:lang w:eastAsia="zh-CN"/>
              </w:rPr>
              <w:t>工作</w:t>
            </w:r>
            <w:r>
              <w:rPr>
                <w:rFonts w:hint="eastAsia" w:ascii="宋体" w:hAnsi="宋体" w:eastAsia="宋体" w:cs="宋体"/>
                <w:i w:val="0"/>
                <w:iCs w:val="0"/>
                <w:color w:val="000000"/>
                <w:sz w:val="18"/>
                <w:szCs w:val="18"/>
                <w:highlight w:val="none"/>
                <w:u w:val="none"/>
              </w:rPr>
              <w:t>提高家庭经济收入。</w:t>
            </w:r>
          </w:p>
          <w:p w14:paraId="7CE5E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目标3：保障特殊教育学生教学业务与管理，让特殊儿童接受教育，保障其受教育的基本权利，促进教育公平在特殊群体中的落实。</w:t>
            </w:r>
          </w:p>
          <w:p w14:paraId="7686EE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目标4：学校通过网络接入优质教育资源，让学生接触优秀教学内容，推动教育改革，为我县教育系统各级各类学校开展创新教学模式研究提供应卷支持。</w:t>
            </w:r>
          </w:p>
          <w:p w14:paraId="7C02D7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改善各学校硬件条件，缓解入学压力，给师生提供更舒适、安全的学习与工作环境，提升校园建设水平。</w:t>
            </w:r>
          </w:p>
          <w:p w14:paraId="6E4B1F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目标6：加大国家通用语言文字推广力度，让国家通用语言文字工作示范基地更好</w:t>
            </w:r>
            <w:r>
              <w:rPr>
                <w:rFonts w:hint="eastAsia" w:ascii="宋体" w:hAnsi="宋体" w:cs="宋体"/>
                <w:i w:val="0"/>
                <w:iCs w:val="0"/>
                <w:color w:val="000000"/>
                <w:sz w:val="18"/>
                <w:szCs w:val="18"/>
                <w:highlight w:val="none"/>
                <w:u w:val="none"/>
                <w:lang w:eastAsia="zh-CN"/>
              </w:rPr>
              <w:t>地</w:t>
            </w:r>
            <w:r>
              <w:rPr>
                <w:rFonts w:hint="eastAsia" w:ascii="宋体" w:hAnsi="宋体" w:eastAsia="宋体" w:cs="宋体"/>
                <w:i w:val="0"/>
                <w:iCs w:val="0"/>
                <w:color w:val="000000"/>
                <w:sz w:val="18"/>
                <w:szCs w:val="18"/>
                <w:highlight w:val="none"/>
                <w:u w:val="none"/>
              </w:rPr>
              <w:t>发挥作用，到2025年，全县在岗专任教师普通话水平达到国家规定标准，国家通用语言文字核心素养和教育教学能力稳步提升。</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目标7</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健全学校安全预警机制，组织开展应急疏散演练和紧急避险教育。严格教学活动管理，充分分析研判活动中的安全风险隐患，针对性做好预防工作。</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3769.4</w:t>
            </w:r>
            <w:r>
              <w:rPr>
                <w:rFonts w:hint="eastAsia" w:ascii="宋体" w:hAnsi="宋体" w:cs="宋体"/>
                <w:i w:val="0"/>
                <w:iCs w:val="0"/>
                <w:color w:val="000000"/>
                <w:sz w:val="18"/>
                <w:szCs w:val="18"/>
                <w:highlight w:val="none"/>
                <w:u w:val="none"/>
                <w:lang w:val="en-US" w:eastAsia="zh-CN"/>
              </w:rPr>
              <w:t>5</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10176.8</w:t>
            </w:r>
            <w:r>
              <w:rPr>
                <w:rFonts w:hint="eastAsia" w:ascii="宋体" w:hAnsi="宋体" w:cs="宋体"/>
                <w:i w:val="0"/>
                <w:iCs w:val="0"/>
                <w:color w:val="000000"/>
                <w:sz w:val="18"/>
                <w:szCs w:val="18"/>
                <w:highlight w:val="none"/>
                <w:u w:val="none"/>
                <w:lang w:val="en-US" w:eastAsia="zh-CN"/>
              </w:rPr>
              <w:t>3</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166</w:t>
            </w:r>
            <w:r>
              <w:rPr>
                <w:rFonts w:hint="eastAsia" w:ascii="宋体" w:hAnsi="宋体" w:eastAsia="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教育保障学校及幼儿园数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&gt;=70所</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637BD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6AD4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A63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4C1B7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教育局本级保障职工人数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810F0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1C935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5F036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5865F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D2E8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5C188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8AF338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全县特殊教育保障学生数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9E38A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6F916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AFFB0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E007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4186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4D0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1418C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全县每百名学生拥有网络多媒体教室数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FC983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&gt;=2间</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FF1B7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2025年全县义务教育优质均衡发展工作方案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FECD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6EE66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278C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DDF8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2A7DFD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新建、改扩建学校数量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18D1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&gt;=3所</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42E23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2025年教育条件装备中心工作计划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31D73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普惠性幼儿园覆盖率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2025年全县义务教育优质均衡发展工作方案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全县专任教师持证上岗率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2025年全县义务教育优质均衡发展工作方案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学校安全设备配备率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安全办工作总结</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义务教育巩固率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2025年全县义务教育优质均衡发展工作方案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全县教师培训完成率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2025年全县义务教育优质均衡发展工作方案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宋体" w:hAnsi="宋体" w:eastAsia="宋体" w:cs="宋体"/>
          <w:sz w:val="18"/>
          <w:szCs w:val="1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FC2D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09F6A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6049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41BD2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97EC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216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A4B04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0143E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EF68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A049A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2019年农村义务教育学校校舍安全保障长效机制（第二批）补助资金吐市财文〔2019〕64号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63419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DB094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王永生</w:t>
            </w:r>
          </w:p>
        </w:tc>
      </w:tr>
      <w:tr w14:paraId="35E87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5612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D430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E7DA4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20.16</w:t>
            </w:r>
          </w:p>
        </w:tc>
        <w:tc>
          <w:tcPr>
            <w:tcW w:w="1455" w:type="dxa"/>
            <w:tcBorders>
              <w:top w:val="single" w:color="000000" w:sz="4" w:space="0"/>
              <w:left w:val="nil"/>
              <w:bottom w:val="single" w:color="000000" w:sz="4" w:space="0"/>
              <w:right w:val="single" w:color="000000" w:sz="4" w:space="0"/>
            </w:tcBorders>
            <w:noWrap w:val="0"/>
            <w:vAlign w:val="center"/>
          </w:tcPr>
          <w:p w14:paraId="5B7558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D18E3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20.16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51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C3103F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EE6C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BA13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CDA6FA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及时，足额支付辅助用房项目尾款，保障专项资金使用合格率达标，且在交付使用后一定时期内保持良好使用状态，减少维修频次，优化农村义务教育学校办学条件，为师生提供更优质，安全教学和生活环境，</w:t>
            </w:r>
            <w:r>
              <w:rPr>
                <w:rFonts w:hint="eastAsia" w:ascii="宋体" w:hAnsi="宋体" w:cs="宋体"/>
                <w:i w:val="0"/>
                <w:iCs w:val="0"/>
                <w:color w:val="000000"/>
                <w:sz w:val="18"/>
                <w:szCs w:val="18"/>
                <w:highlight w:val="none"/>
                <w:u w:val="none"/>
                <w:lang w:eastAsia="zh-CN"/>
              </w:rPr>
              <w:t>推动</w:t>
            </w:r>
            <w:r>
              <w:rPr>
                <w:rFonts w:hint="eastAsia" w:ascii="宋体" w:hAnsi="宋体" w:eastAsia="宋体" w:cs="宋体"/>
                <w:i w:val="0"/>
                <w:iCs w:val="0"/>
                <w:color w:val="000000"/>
                <w:sz w:val="18"/>
                <w:szCs w:val="18"/>
                <w:highlight w:val="none"/>
                <w:u w:val="none"/>
              </w:rPr>
              <w:t>农村义务教育学校校舍安全保障机制持续落实，为农村教育事业长期稳定发展奠定坚实的基础。</w:t>
            </w:r>
          </w:p>
        </w:tc>
      </w:tr>
      <w:tr w14:paraId="5A37E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F077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34E6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9D9C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522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A211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A90F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A309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A897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6DFB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FFF0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141A9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D61D4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4CDB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辅助用房建设受益的农村义务教育学校数量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683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4071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6AC1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0384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2639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5A17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BA1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A157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6AC37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18E2A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工程进度完成率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63F1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3831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EB8D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0EA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2A6B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ED03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F9D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FE0B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74F0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7327D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项目竣工验收合格率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5B7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7E4B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0BCF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A45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D17D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7ACA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2E2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CF0A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99D52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EB71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3D47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BEE8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58AC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2670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69E8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361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CA5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7DE33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9496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FD76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明园</w:t>
            </w:r>
            <w:r>
              <w:rPr>
                <w:rFonts w:hint="eastAsia" w:ascii="宋体" w:hAnsi="宋体" w:cs="宋体"/>
                <w:i w:val="0"/>
                <w:iCs w:val="0"/>
                <w:color w:val="000000"/>
                <w:kern w:val="0"/>
                <w:sz w:val="18"/>
                <w:szCs w:val="18"/>
                <w:u w:val="none"/>
                <w:lang w:val="en-US" w:eastAsia="zh-CN" w:bidi="ar"/>
              </w:rPr>
              <w:t>西</w:t>
            </w:r>
            <w:r>
              <w:rPr>
                <w:rFonts w:hint="eastAsia" w:ascii="宋体" w:hAnsi="宋体" w:eastAsia="宋体" w:cs="宋体"/>
                <w:i w:val="0"/>
                <w:iCs w:val="0"/>
                <w:color w:val="000000"/>
                <w:kern w:val="0"/>
                <w:sz w:val="18"/>
                <w:szCs w:val="18"/>
                <w:u w:val="none"/>
                <w:lang w:val="en-US" w:eastAsia="zh-CN" w:bidi="ar"/>
              </w:rPr>
              <w:t>学辅助用房建设项目成本控制数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0664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&lt;=8.16万元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4167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FA1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61E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68AD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CBF3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68F2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B02E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91BD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7068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郭乐布依乡奥依曼布拉克小学辅助用房建设项目成本控制数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C70F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3F0D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6DB0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EB04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7208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250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7ED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923D2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CDB1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8171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库米什镇小学辅助用房建设项目成本控制数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CCD5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288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0E5B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5AAC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6BCC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ED59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72DB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99143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7214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89CFC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教学生活环境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397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9C09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4C3D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EFF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C3D9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9E8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DCE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1567C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E28D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1DE8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校舍安全隐患</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472F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大幅减少</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6EDD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AC2B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2020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8CDF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4D6F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AB0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E2AFE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5B2A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7D86E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A9B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45E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ED33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978D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4ED8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62D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158214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816"/>
        <w:gridCol w:w="801"/>
        <w:gridCol w:w="904"/>
      </w:tblGrid>
      <w:tr w14:paraId="135E3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D4406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2946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0B6E7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E49A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5FC980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5EA155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4381C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A5390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126843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2020年义务教育薄弱环节改善与能力提升资金（第二批）</w:t>
            </w:r>
          </w:p>
        </w:tc>
        <w:tc>
          <w:tcPr>
            <w:tcW w:w="1890" w:type="dxa"/>
            <w:gridSpan w:val="2"/>
            <w:tcBorders>
              <w:top w:val="single" w:color="000000" w:sz="4" w:space="0"/>
              <w:left w:val="single" w:color="000000" w:sz="4" w:space="0"/>
              <w:bottom w:val="single" w:color="000000" w:sz="4" w:space="0"/>
              <w:right w:val="single" w:color="000000" w:sz="4" w:space="0"/>
            </w:tcBorders>
            <w:noWrap w:val="0"/>
            <w:vAlign w:val="center"/>
          </w:tcPr>
          <w:p w14:paraId="58610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05" w:type="dxa"/>
            <w:gridSpan w:val="2"/>
            <w:tcBorders>
              <w:top w:val="single" w:color="000000" w:sz="4" w:space="0"/>
              <w:left w:val="single" w:color="000000" w:sz="4" w:space="0"/>
              <w:bottom w:val="single" w:color="000000" w:sz="4" w:space="0"/>
              <w:right w:val="single" w:color="000000" w:sz="4" w:space="0"/>
            </w:tcBorders>
            <w:noWrap w:val="0"/>
            <w:vAlign w:val="center"/>
          </w:tcPr>
          <w:p w14:paraId="73F662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拜克沙提</w:t>
            </w:r>
          </w:p>
        </w:tc>
      </w:tr>
      <w:tr w14:paraId="7BFDA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6EC9A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97094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A134C3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153.19</w:t>
            </w:r>
          </w:p>
        </w:tc>
        <w:tc>
          <w:tcPr>
            <w:tcW w:w="1436" w:type="dxa"/>
            <w:tcBorders>
              <w:top w:val="single" w:color="000000" w:sz="4" w:space="0"/>
              <w:left w:val="nil"/>
              <w:bottom w:val="single" w:color="000000" w:sz="4" w:space="0"/>
              <w:right w:val="single" w:color="000000" w:sz="4" w:space="0"/>
            </w:tcBorders>
            <w:noWrap w:val="0"/>
            <w:vAlign w:val="center"/>
          </w:tcPr>
          <w:p w14:paraId="0C2D1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042D28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153.19</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1A1FB7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05" w:type="dxa"/>
            <w:gridSpan w:val="2"/>
            <w:tcBorders>
              <w:top w:val="single" w:color="000000" w:sz="4" w:space="0"/>
              <w:left w:val="single" w:color="000000" w:sz="4" w:space="0"/>
              <w:bottom w:val="single" w:color="000000" w:sz="4" w:space="0"/>
              <w:right w:val="single" w:color="000000" w:sz="4" w:space="0"/>
            </w:tcBorders>
            <w:noWrap w:val="0"/>
            <w:vAlign w:val="center"/>
          </w:tcPr>
          <w:p w14:paraId="1C6382D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A568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7D47A5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5453855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通过对11所城乡义务教育学校水冲式厕所进行改造，对15所农村学校校舍进行维修改造及附属设施工程等，达到大幅减少校舍安全隐患</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进一步改善安全状况</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大幅提高综合减灾能力，改善农牧区的办学条件的目标，为广大学生提供一个安全的读书环境，使学校成为最安全、家长最放心的地方。</w:t>
            </w:r>
          </w:p>
        </w:tc>
      </w:tr>
      <w:tr w14:paraId="151DB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63093B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DB35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CF76D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72C5D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E39B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77ECE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7A87A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419D01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5D28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D364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23553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B87D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E40888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w:t>
            </w:r>
            <w:r>
              <w:rPr>
                <w:rFonts w:hint="eastAsia" w:ascii="宋体" w:hAnsi="宋体" w:cs="宋体"/>
                <w:i w:val="0"/>
                <w:iCs w:val="0"/>
                <w:color w:val="000000"/>
                <w:kern w:val="0"/>
                <w:sz w:val="18"/>
                <w:szCs w:val="18"/>
                <w:u w:val="none"/>
                <w:lang w:val="en-US" w:eastAsia="zh-CN" w:bidi="ar"/>
              </w:rPr>
              <w:t>村学</w:t>
            </w:r>
            <w:r>
              <w:rPr>
                <w:rFonts w:hint="eastAsia" w:ascii="宋体" w:hAnsi="宋体" w:eastAsia="宋体" w:cs="宋体"/>
                <w:i w:val="0"/>
                <w:iCs w:val="0"/>
                <w:color w:val="000000"/>
                <w:kern w:val="0"/>
                <w:sz w:val="18"/>
                <w:szCs w:val="18"/>
                <w:u w:val="none"/>
                <w:lang w:val="en-US" w:eastAsia="zh-CN" w:bidi="ar"/>
              </w:rPr>
              <w:t>校水冲式厕所改造学校数量</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C173D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=11所</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FA012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FC623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530D1E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49C116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189C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B04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63B2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7F8AB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82AE3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农村学校配套设施维修改造学校数量</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779E6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=15所</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DDDB6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59740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33D6C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5EB874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7A7FD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BEE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909E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73E9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099BF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项目竣工验收合格率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410C2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7B311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FAC6E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163751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3FF4A4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22C2A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984C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F013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C90C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A593D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项目资金支付率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3B7DB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A4848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06766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17C42F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37FE9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05054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CE8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E43C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97B8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B814CE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项目按计划开工时间</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89BCA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&lt;=4月</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0AC10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8095B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34071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68AE2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C8782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FD8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8AD7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359A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06B34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项目按计划完工时间</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C3B0C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0335D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60375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40D6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EBB24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42FE6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E99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7FAE6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D56E1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5808F7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农村校水冲式厕所改造成本控制数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F177B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&lt;=12.97万元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34190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74B7A6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28673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54579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3373D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6E9E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423E65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2312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9DFE8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农村校舍维护改造工程成本控制数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DD9B4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&lt;=140.22万元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679AA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054C6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6C2DA3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AC4A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1DC87C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D81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675D9C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E0AFF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F576B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教学生活环境</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3F8FB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D2E0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68AC3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39FB6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5DA26C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37064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E3E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2B82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231B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AEC716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校舍安全隐患</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EC042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大幅减少</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C5AC2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9BC4D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089A0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5B6CED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2115C7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69E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563BC3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9AF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3DB99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A5FC2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2DAC1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729B6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F442F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4487DD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448B1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680F53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0E6C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65FB0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86F8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D7E28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4ADF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392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35F8C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1EF7D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C7B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4B7AC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2021年农村义务教育学校校舍安全保障长效机制补助资金吐市财文〔2020〕111号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2EDCB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77CE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738B9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0019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49D9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A4E4C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27.74</w:t>
            </w:r>
          </w:p>
        </w:tc>
        <w:tc>
          <w:tcPr>
            <w:tcW w:w="1455" w:type="dxa"/>
            <w:tcBorders>
              <w:top w:val="single" w:color="000000" w:sz="4" w:space="0"/>
              <w:left w:val="nil"/>
              <w:bottom w:val="single" w:color="000000" w:sz="4" w:space="0"/>
              <w:right w:val="single" w:color="000000" w:sz="4" w:space="0"/>
            </w:tcBorders>
            <w:noWrap w:val="0"/>
            <w:vAlign w:val="center"/>
          </w:tcPr>
          <w:p w14:paraId="3993B3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E029E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27.74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2538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08BE05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9746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6F0F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5DF3C5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此项目计划支付夏镇中心学校、郭勒布依乡中心学校、伊拉湖中学、博斯坦中学等4所学校学生浴室建设项目工程尾款，保障项目顺利完成的同时能够完善学校基础设施设备，为学生提供方便、舒适的洗浴环境</w:t>
            </w:r>
            <w:r>
              <w:rPr>
                <w:rFonts w:hint="eastAsia" w:ascii="宋体" w:hAnsi="宋体" w:cs="宋体"/>
                <w:i w:val="0"/>
                <w:iCs w:val="0"/>
                <w:color w:val="000000"/>
                <w:sz w:val="18"/>
                <w:szCs w:val="18"/>
                <w:highlight w:val="none"/>
                <w:u w:val="none"/>
                <w:lang w:eastAsia="zh-CN"/>
              </w:rPr>
              <w:t>满足</w:t>
            </w:r>
            <w:r>
              <w:rPr>
                <w:rFonts w:hint="eastAsia" w:ascii="宋体" w:hAnsi="宋体" w:eastAsia="宋体" w:cs="宋体"/>
                <w:i w:val="0"/>
                <w:iCs w:val="0"/>
                <w:color w:val="000000"/>
                <w:sz w:val="18"/>
                <w:szCs w:val="18"/>
                <w:highlight w:val="none"/>
                <w:u w:val="none"/>
              </w:rPr>
              <w:t>日常卫生需求。</w:t>
            </w:r>
          </w:p>
        </w:tc>
      </w:tr>
      <w:tr w14:paraId="2BDDD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5C1F8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BF49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4D1F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A0E28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37221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8E107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D483A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D60C2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07DF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D752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024FC6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670B7F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6CF1A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支付尾款建设项目数量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71EF2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EBBD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C1DFD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5C670A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724F15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45FAB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E27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4FB31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609BE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BFFA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185F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0056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934A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A4E4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2F9C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19F02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787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E6E34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F486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5ECDF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CDC2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BE9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279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1FE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D2C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57780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CDB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1317D6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A9C8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FBC8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支付尾款建设项目总额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46E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&lt;=27.74万元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16FD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83A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C12A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521B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1FEB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59A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2384A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7F69A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11E6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完善学校设施配套</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7A22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持续完善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026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5236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F2EB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BA89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2CB2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452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4B8D3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77AF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3A58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提升学生幸福感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A018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89B5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694E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6720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32D4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DA396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FDC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4589D1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00E6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297D6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受益学生满意度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B1B3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04052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83E1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AAE7B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FB722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3C7EC8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55232F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8774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5B32C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6997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F8EAB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58A3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EFD9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58649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5F138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D21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25B46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2021年义务教育薄弱环节改善与能力提升项目资金吐市财文〔2021〕19号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95676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E1E2F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王永生</w:t>
            </w:r>
          </w:p>
        </w:tc>
      </w:tr>
      <w:tr w14:paraId="2D79E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EAA7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EE12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6825E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18</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C1277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B3A0D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18</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FC32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D31649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.00</w:t>
            </w:r>
          </w:p>
        </w:tc>
      </w:tr>
      <w:tr w14:paraId="7653E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2DE6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2803E7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实施本项目确保教育系统1所学校综合楼在合同约定时间内支付项目余款，完成项目竣工验收、交付安全，高质量的教学楼，优化校园空间布局，满足学校教育规模扩充需求，提升学校硬件水平，满足多样化教学需求，提升教育质量促进义务教育优质均衡发展。</w:t>
            </w:r>
          </w:p>
        </w:tc>
      </w:tr>
      <w:tr w14:paraId="24201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407BE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4627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4703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F99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7809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9A14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0045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8ED1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0C7C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3BCB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ABEF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0C483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CDFE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新增教学楼面积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17C8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60E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1365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C54C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9FC1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CA92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091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5CA9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C41C9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0948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支付审计费项目数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0BF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A55F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1D66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ED40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8123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B64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AA4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47A9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D02C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64039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项目竣工验收合格率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2E8F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A56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4044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28A4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419F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4AE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3E6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3E57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790B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6782E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项目资金支付率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0160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C9AB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F4F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E41B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B125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5976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C2EE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5D34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304301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60F4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1E4A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7035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613E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AE9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223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D7E9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1CDA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42AE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auto" w:sz="4" w:space="0"/>
              <w:right w:val="single" w:color="auto" w:sz="4" w:space="0"/>
            </w:tcBorders>
            <w:noWrap w:val="0"/>
            <w:vAlign w:val="center"/>
          </w:tcPr>
          <w:p w14:paraId="01B67E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2C052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开斯克尔小学教学楼工程尾款成本控制数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5B01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&lt;=17.33万元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D62E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C2E3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1B3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9EE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7B32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96DB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9F915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8AF0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DA74B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审计费成本控制数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7CEE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&lt;=0.67万元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5967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963E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F44A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3A7E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C021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D25C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C0F6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4C356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7E5FB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教学生活环境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492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9E14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0872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B0F8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971C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40F1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633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FC887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7B5D61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887D91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校舍安全隐患</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57E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大幅减少</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39D4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D832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1F09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FC7B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075F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CF3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72A107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14C880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9ED7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C63C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E0A3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5763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02A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03E9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C23F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48B9C2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71"/>
        <w:gridCol w:w="857"/>
      </w:tblGrid>
      <w:tr w14:paraId="6BD74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78D2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E788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9281F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9542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767A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2559F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25010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39CD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3A560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2022年城乡义务教育项目校舍安全保障资金吐市财文〔2021〕105号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DEB29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5D601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王永生</w:t>
            </w:r>
          </w:p>
        </w:tc>
      </w:tr>
      <w:tr w14:paraId="1F5CE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9769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002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3CCE8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C790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1D3BE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ED3D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B1F62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F820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1A543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17642F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通过实施此项目，促使项目质量缺陷整改情况，增强合作方对项目尾款结算的信任，推动项目周期质量管理，实现项目长期稳定运营，维护合作双播</w:t>
            </w:r>
            <w:r>
              <w:rPr>
                <w:rFonts w:hint="eastAsia" w:ascii="宋体" w:hAnsi="宋体" w:cs="宋体"/>
                <w:i w:val="0"/>
                <w:iCs w:val="0"/>
                <w:color w:val="000000"/>
                <w:sz w:val="18"/>
                <w:szCs w:val="18"/>
                <w:highlight w:val="none"/>
                <w:u w:val="none"/>
                <w:lang w:eastAsia="zh-CN"/>
              </w:rPr>
              <w:t>方</w:t>
            </w:r>
            <w:r>
              <w:rPr>
                <w:rFonts w:hint="eastAsia" w:ascii="宋体" w:hAnsi="宋体" w:eastAsia="宋体" w:cs="宋体"/>
                <w:i w:val="0"/>
                <w:iCs w:val="0"/>
                <w:color w:val="000000"/>
                <w:sz w:val="18"/>
                <w:szCs w:val="18"/>
                <w:highlight w:val="none"/>
                <w:u w:val="none"/>
              </w:rPr>
              <w:t>合法权益。</w:t>
            </w:r>
          </w:p>
        </w:tc>
      </w:tr>
      <w:tr w14:paraId="5939D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4A258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A719B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B794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9A42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71A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BB17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504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0E2C89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184F84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107E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64AB7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9593C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BCA2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支付质保金项目数量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07C5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C39B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8E12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E5A4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7E0936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24CC17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A1D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4004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4EFD1F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E3093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质保期限达标率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420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86B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57AD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FEF0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769512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71032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370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4AD3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83B9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A6B6A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项目缺陷整改完成率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600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1E4D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EBE6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0285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27C1CE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29C0D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A42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E941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FDD04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3894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质保期到期时间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6694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C60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8C1F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A124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25D59C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5675C7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29E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3166E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3D06A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ADA0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质保金总额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F43E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7ABA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C5A0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ED79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5D6BB7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74B0CE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045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auto" w:sz="4" w:space="0"/>
              <w:right w:val="single" w:color="000000" w:sz="4" w:space="0"/>
            </w:tcBorders>
            <w:noWrap w:val="0"/>
            <w:vAlign w:val="center"/>
          </w:tcPr>
          <w:p w14:paraId="5F51D9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25F59C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CCA44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维护合作双方合法权益</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57ED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有效维护</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33BF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4231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E3C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5FFA5D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17A2C4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6A4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22E95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276ED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6D962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推动项目周期质量管理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21C5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有效推动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2795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2A95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606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573D2D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2D96F0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032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1582E4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7F91E2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BB34C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0CB3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A4B1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E604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EF38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noWrap w:val="0"/>
            <w:vAlign w:val="center"/>
          </w:tcPr>
          <w:p w14:paraId="4D6F20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57" w:type="dxa"/>
            <w:tcBorders>
              <w:top w:val="single" w:color="000000" w:sz="4" w:space="0"/>
              <w:left w:val="single" w:color="000000" w:sz="4" w:space="0"/>
              <w:bottom w:val="single" w:color="000000" w:sz="4" w:space="0"/>
              <w:right w:val="single" w:color="000000" w:sz="4" w:space="0"/>
            </w:tcBorders>
            <w:noWrap w:val="0"/>
            <w:vAlign w:val="center"/>
          </w:tcPr>
          <w:p w14:paraId="4A6963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6E1F6B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BE36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A4A91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D912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AA40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6199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9D94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9045A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20E9D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2947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396C0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2025年城乡义务教育校舍安全保障资金项目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0954D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659A5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1E4DA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6ED8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65C3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E52CC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1518</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E175C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96293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1518</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1CC6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19CA84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413E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13BE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C5EA6B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目标1：计划为1所学校新建1栋4000平方米的教学楼，预计2025年开工，当年工程量完成80%以上，2026年6月完工，通过项目实施，扩大招生规模，解决片区学位紧张的问题。</w:t>
            </w:r>
          </w:p>
          <w:p w14:paraId="79CE610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目标2：计划为17所学校校舍</w:t>
            </w:r>
            <w:r>
              <w:rPr>
                <w:rFonts w:hint="eastAsia" w:ascii="宋体" w:hAnsi="宋体" w:cs="宋体"/>
                <w:i w:val="0"/>
                <w:iCs w:val="0"/>
                <w:color w:val="000000"/>
                <w:sz w:val="18"/>
                <w:szCs w:val="18"/>
                <w:highlight w:val="none"/>
                <w:u w:val="none"/>
                <w:lang w:eastAsia="zh-CN"/>
              </w:rPr>
              <w:t>维护</w:t>
            </w:r>
            <w:r>
              <w:rPr>
                <w:rFonts w:hint="eastAsia" w:ascii="宋体" w:hAnsi="宋体" w:eastAsia="宋体" w:cs="宋体"/>
                <w:i w:val="0"/>
                <w:iCs w:val="0"/>
                <w:color w:val="000000"/>
                <w:sz w:val="18"/>
                <w:szCs w:val="18"/>
                <w:highlight w:val="none"/>
                <w:u w:val="none"/>
              </w:rPr>
              <w:t>进行修改造，其中为2所学校新建不少于552平方米的水冲式厕所2个，为9所学校24447平方米草坪进行维修更换，达到减少义务教育阶段学校安全隐患，缩短城乡义务教育在办学条件上的差距，保障义务教育阶段学校办学条件，实现教育公平与均衡发展的目标。</w:t>
            </w:r>
          </w:p>
        </w:tc>
      </w:tr>
      <w:tr w14:paraId="78A26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DEC7C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A9949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6E21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A463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A6D0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92A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1D56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8E71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56C7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B7F7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D16C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46C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33F7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新建教学楼面积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C6EA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A1DD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DAD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2DAF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BBEE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E2BC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C4D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2721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22E52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48E7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新建水冲式厕所建筑面积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272F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&gt;=552平方米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C7BE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1F00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1E95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937D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1403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4A2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FC70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BD5C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1507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校舍维修改造学校数量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AA9C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385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5AF7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5234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7FE9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A160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B19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90C1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20C6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B854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更换草坪面积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71B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&gt;=24447平方米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E5C7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E31E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5A94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1CD3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DFF4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382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47F2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13A7C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0114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校舍改造与附属工程验收合格率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2AFD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2FBC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3FD1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0D9E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424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75E2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746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6A85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88EC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9D97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新建教学楼项目工程完工率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C37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9AFD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593A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9E3D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D2F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0C25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C81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F8721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8C200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07B5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校舍维修改造项目开工时间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7682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621D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41A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AFBB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4F40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928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41F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4B682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153B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3125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校舍维修改造项目完工时间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668D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0398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6C8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0C57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2322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8E26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0B1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CE0D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5900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A3CD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新建教学楼成本控制数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28E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&lt;=849万元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4E1B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A56B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BB7C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8421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BEF5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73A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5DA9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E5ED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31D01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新建水冲式厕所成本控制数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0C92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8F94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D95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7206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6EE0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20C2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D8A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1DDE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5205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3CE3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校舍改造项目成本控制数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25A9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&lt;=527万元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1F6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40DD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3DE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21BF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9F0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5DA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F3A6B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1ADA8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D5FE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促进教育公平与优质均衡发展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618A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7D8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D931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0F60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5C11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E9D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903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A749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F279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ACC83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降低校舍安全隐患</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2E7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2890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635A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205B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2D3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F14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2B1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DB09E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03DC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D614A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学生对学校环境的满意度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FF37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800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40EF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5E61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6446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2A58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21DBCE2">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2" w:tblpY="13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0546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6CE172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7E9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C10EF9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A0E1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D4FD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4DAA3B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293C3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2926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E94C8F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2025年新疆西藏等地区教育特殊补助农村学前三年免费教育保障机制经费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12FCD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64596F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叶梦</w:t>
            </w:r>
          </w:p>
        </w:tc>
      </w:tr>
      <w:tr w14:paraId="0D098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17F0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824F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EC34C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112.86</w:t>
            </w:r>
          </w:p>
        </w:tc>
        <w:tc>
          <w:tcPr>
            <w:tcW w:w="1455" w:type="dxa"/>
            <w:tcBorders>
              <w:top w:val="single" w:color="000000" w:sz="4" w:space="0"/>
              <w:left w:val="nil"/>
              <w:bottom w:val="single" w:color="000000" w:sz="4" w:space="0"/>
              <w:right w:val="single" w:color="000000" w:sz="4" w:space="0"/>
            </w:tcBorders>
            <w:noWrap w:val="0"/>
            <w:vAlign w:val="center"/>
          </w:tcPr>
          <w:p w14:paraId="349C9D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C32F85">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112.86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C90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452772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2C2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6"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E672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3AEA8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通过保障城区2所民办幼儿园，492名在园幼儿免费接受学前三年教育</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达到扎实做好学前教育各项工作，改善受益群众的家庭经济情况，提高学前教育普惠保障水平，完善学前教育体系，持续推进学前教育事业发展的目标。</w:t>
            </w:r>
          </w:p>
        </w:tc>
      </w:tr>
      <w:tr w14:paraId="6BE55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19276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F032D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0DA1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F731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834A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BA04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B062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13DE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CC40B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200C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D0188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3144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DF973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享受学前教育资助的幼儿人数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3DE7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&gt;=492人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5476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3707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8D3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FAE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E761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04B0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141BF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92B8F1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EA54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享受学前教育资助的幼儿园数量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9959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2BE7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2155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991F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AB8A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AE12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C09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36707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4992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F2C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幼儿园补助覆盖率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728A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113C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075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0DAB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9700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D99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EBC1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A6E5E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E749E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FAC4D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6BC2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B58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92B7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8E82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52E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8201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原始凭证</w:t>
            </w:r>
          </w:p>
        </w:tc>
      </w:tr>
      <w:tr w14:paraId="6CD75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4233A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CB6EA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98D5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学前三年免费教育幼儿伙食费支出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717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≤71.34万元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C6BC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81393F">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51A65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B834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7191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610C7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A277AF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E3A4D7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AB9D7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学前三年免费教育幼儿经费支出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43BD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≤41.52万元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19A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8A674F">
            <w:pPr>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ED9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0CD2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E167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3B006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B0A50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C0C1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B4FECA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提高学前教育普惠保障水平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4B96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6C8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5F1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CC94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FBBF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C0ED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5326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B3D2C5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77B7EF7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D9189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提高教育公平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1027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000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7D77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7BB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CAAC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BC88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C2FF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3E79F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auto" w:sz="4" w:space="0"/>
              <w:left w:val="single" w:color="auto" w:sz="4" w:space="0"/>
              <w:bottom w:val="single" w:color="000000" w:sz="4" w:space="0"/>
              <w:right w:val="single" w:color="000000" w:sz="4" w:space="0"/>
            </w:tcBorders>
            <w:noWrap w:val="0"/>
            <w:vAlign w:val="center"/>
          </w:tcPr>
          <w:p w14:paraId="6C9955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794F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幼儿家长满意度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B1CF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4F21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8FD2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0FF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6D10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E4EA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5530677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57"/>
        <w:gridCol w:w="1096"/>
        <w:gridCol w:w="1212"/>
        <w:gridCol w:w="1386"/>
        <w:gridCol w:w="1341"/>
        <w:gridCol w:w="1051"/>
        <w:gridCol w:w="873"/>
        <w:gridCol w:w="673"/>
        <w:gridCol w:w="871"/>
      </w:tblGrid>
      <w:tr w14:paraId="0AD87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9"/>
            <w:tcBorders>
              <w:top w:val="nil"/>
              <w:left w:val="nil"/>
              <w:bottom w:val="nil"/>
              <w:right w:val="nil"/>
            </w:tcBorders>
            <w:noWrap w:val="0"/>
            <w:vAlign w:val="center"/>
          </w:tcPr>
          <w:p w14:paraId="04893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0953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EC48D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5BEB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6DC4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7F0E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5E814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508F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D01AF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2025年教育费附加预算</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0CAE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FFD63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65D77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2812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F621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E49EC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6000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D1D09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97AFE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6000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8C4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70410F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02A6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F681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5EA47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本项目资金为第二中学新建综合教学楼，建设面积为8120平方米；为滨河学校初中部新建教学楼，建设面积为4000平方米；新建教学楼计划在当年开工，2026年完工，通过新建教学楼解决城镇学龄人口不断增加而出现的部分学校学位紧张问题。</w:t>
            </w:r>
          </w:p>
          <w:p w14:paraId="0F911C9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目标2：通过为第二中学教学楼及教育局原办公楼进行抗震加固，加固面积约6785平方米，达到延长公共资产使用寿命，减少安全隐患的目标。</w:t>
            </w:r>
          </w:p>
          <w:p w14:paraId="65C1266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目标3：通过为我县68所学校进行智慧校园建设，解决城乡教育不均衡，教育信息化滞后等问题。</w:t>
            </w:r>
          </w:p>
          <w:p w14:paraId="74F69D7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目标4：使用项目资金为我县11所学校缴纳残疾人就业保障金，保障残疾人权益，促进社会和谐。</w:t>
            </w:r>
          </w:p>
        </w:tc>
      </w:tr>
      <w:tr w14:paraId="13336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DD8D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F5B9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410D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EDA1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0963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C357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9BC8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FFD0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A965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A3AE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435C5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6365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DBFF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教学楼及办公楼抗震加固面积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6D40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&gt;=6785平方米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FA17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7F45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36C6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F6B3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21ED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2D9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A800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2A138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D10B2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智慧校园建设学校数量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8C1F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&gt;=68所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27A0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2AE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285B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AED3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B95B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AA5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362D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B335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566B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缴纳残疾人就业保障金学校数量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8709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F059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62AC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2432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E18E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9F3E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D9A2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9EA7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FE23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4192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第二中学综合教学楼建设面积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C525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&gt;=8120平方米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B4B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5D39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3B38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B0A5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2FB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A23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E424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6C9A6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3C4DD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滨河学校初中部教学楼建设面积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CBE5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721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6C06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1B45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1C2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D29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2BF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82A8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5C8F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C48A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抗震加固工程当年完工进度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BC6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E739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9C56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FB9D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8CE8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CE72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说明材料</w:t>
            </w:r>
          </w:p>
        </w:tc>
      </w:tr>
      <w:tr w14:paraId="5A885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39134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A897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DD6B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残疾人就业保障金缴纳覆盖率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7CD8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4517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8ED9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3ED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B414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777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95E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8A1DB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7324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1FBE3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新建教学楼工程当年完工进度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92F2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F759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85DD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1E82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C4F73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0472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说明材料</w:t>
            </w:r>
          </w:p>
        </w:tc>
      </w:tr>
      <w:tr w14:paraId="1C72F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E1721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2CF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8E9B8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抗震加固工程按计划开工时间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2198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4C94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169D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8FE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4874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BFA6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2EB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11DBD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5EA62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F3A2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新建综合教学楼成本控制数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6B86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&lt;=2810万元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B042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4B48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7F70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C683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2B85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7205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6949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B0FF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89CF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抗震加固项目成本控制数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2CDD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&lt;=1436.042927万元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C0BB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DA47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3823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E5B2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AEA7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4B0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4204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C850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762D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智慧校园项目建设成本控制数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C61C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985D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B91A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98A3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5553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3753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9CA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E03D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8D47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2941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缴纳残疾人就业保障金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2D8D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&lt;=953.957073万元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6F99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EC73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913D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66AE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B010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EA7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4CD92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84CD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4092E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解决学位紧张，促进教育事业发展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8C08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317C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6EC0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C82E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15A8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FED4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BBF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4406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28FE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DB43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缩小城乡教育差距，促进教育公平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C1E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ADCB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09ED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3E3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BA95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4C73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197BAC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F9EF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2AF41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F69B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34A9A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67BF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43937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48535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51A24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41049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C1AF2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2025年教育管理及相关运行工作经费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A407B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76A5A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08DB9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0A4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0295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356FD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920DE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A22F9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B082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3B11AE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5106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2E8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BC232E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通过教育管理及相关运行工作经费保障全县教育系统高考、中考、内初等不少于6次考试按流程有序开展，保障考试期间考场安全，达到提高教育评估效果，实现提高教育质量，促进公平竞争的目标。</w:t>
            </w:r>
          </w:p>
        </w:tc>
      </w:tr>
      <w:tr w14:paraId="201D5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55D2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AE2E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A56D1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CE32E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FD1BB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80C48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1ACEC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C253B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063D5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602B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6B506A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7F8212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854FB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组织考试场次</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49178F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&gt;=6次</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473D3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71F1D6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6次</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6A40C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65F33E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1DC709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720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D5A3C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114CE6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8B41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考试流程合规率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B0D9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4D2F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A1CB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3784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8558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7E59B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493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93FDE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C027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8BE9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考试监管覆盖率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5BE0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47ED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D780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CB65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1BCC8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A6311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62D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BDEF2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97BE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752E2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考试期间考场安全保障率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6E41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A4EE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5506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A13B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605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4EA23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C49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318971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57FC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FA98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考试监考费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CC4C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91D5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6937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ACB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7F50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CB856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5255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3D43DC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331388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AAA00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考试组织管理费</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684A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824A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5855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3AE4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5C54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A15B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8AF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8FA9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4FB3B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0B5A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提升考试公信力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80AB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7F1301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C8FE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37BC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D93B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2C041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68F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7C35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3F287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A3A2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推动教育公平和社会发展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7D9A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持续推动</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378AD7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0FC1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1339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8F2F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AFA07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442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7DBC7C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66F46D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575BF8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考生对考务工作的满意度</w:t>
            </w:r>
          </w:p>
        </w:tc>
        <w:tc>
          <w:tcPr>
            <w:tcW w:w="861" w:type="dxa"/>
            <w:tcBorders>
              <w:top w:val="single" w:color="auto" w:sz="4" w:space="0"/>
              <w:left w:val="single" w:color="000000" w:sz="4" w:space="0"/>
              <w:bottom w:val="single" w:color="auto" w:sz="4" w:space="0"/>
              <w:right w:val="single" w:color="000000" w:sz="4" w:space="0"/>
            </w:tcBorders>
            <w:noWrap w:val="0"/>
            <w:vAlign w:val="center"/>
          </w:tcPr>
          <w:p w14:paraId="5D6E79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4B4D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C3B53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B80D4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8FB14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2FB2D3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2635AD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EA54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0A5E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A745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E78C6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EFB8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A6AD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6CBCE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22405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1769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4CC5E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2025年托克逊县银龄教师工资</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6DC0E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A983D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5AC15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B4F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1B4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2CB0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98.4</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37E322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C95B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98.4</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C8B5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E0EDBB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1D07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9FFE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B5444C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此次银龄计划主要以校长、教研员、特级教师、骨干教师为主，计划招募不少于10名乐于从教的退休教师纳入国家“三区”人才计划，通过言传身教，开展支教支研，帮助在职教师提升教学水平和专业素养，促进教学方法的创新和多样化，进而提高整体教育教学质量，为学生提供优质的教育服务。</w:t>
            </w:r>
          </w:p>
        </w:tc>
      </w:tr>
      <w:tr w14:paraId="3EA78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8E7E4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FE3E7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5836D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94345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5D692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BA137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378E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EF852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68555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D8C3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215A31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77AC28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F168D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银龄教师招募人数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21508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8D9E4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2828C2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475CF7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20CCCF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7E248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BB2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B1AC5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E0A87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688F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参与教研活动次数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2A05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9604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8E3C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C11F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E967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62DA1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CFA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AB180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B15A8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4540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师资培养带动率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4B1C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F3D6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2895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45C0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49F8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E7935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7ED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534B9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63727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826F1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银龄教师工资性补助发放时长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AA51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F1AD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A86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1B4C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B3F0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58C2F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C36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6742EB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F8119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1BDE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服务期内银龄教师平均补助支出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4573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&lt;=9.84万元/月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9E00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D3DB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09ED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536D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1CC4B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380B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67D15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36311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F39B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有效补充教育资源</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15F30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有效补充</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4A8D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3274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C9F5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005B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6C4DF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32D3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46717C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0C9B36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CFC6A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提升教育教学质量</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4FE3C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持续提升</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65BE3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45276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789C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8C4DA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206E4D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B05184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7"/>
        <w:gridCol w:w="1153"/>
        <w:gridCol w:w="1263"/>
        <w:gridCol w:w="1116"/>
        <w:gridCol w:w="1402"/>
        <w:gridCol w:w="1062"/>
        <w:gridCol w:w="897"/>
        <w:gridCol w:w="696"/>
        <w:gridCol w:w="884"/>
      </w:tblGrid>
      <w:tr w14:paraId="692A0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39644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663F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69C5F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215F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D939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8D828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316B0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E6CB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8DA2D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2025年新疆西藏等地区教育特殊补助资金（园舍维修资金）吐市财教[2024]108号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3BB4A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D9810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15BD1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C06B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7DEF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8ED7E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205.45</w:t>
            </w:r>
          </w:p>
        </w:tc>
        <w:tc>
          <w:tcPr>
            <w:tcW w:w="1455" w:type="dxa"/>
            <w:tcBorders>
              <w:top w:val="single" w:color="000000" w:sz="4" w:space="0"/>
              <w:left w:val="nil"/>
              <w:bottom w:val="single" w:color="000000" w:sz="4" w:space="0"/>
              <w:right w:val="single" w:color="000000" w:sz="4" w:space="0"/>
            </w:tcBorders>
            <w:noWrap w:val="0"/>
            <w:vAlign w:val="center"/>
          </w:tcPr>
          <w:p w14:paraId="7F6996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43031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205.45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A0F4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DD4FCE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E2BC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0F07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2B7D46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计划对2所幼儿园老化的53组暖气片与管道进行更换，对1所幼儿园教室1981.57平方米橡胶地板进行维修，为6所幼儿园室内与室外进行粉刷工程共6450平方米，新建20立方米化粪池，对1所幼儿园370米老化电路进行维修改造，3所幼儿园下水道与食堂进行维修改造，达到保障幼儿园教育设备正常运转，消除幼儿园各类安全隐患的目标。</w:t>
            </w:r>
          </w:p>
          <w:p w14:paraId="4BE6431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采购67台75寸一体机与86寸一体机，直饮饮水机，消毒柜，留样柜等设备，更换与铺设塑胶地垫，走廊安装高吸音板墙裙等，从而达到改善学习环境，提高我县学前教育普惠程度，促进教育公平的目标。</w:t>
            </w:r>
          </w:p>
        </w:tc>
      </w:tr>
      <w:tr w14:paraId="40506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D8FFC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0F7DC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08CE3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7B4E8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40A7B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44B7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8B02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E45C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18DA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54D6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8ACE3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D4B9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auto" w:sz="4" w:space="0"/>
              <w:left w:val="single" w:color="auto" w:sz="4" w:space="0"/>
              <w:bottom w:val="single" w:color="000000" w:sz="4" w:space="0"/>
              <w:right w:val="single" w:color="000000" w:sz="4" w:space="0"/>
            </w:tcBorders>
            <w:noWrap w:val="0"/>
            <w:vAlign w:val="center"/>
          </w:tcPr>
          <w:p w14:paraId="6890D3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维修改造幼儿园数量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662E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&gt;=13所</w:t>
            </w:r>
          </w:p>
        </w:tc>
        <w:tc>
          <w:tcPr>
            <w:tcW w:w="1455" w:type="dxa"/>
            <w:tcBorders>
              <w:top w:val="single" w:color="auto" w:sz="4" w:space="0"/>
              <w:left w:val="single" w:color="000000" w:sz="4" w:space="0"/>
              <w:bottom w:val="single" w:color="000000" w:sz="4" w:space="0"/>
              <w:right w:val="single" w:color="auto" w:sz="4" w:space="0"/>
            </w:tcBorders>
            <w:noWrap w:val="0"/>
            <w:vAlign w:val="center"/>
          </w:tcPr>
          <w:p w14:paraId="7A0E9F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1D063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EBC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5959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CEA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B466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088B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0EC6B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928AE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新建化粪池容量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54C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&gt;=20立方米</w:t>
            </w:r>
          </w:p>
        </w:tc>
        <w:tc>
          <w:tcPr>
            <w:tcW w:w="1455" w:type="dxa"/>
            <w:tcBorders>
              <w:top w:val="single" w:color="000000" w:sz="4" w:space="0"/>
              <w:left w:val="single" w:color="000000" w:sz="4" w:space="0"/>
              <w:bottom w:val="single" w:color="000000" w:sz="4" w:space="0"/>
              <w:right w:val="single" w:color="auto" w:sz="4" w:space="0"/>
            </w:tcBorders>
            <w:noWrap w:val="0"/>
            <w:vAlign w:val="center"/>
          </w:tcPr>
          <w:p w14:paraId="3F585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63F9FF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D50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E20B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F5F1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E3CE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7892E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6D13D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043C1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采购设备数量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2962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&gt;=67台（套）</w:t>
            </w:r>
          </w:p>
        </w:tc>
        <w:tc>
          <w:tcPr>
            <w:tcW w:w="1455" w:type="dxa"/>
            <w:tcBorders>
              <w:top w:val="single" w:color="000000" w:sz="4" w:space="0"/>
              <w:left w:val="single" w:color="000000" w:sz="4" w:space="0"/>
              <w:bottom w:val="single" w:color="000000" w:sz="4" w:space="0"/>
              <w:right w:val="single" w:color="auto" w:sz="4" w:space="0"/>
            </w:tcBorders>
            <w:noWrap w:val="0"/>
            <w:vAlign w:val="center"/>
          </w:tcPr>
          <w:p w14:paraId="3E2FE8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2667B6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128B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ADBD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7755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4E3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C69E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742C8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12723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教室橡胶地板维修面积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F47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&gt;=1981.57平方米</w:t>
            </w:r>
          </w:p>
        </w:tc>
        <w:tc>
          <w:tcPr>
            <w:tcW w:w="1455" w:type="dxa"/>
            <w:tcBorders>
              <w:top w:val="single" w:color="000000" w:sz="4" w:space="0"/>
              <w:left w:val="single" w:color="000000" w:sz="4" w:space="0"/>
              <w:bottom w:val="single" w:color="000000" w:sz="4" w:space="0"/>
              <w:right w:val="single" w:color="auto" w:sz="4" w:space="0"/>
            </w:tcBorders>
            <w:noWrap w:val="0"/>
            <w:vAlign w:val="center"/>
          </w:tcPr>
          <w:p w14:paraId="781A91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524ED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EE88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3D6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7634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58B7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9EAE0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AF385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50D50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幼儿园室内外粉刷面积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1261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&gt;=6450平方米</w:t>
            </w:r>
          </w:p>
        </w:tc>
        <w:tc>
          <w:tcPr>
            <w:tcW w:w="1455" w:type="dxa"/>
            <w:tcBorders>
              <w:top w:val="single" w:color="000000" w:sz="4" w:space="0"/>
              <w:left w:val="single" w:color="000000" w:sz="4" w:space="0"/>
              <w:bottom w:val="single" w:color="000000" w:sz="4" w:space="0"/>
              <w:right w:val="single" w:color="auto" w:sz="4" w:space="0"/>
            </w:tcBorders>
            <w:noWrap w:val="0"/>
            <w:vAlign w:val="center"/>
          </w:tcPr>
          <w:p w14:paraId="5FF817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580A83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A542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013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0D6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8F99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A246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7D0C2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88CA6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更换暖气片与管道数量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A08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&gt;=53组</w:t>
            </w:r>
          </w:p>
        </w:tc>
        <w:tc>
          <w:tcPr>
            <w:tcW w:w="1455" w:type="dxa"/>
            <w:tcBorders>
              <w:top w:val="single" w:color="000000" w:sz="4" w:space="0"/>
              <w:left w:val="single" w:color="000000" w:sz="4" w:space="0"/>
              <w:bottom w:val="single" w:color="000000" w:sz="4" w:space="0"/>
              <w:right w:val="single" w:color="auto" w:sz="4" w:space="0"/>
            </w:tcBorders>
            <w:noWrap w:val="0"/>
            <w:vAlign w:val="center"/>
          </w:tcPr>
          <w:p w14:paraId="584042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025C00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A66F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D1D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7034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9544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0579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471A2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auto" w:sz="4" w:space="0"/>
              <w:right w:val="single" w:color="000000" w:sz="4" w:space="0"/>
            </w:tcBorders>
            <w:noWrap w:val="0"/>
            <w:vAlign w:val="center"/>
          </w:tcPr>
          <w:p w14:paraId="2BA30C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老化电路维修改造长度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C6D9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&gt;=370米</w:t>
            </w:r>
          </w:p>
        </w:tc>
        <w:tc>
          <w:tcPr>
            <w:tcW w:w="1455" w:type="dxa"/>
            <w:tcBorders>
              <w:top w:val="single" w:color="000000" w:sz="4" w:space="0"/>
              <w:left w:val="single" w:color="000000" w:sz="4" w:space="0"/>
              <w:bottom w:val="single" w:color="auto" w:sz="4" w:space="0"/>
              <w:right w:val="single" w:color="auto" w:sz="4" w:space="0"/>
            </w:tcBorders>
            <w:noWrap w:val="0"/>
            <w:vAlign w:val="center"/>
          </w:tcPr>
          <w:p w14:paraId="7B88C2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507CC7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24E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D9BD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D33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D5F4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24C6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3CB03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auto" w:sz="4" w:space="0"/>
              <w:left w:val="single" w:color="auto" w:sz="4" w:space="0"/>
              <w:bottom w:val="single" w:color="000000" w:sz="4" w:space="0"/>
              <w:right w:val="single" w:color="000000" w:sz="4" w:space="0"/>
            </w:tcBorders>
            <w:noWrap w:val="0"/>
            <w:vAlign w:val="center"/>
          </w:tcPr>
          <w:p w14:paraId="5D247C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设备质量验收合格率</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05E60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6219B2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45E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6B97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4DEE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F28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DC66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E8A32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46B55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A7DDC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项目工程验收合格率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7BD9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E576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C2DF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595D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2465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055F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BE10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3170E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303C80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648E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项目按计划开工时间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57CA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&lt;=6月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12CF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4893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B8CC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BCC8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1B03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587BE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84B66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04FBC4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7C29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项目按计划完工时间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CA3A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&lt;=9月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9ADC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0233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ED5C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D61A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B7D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44FA8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229004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080E3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F7ED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维修改造工程成本控制数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3D34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&lt;=88.9万元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AF8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3F6D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7C3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D4F0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663A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58B0A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680502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EA4F4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F2F83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设备采购成本控制数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FD1A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&lt;=116.55万元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B0F4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0C8F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250A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C5F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F3ED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6BDA0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700507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258A57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C6E4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改善办园环境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2A6E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持续改善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6072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BF7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3156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FB44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937B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2DA21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5C4272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034051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C98E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保障教育设备正常运行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9E56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持续保障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6793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4333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D14E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90F0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3950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2841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6B6233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7443D4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755A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幼儿家长对幼儿园环境的满意度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354E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5EAF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6928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9FAD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0D30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640B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bl>
    <w:p w14:paraId="5528A02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30"/>
        <w:gridCol w:w="801"/>
        <w:gridCol w:w="914"/>
      </w:tblGrid>
      <w:tr w14:paraId="27A5C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E9FA4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40A1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0C429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97EC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EC2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68222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7561B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061E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BDBF4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2025年学前教育幼儿资助县级配套</w:t>
            </w:r>
          </w:p>
        </w:tc>
        <w:tc>
          <w:tcPr>
            <w:tcW w:w="1911" w:type="dxa"/>
            <w:gridSpan w:val="2"/>
            <w:tcBorders>
              <w:top w:val="single" w:color="000000" w:sz="4" w:space="0"/>
              <w:left w:val="single" w:color="000000" w:sz="4" w:space="0"/>
              <w:bottom w:val="single" w:color="000000" w:sz="4" w:space="0"/>
              <w:right w:val="single" w:color="000000" w:sz="4" w:space="0"/>
            </w:tcBorders>
            <w:noWrap w:val="0"/>
            <w:vAlign w:val="center"/>
          </w:tcPr>
          <w:p w14:paraId="2C9BF0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5" w:type="dxa"/>
            <w:gridSpan w:val="2"/>
            <w:tcBorders>
              <w:top w:val="single" w:color="000000" w:sz="4" w:space="0"/>
              <w:left w:val="single" w:color="000000" w:sz="4" w:space="0"/>
              <w:bottom w:val="single" w:color="000000" w:sz="4" w:space="0"/>
              <w:right w:val="single" w:color="000000" w:sz="4" w:space="0"/>
            </w:tcBorders>
            <w:noWrap w:val="0"/>
            <w:vAlign w:val="center"/>
          </w:tcPr>
          <w:p w14:paraId="2C03EF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尤春</w:t>
            </w:r>
          </w:p>
        </w:tc>
      </w:tr>
      <w:tr w14:paraId="23175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05395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327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AD97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86.3</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3373C0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F570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86.3</w:t>
            </w:r>
            <w:r>
              <w:rPr>
                <w:rFonts w:hint="eastAsia" w:ascii="宋体" w:hAnsi="宋体" w:cs="宋体"/>
                <w:i w:val="0"/>
                <w:iCs w:val="0"/>
                <w:color w:val="000000"/>
                <w:sz w:val="18"/>
                <w:szCs w:val="18"/>
                <w:highlight w:val="none"/>
                <w:u w:val="none"/>
                <w:lang w:val="en-US" w:eastAsia="zh-CN"/>
              </w:rPr>
              <w:t>0</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37B5C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5" w:type="dxa"/>
            <w:gridSpan w:val="2"/>
            <w:tcBorders>
              <w:top w:val="single" w:color="000000" w:sz="4" w:space="0"/>
              <w:left w:val="single" w:color="000000" w:sz="4" w:space="0"/>
              <w:bottom w:val="single" w:color="000000" w:sz="4" w:space="0"/>
              <w:right w:val="single" w:color="000000" w:sz="4" w:space="0"/>
            </w:tcBorders>
            <w:noWrap w:val="0"/>
            <w:vAlign w:val="center"/>
          </w:tcPr>
          <w:p w14:paraId="696DC3C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7C60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3659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4E3CD8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保障我县492名农村在园幼儿免费接受学前三年教育</w:t>
            </w:r>
            <w:r>
              <w:rPr>
                <w:rFonts w:hint="eastAsia" w:ascii="宋体" w:hAnsi="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资金主要用于在园幼儿的伙食费、取暖费、幼儿园日常活动经费等支出，扎实做好学前教育各项工作，改善受益群众的家庭经济情况，提高学前教育普惠保障水平，完善学前教育体系，持续推进学前教育事业发展。</w:t>
            </w:r>
          </w:p>
        </w:tc>
      </w:tr>
      <w:tr w14:paraId="6EE73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02C0F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B71FB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711F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46A0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8418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984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278B4B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36CE71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7E37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276D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D24F3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AE34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A934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B684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&gt;=492名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CA89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9C5A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412420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9CF33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12F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4DA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DBE5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163D7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0320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保障班级数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7BCD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5E8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8F40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554606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00C821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5A5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8B0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ED0C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02EA9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EB72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幼儿园补助覆盖率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831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D9FA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7956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4414B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63CC2C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CF84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B32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55A8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79BC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BFE3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上级下达学校的各项任务完成率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FBB2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E27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0ACD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6E8717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A4D2E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774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C80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0734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4772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3C73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资金支付及时率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D560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8846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8E11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3216E4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1D75D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11C2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937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E1906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68A9A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398C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学前三年免费教育幼儿伙食费支出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3C2C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=968元/幼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A577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369E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031FD6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4A29F0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BD06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673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D6624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D4FD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410C0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取暖费补助标准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FB7A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=76元/幼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DC42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4FBF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6120B4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2107F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B6D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B36C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439E4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56B3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14AE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学前三年免费教育幼儿经费支出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7CB8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=710元/幼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9BCB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863C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08B740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61537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D572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A4AF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17676B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40E7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2B9B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幼儿园毛入学率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EA3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668C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F85D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7422C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1555CF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0616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181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CF70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4FA2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347F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提高学前教育普惠保障水平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E3D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8B7D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46F3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79A472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6B6DF1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ACAE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1AF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F3730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D735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BDD3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受益幼儿家长满意度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153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1B3F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B464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09BEBD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1" w:type="dxa"/>
            <w:tcBorders>
              <w:top w:val="single" w:color="000000" w:sz="4" w:space="0"/>
              <w:left w:val="single" w:color="000000" w:sz="4" w:space="0"/>
              <w:bottom w:val="single" w:color="000000" w:sz="4" w:space="0"/>
              <w:right w:val="single" w:color="000000" w:sz="4" w:space="0"/>
            </w:tcBorders>
            <w:noWrap w:val="0"/>
            <w:vAlign w:val="center"/>
          </w:tcPr>
          <w:p w14:paraId="733DB2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E8FE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2B5A16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0C8E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6A8BC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536B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C571E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EC50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792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1A7BC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6DA95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FAD2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3CD16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2025年义务教育薄弱环节改善与能力提升补助资金项目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2D1AF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A18C9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4DC15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885D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1C2F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66752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1442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D0794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BBD3B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1442</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14EF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E6AB0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E4DC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F6A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D9CEF6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本项目资金为我县不少于17所学校根据实际所需采购各类教学设施设备共计3810套（台），具体包括：采购心理健康设备17套，护眼灯2601盏，采购空调147台，计算机及机房设备51台，录播设备20套，智慧黑板48台，学生课桌椅600套，学生储物柜104套，学生卫生器材设备91套，劳动器材设备123套，学生饮水机8台。通过项目实施，达到改善农村学校基本办学条件，缩小城乡教育差距的目标。</w:t>
            </w:r>
          </w:p>
          <w:p w14:paraId="6D68F17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为1所学校新建1栋1820平方米的学生宿舍楼，计划在2025年完成宿舍楼主体建设，工程进度达到85%以上，实现改善教育条件，提升学校办学能力，为学生提供良好的学习生活环境，提高义务教育巩固率的目标。</w:t>
            </w:r>
          </w:p>
        </w:tc>
      </w:tr>
      <w:tr w14:paraId="4B03E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061C2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BEBE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6B25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013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5BA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3CD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B332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591B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8774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42CF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BDC9D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42E5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6C2C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采购教学设施设备数量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6B58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&gt;=3810套（台）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BF09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9C1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1186套</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4DCE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17A9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11E8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8A4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32EA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943B9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4211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采购心理健康设备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C892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9ED2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223A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1A68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31A3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2737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88E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D99A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3C0E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D1F6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新建宿舍楼建设面积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5E64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&gt;=1820平方米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12EA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0BCB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E96DD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0EC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DE40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F49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5B0E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BE6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A90B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采购护眼灯数量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40C2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&gt;=2601盏</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C268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AA6B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F7C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4E09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310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384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2D2A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8CECC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472F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采购空调数量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A84C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&gt;=147台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F794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B940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E857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857D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2418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AB2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757D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73C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D98A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采购计算机及机房设备数量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B285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&gt;=51台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0A4C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B3F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2EF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F869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71A7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CC1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B93FC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A86C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688A4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采购录播设备数量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270A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5052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A51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86774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D6FA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FA6A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E29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758EA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1216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53B5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采购智慧黑板数量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A068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&gt;=48台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C542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1F8E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A287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136A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EE5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982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2E751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96A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2953B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设备设施质量合格率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FF48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7D91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33C9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BCB0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04CA9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1437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255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E50E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C101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3417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宿舍楼建设工程完工率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331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9FA6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A322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617F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7305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499B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7CA0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0164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C953F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708E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教学设备设施采购完成时间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55C1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=2025年9月30日前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4F7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4E25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205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A9C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F48F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639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852C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753C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BE65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宿舍楼建设项目计划开工时间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54EA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FFC5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767A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421B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E005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78E8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FF4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C6D79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2FBD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9FDC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宿舍楼建设项目成本控制数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6F52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&lt;=637万元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816C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CA27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ABC0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C169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B84C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4C11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14E7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B318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8D719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教学设施设备采购成本控制数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D856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&lt;=805万元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5B98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DE06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725.98万元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0E9FC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E663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C220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CA8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218D4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49E32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4E02E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项目受益学校数量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B529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610A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4319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4891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4021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2C3F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145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FD00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3C51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CE7DF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改善学校办学条件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5912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2B3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A372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5B7D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9713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575C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E0C690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2112B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2E35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90B8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F3890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6894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964A8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0364D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45995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4E8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5AB2A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2025年中央财政支持学前教育发展资金吐市财教[2024]100号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B66DD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A6D37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6F031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75BC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0BA8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E0BA7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2E9B5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80DDE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825E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53F76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35B0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A57C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C3E4E1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计划为4所幼儿园采购安装各类设施设备共计49台（套、个），包括：一体机1台、食堂蒸箱及消毒柜各1台、区角柜20个、食堂烹饪间炊具消毒柜1台、饭桶消毒柜1台、保洁柜1台、会议桌10套、碳化积木收纳箱1套、幼儿衣柜10个，以及P4LED显示屏等，达到提高幼儿园保教环境的效果。</w:t>
            </w:r>
          </w:p>
          <w:p w14:paraId="3ECFF69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计划对4所幼儿园579.8平方米校园（食堂、室内活动场地等）进行维修改造，制作绿化带铁制格栅栏盖板200平方米，新建食堂吊顶80平方米，地面瓷砖更换166平方米，为室内活动场地新建钢结构屋面800平方米，完成下水管道改造等附属工程，达到改善农村学校基本办学条件，稳步提升学校办学能力，促进民族地区教育发展的目标。</w:t>
            </w:r>
          </w:p>
        </w:tc>
      </w:tr>
      <w:tr w14:paraId="0534C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5A9F7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BFDF2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51E6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78BE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7A179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5FAC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F141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D9C8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4CFB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54A2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62CCE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BF4CE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0BCDF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新建食堂吊顶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B935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EE1A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03D1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55BF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002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E10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B80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5FFB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53ECA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F4D3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设备及家具采购数量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AFD7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&gt;=49台（套、个）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0E59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C9D1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C695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4741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8B47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514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34B8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6534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6447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校园维修改造面积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7B5D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&gt;=579.80</w:t>
            </w:r>
            <w:r>
              <w:rPr>
                <w:rFonts w:hint="eastAsia" w:ascii="宋体" w:hAnsi="宋体" w:cs="宋体"/>
                <w:i w:val="0"/>
                <w:iCs w:val="0"/>
                <w:color w:val="000000"/>
                <w:kern w:val="0"/>
                <w:sz w:val="18"/>
                <w:szCs w:val="18"/>
                <w:u w:val="none"/>
                <w:lang w:val="en-US" w:eastAsia="zh-CN" w:bidi="ar"/>
              </w:rPr>
              <w:t>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D3BE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00D9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290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E084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C13D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484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148F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9411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BA6A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新建钢结构屋面面积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49C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7A9E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55CB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674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883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51AB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C9C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435D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3A0B6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6735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制作绿化带铁制格栅栏盖板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2F4C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C91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7BB1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B2AC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0EA9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371F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769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5C9B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4931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CC3A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更换地面瓷砖面积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0E78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&gt;=166平方米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086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9C8F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F979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914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A817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A0B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11AE8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A4A8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0DD5B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改造幼儿园数量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A99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7C3E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A166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97C7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3499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A51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B8F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2DB8C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920AC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BA55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7E3E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0059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B8F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59F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12E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E092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72A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DC4BA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EF9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4C50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项目按计划开始时间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2010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C1FC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D37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8E87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4F4F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4810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B1D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0A16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9F6F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F5F7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4291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973F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C81E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4B8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5BB2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62DD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002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A117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646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9E19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设备、家具采购成本控制数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2DA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&lt;=31.65万元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0E14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A767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E6DB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6FF9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5AA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1E15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1B2B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8B70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4A3D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维修改造工程成本控制数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68EB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&lt;=118.35万元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59BE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AF01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49E3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FEF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C725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07FE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51EBB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D82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26F1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提高学前教育普惠保障水平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C4A9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9295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E8C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CF65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97B6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DC53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BF5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F74A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55A5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81625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受益在园幼儿数量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EF12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&gt;=1317名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4DCF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DA70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CD4B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BDA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C709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29FB72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90E4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611B6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FC55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832C9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9B6B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71DF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85A63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5726C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DE7BA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065EA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2025年自治区彩票公益金支持“祖国情中华行”新疆青少年研学活动补助经费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EF79D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BB27A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3C459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E52C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BE11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AA98E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41</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C1C9A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97C20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41</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1D75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5B6C0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45FC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80F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08AFA3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举办研学交流活动不少于1次，组织不少于45名师生参加研学交流活动，帮助我县青少年学生拓宽视野，增强各民族青少年之间的交流与理解，增强文化认同感，提升综合素质，培养爱国情怀，也帮助青少年提升动手能力，团结协作能力及解决问题能力。</w:t>
            </w:r>
          </w:p>
        </w:tc>
      </w:tr>
      <w:tr w14:paraId="1359C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29288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F934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D53B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31BC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7CC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86A6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60A6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3679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7764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7A8F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3046D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C4E5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23F3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研学活动举办次数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2649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FE2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57B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2BD1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CFC0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550E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471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DD4E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501BC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BF8B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参加研学交流活动师生人数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C66F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D552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066C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69EB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76BD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E440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791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D8D7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0CE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3EF1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研学交流活动完成率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E38C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A310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D85D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2EA7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6240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B665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926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036B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8000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E9E5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活动安全保障率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9220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0212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B7F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DD72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BD36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E26D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488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B1076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ign w:val="center"/>
          </w:tcPr>
          <w:p w14:paraId="622F28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9EE504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研学交流活动完成时间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F01E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BAE4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90D7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EAD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F1F5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15E1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839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97385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B19A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95BF5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研学活动人均支出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217D3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&lt;=0.80万元/人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A76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D62D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D9C3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6FB9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F07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86E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5FA49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D45EE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A06C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研学活动组织费用</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B88F2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3EC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C4D3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EF99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351A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5630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BE28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522F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9A389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2CC3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提高青少年学生综合素质</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E642C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2F11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E00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ED62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4EE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B338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F09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5AD86B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5FD570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FD7A8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提高学生社会实践能力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58D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088F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41C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73E3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78D2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1C72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FE8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669C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0759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6C30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参加研学活动学生满意度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AD4C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F32B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3B2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FDCE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8869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5F08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5ECD93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2"/>
        <w:gridCol w:w="1200"/>
        <w:gridCol w:w="1274"/>
        <w:gridCol w:w="1026"/>
        <w:gridCol w:w="1415"/>
        <w:gridCol w:w="1062"/>
        <w:gridCol w:w="901"/>
        <w:gridCol w:w="700"/>
        <w:gridCol w:w="890"/>
      </w:tblGrid>
      <w:tr w14:paraId="6E154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67DA6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7742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359C8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7E95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A0D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97D9B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0DF04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0903A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13A7D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2025年自治区教育补助项目经费（自聘教师工资补助）吐市财教[2024]121号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3BB5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E8559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61426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BDD1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C3E7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B9ED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58.7</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52D801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DEAF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58.7</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58B5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1971A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A354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E2AE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94A5E5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通过足额发放76名教育系统地方事业编教师工资性补助，进一步加强农村教师队伍建设，达到提高教师工作积极性、教师生活质量，促进义务教育均衡发展的目标。</w:t>
            </w:r>
          </w:p>
        </w:tc>
      </w:tr>
      <w:tr w14:paraId="40147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E4020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0CF7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A627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6BDE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B8C4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4A09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731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790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B137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0376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43328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4F447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1A90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地方事业编教师工资性补助发放人数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143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&gt;=76名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A49C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2879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10D9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05AE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A8B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523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F53B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B2D83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C212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地方事业编教师工资性补助发放次数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E587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AED6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5DCD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899B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25B9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7F7F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D4B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E8E4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BD6F4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52AC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教师教学能力胜任率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9072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EDE1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2B9A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4689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7A11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A6C1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DE9B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E07E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B9D0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629C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教师普通话水平合格率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472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547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109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CCBE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3CEC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8BBC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CFE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3FE03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B49F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B742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服务期内地方事业编教师平均补助支出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510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&lt;=7723.68元/人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1BF0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EB01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A40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4770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FA10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E1F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685F0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A4907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F9D4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提高教师工作积极性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DC54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828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3173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973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1B1B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F2E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324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C37C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1103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1200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改善教师生活质量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8C4D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DE0A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80A6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73C2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AAC0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2BCC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D9E45B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57" w:tblpY="-83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910"/>
        <w:gridCol w:w="707"/>
        <w:gridCol w:w="904"/>
      </w:tblGrid>
      <w:tr w14:paraId="06E0F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9"/>
            <w:tcBorders>
              <w:top w:val="nil"/>
              <w:left w:val="nil"/>
              <w:bottom w:val="nil"/>
              <w:right w:val="nil"/>
            </w:tcBorders>
            <w:noWrap w:val="0"/>
            <w:vAlign w:val="center"/>
          </w:tcPr>
          <w:p w14:paraId="7EB228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D99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8288D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D5F6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8C0B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1C46F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05BF3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9B49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89596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教育系统化解中小企业欠款专项资金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55BC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09E10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399AC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45ED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6969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1544C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963.36</w:t>
            </w:r>
          </w:p>
        </w:tc>
        <w:tc>
          <w:tcPr>
            <w:tcW w:w="1455" w:type="dxa"/>
            <w:tcBorders>
              <w:top w:val="single" w:color="000000" w:sz="4" w:space="0"/>
              <w:left w:val="nil"/>
              <w:bottom w:val="single" w:color="000000" w:sz="4" w:space="0"/>
              <w:right w:val="single" w:color="000000" w:sz="4" w:space="0"/>
            </w:tcBorders>
            <w:noWrap w:val="0"/>
            <w:vAlign w:val="center"/>
          </w:tcPr>
          <w:p w14:paraId="3D9611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7B81F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963.36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00AA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B84448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AB34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AAE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2ABCEA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教育系统中小企业历年欠款化债计划，解决教育系统不少于31个历史欠款建设项目与维修改造项目的工程款和设备采购款，化解不少于2个历年欠款项目的审计费，化解不少于5个历年欠款项目前期费，达到提升政府公信力，维护项目服务方合法权益，促进市场良性发展的目标。</w:t>
            </w:r>
          </w:p>
        </w:tc>
      </w:tr>
      <w:tr w14:paraId="3E8CB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61FE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E253F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ECC3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4B5A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DFF4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AAA2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BACB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C0B7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BC67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5375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68E98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0878F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4CAD6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化解工程欠款项目数量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B28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DFE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B106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11CE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19CF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6F5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A46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C74A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6665E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259E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化解教育系统审计欠款合同数量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0E93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F3F5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6B75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7392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5372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F996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2F8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AD7E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DE16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3DDC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化解前期费欠款项目数量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FAA4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2B9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279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4196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1914C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A31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76A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DF8E5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A0B6A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6DAB1E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335DA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AAC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72D1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3D3C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7B6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F2A1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B7F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03B2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5A15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3CC1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教育系统采购项目化债支出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07CE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&lt;=302.77万元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0FE339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AF7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291万元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FFAE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1C3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2BBD1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E5C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C10AC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671C2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E771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教育系统建设项目审计费化债支出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40A9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&lt;=24.29万元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B4D64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034D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783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F0AF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A500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BD6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8373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BE58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FC98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教育系统项目前期费化债支出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BA03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&lt;=62.52万元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525C86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FB16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FA58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D344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3EAF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5ED0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F9E7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4A182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21D6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教育系统工程款化债支出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BBE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&lt;=573.78万元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40382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93B0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94FC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C5B8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0E60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97F1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35C8B5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0CE732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F332F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7F5EA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1D1D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A727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E80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ACF4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9E8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7D0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E55B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1449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66C1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维护项目服务方合法权益，促进市场良性发展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212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DAC4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DDF0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9EEE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4F6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1B9C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71EB97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298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C2E7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9C229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BEB1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CA3E5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7873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6D04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7E2BD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托克逊县教育局</w:t>
            </w:r>
          </w:p>
        </w:tc>
      </w:tr>
      <w:tr w14:paraId="13AB8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F330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20E38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w:t>
            </w:r>
            <w:r>
              <w:rPr>
                <w:rFonts w:hint="eastAsia" w:ascii="宋体" w:hAnsi="宋体" w:cs="宋体"/>
                <w:i w:val="0"/>
                <w:iCs w:val="0"/>
                <w:color w:val="000000"/>
                <w:sz w:val="18"/>
                <w:szCs w:val="18"/>
                <w:highlight w:val="none"/>
                <w:u w:val="none"/>
                <w:lang w:eastAsia="zh-CN"/>
              </w:rPr>
              <w:t>自有</w:t>
            </w:r>
            <w:r>
              <w:rPr>
                <w:rFonts w:hint="eastAsia" w:ascii="宋体" w:hAnsi="宋体" w:eastAsia="宋体" w:cs="宋体"/>
                <w:i w:val="0"/>
                <w:iCs w:val="0"/>
                <w:color w:val="000000"/>
                <w:sz w:val="18"/>
                <w:szCs w:val="18"/>
                <w:highlight w:val="none"/>
                <w:u w:val="none"/>
              </w:rPr>
              <w:t>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8418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5C3E8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彭桂琴</w:t>
            </w:r>
          </w:p>
        </w:tc>
      </w:tr>
      <w:tr w14:paraId="684BC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FC7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DFAB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89CFB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166</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59067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84A5B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35B5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52F0C8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166.00</w:t>
            </w:r>
          </w:p>
        </w:tc>
      </w:tr>
      <w:tr w14:paraId="3CD7C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7C58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02BBA5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通过为20名援疆支教教师发放生活补助费和伙食费，确保援疆教师在我县生活条件得到基本保障，激励援疆教师更好</w:t>
            </w:r>
            <w:r>
              <w:rPr>
                <w:rFonts w:hint="eastAsia" w:ascii="宋体" w:hAnsi="宋体" w:cs="宋体"/>
                <w:i w:val="0"/>
                <w:iCs w:val="0"/>
                <w:color w:val="000000"/>
                <w:sz w:val="18"/>
                <w:szCs w:val="18"/>
                <w:highlight w:val="none"/>
                <w:u w:val="none"/>
                <w:lang w:eastAsia="zh-CN"/>
              </w:rPr>
              <w:t>地</w:t>
            </w:r>
            <w:r>
              <w:rPr>
                <w:rFonts w:hint="eastAsia" w:ascii="宋体" w:hAnsi="宋体" w:eastAsia="宋体" w:cs="宋体"/>
                <w:i w:val="0"/>
                <w:iCs w:val="0"/>
                <w:color w:val="000000"/>
                <w:sz w:val="18"/>
                <w:szCs w:val="18"/>
                <w:highlight w:val="none"/>
                <w:u w:val="none"/>
              </w:rPr>
              <w:t>履行职责，积极参与援疆工作。对援疆支教教师住宿进行日常维修、购买援疆支教教师生活用品等，改善援疆支教教师住宿条件，保障各项生活所需，让援疆支教教师全心投入援疆教育事业，带动提升我县教育水平。</w:t>
            </w:r>
          </w:p>
        </w:tc>
      </w:tr>
      <w:tr w14:paraId="7A115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C5A7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ED5D4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E28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CF5C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FA09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3297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FC8C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2352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C420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D8F7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9635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17A96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D5B9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援疆支教人员生活费补助发放次数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04C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4FAF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CF0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7052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E16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AA41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830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46CE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6E0C1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780A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援疆支教人员生活费补助发放人数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8FB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B053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82E7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A3FC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49F4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945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E60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7140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CB06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6A0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援疆支教教师生活补助与伙食补助覆盖率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135F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C600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61F3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1831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1B4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4A51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30E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FC9F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B0521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D9F3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援疆生活补助按时发放率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5257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42AB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F1B6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242F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DF2A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51D7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B79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2FCBC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52ECC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B850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援疆楼日常运转经费支出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06A2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≤61.6万元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566C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226A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0494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051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1A41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0B1B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A009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B4CF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B64E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援疆支教教师生活补助与伙食补助支出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D7CF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≤104.4万元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36F1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9854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667C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7C4A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3B93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4CB7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D2BA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3851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085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提高援疆教师工作积极性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0E34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86C0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062D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812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B897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CA3E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32B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F354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4D23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07AA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确保援疆教师基本生活条件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F19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614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273E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A5F8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1D1A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A708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079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204F3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31D22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4F6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援疆教师满意度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8874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D93E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4E56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0996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E4D2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A5CC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4" w:eastAsia="仿宋"/>
          <w:b/>
          <w:color w:val="000000"/>
          <w:sz w:val="28"/>
          <w:szCs w:val="28"/>
          <w:lang w:eastAsia="zh-CN"/>
        </w:rPr>
        <w:t>：</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4" w:eastAsia="仿宋"/>
          <w:b/>
          <w:color w:val="000000"/>
          <w:sz w:val="28"/>
          <w:szCs w:val="28"/>
          <w:lang w:eastAsia="zh-CN"/>
        </w:rPr>
        <w:t>：</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4" w:eastAsia="仿宋"/>
          <w:b/>
          <w:color w:val="000000"/>
          <w:sz w:val="28"/>
          <w:szCs w:val="28"/>
          <w:lang w:eastAsia="zh-CN"/>
        </w:rPr>
        <w:t>：</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4" w:eastAsia="仿宋"/>
          <w:b/>
          <w:color w:val="000000"/>
          <w:sz w:val="28"/>
          <w:szCs w:val="28"/>
          <w:lang w:eastAsia="zh-CN"/>
        </w:rPr>
        <w:t>：</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4" w:eastAsia="仿宋"/>
          <w:b/>
          <w:color w:val="000000"/>
          <w:sz w:val="28"/>
          <w:szCs w:val="28"/>
          <w:lang w:eastAsia="zh-CN"/>
        </w:rPr>
        <w:t>：</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4" w:eastAsia="仿宋"/>
          <w:b/>
          <w:color w:val="000000"/>
          <w:sz w:val="28"/>
          <w:szCs w:val="28"/>
          <w:lang w:eastAsia="zh-CN"/>
        </w:rPr>
        <w:t>：</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4" w:eastAsia="仿宋"/>
          <w:b/>
          <w:color w:val="000000"/>
          <w:sz w:val="28"/>
          <w:szCs w:val="28"/>
          <w:lang w:eastAsia="zh-CN"/>
        </w:rPr>
        <w:t>：</w:t>
      </w:r>
      <w:r>
        <w:rPr>
          <w:rFonts w:hint="eastAsia" w:ascii="仿宋" w:hAnsi="CIDFont+F6" w:eastAsia="仿宋"/>
          <w:color w:val="000000"/>
          <w:sz w:val="28"/>
          <w:szCs w:val="28"/>
        </w:rPr>
        <w:t>指部门（单位）因公出国（境）费、公务用车购置及运行维护费和公务接待费，其中</w:t>
      </w:r>
      <w:r>
        <w:rPr>
          <w:rFonts w:hint="eastAsia" w:ascii="仿宋" w:hAnsi="CIDFont+F6" w:eastAsia="仿宋"/>
          <w:color w:val="000000"/>
          <w:sz w:val="28"/>
          <w:szCs w:val="28"/>
          <w:lang w:eastAsia="zh-CN"/>
        </w:rPr>
        <w:t>：</w:t>
      </w:r>
      <w:r>
        <w:rPr>
          <w:rFonts w:hint="eastAsia" w:ascii="仿宋" w:hAnsi="CIDFont+F6" w:eastAsia="仿宋"/>
          <w:color w:val="000000"/>
          <w:sz w:val="28"/>
          <w:szCs w:val="28"/>
        </w:rPr>
        <w:t>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4" w:eastAsia="仿宋"/>
          <w:b/>
          <w:color w:val="000000"/>
          <w:sz w:val="28"/>
          <w:szCs w:val="28"/>
          <w:lang w:eastAsia="zh-CN"/>
        </w:rPr>
        <w:t>：</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托克逊县教育局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8B395B"/>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11D665F"/>
    <w:rsid w:val="12A63A7D"/>
    <w:rsid w:val="1302137F"/>
    <w:rsid w:val="1332191F"/>
    <w:rsid w:val="133A11B0"/>
    <w:rsid w:val="13F72496"/>
    <w:rsid w:val="149D42C3"/>
    <w:rsid w:val="14D856C8"/>
    <w:rsid w:val="15270B0A"/>
    <w:rsid w:val="162310BB"/>
    <w:rsid w:val="165F45DF"/>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BA7C7E"/>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FAE0282"/>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4FF52560"/>
    <w:rsid w:val="50826F69"/>
    <w:rsid w:val="51387B25"/>
    <w:rsid w:val="52D04710"/>
    <w:rsid w:val="544F3898"/>
    <w:rsid w:val="546C0B8D"/>
    <w:rsid w:val="55FD3BFE"/>
    <w:rsid w:val="55FE3AA4"/>
    <w:rsid w:val="56334ED7"/>
    <w:rsid w:val="56694C24"/>
    <w:rsid w:val="56AD303B"/>
    <w:rsid w:val="570D6457"/>
    <w:rsid w:val="573B113A"/>
    <w:rsid w:val="57754465"/>
    <w:rsid w:val="585F1E3B"/>
    <w:rsid w:val="58B507D8"/>
    <w:rsid w:val="590442D0"/>
    <w:rsid w:val="59285535"/>
    <w:rsid w:val="5AFC1BC3"/>
    <w:rsid w:val="5B74050C"/>
    <w:rsid w:val="5C262BE6"/>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0097E4A"/>
    <w:rsid w:val="70BD4CBF"/>
    <w:rsid w:val="71940950"/>
    <w:rsid w:val="719843CC"/>
    <w:rsid w:val="71E74F23"/>
    <w:rsid w:val="72615139"/>
    <w:rsid w:val="72B55021"/>
    <w:rsid w:val="72BC69BC"/>
    <w:rsid w:val="72F15D17"/>
    <w:rsid w:val="7339768E"/>
    <w:rsid w:val="746E36DA"/>
    <w:rsid w:val="750E53AA"/>
    <w:rsid w:val="7518237F"/>
    <w:rsid w:val="75C537CD"/>
    <w:rsid w:val="75D307FB"/>
    <w:rsid w:val="76C31A03"/>
    <w:rsid w:val="76FD6F97"/>
    <w:rsid w:val="778841D9"/>
    <w:rsid w:val="77CB2BF1"/>
    <w:rsid w:val="783332AA"/>
    <w:rsid w:val="793E0DE2"/>
    <w:rsid w:val="7B7B048A"/>
    <w:rsid w:val="7C2700CB"/>
    <w:rsid w:val="7C5A4544"/>
    <w:rsid w:val="7D5E0331"/>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73</Pages>
  <Words>2791</Words>
  <Characters>4082</Characters>
  <Lines>0</Lines>
  <Paragraphs>0</Paragraphs>
  <TotalTime>1</TotalTime>
  <ScaleCrop>false</ScaleCrop>
  <LinksUpToDate>false</LinksUpToDate>
  <CharactersWithSpaces>4244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