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托克逊县文化体育广播电视和旅游局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1B6A9FD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加强党对文化体育广播电视和旅游工作的领导。贯彻落实党和国家文化体育广播电视和旅游工作的方针政策，发展中国特色社会主义文化，实施县委、县政府旅游强县战略。牢牢掌握意识形态工作的领导权和主动权，拟订全县文化体育广播电视和旅游政策措施并组织实施。</w:t>
      </w:r>
    </w:p>
    <w:p w14:paraId="75E40BA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统筹文化、体育、广播电视、旅游事业</w:t>
      </w:r>
      <w:r>
        <w:rPr>
          <w:rFonts w:hint="eastAsia" w:ascii="仿宋" w:hAnsi="仿宋" w:eastAsia="仿宋"/>
          <w:color w:val="000000"/>
          <w:sz w:val="28"/>
          <w:szCs w:val="28"/>
          <w:lang w:eastAsia="zh-CN"/>
        </w:rPr>
        <w:t>和</w:t>
      </w:r>
      <w:r>
        <w:rPr>
          <w:rFonts w:hint="eastAsia" w:ascii="仿宋" w:hAnsi="仿宋" w:eastAsia="仿宋"/>
          <w:color w:val="000000"/>
          <w:sz w:val="28"/>
          <w:szCs w:val="28"/>
        </w:rPr>
        <w:t>产业振兴发展，拟订全县文化体育广播电视和旅游发展规划并组织实施；推进文化体育广播电视和旅游创新融合绿色发展，实施“文化和旅游+”</w:t>
      </w:r>
      <w:r>
        <w:rPr>
          <w:rFonts w:hint="eastAsia" w:ascii="仿宋" w:hAnsi="仿宋" w:eastAsia="仿宋"/>
          <w:color w:val="000000"/>
          <w:sz w:val="28"/>
          <w:szCs w:val="28"/>
          <w:lang w:eastAsia="zh-CN"/>
        </w:rPr>
        <w:t>，落实</w:t>
      </w:r>
      <w:r>
        <w:rPr>
          <w:rFonts w:hint="eastAsia" w:ascii="仿宋" w:hAnsi="仿宋" w:eastAsia="仿宋"/>
          <w:color w:val="000000"/>
          <w:sz w:val="28"/>
          <w:szCs w:val="28"/>
        </w:rPr>
        <w:t>文化体育广播电视和旅游体制机制改革。</w:t>
      </w:r>
    </w:p>
    <w:p w14:paraId="1DB6DE6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管理全县重大文化体育和旅游活动，组织文化体育和旅游整体形象推广；促进文化体育和旅游产业对外合作和市场推广，拟订旅游市场开发战略并组织实施；统筹文化体育设施和旅游景区管理，指导、推进全域旅游。</w:t>
      </w:r>
    </w:p>
    <w:p w14:paraId="31E73C8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管理文艺事业，指导艺术创作生产及艺术研究，扶持坚守中华文化立场、体现社会主义核心价值观、具有导向性代表性示范性的文艺作品，推动各门类艺术、各艺术品种发展。</w:t>
      </w:r>
    </w:p>
    <w:p w14:paraId="71983FE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负责公共文化事业发展，推进全县公共文化服务体系建设，深入实施文化惠民工程；统筹推进基本公共文化服务标准化、均等化；指导、监管各级重点文化设施、重大工程建设和基层文化设施建设。</w:t>
      </w:r>
    </w:p>
    <w:p w14:paraId="1AEC8A7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促进文化体育广播电视和旅游科技创新发展，推进文化体育和旅游行业信息化、标准化建设。</w:t>
      </w:r>
    </w:p>
    <w:p w14:paraId="3F0A800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负责非物质文化遗产保护和研究，推动非物质文化遗产的保护、传承、普及、弘扬和振兴，传承和弘扬中华优秀传统文化。</w:t>
      </w:r>
    </w:p>
    <w:p w14:paraId="717FBE2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统筹规划文化体育和旅游产业，组织实施文化、体育、旅游资源普查、挖掘、保护与利用工作，推动文化体育和旅游产业投融资体系建设，促进文化体育和旅游产业发展。结合乡村振兴战略，推进文化体育和旅游扶贫；指导全县打造“丝路新驿站美丽托克逊”独特品牌和旅游产品、演艺项目开发，积极打造托克逊旅游。</w:t>
      </w:r>
    </w:p>
    <w:p w14:paraId="2785838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统筹规划全县群众体育发展，推进全民健身；指导公共体育设施的建设，负责对公共体育设施的监督管理；统筹规划全县各族群众体育发展，挖掘、整理、发展民族民间传统体育项目，促进民族体育事业的发展。</w:t>
      </w:r>
    </w:p>
    <w:p w14:paraId="534CC81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统筹规划全县竞技体育发展，指导体育训练、体育竞赛和运动队伍建设；组织和统筹参加市级、自治区级以上综合运动会，组织协调县级综合性运动会的竞赛工作，协调运动员社会保障工作；管理全县性重大体育活动，规范体育服务管理，推动体育标准化建设。</w:t>
      </w:r>
    </w:p>
    <w:p w14:paraId="0231363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指导文化、体育、旅游市场发展，对文化、体育、旅游市场经营进行行业监管，推进文化、体育、旅游行业信用体系建设，依法规范文化体育和旅游市场。</w:t>
      </w:r>
    </w:p>
    <w:p w14:paraId="62F77E1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负责文化、体育、旅游安全的综合协调、监督管理和应急救援工作</w:t>
      </w:r>
      <w:r>
        <w:rPr>
          <w:rFonts w:hint="eastAsia" w:ascii="仿宋" w:hAnsi="仿宋" w:eastAsia="仿宋"/>
          <w:color w:val="000000"/>
          <w:sz w:val="28"/>
          <w:szCs w:val="28"/>
          <w:lang w:eastAsia="zh-CN"/>
        </w:rPr>
        <w:t>。</w:t>
      </w:r>
    </w:p>
    <w:p w14:paraId="3B11C4E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（十三）</w:t>
      </w:r>
      <w:r>
        <w:rPr>
          <w:rFonts w:hint="eastAsia" w:ascii="仿宋" w:hAnsi="仿宋" w:eastAsia="仿宋"/>
          <w:color w:val="000000"/>
          <w:sz w:val="28"/>
          <w:szCs w:val="28"/>
        </w:rPr>
        <w:t>指导全县文化市场综合执法，组织查处全县性、跨区县文化、体育、旅游、文物、出版、广播电视、电影等市场的违法行为，督查督办违法违规案件，维护市场秩序。</w:t>
      </w:r>
    </w:p>
    <w:p w14:paraId="47A2BEC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（十四）</w:t>
      </w:r>
      <w:r>
        <w:rPr>
          <w:rFonts w:hint="eastAsia" w:ascii="仿宋" w:hAnsi="仿宋" w:eastAsia="仿宋"/>
          <w:color w:val="000000"/>
          <w:sz w:val="28"/>
          <w:szCs w:val="28"/>
        </w:rPr>
        <w:t>指导、管理文化体育和旅游对外交流、合作、宣传、推广，组织托克逊文化旅游整体形象的对外宣传和重大促销活动。</w:t>
      </w:r>
    </w:p>
    <w:p w14:paraId="4CD5635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（十五）</w:t>
      </w:r>
      <w:r>
        <w:rPr>
          <w:rFonts w:hint="eastAsia" w:ascii="仿宋" w:hAnsi="仿宋" w:eastAsia="仿宋"/>
          <w:color w:val="000000"/>
          <w:sz w:val="28"/>
          <w:szCs w:val="28"/>
        </w:rPr>
        <w:t>贯彻党的宣传方针政策，拟订广播电视、网络视听节目服务管理的政策措施，加强广播电视阵地管理，把握正确的舆论导向和创作导向。</w:t>
      </w:r>
    </w:p>
    <w:p w14:paraId="06E0A45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（十六）</w:t>
      </w:r>
      <w:r>
        <w:rPr>
          <w:rFonts w:hint="eastAsia" w:ascii="仿宋" w:hAnsi="仿宋" w:eastAsia="仿宋"/>
          <w:color w:val="000000"/>
          <w:sz w:val="28"/>
          <w:szCs w:val="28"/>
        </w:rPr>
        <w:t>负责起草广播电视、网络视听节目服务管理的地方性法律法规草案和规章，制定行业标准并组织实施和监督检查，指导、推进广播电视领域的体制机制改革。</w:t>
      </w:r>
    </w:p>
    <w:p w14:paraId="4371CE6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（十七）</w:t>
      </w:r>
      <w:r>
        <w:rPr>
          <w:rFonts w:hint="eastAsia" w:ascii="仿宋" w:hAnsi="仿宋" w:eastAsia="仿宋"/>
          <w:color w:val="000000"/>
          <w:sz w:val="28"/>
          <w:szCs w:val="28"/>
        </w:rPr>
        <w:t>负责制定广播电视领域事业发展政策和规划，组织实施公共服务重大公益工程和公益活动，指导、监督、落实广播电视重点基础设施建设。</w:t>
      </w:r>
    </w:p>
    <w:p w14:paraId="7388240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（十八）</w:t>
      </w:r>
      <w:r>
        <w:rPr>
          <w:rFonts w:hint="eastAsia" w:ascii="仿宋" w:hAnsi="仿宋" w:eastAsia="仿宋"/>
          <w:color w:val="000000"/>
          <w:sz w:val="28"/>
          <w:szCs w:val="28"/>
        </w:rPr>
        <w:t>指导、协调、推动广播电视领域产业发展，制定发展规划、产业政策并组织实施。</w:t>
      </w:r>
    </w:p>
    <w:p w14:paraId="792BCDF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（十九）</w:t>
      </w:r>
      <w:r>
        <w:rPr>
          <w:rFonts w:hint="eastAsia" w:ascii="仿宋" w:hAnsi="仿宋" w:eastAsia="仿宋"/>
          <w:color w:val="000000"/>
          <w:sz w:val="28"/>
          <w:szCs w:val="28"/>
        </w:rPr>
        <w:t>加强对广播电视机构进行业务指导和行业监管，会同有关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对网络视听节目服务机构进行管理，实施依法设定的行政许可，组织查处违法违规行为。</w:t>
      </w:r>
    </w:p>
    <w:p w14:paraId="1785F0F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w:t>
      </w:r>
      <w:r>
        <w:rPr>
          <w:rFonts w:hint="eastAsia" w:ascii="仿宋" w:hAnsi="仿宋" w:eastAsia="仿宋"/>
          <w:color w:val="000000"/>
          <w:sz w:val="28"/>
          <w:szCs w:val="28"/>
        </w:rPr>
        <w:t>指导电视剧行业发展和电视剧创作生产。监督管理、审查广播电视节目、网络视听节目的内容和质量，协调组织和推动少数民族广播电视精品创作生产，指导、监管广播电视广告播放，负责对境外卫星电视节目接收的监管。</w:t>
      </w:r>
    </w:p>
    <w:p w14:paraId="754D9ED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（二十一）</w:t>
      </w:r>
      <w:r>
        <w:rPr>
          <w:rFonts w:hint="eastAsia" w:ascii="仿宋" w:hAnsi="仿宋" w:eastAsia="仿宋"/>
          <w:color w:val="000000"/>
          <w:sz w:val="28"/>
          <w:szCs w:val="28"/>
        </w:rPr>
        <w:t>指导、协调</w:t>
      </w:r>
      <w:r>
        <w:rPr>
          <w:rFonts w:hint="eastAsia" w:ascii="仿宋" w:hAnsi="仿宋" w:eastAsia="仿宋"/>
          <w:color w:val="000000"/>
          <w:sz w:val="28"/>
          <w:szCs w:val="28"/>
          <w:lang w:eastAsia="zh-CN"/>
        </w:rPr>
        <w:t>全县性广播电视</w:t>
      </w:r>
      <w:r>
        <w:rPr>
          <w:rFonts w:hint="eastAsia" w:ascii="仿宋" w:hAnsi="仿宋" w:eastAsia="仿宋"/>
          <w:color w:val="000000"/>
          <w:sz w:val="28"/>
          <w:szCs w:val="28"/>
        </w:rPr>
        <w:t>重大宣传活动，指导实施广播电视节目评价工作。</w:t>
      </w:r>
    </w:p>
    <w:p w14:paraId="53945CF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（二十二）</w:t>
      </w:r>
      <w:r>
        <w:rPr>
          <w:rFonts w:hint="eastAsia" w:ascii="仿宋" w:hAnsi="仿宋" w:eastAsia="仿宋"/>
          <w:color w:val="000000"/>
          <w:sz w:val="28"/>
          <w:szCs w:val="28"/>
        </w:rPr>
        <w:t>负责推进广播电视与新媒体新技术新业态融合发展，推进广电网与电信网、互联网三网融合。</w:t>
      </w:r>
    </w:p>
    <w:p w14:paraId="19D5997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（二十三）</w:t>
      </w:r>
      <w:r>
        <w:rPr>
          <w:rFonts w:hint="eastAsia" w:ascii="仿宋" w:hAnsi="仿宋" w:eastAsia="仿宋"/>
          <w:color w:val="000000"/>
          <w:sz w:val="28"/>
          <w:szCs w:val="28"/>
        </w:rPr>
        <w:t>组织制定广播电视科技发展规划、政策和行业技术标准并组织实施和监督检查；负责对广播电视节目传输覆盖、监测和安全播出进行监管，指导、推进应急广播体系建设;指导、协调广播电视系统安全和保卫工作。</w:t>
      </w:r>
    </w:p>
    <w:p w14:paraId="3F449E9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（二十四）</w:t>
      </w:r>
      <w:r>
        <w:rPr>
          <w:rFonts w:hint="eastAsia" w:ascii="仿宋" w:hAnsi="仿宋" w:eastAsia="仿宋"/>
          <w:color w:val="000000"/>
          <w:sz w:val="28"/>
          <w:szCs w:val="28"/>
        </w:rPr>
        <w:t>开展广播电视对外交流与合作，协调推动广播电视领域走出去工作，负责广播电视节目的进口、收录和管理。</w:t>
      </w:r>
    </w:p>
    <w:p w14:paraId="6EED3F0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（二十五）</w:t>
      </w:r>
      <w:r>
        <w:rPr>
          <w:rFonts w:hint="eastAsia" w:ascii="仿宋" w:hAnsi="仿宋" w:eastAsia="仿宋"/>
          <w:color w:val="000000"/>
          <w:sz w:val="28"/>
          <w:szCs w:val="28"/>
        </w:rPr>
        <w:t>加强广播电视、网络视听行业人才队伍建设。</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（二十六）</w:t>
      </w: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CC1F72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托克逊县文化体育广播电视和旅游局无下属预算单位，下设4个科室，分别是：办公室、文化活动科、市场管理科、广电科。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托克逊县文化体育广播电视和旅游局编制数26，实有人数58人，其中：在职23人，增加2人；退休35人，减少1人；离休0人，增加0人。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4,862.04</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ED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2CB2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ED2D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4,466.04</w:t>
            </w:r>
          </w:p>
        </w:tc>
        <w:tc>
          <w:tcPr>
            <w:tcW w:w="3600" w:type="dxa"/>
            <w:shd w:val="clear" w:color="auto" w:fill="auto"/>
            <w:vAlign w:val="center"/>
          </w:tcPr>
          <w:p w14:paraId="474E45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061D3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F85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5B3C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460A8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4,333.71</w:t>
            </w:r>
          </w:p>
        </w:tc>
        <w:tc>
          <w:tcPr>
            <w:tcW w:w="3600" w:type="dxa"/>
            <w:shd w:val="clear" w:color="auto" w:fill="auto"/>
            <w:vAlign w:val="center"/>
          </w:tcPr>
          <w:p w14:paraId="02E628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83CE8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81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BDA0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BB8F0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132.33</w:t>
            </w:r>
          </w:p>
        </w:tc>
        <w:tc>
          <w:tcPr>
            <w:tcW w:w="3600" w:type="dxa"/>
            <w:shd w:val="clear" w:color="auto" w:fill="auto"/>
            <w:vAlign w:val="center"/>
          </w:tcPr>
          <w:p w14:paraId="229D65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C588F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FB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4DC2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DD29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356.00</w:t>
            </w:r>
          </w:p>
        </w:tc>
        <w:tc>
          <w:tcPr>
            <w:tcW w:w="3600" w:type="dxa"/>
            <w:shd w:val="clear" w:color="auto" w:fill="auto"/>
            <w:vAlign w:val="center"/>
          </w:tcPr>
          <w:p w14:paraId="3A45A6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C9EE3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C7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599A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C6224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A5B4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8A42D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79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6BEB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8F74A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356.00</w:t>
            </w:r>
          </w:p>
        </w:tc>
        <w:tc>
          <w:tcPr>
            <w:tcW w:w="3600" w:type="dxa"/>
            <w:shd w:val="clear" w:color="auto" w:fill="auto"/>
            <w:vAlign w:val="center"/>
          </w:tcPr>
          <w:p w14:paraId="65B223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23BF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4,349.38</w:t>
            </w:r>
          </w:p>
        </w:tc>
      </w:tr>
      <w:tr w14:paraId="3EBA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0305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0ED05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3976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91211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86.46</w:t>
            </w:r>
          </w:p>
        </w:tc>
      </w:tr>
      <w:tr w14:paraId="5DA75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5681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AEAC4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6A6E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22F63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1C0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E516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2C8C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E3A2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942AC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26.00</w:t>
            </w:r>
          </w:p>
        </w:tc>
      </w:tr>
      <w:tr w14:paraId="2473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49F0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A5FDD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18F2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D909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DC7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0F2E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4B63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40.00</w:t>
            </w:r>
          </w:p>
        </w:tc>
        <w:tc>
          <w:tcPr>
            <w:tcW w:w="3600" w:type="dxa"/>
            <w:shd w:val="clear" w:color="auto" w:fill="auto"/>
            <w:vAlign w:val="center"/>
          </w:tcPr>
          <w:p w14:paraId="3F1E4C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8FD8E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28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F8DA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99637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4F93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DD474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20F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8AAF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D7C0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BA79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14A3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FA1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A172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8E33E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A594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02414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404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4963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185C4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9C0C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9F3E9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FEF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CF25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401A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40.00</w:t>
            </w:r>
          </w:p>
        </w:tc>
        <w:tc>
          <w:tcPr>
            <w:tcW w:w="3600" w:type="dxa"/>
            <w:shd w:val="clear" w:color="auto" w:fill="auto"/>
            <w:vAlign w:val="center"/>
          </w:tcPr>
          <w:p w14:paraId="73F387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B8732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80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A6B3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7C811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7.78</w:t>
            </w:r>
          </w:p>
        </w:tc>
        <w:tc>
          <w:tcPr>
            <w:tcW w:w="3600" w:type="dxa"/>
            <w:shd w:val="clear" w:color="auto" w:fill="auto"/>
            <w:vAlign w:val="center"/>
          </w:tcPr>
          <w:p w14:paraId="229B3D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DA5E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029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A676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CB18F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7.78</w:t>
            </w:r>
          </w:p>
        </w:tc>
        <w:tc>
          <w:tcPr>
            <w:tcW w:w="3600" w:type="dxa"/>
            <w:shd w:val="clear" w:color="auto" w:fill="auto"/>
            <w:vAlign w:val="center"/>
          </w:tcPr>
          <w:p w14:paraId="03B43F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40205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49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B9FF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0FDD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BD93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8BFC3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44.20</w:t>
            </w:r>
          </w:p>
        </w:tc>
      </w:tr>
      <w:tr w14:paraId="3268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443E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AFDCC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7.78</w:t>
            </w:r>
          </w:p>
        </w:tc>
        <w:tc>
          <w:tcPr>
            <w:tcW w:w="3600" w:type="dxa"/>
            <w:shd w:val="clear" w:color="auto" w:fill="auto"/>
            <w:vAlign w:val="center"/>
          </w:tcPr>
          <w:p w14:paraId="24432B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4C6F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D41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3EC1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C3532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943F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43474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180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B38C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D3E79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3ED2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DE7DD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D06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4669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CEB02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05A7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1480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E41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6BF9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16928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4192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D2073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363.78</w:t>
            </w:r>
          </w:p>
        </w:tc>
      </w:tr>
      <w:tr w14:paraId="0FA4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87C4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9D8CC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45B4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7B47F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7AB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76D0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217E6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1252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FE852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84B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E69A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07C55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DADB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601D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9D4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DEC2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7EE6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EDCE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66149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FF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4BB8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E4DD3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4,869.82</w:t>
            </w:r>
          </w:p>
        </w:tc>
        <w:tc>
          <w:tcPr>
            <w:tcW w:w="3600" w:type="dxa"/>
            <w:shd w:val="clear" w:color="auto" w:fill="auto"/>
            <w:vAlign w:val="center"/>
          </w:tcPr>
          <w:p w14:paraId="579293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B020B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4,869.82</w:t>
            </w:r>
          </w:p>
        </w:tc>
      </w:tr>
    </w:tbl>
    <w:p w14:paraId="4E7CE1E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4,349.38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4,309.38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4,177.05</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132.33</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74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021F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F57F7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2ED4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EC355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4D0FE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4,226.10</w:t>
            </w:r>
          </w:p>
        </w:tc>
        <w:tc>
          <w:tcPr>
            <w:tcW w:w="1128" w:type="dxa"/>
            <w:shd w:val="clear" w:color="auto" w:fill="auto"/>
            <w:vAlign w:val="center"/>
          </w:tcPr>
          <w:p w14:paraId="14605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4,226.10</w:t>
            </w:r>
          </w:p>
        </w:tc>
        <w:tc>
          <w:tcPr>
            <w:tcW w:w="1082" w:type="dxa"/>
            <w:shd w:val="clear" w:color="auto" w:fill="auto"/>
            <w:vAlign w:val="center"/>
          </w:tcPr>
          <w:p w14:paraId="458EA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4,164.50</w:t>
            </w:r>
          </w:p>
        </w:tc>
        <w:tc>
          <w:tcPr>
            <w:tcW w:w="1082" w:type="dxa"/>
            <w:shd w:val="clear" w:color="auto" w:fill="auto"/>
            <w:vAlign w:val="center"/>
          </w:tcPr>
          <w:p w14:paraId="44E9D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61.60</w:t>
            </w:r>
          </w:p>
        </w:tc>
        <w:tc>
          <w:tcPr>
            <w:tcW w:w="328" w:type="dxa"/>
            <w:vAlign w:val="center"/>
          </w:tcPr>
          <w:p w14:paraId="1B9EE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5964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D50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D95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2DC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B9F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99A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4EB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7A7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72C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B67F2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D5298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0429E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5EBD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609.72</w:t>
            </w:r>
          </w:p>
        </w:tc>
        <w:tc>
          <w:tcPr>
            <w:tcW w:w="1128" w:type="dxa"/>
            <w:shd w:val="clear" w:color="auto" w:fill="auto"/>
            <w:vAlign w:val="center"/>
          </w:tcPr>
          <w:p w14:paraId="290A1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609.72</w:t>
            </w:r>
          </w:p>
        </w:tc>
        <w:tc>
          <w:tcPr>
            <w:tcW w:w="1082" w:type="dxa"/>
            <w:shd w:val="clear" w:color="auto" w:fill="auto"/>
            <w:vAlign w:val="center"/>
          </w:tcPr>
          <w:p w14:paraId="4CC0C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609.72</w:t>
            </w:r>
          </w:p>
        </w:tc>
        <w:tc>
          <w:tcPr>
            <w:tcW w:w="1082" w:type="dxa"/>
            <w:shd w:val="clear" w:color="auto" w:fill="auto"/>
            <w:vAlign w:val="center"/>
          </w:tcPr>
          <w:p w14:paraId="39B47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461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30A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D2A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3CA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615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C59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8CC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A89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90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1F73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424D8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62065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64B5EE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文化创作与保护</w:t>
            </w:r>
          </w:p>
        </w:tc>
        <w:tc>
          <w:tcPr>
            <w:tcW w:w="1070" w:type="dxa"/>
            <w:shd w:val="clear" w:color="auto" w:fill="auto"/>
            <w:vAlign w:val="center"/>
          </w:tcPr>
          <w:p w14:paraId="4AF61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128" w:type="dxa"/>
            <w:shd w:val="clear" w:color="auto" w:fill="auto"/>
            <w:vAlign w:val="center"/>
          </w:tcPr>
          <w:p w14:paraId="2E9AC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734AC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109D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328" w:type="dxa"/>
            <w:vAlign w:val="center"/>
          </w:tcPr>
          <w:p w14:paraId="0DD6D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C14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CE0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AA4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4C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19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DFE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2A2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545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F018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2A1AA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99AE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9D4D2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0BC52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3,606.38</w:t>
            </w:r>
          </w:p>
        </w:tc>
        <w:tc>
          <w:tcPr>
            <w:tcW w:w="1128" w:type="dxa"/>
            <w:shd w:val="clear" w:color="auto" w:fill="auto"/>
            <w:vAlign w:val="center"/>
          </w:tcPr>
          <w:p w14:paraId="3519B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3,606.38</w:t>
            </w:r>
          </w:p>
        </w:tc>
        <w:tc>
          <w:tcPr>
            <w:tcW w:w="1082" w:type="dxa"/>
            <w:shd w:val="clear" w:color="auto" w:fill="auto"/>
            <w:vAlign w:val="center"/>
          </w:tcPr>
          <w:p w14:paraId="7B815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3,554.78</w:t>
            </w:r>
          </w:p>
        </w:tc>
        <w:tc>
          <w:tcPr>
            <w:tcW w:w="1082" w:type="dxa"/>
            <w:shd w:val="clear" w:color="auto" w:fill="auto"/>
            <w:vAlign w:val="center"/>
          </w:tcPr>
          <w:p w14:paraId="3F508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51.60</w:t>
            </w:r>
          </w:p>
        </w:tc>
        <w:tc>
          <w:tcPr>
            <w:tcW w:w="328" w:type="dxa"/>
            <w:vAlign w:val="center"/>
          </w:tcPr>
          <w:p w14:paraId="0BC5D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161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BB4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7D5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DBC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F70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461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016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F7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1093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189CB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B65D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3E06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文物</w:t>
            </w:r>
          </w:p>
        </w:tc>
        <w:tc>
          <w:tcPr>
            <w:tcW w:w="1070" w:type="dxa"/>
            <w:shd w:val="clear" w:color="auto" w:fill="auto"/>
            <w:vAlign w:val="center"/>
          </w:tcPr>
          <w:p w14:paraId="08C17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w:t>
            </w:r>
          </w:p>
        </w:tc>
        <w:tc>
          <w:tcPr>
            <w:tcW w:w="1128" w:type="dxa"/>
            <w:shd w:val="clear" w:color="auto" w:fill="auto"/>
            <w:vAlign w:val="center"/>
          </w:tcPr>
          <w:p w14:paraId="3F3C3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w:t>
            </w:r>
          </w:p>
        </w:tc>
        <w:tc>
          <w:tcPr>
            <w:tcW w:w="1082" w:type="dxa"/>
            <w:shd w:val="clear" w:color="auto" w:fill="auto"/>
            <w:vAlign w:val="center"/>
          </w:tcPr>
          <w:p w14:paraId="38C12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97D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w:t>
            </w:r>
          </w:p>
        </w:tc>
        <w:tc>
          <w:tcPr>
            <w:tcW w:w="328" w:type="dxa"/>
            <w:vAlign w:val="center"/>
          </w:tcPr>
          <w:p w14:paraId="7E0A5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E46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335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B60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540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2A3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DEB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446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13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43A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55170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EFBA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011BC6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文物保护</w:t>
            </w:r>
          </w:p>
        </w:tc>
        <w:tc>
          <w:tcPr>
            <w:tcW w:w="1070" w:type="dxa"/>
            <w:shd w:val="clear" w:color="auto" w:fill="auto"/>
            <w:vAlign w:val="center"/>
          </w:tcPr>
          <w:p w14:paraId="4C9EF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w:t>
            </w:r>
          </w:p>
        </w:tc>
        <w:tc>
          <w:tcPr>
            <w:tcW w:w="1128" w:type="dxa"/>
            <w:shd w:val="clear" w:color="auto" w:fill="auto"/>
            <w:vAlign w:val="center"/>
          </w:tcPr>
          <w:p w14:paraId="471E8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w:t>
            </w:r>
          </w:p>
        </w:tc>
        <w:tc>
          <w:tcPr>
            <w:tcW w:w="1082" w:type="dxa"/>
            <w:shd w:val="clear" w:color="auto" w:fill="auto"/>
            <w:vAlign w:val="center"/>
          </w:tcPr>
          <w:p w14:paraId="0E887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E43C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w:t>
            </w:r>
          </w:p>
        </w:tc>
        <w:tc>
          <w:tcPr>
            <w:tcW w:w="328" w:type="dxa"/>
            <w:vAlign w:val="center"/>
          </w:tcPr>
          <w:p w14:paraId="3F22B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136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303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CEE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1CD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4F2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B15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5B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5F5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3F8C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4CA06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1A25F7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BDA8F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广播电视</w:t>
            </w:r>
          </w:p>
        </w:tc>
        <w:tc>
          <w:tcPr>
            <w:tcW w:w="1070" w:type="dxa"/>
            <w:shd w:val="clear" w:color="auto" w:fill="auto"/>
            <w:vAlign w:val="center"/>
          </w:tcPr>
          <w:p w14:paraId="4E17C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13.62</w:t>
            </w:r>
          </w:p>
        </w:tc>
        <w:tc>
          <w:tcPr>
            <w:tcW w:w="1128" w:type="dxa"/>
            <w:shd w:val="clear" w:color="auto" w:fill="auto"/>
            <w:vAlign w:val="center"/>
          </w:tcPr>
          <w:p w14:paraId="66287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13.62</w:t>
            </w:r>
          </w:p>
        </w:tc>
        <w:tc>
          <w:tcPr>
            <w:tcW w:w="1082" w:type="dxa"/>
            <w:shd w:val="clear" w:color="auto" w:fill="auto"/>
            <w:vAlign w:val="center"/>
          </w:tcPr>
          <w:p w14:paraId="36BD2D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4.09</w:t>
            </w:r>
          </w:p>
        </w:tc>
        <w:tc>
          <w:tcPr>
            <w:tcW w:w="1082" w:type="dxa"/>
            <w:shd w:val="clear" w:color="auto" w:fill="auto"/>
            <w:vAlign w:val="center"/>
          </w:tcPr>
          <w:p w14:paraId="7948F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w:t>
            </w:r>
          </w:p>
        </w:tc>
        <w:tc>
          <w:tcPr>
            <w:tcW w:w="328" w:type="dxa"/>
            <w:vAlign w:val="center"/>
          </w:tcPr>
          <w:p w14:paraId="14FD3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6E3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BCD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1DA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667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7FC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A8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4FB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2B1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0331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CAA8A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58EAA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73D98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其他广播电视支出</w:t>
            </w:r>
          </w:p>
        </w:tc>
        <w:tc>
          <w:tcPr>
            <w:tcW w:w="1070" w:type="dxa"/>
            <w:shd w:val="clear" w:color="auto" w:fill="auto"/>
            <w:vAlign w:val="center"/>
          </w:tcPr>
          <w:p w14:paraId="70421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13.62</w:t>
            </w:r>
          </w:p>
        </w:tc>
        <w:tc>
          <w:tcPr>
            <w:tcW w:w="1128" w:type="dxa"/>
            <w:shd w:val="clear" w:color="auto" w:fill="auto"/>
            <w:vAlign w:val="center"/>
          </w:tcPr>
          <w:p w14:paraId="0579D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13.62</w:t>
            </w:r>
          </w:p>
        </w:tc>
        <w:tc>
          <w:tcPr>
            <w:tcW w:w="1082" w:type="dxa"/>
            <w:shd w:val="clear" w:color="auto" w:fill="auto"/>
            <w:vAlign w:val="center"/>
          </w:tcPr>
          <w:p w14:paraId="484A2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4.09</w:t>
            </w:r>
          </w:p>
        </w:tc>
        <w:tc>
          <w:tcPr>
            <w:tcW w:w="1082" w:type="dxa"/>
            <w:shd w:val="clear" w:color="auto" w:fill="auto"/>
            <w:vAlign w:val="center"/>
          </w:tcPr>
          <w:p w14:paraId="746964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w:t>
            </w:r>
          </w:p>
        </w:tc>
        <w:tc>
          <w:tcPr>
            <w:tcW w:w="328" w:type="dxa"/>
            <w:vAlign w:val="center"/>
          </w:tcPr>
          <w:p w14:paraId="7DF9B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24C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4ED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EBA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2BC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5C7C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5FB6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BDD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B49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03B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6AC3B5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02A0D1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7FD12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02253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78.46</w:t>
            </w:r>
          </w:p>
        </w:tc>
        <w:tc>
          <w:tcPr>
            <w:tcW w:w="1128" w:type="dxa"/>
            <w:shd w:val="clear" w:color="auto" w:fill="auto"/>
            <w:vAlign w:val="center"/>
          </w:tcPr>
          <w:p w14:paraId="002F1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38.46</w:t>
            </w:r>
          </w:p>
        </w:tc>
        <w:tc>
          <w:tcPr>
            <w:tcW w:w="1082" w:type="dxa"/>
            <w:shd w:val="clear" w:color="auto" w:fill="auto"/>
            <w:vAlign w:val="center"/>
          </w:tcPr>
          <w:p w14:paraId="237F9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8.46</w:t>
            </w:r>
          </w:p>
        </w:tc>
        <w:tc>
          <w:tcPr>
            <w:tcW w:w="1082" w:type="dxa"/>
            <w:shd w:val="clear" w:color="auto" w:fill="auto"/>
            <w:vAlign w:val="center"/>
          </w:tcPr>
          <w:p w14:paraId="03913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328" w:type="dxa"/>
            <w:vAlign w:val="center"/>
          </w:tcPr>
          <w:p w14:paraId="51153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157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FE9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FB5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FCC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57B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876" w:type="dxa"/>
            <w:vAlign w:val="center"/>
          </w:tcPr>
          <w:p w14:paraId="40D0E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826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490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FF7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4B9F77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3E47C5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26016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0EF06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78.46</w:t>
            </w:r>
          </w:p>
        </w:tc>
        <w:tc>
          <w:tcPr>
            <w:tcW w:w="1128" w:type="dxa"/>
            <w:shd w:val="clear" w:color="auto" w:fill="auto"/>
            <w:vAlign w:val="center"/>
          </w:tcPr>
          <w:p w14:paraId="37E1F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38.46</w:t>
            </w:r>
          </w:p>
        </w:tc>
        <w:tc>
          <w:tcPr>
            <w:tcW w:w="1082" w:type="dxa"/>
            <w:shd w:val="clear" w:color="auto" w:fill="auto"/>
            <w:vAlign w:val="center"/>
          </w:tcPr>
          <w:p w14:paraId="2A402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8.46</w:t>
            </w:r>
          </w:p>
        </w:tc>
        <w:tc>
          <w:tcPr>
            <w:tcW w:w="1082" w:type="dxa"/>
            <w:shd w:val="clear" w:color="auto" w:fill="auto"/>
            <w:vAlign w:val="center"/>
          </w:tcPr>
          <w:p w14:paraId="7CA9D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328" w:type="dxa"/>
            <w:vAlign w:val="center"/>
          </w:tcPr>
          <w:p w14:paraId="304A7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6CD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C8A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08B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9BC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6ED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876" w:type="dxa"/>
            <w:vAlign w:val="center"/>
          </w:tcPr>
          <w:p w14:paraId="3285B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C43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AB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02E8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52C6C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AA666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8685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2414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86.46</w:t>
            </w:r>
          </w:p>
        </w:tc>
        <w:tc>
          <w:tcPr>
            <w:tcW w:w="1128" w:type="dxa"/>
            <w:shd w:val="clear" w:color="auto" w:fill="auto"/>
            <w:vAlign w:val="center"/>
          </w:tcPr>
          <w:p w14:paraId="2E096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86.46</w:t>
            </w:r>
          </w:p>
        </w:tc>
        <w:tc>
          <w:tcPr>
            <w:tcW w:w="1082" w:type="dxa"/>
            <w:shd w:val="clear" w:color="auto" w:fill="auto"/>
            <w:vAlign w:val="center"/>
          </w:tcPr>
          <w:p w14:paraId="48E90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86.46</w:t>
            </w:r>
          </w:p>
        </w:tc>
        <w:tc>
          <w:tcPr>
            <w:tcW w:w="1082" w:type="dxa"/>
            <w:shd w:val="clear" w:color="auto" w:fill="auto"/>
            <w:vAlign w:val="center"/>
          </w:tcPr>
          <w:p w14:paraId="5312CC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1DC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536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75E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C33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34C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FE8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0EB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F28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842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9F60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D91EB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E9CA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8DC4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0D0F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86.46</w:t>
            </w:r>
          </w:p>
        </w:tc>
        <w:tc>
          <w:tcPr>
            <w:tcW w:w="1128" w:type="dxa"/>
            <w:shd w:val="clear" w:color="auto" w:fill="auto"/>
            <w:vAlign w:val="center"/>
          </w:tcPr>
          <w:p w14:paraId="4BC78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86.46</w:t>
            </w:r>
          </w:p>
        </w:tc>
        <w:tc>
          <w:tcPr>
            <w:tcW w:w="1082" w:type="dxa"/>
            <w:shd w:val="clear" w:color="auto" w:fill="auto"/>
            <w:vAlign w:val="center"/>
          </w:tcPr>
          <w:p w14:paraId="48DD4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86.46</w:t>
            </w:r>
          </w:p>
        </w:tc>
        <w:tc>
          <w:tcPr>
            <w:tcW w:w="1082" w:type="dxa"/>
            <w:shd w:val="clear" w:color="auto" w:fill="auto"/>
            <w:vAlign w:val="center"/>
          </w:tcPr>
          <w:p w14:paraId="5EB19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8EC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444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6A8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A7E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D22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2BC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ABC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D52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3D2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4620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4260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1146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A7873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86E2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32.11</w:t>
            </w:r>
          </w:p>
        </w:tc>
        <w:tc>
          <w:tcPr>
            <w:tcW w:w="1128" w:type="dxa"/>
            <w:shd w:val="clear" w:color="auto" w:fill="auto"/>
            <w:vAlign w:val="center"/>
          </w:tcPr>
          <w:p w14:paraId="57494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32.11</w:t>
            </w:r>
          </w:p>
        </w:tc>
        <w:tc>
          <w:tcPr>
            <w:tcW w:w="1082" w:type="dxa"/>
            <w:shd w:val="clear" w:color="auto" w:fill="auto"/>
            <w:vAlign w:val="center"/>
          </w:tcPr>
          <w:p w14:paraId="5DC7B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32.11</w:t>
            </w:r>
          </w:p>
        </w:tc>
        <w:tc>
          <w:tcPr>
            <w:tcW w:w="1082" w:type="dxa"/>
            <w:shd w:val="clear" w:color="auto" w:fill="auto"/>
            <w:vAlign w:val="center"/>
          </w:tcPr>
          <w:p w14:paraId="5D112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E75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5D2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74B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EBF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5C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83B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571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DCF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BA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EF6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0D70F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B33A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B9DC7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191BD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54.35</w:t>
            </w:r>
          </w:p>
        </w:tc>
        <w:tc>
          <w:tcPr>
            <w:tcW w:w="1128" w:type="dxa"/>
            <w:shd w:val="clear" w:color="auto" w:fill="auto"/>
            <w:vAlign w:val="center"/>
          </w:tcPr>
          <w:p w14:paraId="3059A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54.35</w:t>
            </w:r>
          </w:p>
        </w:tc>
        <w:tc>
          <w:tcPr>
            <w:tcW w:w="1082" w:type="dxa"/>
            <w:shd w:val="clear" w:color="auto" w:fill="auto"/>
            <w:vAlign w:val="center"/>
          </w:tcPr>
          <w:p w14:paraId="66AE9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54.35</w:t>
            </w:r>
          </w:p>
        </w:tc>
        <w:tc>
          <w:tcPr>
            <w:tcW w:w="1082" w:type="dxa"/>
            <w:shd w:val="clear" w:color="auto" w:fill="auto"/>
            <w:vAlign w:val="center"/>
          </w:tcPr>
          <w:p w14:paraId="587F0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DB1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A40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CE6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724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C00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4D7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14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A45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0D4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9C1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DDA7E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9A2EC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CA39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6334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1128" w:type="dxa"/>
            <w:shd w:val="clear" w:color="auto" w:fill="auto"/>
            <w:vAlign w:val="center"/>
          </w:tcPr>
          <w:p w14:paraId="62BC1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1082" w:type="dxa"/>
            <w:shd w:val="clear" w:color="auto" w:fill="auto"/>
            <w:vAlign w:val="center"/>
          </w:tcPr>
          <w:p w14:paraId="46B8B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1082" w:type="dxa"/>
            <w:shd w:val="clear" w:color="auto" w:fill="auto"/>
            <w:vAlign w:val="center"/>
          </w:tcPr>
          <w:p w14:paraId="6A70B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E26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246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0B3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CE3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15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C59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D1F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7F43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63D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B367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D96F9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61E7C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33F7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B62A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1128" w:type="dxa"/>
            <w:shd w:val="clear" w:color="auto" w:fill="auto"/>
            <w:vAlign w:val="center"/>
          </w:tcPr>
          <w:p w14:paraId="75FA4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1082" w:type="dxa"/>
            <w:shd w:val="clear" w:color="auto" w:fill="auto"/>
            <w:vAlign w:val="center"/>
          </w:tcPr>
          <w:p w14:paraId="45E37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1082" w:type="dxa"/>
            <w:shd w:val="clear" w:color="auto" w:fill="auto"/>
            <w:vAlign w:val="center"/>
          </w:tcPr>
          <w:p w14:paraId="57AB8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0545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0E7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37E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1AB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A31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0A1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531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5CE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C3EA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55F1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603C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FE91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DA299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E6A4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23.07</w:t>
            </w:r>
          </w:p>
        </w:tc>
        <w:tc>
          <w:tcPr>
            <w:tcW w:w="1128" w:type="dxa"/>
            <w:shd w:val="clear" w:color="auto" w:fill="auto"/>
            <w:vAlign w:val="center"/>
          </w:tcPr>
          <w:p w14:paraId="051F4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23.07</w:t>
            </w:r>
          </w:p>
        </w:tc>
        <w:tc>
          <w:tcPr>
            <w:tcW w:w="1082" w:type="dxa"/>
            <w:shd w:val="clear" w:color="auto" w:fill="auto"/>
            <w:vAlign w:val="center"/>
          </w:tcPr>
          <w:p w14:paraId="69298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23.07</w:t>
            </w:r>
          </w:p>
        </w:tc>
        <w:tc>
          <w:tcPr>
            <w:tcW w:w="1082" w:type="dxa"/>
            <w:shd w:val="clear" w:color="auto" w:fill="auto"/>
            <w:vAlign w:val="center"/>
          </w:tcPr>
          <w:p w14:paraId="16330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8F6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3EF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6B1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AC1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448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FAA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164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75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42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3B5F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E7EE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B077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81588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B62A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w:t>
            </w:r>
          </w:p>
        </w:tc>
        <w:tc>
          <w:tcPr>
            <w:tcW w:w="1128" w:type="dxa"/>
            <w:shd w:val="clear" w:color="auto" w:fill="auto"/>
            <w:vAlign w:val="center"/>
          </w:tcPr>
          <w:p w14:paraId="53CFF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w:t>
            </w:r>
          </w:p>
        </w:tc>
        <w:tc>
          <w:tcPr>
            <w:tcW w:w="1082" w:type="dxa"/>
            <w:shd w:val="clear" w:color="auto" w:fill="auto"/>
            <w:vAlign w:val="center"/>
          </w:tcPr>
          <w:p w14:paraId="64A81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w:t>
            </w:r>
          </w:p>
        </w:tc>
        <w:tc>
          <w:tcPr>
            <w:tcW w:w="1082" w:type="dxa"/>
            <w:shd w:val="clear" w:color="auto" w:fill="auto"/>
            <w:vAlign w:val="center"/>
          </w:tcPr>
          <w:p w14:paraId="622C8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EF6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679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E07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29A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54A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F8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800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B7B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A86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6EF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716BB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A6DC9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E389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443E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128" w:type="dxa"/>
            <w:shd w:val="clear" w:color="auto" w:fill="auto"/>
            <w:vAlign w:val="center"/>
          </w:tcPr>
          <w:p w14:paraId="2D493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082" w:type="dxa"/>
            <w:shd w:val="clear" w:color="auto" w:fill="auto"/>
            <w:vAlign w:val="center"/>
          </w:tcPr>
          <w:p w14:paraId="57043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082" w:type="dxa"/>
            <w:shd w:val="clear" w:color="auto" w:fill="auto"/>
            <w:vAlign w:val="center"/>
          </w:tcPr>
          <w:p w14:paraId="38A3F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790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A03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4B7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9E3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E7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948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840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EAB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499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2A5E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4A34C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2F18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1AEC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12764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128" w:type="dxa"/>
            <w:shd w:val="clear" w:color="auto" w:fill="auto"/>
            <w:vAlign w:val="center"/>
          </w:tcPr>
          <w:p w14:paraId="24841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082" w:type="dxa"/>
            <w:shd w:val="clear" w:color="auto" w:fill="auto"/>
            <w:vAlign w:val="center"/>
          </w:tcPr>
          <w:p w14:paraId="69D1E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082" w:type="dxa"/>
            <w:shd w:val="clear" w:color="auto" w:fill="auto"/>
            <w:vAlign w:val="center"/>
          </w:tcPr>
          <w:p w14:paraId="40F98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474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DA5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6A0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B17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2F2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044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8DC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B07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324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3470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D32F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9BC26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B80B1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4610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128" w:type="dxa"/>
            <w:shd w:val="clear" w:color="auto" w:fill="auto"/>
            <w:vAlign w:val="center"/>
          </w:tcPr>
          <w:p w14:paraId="024B0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082" w:type="dxa"/>
            <w:shd w:val="clear" w:color="auto" w:fill="auto"/>
            <w:vAlign w:val="center"/>
          </w:tcPr>
          <w:p w14:paraId="4839E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082" w:type="dxa"/>
            <w:shd w:val="clear" w:color="auto" w:fill="auto"/>
            <w:vAlign w:val="center"/>
          </w:tcPr>
          <w:p w14:paraId="5B629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BBA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236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68A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71B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3EE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97F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28D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401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F7F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4712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09200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735C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3D728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55AA5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363.78</w:t>
            </w:r>
          </w:p>
        </w:tc>
        <w:tc>
          <w:tcPr>
            <w:tcW w:w="1128" w:type="dxa"/>
            <w:shd w:val="clear" w:color="auto" w:fill="auto"/>
            <w:vAlign w:val="center"/>
          </w:tcPr>
          <w:p w14:paraId="26337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1082" w:type="dxa"/>
            <w:shd w:val="clear" w:color="auto" w:fill="auto"/>
            <w:vAlign w:val="center"/>
          </w:tcPr>
          <w:p w14:paraId="0DEAD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B2FE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F0F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396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885" w:type="dxa"/>
            <w:shd w:val="clear" w:color="auto" w:fill="auto"/>
            <w:vAlign w:val="center"/>
          </w:tcPr>
          <w:p w14:paraId="2BB75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FF0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1E0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971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0B1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06456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E8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9CE0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4267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3F4A3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8673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09F522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363.78</w:t>
            </w:r>
          </w:p>
        </w:tc>
        <w:tc>
          <w:tcPr>
            <w:tcW w:w="1128" w:type="dxa"/>
            <w:shd w:val="clear" w:color="auto" w:fill="auto"/>
            <w:vAlign w:val="center"/>
          </w:tcPr>
          <w:p w14:paraId="27312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1082" w:type="dxa"/>
            <w:shd w:val="clear" w:color="auto" w:fill="auto"/>
            <w:vAlign w:val="center"/>
          </w:tcPr>
          <w:p w14:paraId="3F0BA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87189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8B1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65C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885" w:type="dxa"/>
            <w:shd w:val="clear" w:color="auto" w:fill="auto"/>
            <w:vAlign w:val="center"/>
          </w:tcPr>
          <w:p w14:paraId="681FD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DC5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1A5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65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86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7620C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05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C0DF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7CA63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20C36E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97AEE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用于体育事业的彩票公益金支出</w:t>
            </w:r>
          </w:p>
        </w:tc>
        <w:tc>
          <w:tcPr>
            <w:tcW w:w="1070" w:type="dxa"/>
            <w:shd w:val="clear" w:color="auto" w:fill="auto"/>
            <w:vAlign w:val="center"/>
          </w:tcPr>
          <w:p w14:paraId="16E91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363.78</w:t>
            </w:r>
          </w:p>
        </w:tc>
        <w:tc>
          <w:tcPr>
            <w:tcW w:w="1128" w:type="dxa"/>
            <w:shd w:val="clear" w:color="auto" w:fill="auto"/>
            <w:vAlign w:val="center"/>
          </w:tcPr>
          <w:p w14:paraId="75C3A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1082" w:type="dxa"/>
            <w:shd w:val="clear" w:color="auto" w:fill="auto"/>
            <w:vAlign w:val="center"/>
          </w:tcPr>
          <w:p w14:paraId="29188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3555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E30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D7A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885" w:type="dxa"/>
            <w:shd w:val="clear" w:color="auto" w:fill="auto"/>
            <w:vAlign w:val="center"/>
          </w:tcPr>
          <w:p w14:paraId="194C4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D56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F8D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EB6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18D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53B0E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9BD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8F35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AA75E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E301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185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64E6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4,869.82</w:t>
            </w:r>
          </w:p>
        </w:tc>
        <w:tc>
          <w:tcPr>
            <w:tcW w:w="1128" w:type="dxa"/>
            <w:shd w:val="clear" w:color="auto" w:fill="auto"/>
            <w:vAlign w:val="center"/>
          </w:tcPr>
          <w:p w14:paraId="1FE1C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4,822.04</w:t>
            </w:r>
          </w:p>
        </w:tc>
        <w:tc>
          <w:tcPr>
            <w:tcW w:w="1082" w:type="dxa"/>
            <w:shd w:val="clear" w:color="auto" w:fill="auto"/>
            <w:vAlign w:val="center"/>
          </w:tcPr>
          <w:p w14:paraId="4F127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4,333.71</w:t>
            </w:r>
          </w:p>
        </w:tc>
        <w:tc>
          <w:tcPr>
            <w:tcW w:w="1082" w:type="dxa"/>
            <w:shd w:val="clear" w:color="auto" w:fill="auto"/>
            <w:vAlign w:val="center"/>
          </w:tcPr>
          <w:p w14:paraId="733B7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132.33</w:t>
            </w:r>
          </w:p>
        </w:tc>
        <w:tc>
          <w:tcPr>
            <w:tcW w:w="328" w:type="dxa"/>
            <w:vAlign w:val="center"/>
          </w:tcPr>
          <w:p w14:paraId="79F9A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956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885" w:type="dxa"/>
            <w:shd w:val="clear" w:color="auto" w:fill="auto"/>
            <w:vAlign w:val="center"/>
          </w:tcPr>
          <w:p w14:paraId="1FB9EE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75F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1F7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97E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876" w:type="dxa"/>
            <w:vAlign w:val="center"/>
          </w:tcPr>
          <w:p w14:paraId="465E1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21E3F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AA9921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4,349.38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609.72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3,739.66</w:t>
            </w:r>
          </w:p>
        </w:tc>
      </w:tr>
      <w:tr w14:paraId="4CDCC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995F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42DCF6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9ACFD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0420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3DE3A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4,226.10</w:t>
            </w:r>
          </w:p>
        </w:tc>
        <w:tc>
          <w:tcPr>
            <w:tcW w:w="1306" w:type="dxa"/>
            <w:gridSpan w:val="2"/>
            <w:shd w:val="clear" w:color="auto" w:fill="auto"/>
            <w:vAlign w:val="center"/>
          </w:tcPr>
          <w:p w14:paraId="25416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609.72</w:t>
            </w:r>
          </w:p>
        </w:tc>
        <w:tc>
          <w:tcPr>
            <w:tcW w:w="1405" w:type="dxa"/>
            <w:shd w:val="clear" w:color="auto" w:fill="auto"/>
            <w:vAlign w:val="center"/>
          </w:tcPr>
          <w:p w14:paraId="7A747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3,616.38</w:t>
            </w:r>
          </w:p>
        </w:tc>
      </w:tr>
      <w:tr w14:paraId="7BCAE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459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6B25A8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C0E6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31B6F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17D96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609.72</w:t>
            </w:r>
          </w:p>
        </w:tc>
        <w:tc>
          <w:tcPr>
            <w:tcW w:w="1306" w:type="dxa"/>
            <w:gridSpan w:val="2"/>
            <w:shd w:val="clear" w:color="auto" w:fill="auto"/>
            <w:vAlign w:val="center"/>
          </w:tcPr>
          <w:p w14:paraId="40AEC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609.72</w:t>
            </w:r>
          </w:p>
        </w:tc>
        <w:tc>
          <w:tcPr>
            <w:tcW w:w="1405" w:type="dxa"/>
            <w:shd w:val="clear" w:color="auto" w:fill="auto"/>
            <w:vAlign w:val="center"/>
          </w:tcPr>
          <w:p w14:paraId="0BA6A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36D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6A39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3B54FD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E19E4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5A6609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文化创作与保护</w:t>
            </w:r>
          </w:p>
        </w:tc>
        <w:tc>
          <w:tcPr>
            <w:tcW w:w="1306" w:type="dxa"/>
            <w:shd w:val="clear" w:color="auto" w:fill="auto"/>
            <w:vAlign w:val="center"/>
          </w:tcPr>
          <w:p w14:paraId="17D37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c>
          <w:tcPr>
            <w:tcW w:w="1306" w:type="dxa"/>
            <w:gridSpan w:val="2"/>
            <w:shd w:val="clear" w:color="auto" w:fill="auto"/>
            <w:vAlign w:val="center"/>
          </w:tcPr>
          <w:p w14:paraId="1FCE4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7E9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51361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B16A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F9A9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57EF6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A8ADD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657FD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3,606.38</w:t>
            </w:r>
          </w:p>
        </w:tc>
        <w:tc>
          <w:tcPr>
            <w:tcW w:w="1306" w:type="dxa"/>
            <w:gridSpan w:val="2"/>
            <w:shd w:val="clear" w:color="auto" w:fill="auto"/>
            <w:vAlign w:val="center"/>
          </w:tcPr>
          <w:p w14:paraId="69178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5760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3,606.38</w:t>
            </w:r>
          </w:p>
        </w:tc>
      </w:tr>
      <w:tr w14:paraId="4BA36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8AD6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31EA9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B098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0B141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文物</w:t>
            </w:r>
          </w:p>
        </w:tc>
        <w:tc>
          <w:tcPr>
            <w:tcW w:w="1306" w:type="dxa"/>
            <w:shd w:val="clear" w:color="auto" w:fill="auto"/>
            <w:vAlign w:val="center"/>
          </w:tcPr>
          <w:p w14:paraId="702A0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31.20</w:t>
            </w:r>
          </w:p>
        </w:tc>
        <w:tc>
          <w:tcPr>
            <w:tcW w:w="1306" w:type="dxa"/>
            <w:gridSpan w:val="2"/>
            <w:shd w:val="clear" w:color="auto" w:fill="auto"/>
            <w:vAlign w:val="center"/>
          </w:tcPr>
          <w:p w14:paraId="36960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10AB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31.20</w:t>
            </w:r>
          </w:p>
        </w:tc>
      </w:tr>
      <w:tr w14:paraId="4AE38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571A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53A300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6C7D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3B71AA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文物保护</w:t>
            </w:r>
          </w:p>
        </w:tc>
        <w:tc>
          <w:tcPr>
            <w:tcW w:w="1306" w:type="dxa"/>
            <w:shd w:val="clear" w:color="auto" w:fill="auto"/>
            <w:vAlign w:val="center"/>
          </w:tcPr>
          <w:p w14:paraId="2921C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31.20</w:t>
            </w:r>
          </w:p>
        </w:tc>
        <w:tc>
          <w:tcPr>
            <w:tcW w:w="1306" w:type="dxa"/>
            <w:gridSpan w:val="2"/>
            <w:shd w:val="clear" w:color="auto" w:fill="auto"/>
            <w:vAlign w:val="center"/>
          </w:tcPr>
          <w:p w14:paraId="7AA68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5B26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31.20</w:t>
            </w:r>
          </w:p>
        </w:tc>
      </w:tr>
      <w:tr w14:paraId="25BD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A3C5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347605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3EAD4B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9717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广播电视</w:t>
            </w:r>
          </w:p>
        </w:tc>
        <w:tc>
          <w:tcPr>
            <w:tcW w:w="1306" w:type="dxa"/>
            <w:shd w:val="clear" w:color="auto" w:fill="auto"/>
            <w:vAlign w:val="center"/>
          </w:tcPr>
          <w:p w14:paraId="365A2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13.62</w:t>
            </w:r>
          </w:p>
        </w:tc>
        <w:tc>
          <w:tcPr>
            <w:tcW w:w="1306" w:type="dxa"/>
            <w:gridSpan w:val="2"/>
            <w:shd w:val="clear" w:color="auto" w:fill="auto"/>
            <w:vAlign w:val="center"/>
          </w:tcPr>
          <w:p w14:paraId="21427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582C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13.62</w:t>
            </w:r>
          </w:p>
        </w:tc>
      </w:tr>
      <w:tr w14:paraId="38031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E3A9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D0AC0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4E642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8518B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其他广播电视支出</w:t>
            </w:r>
          </w:p>
        </w:tc>
        <w:tc>
          <w:tcPr>
            <w:tcW w:w="1306" w:type="dxa"/>
            <w:shd w:val="clear" w:color="auto" w:fill="auto"/>
            <w:vAlign w:val="center"/>
          </w:tcPr>
          <w:p w14:paraId="33331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13.62</w:t>
            </w:r>
          </w:p>
        </w:tc>
        <w:tc>
          <w:tcPr>
            <w:tcW w:w="1306" w:type="dxa"/>
            <w:gridSpan w:val="2"/>
            <w:shd w:val="clear" w:color="auto" w:fill="auto"/>
            <w:vAlign w:val="center"/>
          </w:tcPr>
          <w:p w14:paraId="2AC38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BC7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13.62</w:t>
            </w:r>
          </w:p>
        </w:tc>
      </w:tr>
      <w:tr w14:paraId="4C825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D6B7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4A8A17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4BC842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BF71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519C3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78.46</w:t>
            </w:r>
          </w:p>
        </w:tc>
        <w:tc>
          <w:tcPr>
            <w:tcW w:w="1306" w:type="dxa"/>
            <w:gridSpan w:val="2"/>
            <w:shd w:val="clear" w:color="auto" w:fill="auto"/>
            <w:vAlign w:val="center"/>
          </w:tcPr>
          <w:p w14:paraId="43741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9B3D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78.46</w:t>
            </w:r>
          </w:p>
        </w:tc>
      </w:tr>
      <w:tr w14:paraId="443C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DE21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093BD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37EC4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5356C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4F6D7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78.46</w:t>
            </w:r>
          </w:p>
        </w:tc>
        <w:tc>
          <w:tcPr>
            <w:tcW w:w="1306" w:type="dxa"/>
            <w:gridSpan w:val="2"/>
            <w:shd w:val="clear" w:color="auto" w:fill="auto"/>
            <w:vAlign w:val="center"/>
          </w:tcPr>
          <w:p w14:paraId="0DBF0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24E6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78.46</w:t>
            </w:r>
          </w:p>
        </w:tc>
      </w:tr>
      <w:tr w14:paraId="0080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0252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8F606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CACE5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4992A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6019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86.46</w:t>
            </w:r>
          </w:p>
        </w:tc>
        <w:tc>
          <w:tcPr>
            <w:tcW w:w="1306" w:type="dxa"/>
            <w:gridSpan w:val="2"/>
            <w:shd w:val="clear" w:color="auto" w:fill="auto"/>
            <w:vAlign w:val="center"/>
          </w:tcPr>
          <w:p w14:paraId="35EBA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86.46</w:t>
            </w:r>
          </w:p>
        </w:tc>
        <w:tc>
          <w:tcPr>
            <w:tcW w:w="1405" w:type="dxa"/>
            <w:shd w:val="clear" w:color="auto" w:fill="auto"/>
            <w:vAlign w:val="center"/>
          </w:tcPr>
          <w:p w14:paraId="07276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6A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3C5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B1FE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CDDAF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62FA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EC69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86.46</w:t>
            </w:r>
          </w:p>
        </w:tc>
        <w:tc>
          <w:tcPr>
            <w:tcW w:w="1306" w:type="dxa"/>
            <w:gridSpan w:val="2"/>
            <w:shd w:val="clear" w:color="auto" w:fill="auto"/>
            <w:vAlign w:val="center"/>
          </w:tcPr>
          <w:p w14:paraId="420DB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86.46</w:t>
            </w:r>
          </w:p>
        </w:tc>
        <w:tc>
          <w:tcPr>
            <w:tcW w:w="1405" w:type="dxa"/>
            <w:shd w:val="clear" w:color="auto" w:fill="auto"/>
            <w:vAlign w:val="center"/>
          </w:tcPr>
          <w:p w14:paraId="32D4C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A83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FCE5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660B3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4A8EE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90026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3895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32.11</w:t>
            </w:r>
          </w:p>
        </w:tc>
        <w:tc>
          <w:tcPr>
            <w:tcW w:w="1306" w:type="dxa"/>
            <w:gridSpan w:val="2"/>
            <w:shd w:val="clear" w:color="auto" w:fill="auto"/>
            <w:vAlign w:val="center"/>
          </w:tcPr>
          <w:p w14:paraId="2B817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32.11</w:t>
            </w:r>
          </w:p>
        </w:tc>
        <w:tc>
          <w:tcPr>
            <w:tcW w:w="1405" w:type="dxa"/>
            <w:shd w:val="clear" w:color="auto" w:fill="auto"/>
            <w:vAlign w:val="center"/>
          </w:tcPr>
          <w:p w14:paraId="104D3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11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A72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D1D78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3F30D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1C7B5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EB2F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54.35</w:t>
            </w:r>
          </w:p>
        </w:tc>
        <w:tc>
          <w:tcPr>
            <w:tcW w:w="1306" w:type="dxa"/>
            <w:gridSpan w:val="2"/>
            <w:shd w:val="clear" w:color="auto" w:fill="auto"/>
            <w:vAlign w:val="center"/>
          </w:tcPr>
          <w:p w14:paraId="44340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54.35</w:t>
            </w:r>
          </w:p>
        </w:tc>
        <w:tc>
          <w:tcPr>
            <w:tcW w:w="1405" w:type="dxa"/>
            <w:shd w:val="clear" w:color="auto" w:fill="auto"/>
            <w:vAlign w:val="center"/>
          </w:tcPr>
          <w:p w14:paraId="2ED7C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FB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5BD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919E0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AB405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4408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DE4D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26.00</w:t>
            </w:r>
          </w:p>
        </w:tc>
        <w:tc>
          <w:tcPr>
            <w:tcW w:w="1306" w:type="dxa"/>
            <w:gridSpan w:val="2"/>
            <w:shd w:val="clear" w:color="auto" w:fill="auto"/>
            <w:vAlign w:val="center"/>
          </w:tcPr>
          <w:p w14:paraId="25EF3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26.00</w:t>
            </w:r>
          </w:p>
        </w:tc>
        <w:tc>
          <w:tcPr>
            <w:tcW w:w="1405" w:type="dxa"/>
            <w:shd w:val="clear" w:color="auto" w:fill="auto"/>
            <w:vAlign w:val="center"/>
          </w:tcPr>
          <w:p w14:paraId="75636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35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1409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8986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536D1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AC3F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C971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26.00</w:t>
            </w:r>
          </w:p>
        </w:tc>
        <w:tc>
          <w:tcPr>
            <w:tcW w:w="1306" w:type="dxa"/>
            <w:gridSpan w:val="2"/>
            <w:shd w:val="clear" w:color="auto" w:fill="auto"/>
            <w:vAlign w:val="center"/>
          </w:tcPr>
          <w:p w14:paraId="0D54A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26.00</w:t>
            </w:r>
          </w:p>
        </w:tc>
        <w:tc>
          <w:tcPr>
            <w:tcW w:w="1405" w:type="dxa"/>
            <w:shd w:val="clear" w:color="auto" w:fill="auto"/>
            <w:vAlign w:val="center"/>
          </w:tcPr>
          <w:p w14:paraId="61304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7A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B494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D9DB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8C91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1C322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EDE5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23.07</w:t>
            </w:r>
          </w:p>
        </w:tc>
        <w:tc>
          <w:tcPr>
            <w:tcW w:w="1306" w:type="dxa"/>
            <w:gridSpan w:val="2"/>
            <w:shd w:val="clear" w:color="auto" w:fill="auto"/>
            <w:vAlign w:val="center"/>
          </w:tcPr>
          <w:p w14:paraId="41A5F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23.07</w:t>
            </w:r>
          </w:p>
        </w:tc>
        <w:tc>
          <w:tcPr>
            <w:tcW w:w="1405" w:type="dxa"/>
            <w:shd w:val="clear" w:color="auto" w:fill="auto"/>
            <w:vAlign w:val="center"/>
          </w:tcPr>
          <w:p w14:paraId="1307C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B41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258F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E52D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6F862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F5429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F582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2.93</w:t>
            </w:r>
          </w:p>
        </w:tc>
        <w:tc>
          <w:tcPr>
            <w:tcW w:w="1306" w:type="dxa"/>
            <w:gridSpan w:val="2"/>
            <w:shd w:val="clear" w:color="auto" w:fill="auto"/>
            <w:vAlign w:val="center"/>
          </w:tcPr>
          <w:p w14:paraId="3DD9F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2.93</w:t>
            </w:r>
          </w:p>
        </w:tc>
        <w:tc>
          <w:tcPr>
            <w:tcW w:w="1405" w:type="dxa"/>
            <w:shd w:val="clear" w:color="auto" w:fill="auto"/>
            <w:vAlign w:val="center"/>
          </w:tcPr>
          <w:p w14:paraId="0F349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CC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E73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DB211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CFD11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C8CA9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4B87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44.20</w:t>
            </w:r>
          </w:p>
        </w:tc>
        <w:tc>
          <w:tcPr>
            <w:tcW w:w="1306" w:type="dxa"/>
            <w:gridSpan w:val="2"/>
            <w:shd w:val="clear" w:color="auto" w:fill="auto"/>
            <w:vAlign w:val="center"/>
          </w:tcPr>
          <w:p w14:paraId="5BC13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44.20</w:t>
            </w:r>
          </w:p>
        </w:tc>
        <w:tc>
          <w:tcPr>
            <w:tcW w:w="1405" w:type="dxa"/>
            <w:shd w:val="clear" w:color="auto" w:fill="auto"/>
            <w:vAlign w:val="center"/>
          </w:tcPr>
          <w:p w14:paraId="7846B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D23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3656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6AFB2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E453B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4187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42E0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44.20</w:t>
            </w:r>
          </w:p>
        </w:tc>
        <w:tc>
          <w:tcPr>
            <w:tcW w:w="1306" w:type="dxa"/>
            <w:gridSpan w:val="2"/>
            <w:shd w:val="clear" w:color="auto" w:fill="auto"/>
            <w:vAlign w:val="center"/>
          </w:tcPr>
          <w:p w14:paraId="284FC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44.20</w:t>
            </w:r>
          </w:p>
        </w:tc>
        <w:tc>
          <w:tcPr>
            <w:tcW w:w="1405" w:type="dxa"/>
            <w:shd w:val="clear" w:color="auto" w:fill="auto"/>
            <w:vAlign w:val="center"/>
          </w:tcPr>
          <w:p w14:paraId="11061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001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A68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46FB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F7188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D1DE7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7905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44.20</w:t>
            </w:r>
          </w:p>
        </w:tc>
        <w:tc>
          <w:tcPr>
            <w:tcW w:w="1306" w:type="dxa"/>
            <w:gridSpan w:val="2"/>
            <w:shd w:val="clear" w:color="auto" w:fill="auto"/>
            <w:vAlign w:val="center"/>
          </w:tcPr>
          <w:p w14:paraId="3FACC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44.20</w:t>
            </w:r>
          </w:p>
        </w:tc>
        <w:tc>
          <w:tcPr>
            <w:tcW w:w="1405" w:type="dxa"/>
            <w:shd w:val="clear" w:color="auto" w:fill="auto"/>
            <w:vAlign w:val="center"/>
          </w:tcPr>
          <w:p w14:paraId="10F2E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52F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4C5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030D80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16B7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03FE0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5E4ED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363.78</w:t>
            </w:r>
          </w:p>
        </w:tc>
        <w:tc>
          <w:tcPr>
            <w:tcW w:w="1306" w:type="dxa"/>
            <w:gridSpan w:val="2"/>
            <w:shd w:val="clear" w:color="auto" w:fill="auto"/>
            <w:vAlign w:val="center"/>
          </w:tcPr>
          <w:p w14:paraId="0755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95B9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363.78</w:t>
            </w:r>
          </w:p>
        </w:tc>
      </w:tr>
      <w:tr w14:paraId="1B25E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0134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CA4EE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5480CF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D01C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32D21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363.78</w:t>
            </w:r>
          </w:p>
        </w:tc>
        <w:tc>
          <w:tcPr>
            <w:tcW w:w="1306" w:type="dxa"/>
            <w:gridSpan w:val="2"/>
            <w:shd w:val="clear" w:color="auto" w:fill="auto"/>
            <w:vAlign w:val="center"/>
          </w:tcPr>
          <w:p w14:paraId="05651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3DAD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363.78</w:t>
            </w:r>
          </w:p>
        </w:tc>
      </w:tr>
      <w:tr w14:paraId="58F81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A258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0D1750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0FFBA5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E6C0A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用于体育事业的彩票公益金支出</w:t>
            </w:r>
          </w:p>
        </w:tc>
        <w:tc>
          <w:tcPr>
            <w:tcW w:w="1306" w:type="dxa"/>
            <w:shd w:val="clear" w:color="auto" w:fill="auto"/>
            <w:vAlign w:val="center"/>
          </w:tcPr>
          <w:p w14:paraId="3E46E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363.78</w:t>
            </w:r>
          </w:p>
        </w:tc>
        <w:tc>
          <w:tcPr>
            <w:tcW w:w="1306" w:type="dxa"/>
            <w:gridSpan w:val="2"/>
            <w:shd w:val="clear" w:color="auto" w:fill="auto"/>
            <w:vAlign w:val="center"/>
          </w:tcPr>
          <w:p w14:paraId="232EC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56B00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363.78</w:t>
            </w:r>
          </w:p>
        </w:tc>
      </w:tr>
      <w:tr w14:paraId="3E995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8AD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C4546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A57D8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828B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17BD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4,869.82</w:t>
            </w:r>
          </w:p>
        </w:tc>
        <w:tc>
          <w:tcPr>
            <w:tcW w:w="1306" w:type="dxa"/>
            <w:gridSpan w:val="2"/>
            <w:shd w:val="clear" w:color="auto" w:fill="auto"/>
            <w:vAlign w:val="center"/>
          </w:tcPr>
          <w:p w14:paraId="03A33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766.38</w:t>
            </w:r>
          </w:p>
        </w:tc>
        <w:tc>
          <w:tcPr>
            <w:tcW w:w="1405" w:type="dxa"/>
            <w:shd w:val="clear" w:color="auto" w:fill="auto"/>
            <w:vAlign w:val="center"/>
          </w:tcPr>
          <w:p w14:paraId="6CAAE6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4,103.44</w:t>
            </w:r>
          </w:p>
        </w:tc>
      </w:tr>
    </w:tbl>
    <w:p w14:paraId="3F65DE2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4,822.04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B7F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E2F6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301AF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4,466.04</w:t>
            </w:r>
          </w:p>
        </w:tc>
        <w:tc>
          <w:tcPr>
            <w:tcW w:w="2434" w:type="dxa"/>
            <w:shd w:val="clear" w:color="auto" w:fill="auto"/>
            <w:vAlign w:val="center"/>
          </w:tcPr>
          <w:p w14:paraId="5734A34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EB433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791B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840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4C81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B4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D26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C6982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356.00</w:t>
            </w:r>
          </w:p>
        </w:tc>
        <w:tc>
          <w:tcPr>
            <w:tcW w:w="2434" w:type="dxa"/>
            <w:shd w:val="clear" w:color="auto" w:fill="auto"/>
            <w:vAlign w:val="center"/>
          </w:tcPr>
          <w:p w14:paraId="04E7C7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93F50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EF1E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EB14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6824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3CA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148D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17E0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D0EB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F291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6CF6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618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68D3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29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F89B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21C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CC56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C2B5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12A0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A5E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658E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67D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C35C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9DD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A222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2CDD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0BE6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7282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163B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0E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FBAC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B20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944D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AB6E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4,309.38</w:t>
            </w:r>
          </w:p>
        </w:tc>
        <w:tc>
          <w:tcPr>
            <w:tcW w:w="1063" w:type="dxa"/>
            <w:shd w:val="clear" w:color="auto" w:fill="auto"/>
            <w:vAlign w:val="center"/>
          </w:tcPr>
          <w:p w14:paraId="24F0A6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4,309.38</w:t>
            </w:r>
          </w:p>
        </w:tc>
        <w:tc>
          <w:tcPr>
            <w:tcW w:w="1063" w:type="dxa"/>
            <w:gridSpan w:val="2"/>
            <w:shd w:val="clear" w:color="auto" w:fill="auto"/>
            <w:vAlign w:val="center"/>
          </w:tcPr>
          <w:p w14:paraId="6C902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1AAD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27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8CE7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4AAC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4A9C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2C323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86.46</w:t>
            </w:r>
          </w:p>
        </w:tc>
        <w:tc>
          <w:tcPr>
            <w:tcW w:w="1063" w:type="dxa"/>
            <w:shd w:val="clear" w:color="auto" w:fill="auto"/>
            <w:vAlign w:val="center"/>
          </w:tcPr>
          <w:p w14:paraId="0D5D76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86.46</w:t>
            </w:r>
          </w:p>
        </w:tc>
        <w:tc>
          <w:tcPr>
            <w:tcW w:w="1063" w:type="dxa"/>
            <w:gridSpan w:val="2"/>
            <w:shd w:val="clear" w:color="auto" w:fill="auto"/>
            <w:vAlign w:val="center"/>
          </w:tcPr>
          <w:p w14:paraId="5B730E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6E0C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179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8CFB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C60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6C5A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BC3E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8947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4637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BBEE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A0F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5704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B838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AC0E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8B9EC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26.00</w:t>
            </w:r>
          </w:p>
        </w:tc>
        <w:tc>
          <w:tcPr>
            <w:tcW w:w="1063" w:type="dxa"/>
            <w:shd w:val="clear" w:color="auto" w:fill="auto"/>
            <w:vAlign w:val="center"/>
          </w:tcPr>
          <w:p w14:paraId="5AE2E9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26.00</w:t>
            </w:r>
          </w:p>
        </w:tc>
        <w:tc>
          <w:tcPr>
            <w:tcW w:w="1063" w:type="dxa"/>
            <w:gridSpan w:val="2"/>
            <w:shd w:val="clear" w:color="auto" w:fill="auto"/>
            <w:vAlign w:val="center"/>
          </w:tcPr>
          <w:p w14:paraId="638E95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9209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1BD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8194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1C1C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4B70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53BEA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3ABC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DB0F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FB2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510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A0E4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E758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6548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3EB34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C468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2AB0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09C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AE1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0C3C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534B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F0E8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6A028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09FF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201F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AB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7F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41D3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A47D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E219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9E749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1B08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3F0B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617B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D4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3ACE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FD1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0D0E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4262A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AE25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26FC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AFF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90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3C69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DB9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5C23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A6497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8C16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60D1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3B3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6F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C93A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7077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9824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27E79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2A96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C679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D868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E87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F8C6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F84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578F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37F9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ADA1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05BA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9292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3B7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666B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491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5B73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1032F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8AAB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54C6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A870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271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E5CE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06B9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A05F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AA014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44.20</w:t>
            </w:r>
          </w:p>
        </w:tc>
        <w:tc>
          <w:tcPr>
            <w:tcW w:w="1063" w:type="dxa"/>
            <w:shd w:val="clear" w:color="auto" w:fill="auto"/>
            <w:vAlign w:val="center"/>
          </w:tcPr>
          <w:p w14:paraId="425F60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44.20</w:t>
            </w:r>
          </w:p>
        </w:tc>
        <w:tc>
          <w:tcPr>
            <w:tcW w:w="1063" w:type="dxa"/>
            <w:gridSpan w:val="2"/>
            <w:shd w:val="clear" w:color="auto" w:fill="auto"/>
            <w:vAlign w:val="center"/>
          </w:tcPr>
          <w:p w14:paraId="01E4B5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A89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BD8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3F34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5719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E298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2ADC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3FCA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F7C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86B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DF8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AC80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6439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4923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E4167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62E3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86E4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0E7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310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9B60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605A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110E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A2C1A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52CD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A7C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1ECD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97E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7A45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56F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614F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405BA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5CAF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969F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1E4E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B6F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A46F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0DE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DA30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B7FD0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356.00</w:t>
            </w:r>
          </w:p>
        </w:tc>
        <w:tc>
          <w:tcPr>
            <w:tcW w:w="1063" w:type="dxa"/>
            <w:shd w:val="clear" w:color="auto" w:fill="auto"/>
            <w:vAlign w:val="center"/>
          </w:tcPr>
          <w:p w14:paraId="3F5A91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7186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356.00</w:t>
            </w:r>
          </w:p>
        </w:tc>
        <w:tc>
          <w:tcPr>
            <w:tcW w:w="1051" w:type="dxa"/>
            <w:shd w:val="clear" w:color="auto" w:fill="auto"/>
            <w:vAlign w:val="center"/>
          </w:tcPr>
          <w:p w14:paraId="646EE1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D12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5C59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D586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4FAF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2816D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631A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4B79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27F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03F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A752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50C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21BF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85B6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7C5F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C1E2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AB3C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51E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827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EF4B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610A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3A37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6D9E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6F27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82A3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0B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1B25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4EFF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A297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C414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C727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F68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F996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A2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C862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0B72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D3DB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DE0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7B0D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9636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600D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253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4F38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BC38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E4D9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0C62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C610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5F5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27E3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8A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6912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FA6D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4,822.04</w:t>
            </w:r>
          </w:p>
        </w:tc>
        <w:tc>
          <w:tcPr>
            <w:tcW w:w="2434" w:type="dxa"/>
            <w:shd w:val="clear" w:color="auto" w:fill="auto"/>
            <w:vAlign w:val="center"/>
          </w:tcPr>
          <w:p w14:paraId="0457E0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821C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4,822.04</w:t>
            </w:r>
          </w:p>
        </w:tc>
        <w:tc>
          <w:tcPr>
            <w:tcW w:w="1063" w:type="dxa"/>
            <w:shd w:val="clear" w:color="auto" w:fill="auto"/>
            <w:vAlign w:val="center"/>
          </w:tcPr>
          <w:p w14:paraId="21CEAC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4,466.04</w:t>
            </w:r>
          </w:p>
        </w:tc>
        <w:tc>
          <w:tcPr>
            <w:tcW w:w="1063" w:type="dxa"/>
            <w:gridSpan w:val="2"/>
            <w:shd w:val="clear" w:color="auto" w:fill="auto"/>
            <w:vAlign w:val="center"/>
          </w:tcPr>
          <w:p w14:paraId="15A043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356.00</w:t>
            </w:r>
          </w:p>
        </w:tc>
        <w:tc>
          <w:tcPr>
            <w:tcW w:w="1051" w:type="dxa"/>
            <w:shd w:val="clear" w:color="auto" w:fill="auto"/>
            <w:vAlign w:val="center"/>
          </w:tcPr>
          <w:p w14:paraId="792E0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20DDA5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4,309.38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609.72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3,699.66</w:t>
            </w:r>
          </w:p>
        </w:tc>
      </w:tr>
      <w:tr w14:paraId="379A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5094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8E4A7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E0266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5CF58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09C08A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4,226.10</w:t>
            </w:r>
          </w:p>
        </w:tc>
        <w:tc>
          <w:tcPr>
            <w:tcW w:w="1366" w:type="dxa"/>
            <w:gridSpan w:val="2"/>
            <w:shd w:val="clear" w:color="auto" w:fill="auto"/>
            <w:vAlign w:val="center"/>
          </w:tcPr>
          <w:p w14:paraId="3D7E72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609.72</w:t>
            </w:r>
          </w:p>
        </w:tc>
        <w:tc>
          <w:tcPr>
            <w:tcW w:w="1427" w:type="dxa"/>
            <w:shd w:val="clear" w:color="auto" w:fill="auto"/>
            <w:vAlign w:val="center"/>
          </w:tcPr>
          <w:p w14:paraId="10A466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3,616.38</w:t>
            </w:r>
          </w:p>
        </w:tc>
      </w:tr>
      <w:tr w14:paraId="5F7D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99C8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15D62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A12DF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D1BE4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31CA92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609.72</w:t>
            </w:r>
          </w:p>
        </w:tc>
        <w:tc>
          <w:tcPr>
            <w:tcW w:w="1366" w:type="dxa"/>
            <w:gridSpan w:val="2"/>
            <w:shd w:val="clear" w:color="auto" w:fill="auto"/>
            <w:vAlign w:val="center"/>
          </w:tcPr>
          <w:p w14:paraId="57081F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609.72</w:t>
            </w:r>
          </w:p>
        </w:tc>
        <w:tc>
          <w:tcPr>
            <w:tcW w:w="1427" w:type="dxa"/>
            <w:shd w:val="clear" w:color="auto" w:fill="auto"/>
            <w:vAlign w:val="center"/>
          </w:tcPr>
          <w:p w14:paraId="24D461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40F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11C5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7AE52E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80CEF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560145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文化创作与保护</w:t>
            </w:r>
          </w:p>
        </w:tc>
        <w:tc>
          <w:tcPr>
            <w:tcW w:w="1367" w:type="dxa"/>
            <w:shd w:val="clear" w:color="auto" w:fill="auto"/>
            <w:vAlign w:val="center"/>
          </w:tcPr>
          <w:p w14:paraId="7B9F69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366" w:type="dxa"/>
            <w:gridSpan w:val="2"/>
            <w:shd w:val="clear" w:color="auto" w:fill="auto"/>
            <w:vAlign w:val="center"/>
          </w:tcPr>
          <w:p w14:paraId="5D8C2E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97F7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0625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44AF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26978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865B5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25BCC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1E6EA9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3,606.38</w:t>
            </w:r>
          </w:p>
        </w:tc>
        <w:tc>
          <w:tcPr>
            <w:tcW w:w="1366" w:type="dxa"/>
            <w:gridSpan w:val="2"/>
            <w:shd w:val="clear" w:color="auto" w:fill="auto"/>
            <w:vAlign w:val="center"/>
          </w:tcPr>
          <w:p w14:paraId="24A4C0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5B3B1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3,606.38</w:t>
            </w:r>
          </w:p>
        </w:tc>
      </w:tr>
      <w:tr w14:paraId="0D3E8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7999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5E30B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A9A01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AD128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文物</w:t>
            </w:r>
          </w:p>
        </w:tc>
        <w:tc>
          <w:tcPr>
            <w:tcW w:w="1367" w:type="dxa"/>
            <w:shd w:val="clear" w:color="auto" w:fill="auto"/>
            <w:vAlign w:val="center"/>
          </w:tcPr>
          <w:p w14:paraId="783E00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31.20</w:t>
            </w:r>
          </w:p>
        </w:tc>
        <w:tc>
          <w:tcPr>
            <w:tcW w:w="1366" w:type="dxa"/>
            <w:gridSpan w:val="2"/>
            <w:shd w:val="clear" w:color="auto" w:fill="auto"/>
            <w:vAlign w:val="center"/>
          </w:tcPr>
          <w:p w14:paraId="1A4CBD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52D99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31.20</w:t>
            </w:r>
          </w:p>
        </w:tc>
      </w:tr>
      <w:tr w14:paraId="7DFC0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58F2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03F302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3B1A1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1FEC61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文物保护</w:t>
            </w:r>
          </w:p>
        </w:tc>
        <w:tc>
          <w:tcPr>
            <w:tcW w:w="1367" w:type="dxa"/>
            <w:shd w:val="clear" w:color="auto" w:fill="auto"/>
            <w:vAlign w:val="center"/>
          </w:tcPr>
          <w:p w14:paraId="2BE43B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31.20</w:t>
            </w:r>
          </w:p>
        </w:tc>
        <w:tc>
          <w:tcPr>
            <w:tcW w:w="1366" w:type="dxa"/>
            <w:gridSpan w:val="2"/>
            <w:shd w:val="clear" w:color="auto" w:fill="auto"/>
            <w:vAlign w:val="center"/>
          </w:tcPr>
          <w:p w14:paraId="3EE850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A4E0C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31.20</w:t>
            </w:r>
          </w:p>
        </w:tc>
      </w:tr>
      <w:tr w14:paraId="080FB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444B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451585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239D25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ED875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广播电视</w:t>
            </w:r>
          </w:p>
        </w:tc>
        <w:tc>
          <w:tcPr>
            <w:tcW w:w="1367" w:type="dxa"/>
            <w:shd w:val="clear" w:color="auto" w:fill="auto"/>
            <w:vAlign w:val="center"/>
          </w:tcPr>
          <w:p w14:paraId="091E0F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13.62</w:t>
            </w:r>
          </w:p>
        </w:tc>
        <w:tc>
          <w:tcPr>
            <w:tcW w:w="1366" w:type="dxa"/>
            <w:gridSpan w:val="2"/>
            <w:shd w:val="clear" w:color="auto" w:fill="auto"/>
            <w:vAlign w:val="center"/>
          </w:tcPr>
          <w:p w14:paraId="688088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7C366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13.62</w:t>
            </w:r>
          </w:p>
        </w:tc>
      </w:tr>
      <w:tr w14:paraId="5A873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9490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780981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0E0B12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B03E66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其他广播电视支出</w:t>
            </w:r>
          </w:p>
        </w:tc>
        <w:tc>
          <w:tcPr>
            <w:tcW w:w="1367" w:type="dxa"/>
            <w:shd w:val="clear" w:color="auto" w:fill="auto"/>
            <w:vAlign w:val="center"/>
          </w:tcPr>
          <w:p w14:paraId="47FEFA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13.62</w:t>
            </w:r>
          </w:p>
        </w:tc>
        <w:tc>
          <w:tcPr>
            <w:tcW w:w="1366" w:type="dxa"/>
            <w:gridSpan w:val="2"/>
            <w:shd w:val="clear" w:color="auto" w:fill="auto"/>
            <w:vAlign w:val="center"/>
          </w:tcPr>
          <w:p w14:paraId="246582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52B6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13.62</w:t>
            </w:r>
          </w:p>
        </w:tc>
      </w:tr>
      <w:tr w14:paraId="63632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EE91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73BAE3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18853E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1E47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6AD4F3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38.46</w:t>
            </w:r>
          </w:p>
        </w:tc>
        <w:tc>
          <w:tcPr>
            <w:tcW w:w="1366" w:type="dxa"/>
            <w:gridSpan w:val="2"/>
            <w:shd w:val="clear" w:color="auto" w:fill="auto"/>
            <w:vAlign w:val="center"/>
          </w:tcPr>
          <w:p w14:paraId="47D7D6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713F1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38.46</w:t>
            </w:r>
          </w:p>
        </w:tc>
      </w:tr>
      <w:tr w14:paraId="3A387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BCEF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FF49C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6BD5DD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B645F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13D896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38.46</w:t>
            </w:r>
          </w:p>
        </w:tc>
        <w:tc>
          <w:tcPr>
            <w:tcW w:w="1366" w:type="dxa"/>
            <w:gridSpan w:val="2"/>
            <w:shd w:val="clear" w:color="auto" w:fill="auto"/>
            <w:vAlign w:val="center"/>
          </w:tcPr>
          <w:p w14:paraId="292C6E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43807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38.46</w:t>
            </w:r>
          </w:p>
        </w:tc>
      </w:tr>
      <w:tr w14:paraId="78D7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E744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5FBFA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25701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FEE12E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555CC4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86.46</w:t>
            </w:r>
          </w:p>
        </w:tc>
        <w:tc>
          <w:tcPr>
            <w:tcW w:w="1366" w:type="dxa"/>
            <w:gridSpan w:val="2"/>
            <w:shd w:val="clear" w:color="auto" w:fill="auto"/>
            <w:vAlign w:val="center"/>
          </w:tcPr>
          <w:p w14:paraId="45EE4F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86.46</w:t>
            </w:r>
          </w:p>
        </w:tc>
        <w:tc>
          <w:tcPr>
            <w:tcW w:w="1427" w:type="dxa"/>
            <w:shd w:val="clear" w:color="auto" w:fill="auto"/>
            <w:vAlign w:val="center"/>
          </w:tcPr>
          <w:p w14:paraId="72F60E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B2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A861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3F830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4C70A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D86B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041B7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86.46</w:t>
            </w:r>
          </w:p>
        </w:tc>
        <w:tc>
          <w:tcPr>
            <w:tcW w:w="1366" w:type="dxa"/>
            <w:gridSpan w:val="2"/>
            <w:shd w:val="clear" w:color="auto" w:fill="auto"/>
            <w:vAlign w:val="center"/>
          </w:tcPr>
          <w:p w14:paraId="64D3AD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86.46</w:t>
            </w:r>
          </w:p>
        </w:tc>
        <w:tc>
          <w:tcPr>
            <w:tcW w:w="1427" w:type="dxa"/>
            <w:shd w:val="clear" w:color="auto" w:fill="auto"/>
            <w:vAlign w:val="center"/>
          </w:tcPr>
          <w:p w14:paraId="4B366B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92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B285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B1457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A61B4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28278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A8379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32.11</w:t>
            </w:r>
          </w:p>
        </w:tc>
        <w:tc>
          <w:tcPr>
            <w:tcW w:w="1366" w:type="dxa"/>
            <w:gridSpan w:val="2"/>
            <w:shd w:val="clear" w:color="auto" w:fill="auto"/>
            <w:vAlign w:val="center"/>
          </w:tcPr>
          <w:p w14:paraId="205785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32.11</w:t>
            </w:r>
          </w:p>
        </w:tc>
        <w:tc>
          <w:tcPr>
            <w:tcW w:w="1427" w:type="dxa"/>
            <w:shd w:val="clear" w:color="auto" w:fill="auto"/>
            <w:vAlign w:val="center"/>
          </w:tcPr>
          <w:p w14:paraId="52899D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9A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BA9C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88CDF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49BA9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AB108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B3898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54.35</w:t>
            </w:r>
          </w:p>
        </w:tc>
        <w:tc>
          <w:tcPr>
            <w:tcW w:w="1366" w:type="dxa"/>
            <w:gridSpan w:val="2"/>
            <w:shd w:val="clear" w:color="auto" w:fill="auto"/>
            <w:vAlign w:val="center"/>
          </w:tcPr>
          <w:p w14:paraId="088E37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54.35</w:t>
            </w:r>
          </w:p>
        </w:tc>
        <w:tc>
          <w:tcPr>
            <w:tcW w:w="1427" w:type="dxa"/>
            <w:shd w:val="clear" w:color="auto" w:fill="auto"/>
            <w:vAlign w:val="center"/>
          </w:tcPr>
          <w:p w14:paraId="59FB04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499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B1D4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78C03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2938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2F6EA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0FDF5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26.00</w:t>
            </w:r>
          </w:p>
        </w:tc>
        <w:tc>
          <w:tcPr>
            <w:tcW w:w="1366" w:type="dxa"/>
            <w:gridSpan w:val="2"/>
            <w:shd w:val="clear" w:color="auto" w:fill="auto"/>
            <w:vAlign w:val="center"/>
          </w:tcPr>
          <w:p w14:paraId="3A452E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26.00</w:t>
            </w:r>
          </w:p>
        </w:tc>
        <w:tc>
          <w:tcPr>
            <w:tcW w:w="1427" w:type="dxa"/>
            <w:shd w:val="clear" w:color="auto" w:fill="auto"/>
            <w:vAlign w:val="center"/>
          </w:tcPr>
          <w:p w14:paraId="19EAD9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10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4D11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30DFD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B9451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96A7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0172D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26.00</w:t>
            </w:r>
          </w:p>
        </w:tc>
        <w:tc>
          <w:tcPr>
            <w:tcW w:w="1366" w:type="dxa"/>
            <w:gridSpan w:val="2"/>
            <w:shd w:val="clear" w:color="auto" w:fill="auto"/>
            <w:vAlign w:val="center"/>
          </w:tcPr>
          <w:p w14:paraId="2441CE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26.00</w:t>
            </w:r>
          </w:p>
        </w:tc>
        <w:tc>
          <w:tcPr>
            <w:tcW w:w="1427" w:type="dxa"/>
            <w:shd w:val="clear" w:color="auto" w:fill="auto"/>
            <w:vAlign w:val="center"/>
          </w:tcPr>
          <w:p w14:paraId="349BA1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DF7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8D6C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C9CCD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48CCB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B400C2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78B654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23.07</w:t>
            </w:r>
          </w:p>
        </w:tc>
        <w:tc>
          <w:tcPr>
            <w:tcW w:w="1366" w:type="dxa"/>
            <w:gridSpan w:val="2"/>
            <w:shd w:val="clear" w:color="auto" w:fill="auto"/>
            <w:vAlign w:val="center"/>
          </w:tcPr>
          <w:p w14:paraId="22C939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23.07</w:t>
            </w:r>
          </w:p>
        </w:tc>
        <w:tc>
          <w:tcPr>
            <w:tcW w:w="1427" w:type="dxa"/>
            <w:shd w:val="clear" w:color="auto" w:fill="auto"/>
            <w:vAlign w:val="center"/>
          </w:tcPr>
          <w:p w14:paraId="6F47A1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464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DEE8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BA65B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D371A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85D9C0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C9C08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2.93</w:t>
            </w:r>
          </w:p>
        </w:tc>
        <w:tc>
          <w:tcPr>
            <w:tcW w:w="1366" w:type="dxa"/>
            <w:gridSpan w:val="2"/>
            <w:shd w:val="clear" w:color="auto" w:fill="auto"/>
            <w:vAlign w:val="center"/>
          </w:tcPr>
          <w:p w14:paraId="6217B5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2.93</w:t>
            </w:r>
          </w:p>
        </w:tc>
        <w:tc>
          <w:tcPr>
            <w:tcW w:w="1427" w:type="dxa"/>
            <w:shd w:val="clear" w:color="auto" w:fill="auto"/>
            <w:vAlign w:val="center"/>
          </w:tcPr>
          <w:p w14:paraId="157064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27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4985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AA874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4F5F7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B344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6D1559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44.20</w:t>
            </w:r>
          </w:p>
        </w:tc>
        <w:tc>
          <w:tcPr>
            <w:tcW w:w="1366" w:type="dxa"/>
            <w:gridSpan w:val="2"/>
            <w:shd w:val="clear" w:color="auto" w:fill="auto"/>
            <w:vAlign w:val="center"/>
          </w:tcPr>
          <w:p w14:paraId="42D3D2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44.20</w:t>
            </w:r>
          </w:p>
        </w:tc>
        <w:tc>
          <w:tcPr>
            <w:tcW w:w="1427" w:type="dxa"/>
            <w:shd w:val="clear" w:color="auto" w:fill="auto"/>
            <w:vAlign w:val="center"/>
          </w:tcPr>
          <w:p w14:paraId="363CBD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506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8D3E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D14F0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93B19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E6518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B0F36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44.20</w:t>
            </w:r>
          </w:p>
        </w:tc>
        <w:tc>
          <w:tcPr>
            <w:tcW w:w="1366" w:type="dxa"/>
            <w:gridSpan w:val="2"/>
            <w:shd w:val="clear" w:color="auto" w:fill="auto"/>
            <w:vAlign w:val="center"/>
          </w:tcPr>
          <w:p w14:paraId="1C9FBE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44.20</w:t>
            </w:r>
          </w:p>
        </w:tc>
        <w:tc>
          <w:tcPr>
            <w:tcW w:w="1427" w:type="dxa"/>
            <w:shd w:val="clear" w:color="auto" w:fill="auto"/>
            <w:vAlign w:val="center"/>
          </w:tcPr>
          <w:p w14:paraId="6935B6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C1A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8E00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FB1BE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57165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B16E8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6B813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44.20</w:t>
            </w:r>
          </w:p>
        </w:tc>
        <w:tc>
          <w:tcPr>
            <w:tcW w:w="1366" w:type="dxa"/>
            <w:gridSpan w:val="2"/>
            <w:shd w:val="clear" w:color="auto" w:fill="auto"/>
            <w:vAlign w:val="center"/>
          </w:tcPr>
          <w:p w14:paraId="23DE58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44.20</w:t>
            </w:r>
          </w:p>
        </w:tc>
        <w:tc>
          <w:tcPr>
            <w:tcW w:w="1427" w:type="dxa"/>
            <w:shd w:val="clear" w:color="auto" w:fill="auto"/>
            <w:vAlign w:val="center"/>
          </w:tcPr>
          <w:p w14:paraId="1CBBDF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ED05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B0F5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1105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2FAB5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75FB2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A5B53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4,466.04</w:t>
            </w:r>
          </w:p>
        </w:tc>
        <w:tc>
          <w:tcPr>
            <w:tcW w:w="1366" w:type="dxa"/>
            <w:gridSpan w:val="2"/>
            <w:shd w:val="clear" w:color="auto" w:fill="auto"/>
            <w:vAlign w:val="center"/>
          </w:tcPr>
          <w:p w14:paraId="38FB34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766.38</w:t>
            </w:r>
          </w:p>
        </w:tc>
        <w:tc>
          <w:tcPr>
            <w:tcW w:w="1427" w:type="dxa"/>
            <w:shd w:val="clear" w:color="auto" w:fill="auto"/>
            <w:vAlign w:val="center"/>
          </w:tcPr>
          <w:p w14:paraId="1B079F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3,699.66</w:t>
            </w:r>
          </w:p>
        </w:tc>
      </w:tr>
    </w:tbl>
    <w:p w14:paraId="3E4288B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691.91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691.91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17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6ED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EF6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030B9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39E3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105.80</w:t>
            </w:r>
          </w:p>
        </w:tc>
        <w:tc>
          <w:tcPr>
            <w:tcW w:w="1366" w:type="dxa"/>
            <w:gridSpan w:val="2"/>
            <w:shd w:val="clear" w:color="auto" w:fill="auto"/>
            <w:vAlign w:val="center"/>
          </w:tcPr>
          <w:p w14:paraId="4DE5B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105.80</w:t>
            </w:r>
          </w:p>
        </w:tc>
        <w:tc>
          <w:tcPr>
            <w:tcW w:w="1427" w:type="dxa"/>
            <w:shd w:val="clear" w:color="auto" w:fill="auto"/>
            <w:vAlign w:val="center"/>
          </w:tcPr>
          <w:p w14:paraId="47B5A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87A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42DC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C658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F6C12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0E47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79.83</w:t>
            </w:r>
          </w:p>
        </w:tc>
        <w:tc>
          <w:tcPr>
            <w:tcW w:w="1366" w:type="dxa"/>
            <w:gridSpan w:val="2"/>
            <w:shd w:val="clear" w:color="auto" w:fill="auto"/>
            <w:vAlign w:val="center"/>
          </w:tcPr>
          <w:p w14:paraId="5BFD5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79.83</w:t>
            </w:r>
          </w:p>
        </w:tc>
        <w:tc>
          <w:tcPr>
            <w:tcW w:w="1427" w:type="dxa"/>
            <w:shd w:val="clear" w:color="auto" w:fill="auto"/>
            <w:vAlign w:val="center"/>
          </w:tcPr>
          <w:p w14:paraId="1F35A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791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1325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E13F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FCDDF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1831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74.74</w:t>
            </w:r>
          </w:p>
        </w:tc>
        <w:tc>
          <w:tcPr>
            <w:tcW w:w="1366" w:type="dxa"/>
            <w:gridSpan w:val="2"/>
            <w:shd w:val="clear" w:color="auto" w:fill="auto"/>
            <w:vAlign w:val="center"/>
          </w:tcPr>
          <w:p w14:paraId="6A019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74.74</w:t>
            </w:r>
          </w:p>
        </w:tc>
        <w:tc>
          <w:tcPr>
            <w:tcW w:w="1427" w:type="dxa"/>
            <w:shd w:val="clear" w:color="auto" w:fill="auto"/>
            <w:vAlign w:val="center"/>
          </w:tcPr>
          <w:p w14:paraId="4D187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FB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290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9B38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49270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693E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24.02</w:t>
            </w:r>
          </w:p>
        </w:tc>
        <w:tc>
          <w:tcPr>
            <w:tcW w:w="1366" w:type="dxa"/>
            <w:gridSpan w:val="2"/>
            <w:shd w:val="clear" w:color="auto" w:fill="auto"/>
            <w:vAlign w:val="center"/>
          </w:tcPr>
          <w:p w14:paraId="248D3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24.02</w:t>
            </w:r>
          </w:p>
        </w:tc>
        <w:tc>
          <w:tcPr>
            <w:tcW w:w="1427" w:type="dxa"/>
            <w:shd w:val="clear" w:color="auto" w:fill="auto"/>
            <w:vAlign w:val="center"/>
          </w:tcPr>
          <w:p w14:paraId="4A839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EB2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64C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2A78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488F4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F395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54.35</w:t>
            </w:r>
          </w:p>
        </w:tc>
        <w:tc>
          <w:tcPr>
            <w:tcW w:w="1366" w:type="dxa"/>
            <w:gridSpan w:val="2"/>
            <w:shd w:val="clear" w:color="auto" w:fill="auto"/>
            <w:vAlign w:val="center"/>
          </w:tcPr>
          <w:p w14:paraId="2DA5E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54.35</w:t>
            </w:r>
          </w:p>
        </w:tc>
        <w:tc>
          <w:tcPr>
            <w:tcW w:w="1427" w:type="dxa"/>
            <w:shd w:val="clear" w:color="auto" w:fill="auto"/>
            <w:vAlign w:val="center"/>
          </w:tcPr>
          <w:p w14:paraId="48686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61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C135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1E95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D0BA4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A18A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23.07</w:t>
            </w:r>
          </w:p>
        </w:tc>
        <w:tc>
          <w:tcPr>
            <w:tcW w:w="1366" w:type="dxa"/>
            <w:gridSpan w:val="2"/>
            <w:shd w:val="clear" w:color="auto" w:fill="auto"/>
            <w:vAlign w:val="center"/>
          </w:tcPr>
          <w:p w14:paraId="1D7AF8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23.07</w:t>
            </w:r>
          </w:p>
        </w:tc>
        <w:tc>
          <w:tcPr>
            <w:tcW w:w="1427" w:type="dxa"/>
            <w:shd w:val="clear" w:color="auto" w:fill="auto"/>
            <w:vAlign w:val="center"/>
          </w:tcPr>
          <w:p w14:paraId="71E4AF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F71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9BC7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D460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83932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F9BB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2.93</w:t>
            </w:r>
          </w:p>
        </w:tc>
        <w:tc>
          <w:tcPr>
            <w:tcW w:w="1366" w:type="dxa"/>
            <w:gridSpan w:val="2"/>
            <w:shd w:val="clear" w:color="auto" w:fill="auto"/>
            <w:vAlign w:val="center"/>
          </w:tcPr>
          <w:p w14:paraId="5B426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2.93</w:t>
            </w:r>
          </w:p>
        </w:tc>
        <w:tc>
          <w:tcPr>
            <w:tcW w:w="1427" w:type="dxa"/>
            <w:shd w:val="clear" w:color="auto" w:fill="auto"/>
            <w:vAlign w:val="center"/>
          </w:tcPr>
          <w:p w14:paraId="58AFD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938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B97D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C0D5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AD3CF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A5EB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1.64</w:t>
            </w:r>
          </w:p>
        </w:tc>
        <w:tc>
          <w:tcPr>
            <w:tcW w:w="1366" w:type="dxa"/>
            <w:gridSpan w:val="2"/>
            <w:shd w:val="clear" w:color="auto" w:fill="auto"/>
            <w:vAlign w:val="center"/>
          </w:tcPr>
          <w:p w14:paraId="24383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1.64</w:t>
            </w:r>
          </w:p>
        </w:tc>
        <w:tc>
          <w:tcPr>
            <w:tcW w:w="1427" w:type="dxa"/>
            <w:shd w:val="clear" w:color="auto" w:fill="auto"/>
            <w:vAlign w:val="center"/>
          </w:tcPr>
          <w:p w14:paraId="120D0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4D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216C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2DEB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B7975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FA4A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44.20</w:t>
            </w:r>
          </w:p>
        </w:tc>
        <w:tc>
          <w:tcPr>
            <w:tcW w:w="1366" w:type="dxa"/>
            <w:gridSpan w:val="2"/>
            <w:shd w:val="clear" w:color="auto" w:fill="auto"/>
            <w:vAlign w:val="center"/>
          </w:tcPr>
          <w:p w14:paraId="2F9A4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44.20</w:t>
            </w:r>
          </w:p>
        </w:tc>
        <w:tc>
          <w:tcPr>
            <w:tcW w:w="1427" w:type="dxa"/>
            <w:shd w:val="clear" w:color="auto" w:fill="auto"/>
            <w:vAlign w:val="center"/>
          </w:tcPr>
          <w:p w14:paraId="29FF5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F04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695B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B70E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02995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1BD3D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281.33</w:t>
            </w:r>
          </w:p>
        </w:tc>
        <w:tc>
          <w:tcPr>
            <w:tcW w:w="1366" w:type="dxa"/>
            <w:gridSpan w:val="2"/>
            <w:shd w:val="clear" w:color="auto" w:fill="auto"/>
            <w:vAlign w:val="center"/>
          </w:tcPr>
          <w:p w14:paraId="14CAA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281.33</w:t>
            </w:r>
          </w:p>
        </w:tc>
        <w:tc>
          <w:tcPr>
            <w:tcW w:w="1427" w:type="dxa"/>
            <w:shd w:val="clear" w:color="auto" w:fill="auto"/>
            <w:vAlign w:val="center"/>
          </w:tcPr>
          <w:p w14:paraId="49BC0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0B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7359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D366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3082B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1668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41.42</w:t>
            </w:r>
          </w:p>
        </w:tc>
        <w:tc>
          <w:tcPr>
            <w:tcW w:w="1366" w:type="dxa"/>
            <w:gridSpan w:val="2"/>
            <w:shd w:val="clear" w:color="auto" w:fill="auto"/>
            <w:vAlign w:val="center"/>
          </w:tcPr>
          <w:p w14:paraId="489C4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D4C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41.42</w:t>
            </w:r>
          </w:p>
        </w:tc>
      </w:tr>
      <w:tr w14:paraId="227C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EAF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BCB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4CCE5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10C6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12.92</w:t>
            </w:r>
          </w:p>
        </w:tc>
        <w:tc>
          <w:tcPr>
            <w:tcW w:w="1366" w:type="dxa"/>
            <w:gridSpan w:val="2"/>
            <w:shd w:val="clear" w:color="auto" w:fill="auto"/>
            <w:vAlign w:val="center"/>
          </w:tcPr>
          <w:p w14:paraId="7D736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0BD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12.92</w:t>
            </w:r>
          </w:p>
        </w:tc>
      </w:tr>
      <w:tr w14:paraId="67E71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1A1D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628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1ABFC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AA6E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29BA6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69E6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6C5C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F207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C65B4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0FA8E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3271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702CF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73B2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532DC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8DB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C7FC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A18A0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33A5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0.92</w:t>
            </w:r>
          </w:p>
        </w:tc>
        <w:tc>
          <w:tcPr>
            <w:tcW w:w="1366" w:type="dxa"/>
            <w:gridSpan w:val="2"/>
            <w:shd w:val="clear" w:color="auto" w:fill="auto"/>
            <w:vAlign w:val="center"/>
          </w:tcPr>
          <w:p w14:paraId="15883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67A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0.92</w:t>
            </w:r>
          </w:p>
        </w:tc>
      </w:tr>
      <w:tr w14:paraId="1983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238B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8515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68C6B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A119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6.58</w:t>
            </w:r>
          </w:p>
        </w:tc>
        <w:tc>
          <w:tcPr>
            <w:tcW w:w="1366" w:type="dxa"/>
            <w:gridSpan w:val="2"/>
            <w:shd w:val="clear" w:color="auto" w:fill="auto"/>
            <w:vAlign w:val="center"/>
          </w:tcPr>
          <w:p w14:paraId="617C0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20E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6.58</w:t>
            </w:r>
          </w:p>
        </w:tc>
      </w:tr>
      <w:tr w14:paraId="1AC6D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4596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E615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45FA78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FFB9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47F50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C76A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18CE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3B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F862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C919C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6B64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33.05</w:t>
            </w:r>
          </w:p>
        </w:tc>
        <w:tc>
          <w:tcPr>
            <w:tcW w:w="1366" w:type="dxa"/>
            <w:gridSpan w:val="2"/>
            <w:shd w:val="clear" w:color="auto" w:fill="auto"/>
            <w:vAlign w:val="center"/>
          </w:tcPr>
          <w:p w14:paraId="64FB0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33.05</w:t>
            </w:r>
          </w:p>
        </w:tc>
        <w:tc>
          <w:tcPr>
            <w:tcW w:w="1427" w:type="dxa"/>
            <w:shd w:val="clear" w:color="auto" w:fill="auto"/>
            <w:vAlign w:val="center"/>
          </w:tcPr>
          <w:p w14:paraId="5764F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776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3BC3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00C24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49721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F20C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32.11</w:t>
            </w:r>
          </w:p>
        </w:tc>
        <w:tc>
          <w:tcPr>
            <w:tcW w:w="1366" w:type="dxa"/>
            <w:gridSpan w:val="2"/>
            <w:shd w:val="clear" w:color="auto" w:fill="auto"/>
            <w:vAlign w:val="center"/>
          </w:tcPr>
          <w:p w14:paraId="5C283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32.11</w:t>
            </w:r>
          </w:p>
        </w:tc>
        <w:tc>
          <w:tcPr>
            <w:tcW w:w="1427" w:type="dxa"/>
            <w:shd w:val="clear" w:color="auto" w:fill="auto"/>
            <w:vAlign w:val="center"/>
          </w:tcPr>
          <w:p w14:paraId="2FC4A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913B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0F10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EE557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5ECFC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F034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0.94</w:t>
            </w:r>
          </w:p>
        </w:tc>
        <w:tc>
          <w:tcPr>
            <w:tcW w:w="1366" w:type="dxa"/>
            <w:gridSpan w:val="2"/>
            <w:shd w:val="clear" w:color="auto" w:fill="auto"/>
            <w:vAlign w:val="center"/>
          </w:tcPr>
          <w:p w14:paraId="3E04E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0.94</w:t>
            </w:r>
          </w:p>
        </w:tc>
        <w:tc>
          <w:tcPr>
            <w:tcW w:w="1427" w:type="dxa"/>
            <w:shd w:val="clear" w:color="auto" w:fill="auto"/>
            <w:vAlign w:val="center"/>
          </w:tcPr>
          <w:p w14:paraId="24637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18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B1CF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806F0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550A0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5378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766.38</w:t>
            </w:r>
          </w:p>
        </w:tc>
        <w:tc>
          <w:tcPr>
            <w:tcW w:w="1366" w:type="dxa"/>
            <w:gridSpan w:val="2"/>
            <w:shd w:val="clear" w:color="auto" w:fill="auto"/>
            <w:vAlign w:val="center"/>
          </w:tcPr>
          <w:p w14:paraId="1D03D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724.96</w:t>
            </w:r>
          </w:p>
        </w:tc>
        <w:tc>
          <w:tcPr>
            <w:tcW w:w="1427" w:type="dxa"/>
            <w:shd w:val="clear" w:color="auto" w:fill="auto"/>
            <w:vAlign w:val="center"/>
          </w:tcPr>
          <w:p w14:paraId="34ECF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41.42</w:t>
            </w:r>
          </w:p>
        </w:tc>
      </w:tr>
    </w:tbl>
    <w:p w14:paraId="766850E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3,699.66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13.62</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545.15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3,109.69</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D0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E182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90E80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82D2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E1761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4FCAD0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EB1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3,616.38</w:t>
            </w:r>
          </w:p>
        </w:tc>
        <w:tc>
          <w:tcPr>
            <w:tcW w:w="881" w:type="dxa"/>
            <w:shd w:val="clear" w:color="auto" w:fill="auto"/>
            <w:vAlign w:val="center"/>
          </w:tcPr>
          <w:p w14:paraId="6E27E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D7C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542.65</w:t>
            </w:r>
          </w:p>
        </w:tc>
        <w:tc>
          <w:tcPr>
            <w:tcW w:w="881" w:type="dxa"/>
            <w:shd w:val="clear" w:color="auto" w:fill="auto"/>
            <w:vAlign w:val="center"/>
          </w:tcPr>
          <w:p w14:paraId="0B756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41D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B12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B46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3,073.73</w:t>
            </w:r>
          </w:p>
        </w:tc>
        <w:tc>
          <w:tcPr>
            <w:tcW w:w="882" w:type="dxa"/>
            <w:shd w:val="clear" w:color="auto" w:fill="auto"/>
            <w:vAlign w:val="center"/>
          </w:tcPr>
          <w:p w14:paraId="395EE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A10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6AB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775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9A6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1428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3110B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90369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2073" w:type="dxa"/>
            <w:shd w:val="clear" w:color="auto" w:fill="auto"/>
            <w:vAlign w:val="center"/>
          </w:tcPr>
          <w:p w14:paraId="3369D8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文化创作与保护</w:t>
            </w:r>
          </w:p>
        </w:tc>
        <w:tc>
          <w:tcPr>
            <w:tcW w:w="2073" w:type="dxa"/>
            <w:shd w:val="clear" w:color="auto" w:fill="auto"/>
            <w:vAlign w:val="center"/>
          </w:tcPr>
          <w:p w14:paraId="3E5472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2025年度自治区非物质文化遗产保护专项经费吐市财教[2024]102号</w:t>
            </w:r>
          </w:p>
        </w:tc>
        <w:tc>
          <w:tcPr>
            <w:tcW w:w="881" w:type="dxa"/>
            <w:shd w:val="clear" w:color="auto" w:fill="auto"/>
            <w:vAlign w:val="center"/>
          </w:tcPr>
          <w:p w14:paraId="2E99E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64204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811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906B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770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AB4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44D0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5D3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10B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6A04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781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D37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C19E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5827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2F4D1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8FEDB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8E829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  美术馆 文化馆[站]免费开放补助资金吐市财教[2024]103号</w:t>
            </w:r>
          </w:p>
        </w:tc>
        <w:tc>
          <w:tcPr>
            <w:tcW w:w="881" w:type="dxa"/>
            <w:shd w:val="clear" w:color="auto" w:fill="auto"/>
            <w:vAlign w:val="center"/>
          </w:tcPr>
          <w:p w14:paraId="4F6BC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75BF4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20F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547AC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F44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FDC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A51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573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6B2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AD9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ED32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96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5F2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6143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BAED8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57AD2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966A7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2025年中央公共图书馆  美术馆 文化馆[站]免费开放补助资金吐市财教[2024]90号</w:t>
            </w:r>
          </w:p>
        </w:tc>
        <w:tc>
          <w:tcPr>
            <w:tcW w:w="881" w:type="dxa"/>
            <w:shd w:val="clear" w:color="auto" w:fill="auto"/>
            <w:vAlign w:val="center"/>
          </w:tcPr>
          <w:p w14:paraId="4216E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43.20</w:t>
            </w:r>
          </w:p>
        </w:tc>
        <w:tc>
          <w:tcPr>
            <w:tcW w:w="881" w:type="dxa"/>
            <w:shd w:val="clear" w:color="auto" w:fill="auto"/>
            <w:vAlign w:val="center"/>
          </w:tcPr>
          <w:p w14:paraId="575F2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200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43.20</w:t>
            </w:r>
          </w:p>
        </w:tc>
        <w:tc>
          <w:tcPr>
            <w:tcW w:w="881" w:type="dxa"/>
            <w:shd w:val="clear" w:color="auto" w:fill="auto"/>
            <w:vAlign w:val="center"/>
          </w:tcPr>
          <w:p w14:paraId="10C04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475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613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BA2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A1A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8DD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030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1FC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0C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49C0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FB89B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8BB3E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9C851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316D66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2020年中央公共图书馆 美术馆 文化馆[站]免费开放专项资金吐市财文[2020]8号</w:t>
            </w:r>
          </w:p>
        </w:tc>
        <w:tc>
          <w:tcPr>
            <w:tcW w:w="881" w:type="dxa"/>
            <w:shd w:val="clear" w:color="auto" w:fill="auto"/>
            <w:vAlign w:val="center"/>
          </w:tcPr>
          <w:p w14:paraId="14EF3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33.30</w:t>
            </w:r>
          </w:p>
        </w:tc>
        <w:tc>
          <w:tcPr>
            <w:tcW w:w="881" w:type="dxa"/>
            <w:shd w:val="clear" w:color="auto" w:fill="auto"/>
            <w:vAlign w:val="center"/>
          </w:tcPr>
          <w:p w14:paraId="38C61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228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33.30</w:t>
            </w:r>
          </w:p>
        </w:tc>
        <w:tc>
          <w:tcPr>
            <w:tcW w:w="881" w:type="dxa"/>
            <w:shd w:val="clear" w:color="auto" w:fill="auto"/>
            <w:vAlign w:val="center"/>
          </w:tcPr>
          <w:p w14:paraId="1A8F6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8C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2A9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B62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6AA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D49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413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DC3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58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711E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468C8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F19CF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594C7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701FFC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文化馆[站]免费开放补助资金（县级资金）</w:t>
            </w:r>
          </w:p>
        </w:tc>
        <w:tc>
          <w:tcPr>
            <w:tcW w:w="881" w:type="dxa"/>
            <w:shd w:val="clear" w:color="auto" w:fill="auto"/>
            <w:vAlign w:val="center"/>
          </w:tcPr>
          <w:p w14:paraId="5CC4F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730F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6EC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1AE288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4BF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7AB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A39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2D5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CF5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3A3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AEE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A99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D2D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ECA8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4843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64CEB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23F2A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2017年文化人才专项经费吐市财文（2018）36号</w:t>
            </w:r>
          </w:p>
        </w:tc>
        <w:tc>
          <w:tcPr>
            <w:tcW w:w="881" w:type="dxa"/>
            <w:shd w:val="clear" w:color="auto" w:fill="auto"/>
            <w:vAlign w:val="center"/>
          </w:tcPr>
          <w:p w14:paraId="5AC01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43377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E98E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6ACAC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2CD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340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26B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C50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283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445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78F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C2A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64C6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3FC4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0C899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30B79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24F524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2019年中央公共图书馆 美术馆 文化馆[站]免费开放专项资金吐市财文[2019]9号</w:t>
            </w:r>
          </w:p>
        </w:tc>
        <w:tc>
          <w:tcPr>
            <w:tcW w:w="881" w:type="dxa"/>
            <w:shd w:val="clear" w:color="auto" w:fill="auto"/>
            <w:vAlign w:val="center"/>
          </w:tcPr>
          <w:p w14:paraId="6B8F4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8.29</w:t>
            </w:r>
          </w:p>
        </w:tc>
        <w:tc>
          <w:tcPr>
            <w:tcW w:w="881" w:type="dxa"/>
            <w:shd w:val="clear" w:color="auto" w:fill="auto"/>
            <w:vAlign w:val="center"/>
          </w:tcPr>
          <w:p w14:paraId="58D40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50B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8.29</w:t>
            </w:r>
          </w:p>
        </w:tc>
        <w:tc>
          <w:tcPr>
            <w:tcW w:w="881" w:type="dxa"/>
            <w:shd w:val="clear" w:color="auto" w:fill="auto"/>
            <w:vAlign w:val="center"/>
          </w:tcPr>
          <w:p w14:paraId="48665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4BB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409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011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9BF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ADC5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FBC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5DA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E5E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084F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FFC1F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F9932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3CB88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C69C6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2019年自治区公共图书馆 美术馆 文化馆[站]免费开放专项资金吐市财文[2019]6号</w:t>
            </w:r>
          </w:p>
        </w:tc>
        <w:tc>
          <w:tcPr>
            <w:tcW w:w="881" w:type="dxa"/>
            <w:shd w:val="clear" w:color="auto" w:fill="auto"/>
            <w:vAlign w:val="center"/>
          </w:tcPr>
          <w:p w14:paraId="50AD7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10.60</w:t>
            </w:r>
          </w:p>
        </w:tc>
        <w:tc>
          <w:tcPr>
            <w:tcW w:w="881" w:type="dxa"/>
            <w:shd w:val="clear" w:color="auto" w:fill="auto"/>
            <w:vAlign w:val="center"/>
          </w:tcPr>
          <w:p w14:paraId="399CE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FB8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10.60</w:t>
            </w:r>
          </w:p>
        </w:tc>
        <w:tc>
          <w:tcPr>
            <w:tcW w:w="881" w:type="dxa"/>
            <w:shd w:val="clear" w:color="auto" w:fill="auto"/>
            <w:vAlign w:val="center"/>
          </w:tcPr>
          <w:p w14:paraId="7B4D9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737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27F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F6B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110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F08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711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510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38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29AA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D76C2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D5E62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5FA4E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4FF2BF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2020年自治区公共图书馆 美术馆 文化馆[站]免费开放专项资金吐市财文[2020]8号</w:t>
            </w:r>
          </w:p>
        </w:tc>
        <w:tc>
          <w:tcPr>
            <w:tcW w:w="881" w:type="dxa"/>
            <w:shd w:val="clear" w:color="auto" w:fill="auto"/>
            <w:vAlign w:val="center"/>
          </w:tcPr>
          <w:p w14:paraId="792B4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w:t>
            </w:r>
          </w:p>
        </w:tc>
        <w:tc>
          <w:tcPr>
            <w:tcW w:w="881" w:type="dxa"/>
            <w:shd w:val="clear" w:color="auto" w:fill="auto"/>
            <w:vAlign w:val="center"/>
          </w:tcPr>
          <w:p w14:paraId="35AE5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75D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w:t>
            </w:r>
          </w:p>
        </w:tc>
        <w:tc>
          <w:tcPr>
            <w:tcW w:w="881" w:type="dxa"/>
            <w:shd w:val="clear" w:color="auto" w:fill="auto"/>
            <w:vAlign w:val="center"/>
          </w:tcPr>
          <w:p w14:paraId="6FDA5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42D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6E2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048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439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6F7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985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874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00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8381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7E2AC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8C14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FBA0D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335056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2021年中央公共图书馆 美术馆 文化馆[站]免费开放专项资金吐市财文[2021]15号</w:t>
            </w:r>
          </w:p>
        </w:tc>
        <w:tc>
          <w:tcPr>
            <w:tcW w:w="881" w:type="dxa"/>
            <w:shd w:val="clear" w:color="auto" w:fill="auto"/>
            <w:vAlign w:val="center"/>
          </w:tcPr>
          <w:p w14:paraId="31FA4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25.90</w:t>
            </w:r>
          </w:p>
        </w:tc>
        <w:tc>
          <w:tcPr>
            <w:tcW w:w="881" w:type="dxa"/>
            <w:shd w:val="clear" w:color="auto" w:fill="auto"/>
            <w:vAlign w:val="center"/>
          </w:tcPr>
          <w:p w14:paraId="1E4A9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DB5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25.90</w:t>
            </w:r>
          </w:p>
        </w:tc>
        <w:tc>
          <w:tcPr>
            <w:tcW w:w="881" w:type="dxa"/>
            <w:shd w:val="clear" w:color="auto" w:fill="auto"/>
            <w:vAlign w:val="center"/>
          </w:tcPr>
          <w:p w14:paraId="1BDA2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12C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73F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C20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85F8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B66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DC5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858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BF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A5B3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E1F72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6B7D8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48D9C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761E9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2025年综合业务经费（县级资金）</w:t>
            </w:r>
          </w:p>
        </w:tc>
        <w:tc>
          <w:tcPr>
            <w:tcW w:w="881" w:type="dxa"/>
            <w:shd w:val="clear" w:color="auto" w:fill="auto"/>
            <w:vAlign w:val="center"/>
          </w:tcPr>
          <w:p w14:paraId="534DB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379.36</w:t>
            </w:r>
          </w:p>
        </w:tc>
        <w:tc>
          <w:tcPr>
            <w:tcW w:w="881" w:type="dxa"/>
            <w:shd w:val="clear" w:color="auto" w:fill="auto"/>
            <w:vAlign w:val="center"/>
          </w:tcPr>
          <w:p w14:paraId="70E61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261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379.36</w:t>
            </w:r>
          </w:p>
        </w:tc>
        <w:tc>
          <w:tcPr>
            <w:tcW w:w="881" w:type="dxa"/>
            <w:shd w:val="clear" w:color="auto" w:fill="auto"/>
            <w:vAlign w:val="center"/>
          </w:tcPr>
          <w:p w14:paraId="06E58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18C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995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8A4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453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784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2FC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96E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98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E1D0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842BC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8FF14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6FC8B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2A8146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2025年托克逊县文体工程建设项目（县级资金 ）</w:t>
            </w:r>
          </w:p>
        </w:tc>
        <w:tc>
          <w:tcPr>
            <w:tcW w:w="881" w:type="dxa"/>
            <w:shd w:val="clear" w:color="auto" w:fill="auto"/>
            <w:vAlign w:val="center"/>
          </w:tcPr>
          <w:p w14:paraId="514DE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760.00</w:t>
            </w:r>
          </w:p>
        </w:tc>
        <w:tc>
          <w:tcPr>
            <w:tcW w:w="881" w:type="dxa"/>
            <w:shd w:val="clear" w:color="auto" w:fill="auto"/>
            <w:vAlign w:val="center"/>
          </w:tcPr>
          <w:p w14:paraId="28701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323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851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A7D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781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972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760.00</w:t>
            </w:r>
          </w:p>
        </w:tc>
        <w:tc>
          <w:tcPr>
            <w:tcW w:w="882" w:type="dxa"/>
            <w:shd w:val="clear" w:color="auto" w:fill="auto"/>
            <w:vAlign w:val="center"/>
          </w:tcPr>
          <w:p w14:paraId="424B4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23C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A30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125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7CC2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1431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6F6B7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610B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53E19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84C10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77E99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2,313.73</w:t>
            </w:r>
          </w:p>
        </w:tc>
        <w:tc>
          <w:tcPr>
            <w:tcW w:w="881" w:type="dxa"/>
            <w:shd w:val="clear" w:color="auto" w:fill="auto"/>
            <w:vAlign w:val="center"/>
          </w:tcPr>
          <w:p w14:paraId="6D350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0B8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B54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BFF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DCB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E6D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2,313.73</w:t>
            </w:r>
          </w:p>
        </w:tc>
        <w:tc>
          <w:tcPr>
            <w:tcW w:w="882" w:type="dxa"/>
            <w:shd w:val="clear" w:color="auto" w:fill="auto"/>
            <w:vAlign w:val="center"/>
          </w:tcPr>
          <w:p w14:paraId="07B4B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7A8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A60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D7B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39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1D91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F64A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1965F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BEFDA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文物</w:t>
            </w:r>
          </w:p>
        </w:tc>
        <w:tc>
          <w:tcPr>
            <w:tcW w:w="2073" w:type="dxa"/>
            <w:shd w:val="clear" w:color="auto" w:fill="auto"/>
            <w:vAlign w:val="center"/>
          </w:tcPr>
          <w:p w14:paraId="6FBDB2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FF8A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w:t>
            </w:r>
          </w:p>
        </w:tc>
        <w:tc>
          <w:tcPr>
            <w:tcW w:w="881" w:type="dxa"/>
            <w:shd w:val="clear" w:color="auto" w:fill="auto"/>
            <w:vAlign w:val="center"/>
          </w:tcPr>
          <w:p w14:paraId="2D4341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085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77C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w:t>
            </w:r>
          </w:p>
        </w:tc>
        <w:tc>
          <w:tcPr>
            <w:tcW w:w="881" w:type="dxa"/>
            <w:shd w:val="clear" w:color="auto" w:fill="auto"/>
            <w:vAlign w:val="center"/>
          </w:tcPr>
          <w:p w14:paraId="40CA8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B4D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73C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F25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3EF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C60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AFE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FCF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90B6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B2622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8DC0A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66E0E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文物保护</w:t>
            </w:r>
          </w:p>
        </w:tc>
        <w:tc>
          <w:tcPr>
            <w:tcW w:w="2073" w:type="dxa"/>
            <w:shd w:val="clear" w:color="auto" w:fill="auto"/>
            <w:vAlign w:val="center"/>
          </w:tcPr>
          <w:p w14:paraId="1E7401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2025年自治区文物保护野外看护人员专项补助经费吐市财教[2024]110号</w:t>
            </w:r>
          </w:p>
        </w:tc>
        <w:tc>
          <w:tcPr>
            <w:tcW w:w="881" w:type="dxa"/>
            <w:shd w:val="clear" w:color="auto" w:fill="auto"/>
            <w:vAlign w:val="center"/>
          </w:tcPr>
          <w:p w14:paraId="13BE0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w:t>
            </w:r>
          </w:p>
        </w:tc>
        <w:tc>
          <w:tcPr>
            <w:tcW w:w="881" w:type="dxa"/>
            <w:shd w:val="clear" w:color="auto" w:fill="auto"/>
            <w:vAlign w:val="center"/>
          </w:tcPr>
          <w:p w14:paraId="5F966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2FB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2EB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w:t>
            </w:r>
          </w:p>
        </w:tc>
        <w:tc>
          <w:tcPr>
            <w:tcW w:w="881" w:type="dxa"/>
            <w:shd w:val="clear" w:color="auto" w:fill="auto"/>
            <w:vAlign w:val="center"/>
          </w:tcPr>
          <w:p w14:paraId="306FB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44D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816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C4E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651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C24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3D1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629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C7B7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4AE5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1FC696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E9C0F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广播电视</w:t>
            </w:r>
          </w:p>
        </w:tc>
        <w:tc>
          <w:tcPr>
            <w:tcW w:w="2073" w:type="dxa"/>
            <w:shd w:val="clear" w:color="auto" w:fill="auto"/>
            <w:vAlign w:val="center"/>
          </w:tcPr>
          <w:p w14:paraId="7AC2DB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2535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13.62</w:t>
            </w:r>
          </w:p>
        </w:tc>
        <w:tc>
          <w:tcPr>
            <w:tcW w:w="881" w:type="dxa"/>
            <w:shd w:val="clear" w:color="auto" w:fill="auto"/>
            <w:vAlign w:val="center"/>
          </w:tcPr>
          <w:p w14:paraId="4C3F4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13.62</w:t>
            </w:r>
          </w:p>
        </w:tc>
        <w:tc>
          <w:tcPr>
            <w:tcW w:w="881" w:type="dxa"/>
            <w:shd w:val="clear" w:color="auto" w:fill="auto"/>
            <w:vAlign w:val="center"/>
          </w:tcPr>
          <w:p w14:paraId="3A49C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6C9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18A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E1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145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97D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13F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FFA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2B3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06F2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D87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2DEC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3D98D2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03517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45021D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2025年广播电视“村村通”运行维护聘用人员经费吐市财教[2024]105号</w:t>
            </w:r>
          </w:p>
        </w:tc>
        <w:tc>
          <w:tcPr>
            <w:tcW w:w="881" w:type="dxa"/>
            <w:shd w:val="clear" w:color="auto" w:fill="auto"/>
            <w:vAlign w:val="center"/>
          </w:tcPr>
          <w:p w14:paraId="3ADC5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9.53</w:t>
            </w:r>
          </w:p>
        </w:tc>
        <w:tc>
          <w:tcPr>
            <w:tcW w:w="881" w:type="dxa"/>
            <w:shd w:val="clear" w:color="auto" w:fill="auto"/>
            <w:vAlign w:val="center"/>
          </w:tcPr>
          <w:p w14:paraId="5BBA6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9.53</w:t>
            </w:r>
          </w:p>
        </w:tc>
        <w:tc>
          <w:tcPr>
            <w:tcW w:w="881" w:type="dxa"/>
            <w:shd w:val="clear" w:color="auto" w:fill="auto"/>
            <w:vAlign w:val="center"/>
          </w:tcPr>
          <w:p w14:paraId="54A44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A9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344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2FAD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5D8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2F0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0B9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620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F19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DE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6068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FF7F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669BE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E161B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510DBD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2025年广播电视“村村通”运行维护聘用人员经费（县级资金）</w:t>
            </w:r>
          </w:p>
        </w:tc>
        <w:tc>
          <w:tcPr>
            <w:tcW w:w="881" w:type="dxa"/>
            <w:shd w:val="clear" w:color="auto" w:fill="auto"/>
            <w:vAlign w:val="center"/>
          </w:tcPr>
          <w:p w14:paraId="11A947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4.09</w:t>
            </w:r>
          </w:p>
        </w:tc>
        <w:tc>
          <w:tcPr>
            <w:tcW w:w="881" w:type="dxa"/>
            <w:shd w:val="clear" w:color="auto" w:fill="auto"/>
            <w:vAlign w:val="center"/>
          </w:tcPr>
          <w:p w14:paraId="0ED4C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4.09</w:t>
            </w:r>
          </w:p>
        </w:tc>
        <w:tc>
          <w:tcPr>
            <w:tcW w:w="881" w:type="dxa"/>
            <w:shd w:val="clear" w:color="auto" w:fill="auto"/>
            <w:vAlign w:val="center"/>
          </w:tcPr>
          <w:p w14:paraId="61411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725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14E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1B1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39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8F5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AB7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9C8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F4F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59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100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AC45B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5571E3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42D42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0C5007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82DB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38.46</w:t>
            </w:r>
          </w:p>
        </w:tc>
        <w:tc>
          <w:tcPr>
            <w:tcW w:w="881" w:type="dxa"/>
            <w:shd w:val="clear" w:color="auto" w:fill="auto"/>
            <w:vAlign w:val="center"/>
          </w:tcPr>
          <w:p w14:paraId="24674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7C3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008C1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1B2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36A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BA3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35.96</w:t>
            </w:r>
          </w:p>
        </w:tc>
        <w:tc>
          <w:tcPr>
            <w:tcW w:w="882" w:type="dxa"/>
            <w:shd w:val="clear" w:color="auto" w:fill="auto"/>
            <w:vAlign w:val="center"/>
          </w:tcPr>
          <w:p w14:paraId="2C497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766E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B9E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D59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6DB1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6944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7BB07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7C161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5107E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45ED1B7B">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lang w:val="en-US" w:eastAsia="zh-CN"/>
              </w:rPr>
              <w:t>其他项目*01</w:t>
            </w:r>
          </w:p>
        </w:tc>
        <w:tc>
          <w:tcPr>
            <w:tcW w:w="881" w:type="dxa"/>
            <w:shd w:val="clear" w:color="auto" w:fill="auto"/>
            <w:vAlign w:val="center"/>
          </w:tcPr>
          <w:p w14:paraId="45E72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623AD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CF3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2278B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26A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8E7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6A9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27.50</w:t>
            </w:r>
          </w:p>
        </w:tc>
        <w:tc>
          <w:tcPr>
            <w:tcW w:w="882" w:type="dxa"/>
            <w:shd w:val="clear" w:color="auto" w:fill="auto"/>
            <w:vAlign w:val="center"/>
          </w:tcPr>
          <w:p w14:paraId="300A3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720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95D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AD0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3E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E8BF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F0ED0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5A286D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2E3D3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4E20D713">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lang w:val="en-US" w:eastAsia="zh-CN"/>
              </w:rPr>
              <w:t>其他项目*02</w:t>
            </w:r>
          </w:p>
        </w:tc>
        <w:tc>
          <w:tcPr>
            <w:tcW w:w="881" w:type="dxa"/>
            <w:shd w:val="clear" w:color="auto" w:fill="auto"/>
            <w:vAlign w:val="center"/>
          </w:tcPr>
          <w:p w14:paraId="6FF0D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8.46</w:t>
            </w:r>
          </w:p>
        </w:tc>
        <w:tc>
          <w:tcPr>
            <w:tcW w:w="881" w:type="dxa"/>
            <w:shd w:val="clear" w:color="auto" w:fill="auto"/>
            <w:vAlign w:val="center"/>
          </w:tcPr>
          <w:p w14:paraId="2DF34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6A8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5BA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653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630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D9A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8.46</w:t>
            </w:r>
          </w:p>
        </w:tc>
        <w:tc>
          <w:tcPr>
            <w:tcW w:w="882" w:type="dxa"/>
            <w:shd w:val="clear" w:color="auto" w:fill="auto"/>
            <w:vAlign w:val="center"/>
          </w:tcPr>
          <w:p w14:paraId="1D184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00A4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803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E9A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FE7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AF6A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865BE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0C3F4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093DD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C22F5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B8B6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3,699.66</w:t>
            </w:r>
          </w:p>
        </w:tc>
        <w:tc>
          <w:tcPr>
            <w:tcW w:w="881" w:type="dxa"/>
            <w:shd w:val="clear" w:color="auto" w:fill="auto"/>
            <w:vAlign w:val="center"/>
          </w:tcPr>
          <w:p w14:paraId="0B482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13.62</w:t>
            </w:r>
          </w:p>
        </w:tc>
        <w:tc>
          <w:tcPr>
            <w:tcW w:w="881" w:type="dxa"/>
            <w:shd w:val="clear" w:color="auto" w:fill="auto"/>
            <w:vAlign w:val="center"/>
          </w:tcPr>
          <w:p w14:paraId="773B1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545.15</w:t>
            </w:r>
          </w:p>
        </w:tc>
        <w:tc>
          <w:tcPr>
            <w:tcW w:w="881" w:type="dxa"/>
            <w:shd w:val="clear" w:color="auto" w:fill="auto"/>
            <w:vAlign w:val="center"/>
          </w:tcPr>
          <w:p w14:paraId="5E535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w:t>
            </w:r>
          </w:p>
        </w:tc>
        <w:tc>
          <w:tcPr>
            <w:tcW w:w="881" w:type="dxa"/>
            <w:shd w:val="clear" w:color="auto" w:fill="auto"/>
            <w:vAlign w:val="center"/>
          </w:tcPr>
          <w:p w14:paraId="60624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C56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861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3,109.69</w:t>
            </w:r>
          </w:p>
        </w:tc>
        <w:tc>
          <w:tcPr>
            <w:tcW w:w="882" w:type="dxa"/>
            <w:shd w:val="clear" w:color="auto" w:fill="auto"/>
            <w:vAlign w:val="center"/>
          </w:tcPr>
          <w:p w14:paraId="5C1B2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C83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DBF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81E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5E78B1C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r>
      <w:tr w14:paraId="0356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4E45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2C6C5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5AB16D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1A90E8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5CCE13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c>
          <w:tcPr>
            <w:tcW w:w="1417" w:type="dxa"/>
            <w:shd w:val="clear" w:color="auto" w:fill="auto"/>
            <w:vAlign w:val="center"/>
          </w:tcPr>
          <w:p w14:paraId="01910F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3EE4B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5068B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r>
      <w:tr w14:paraId="08E9E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A485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154813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3C858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03</w:t>
            </w:r>
          </w:p>
        </w:tc>
        <w:tc>
          <w:tcPr>
            <w:tcW w:w="2551" w:type="dxa"/>
            <w:shd w:val="clear" w:color="auto" w:fill="auto"/>
            <w:vAlign w:val="center"/>
          </w:tcPr>
          <w:p w14:paraId="543E738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用于体育事业的彩票公益金支出</w:t>
            </w:r>
          </w:p>
        </w:tc>
        <w:tc>
          <w:tcPr>
            <w:tcW w:w="1418" w:type="dxa"/>
            <w:shd w:val="clear" w:color="auto" w:fill="auto"/>
            <w:vAlign w:val="center"/>
          </w:tcPr>
          <w:p w14:paraId="3A3063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c>
          <w:tcPr>
            <w:tcW w:w="1417" w:type="dxa"/>
            <w:shd w:val="clear" w:color="auto" w:fill="auto"/>
            <w:vAlign w:val="center"/>
          </w:tcPr>
          <w:p w14:paraId="5BBAC7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7E385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42472C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r>
      <w:tr w14:paraId="7743B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D834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7F5829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7C912F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4F242FE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16947C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c>
          <w:tcPr>
            <w:tcW w:w="1417" w:type="dxa"/>
            <w:shd w:val="clear" w:color="auto" w:fill="auto"/>
            <w:vAlign w:val="center"/>
          </w:tcPr>
          <w:p w14:paraId="53B3A2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7680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EC4BE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0758ADD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托克逊县文化体育广播电视和旅游局2025年没有使用国有资本经营预算拨款安排的支出，国有资本经营预算支出情况表为空表。</w:t>
      </w:r>
    </w:p>
    <w:p w14:paraId="60CCF3F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0E7B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B05CA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602C1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B1DD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120C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A1E0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9D29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9C8AF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9CE1C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9F5F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A69A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5DD55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AC9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C03EB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40DDA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D20D2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46F772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4CEE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FEC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697E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2EBE4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034D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6DCD3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FF010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42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4B662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47224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3C26E2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243AED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0450A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2A5D68E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7.78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7.78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7.78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E11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30A077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全民健身体育设施器材配备项目</w:t>
            </w:r>
          </w:p>
        </w:tc>
        <w:tc>
          <w:tcPr>
            <w:tcW w:w="1247" w:type="dxa"/>
            <w:shd w:val="clear" w:color="auto" w:fill="auto"/>
            <w:vAlign w:val="center"/>
          </w:tcPr>
          <w:p w14:paraId="307F2E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3.44</w:t>
            </w:r>
          </w:p>
        </w:tc>
        <w:tc>
          <w:tcPr>
            <w:tcW w:w="1247" w:type="dxa"/>
            <w:shd w:val="clear" w:color="auto" w:fill="auto"/>
            <w:vAlign w:val="center"/>
          </w:tcPr>
          <w:p w14:paraId="3DD947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3.44</w:t>
            </w:r>
          </w:p>
        </w:tc>
        <w:tc>
          <w:tcPr>
            <w:tcW w:w="1247" w:type="dxa"/>
            <w:shd w:val="clear" w:color="auto" w:fill="auto"/>
            <w:vAlign w:val="center"/>
          </w:tcPr>
          <w:p w14:paraId="1945E7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D5782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4AE4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3.44</w:t>
            </w:r>
          </w:p>
        </w:tc>
        <w:tc>
          <w:tcPr>
            <w:tcW w:w="1247" w:type="dxa"/>
            <w:gridSpan w:val="2"/>
            <w:shd w:val="clear" w:color="auto" w:fill="auto"/>
            <w:vAlign w:val="center"/>
          </w:tcPr>
          <w:p w14:paraId="429335B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EE1E1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B76F2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467C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AB19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35DB23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社会足球场建设项目</w:t>
            </w:r>
          </w:p>
        </w:tc>
        <w:tc>
          <w:tcPr>
            <w:tcW w:w="1247" w:type="dxa"/>
            <w:shd w:val="clear" w:color="auto" w:fill="auto"/>
            <w:vAlign w:val="center"/>
          </w:tcPr>
          <w:p w14:paraId="5D774B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4.34</w:t>
            </w:r>
          </w:p>
        </w:tc>
        <w:tc>
          <w:tcPr>
            <w:tcW w:w="1247" w:type="dxa"/>
            <w:shd w:val="clear" w:color="auto" w:fill="auto"/>
            <w:vAlign w:val="center"/>
          </w:tcPr>
          <w:p w14:paraId="5E04DA3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4.34</w:t>
            </w:r>
          </w:p>
        </w:tc>
        <w:tc>
          <w:tcPr>
            <w:tcW w:w="1247" w:type="dxa"/>
            <w:shd w:val="clear" w:color="auto" w:fill="auto"/>
            <w:vAlign w:val="center"/>
          </w:tcPr>
          <w:p w14:paraId="4E67CA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5F279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F7EA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4.34</w:t>
            </w:r>
          </w:p>
        </w:tc>
        <w:tc>
          <w:tcPr>
            <w:tcW w:w="1247" w:type="dxa"/>
            <w:gridSpan w:val="2"/>
            <w:shd w:val="clear" w:color="auto" w:fill="auto"/>
            <w:vAlign w:val="center"/>
          </w:tcPr>
          <w:p w14:paraId="49F721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DAC8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3BFAF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C0074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778721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按照全口径预算的原则，托克逊县文化体育广播电视和旅游局2025年所有收入和支出均纳入单位预算管理。收支总预算4,869.82万元。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支出预算包括：文化旅游体育与传媒支出、社会保障和就业支出、卫生健康支出、住房保障支出、其他支出。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托克逊县文化体育广播电视和旅游局单位收入预算4,869.82万元，其中：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一般公共预算4,333.71万元，占88.99%，比上年预算增加2,888.29万元，增长199.82%，主要原因是2025年增加预算化解政府拖欠款项目，博物馆功能区打造项目，因此预算较上年增加。</w:t>
      </w:r>
    </w:p>
    <w:p w14:paraId="5E3D47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上级一般公共预算安排的转移支付132.33万元，占2.72%，比上年预算减少11.00万元，下降7.67%，主要原因是2025年预算未安排低收入体育场馆免费开放资金</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，因此比上年预算减少。</w:t>
      </w:r>
    </w:p>
    <w:p w14:paraId="3ECAA7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15411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上级政府性基金安排的转移支付356.00万元，占7.31%，比上年预算增加29.00万元，增长8.87%，主要原因是2025年新增中央集中彩票公益金支持体育事业专项资金（三大球联赛县市赛）。</w:t>
      </w:r>
    </w:p>
    <w:p w14:paraId="633EBF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6DFDE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516FE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单位资金40.00万元，占0.82%，比上年预算减少22.00万元，下降35.48%，主要原因是2025年较上年减少了交流交往费用。</w:t>
      </w:r>
    </w:p>
    <w:p w14:paraId="1775D6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财政拨款结转7.78万元，占0.16%，比上年预算减少657.79万元，下降98.83%，主要原因是2024年项目乡村振兴和兴边富民项目、全民健身志愿服务及推行国家体育锻炼标准、2024年公共体育场馆向社会免费或低收费开放补助资金、2024年公共体育场馆向社会免费或低收费开放补助资金、中央2024年公共图书馆、美术馆、文化馆（站）免费开放专项资金、2024美术馆、公共图书馆、文化馆（站）免费开放专项资金、自治区野外文物保护单位看护人员专项补助资金、2024年“村村通”工程聘用运行维护聘用人员资金、2024年民族地区和边疆地区文化安全补助资金</w:t>
      </w:r>
      <w:r>
        <w:rPr>
          <w:rFonts w:hint="eastAsia" w:ascii="仿宋" w:hAnsi="微软雅黑" w:eastAsia="仿宋"/>
          <w:sz w:val="28"/>
          <w:szCs w:val="28"/>
          <w:lang w:val="en-US" w:eastAsia="zh-CN"/>
        </w:rPr>
        <w:t>已支付完毕，结转资金减少。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托克逊县文化体育广播电视和旅游局2025年支出预算4,869.82万元，其中：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基本支出766.38万元，占15.74%，比上年预算增加20.96万元，增长2.81%，主要原因是2025年行政、事业人员各增加1人，相应工资、社保、公积金等基本支出预算增加。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4,103.44万元，占84.26%，比上年预算增加2,205.54万元，增长116.21%，主要原因是2025年新增县级项目化解政府拖欠款项目、博物馆功能区打造项目、财政拨款结转往年项目专项，其中：2016年西新工程专项资金、2017年文化人才专项经费、2019-2021年中央公共图书馆、美术馆、文化馆（站）免费开放等专项资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2025年财政拨款收支总预算4,822.04万元。</w:t>
      </w:r>
    </w:p>
    <w:p w14:paraId="1DC623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收入预算包括：一般公共预算拨款4,466.04万元，政府性基金预算拨款356.00万元，国有资本经营预算拨款0.00万元。</w:t>
      </w:r>
    </w:p>
    <w:p w14:paraId="061C3B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文化旅游体育与传媒支出4,309.38万元，主要用于工资基本支出、保障单位正常运行的公用经费支出；社会保障和就业支出86.46万元，主要用于单位人员社保缴费支出；卫生健康支出26.00万元，主要用于单位人员医疗保险缴费支出；住房保障支出44.20万元，主要用于单位人员住房公积金缴费支出。</w:t>
      </w:r>
    </w:p>
    <w:p w14:paraId="423455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政府性基金预算支出包括：其他支出356.00万元，主要用于2025年安排中央集中彩票公益金支持体育事业专项资金（三大球联赛县市赛）、中央专项彩票公益金支持社会公益事业发展（体育发展）资金。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1093A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托克逊县文化体育广播电视和旅游局2025年一般公共预算拨款合计4,466.04万元，其中：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基本支出766.38万元，比上年预算增加20.96万元，增长2.81%。主要原因是：2025年行政、事业人员各增加1人，相应工资、社保、公积金等基本支出预算增加。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项目支出3,699.66万元，比上年预算增加2,856.33万元,增长338.7</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%。主要原因是：2025年新增县级项目化解政府拖欠款项目、博物馆功能区打造项目、2019-2021年中央公共图书馆、美术馆、文化馆（站）免费开放等专项资金。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1、文化旅游体育与传媒支出(类)4,309.38万元，占96.49%。</w:t>
      </w:r>
    </w:p>
    <w:p w14:paraId="3D7D91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2、社会保障和就业支出(类)86.46万元，占1.94%。</w:t>
      </w:r>
    </w:p>
    <w:p w14:paraId="569B20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3、卫生健康支出(类)26.00万元，占0.58%。</w:t>
      </w:r>
    </w:p>
    <w:p w14:paraId="4C442A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4、住房保障支出(类)44.20万元，占0.99%。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文化和旅游（款）行政运行（项）2025年预算数为609.72万元，比上年预算增加6.38万元，增长1.06%，主要原因是：行政、事业人员增加1人，在职人员晋升、增资、因此预算较上年增加。</w:t>
      </w:r>
    </w:p>
    <w:p w14:paraId="5D09EE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2.文化旅游体育与传媒支出（类）文化和旅游（款）文化创作与保护（项）2025年预算数为10.00万元，比上年预算增加10.00万元，增长100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w:t>
      </w:r>
      <w:r>
        <w:rPr>
          <w:rFonts w:hint="eastAsia" w:ascii="仿宋" w:hAnsi="微软雅黑" w:eastAsia="仿宋"/>
          <w:sz w:val="28"/>
          <w:szCs w:val="28"/>
          <w:lang w:val="en-US" w:eastAsia="zh-CN"/>
        </w:rPr>
        <w:t>新增</w:t>
      </w:r>
      <w:r>
        <w:rPr>
          <w:rFonts w:hint="eastAsia" w:ascii="仿宋" w:hAnsi="微软雅黑" w:eastAsia="仿宋"/>
          <w:sz w:val="28"/>
          <w:szCs w:val="28"/>
        </w:rPr>
        <w:t>2025年度自治区非物质文化遗产保护专项经费，因此预算较上年增加。</w:t>
      </w:r>
    </w:p>
    <w:p w14:paraId="3359C5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2025年预算数为3,606.38万元，比上年预算增加3,368.78万元，增长1417.84%，主要原因是：2025年增加县级化解政府拖欠款项目、预算博物馆功能区打造项目</w:t>
      </w:r>
      <w:r>
        <w:rPr>
          <w:rFonts w:hint="eastAsia" w:ascii="仿宋" w:hAnsi="微软雅黑" w:eastAsia="仿宋"/>
          <w:sz w:val="28"/>
          <w:szCs w:val="28"/>
          <w:lang w:eastAsia="zh-CN"/>
        </w:rPr>
        <w:t>，</w:t>
      </w:r>
      <w:r>
        <w:rPr>
          <w:rFonts w:hint="eastAsia" w:ascii="仿宋" w:hAnsi="微软雅黑" w:eastAsia="仿宋"/>
          <w:sz w:val="28"/>
          <w:szCs w:val="28"/>
        </w:rPr>
        <w:t>因此项目支出预算较上年增加。</w:t>
      </w:r>
    </w:p>
    <w:p w14:paraId="1D7A43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4.文化旅游体育与传媒支出（类）文物（款）文物保护（项）2025年预算数为31.20万元，比上年预算增加0.00万元，增长0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%，主要原因是：自治区文物保护野外看护人员专项补助经费项目为连续性项目，与上年资金持平。</w:t>
      </w:r>
    </w:p>
    <w:p w14:paraId="79FC44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5.文化旅游体育与传媒支出（类）广播电视（款）其他广播电视支出（项）2025年预算数为13.62万元，比上年预算增加0.00万元，增长0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%，主要原因是：广播电视“村村通”运行维护聘用人员经费项目为连续性项目，项目资金无变动，与上年资金持平。</w:t>
      </w:r>
    </w:p>
    <w:p w14:paraId="578BEE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6.文化旅游体育与传媒支出（类）其他文化旅游体育与传媒支出（款）其他文化旅游体育与传媒支出（项）2025年预算数为38.46万元，比上年预算减少379.45万元，下降90.8</w:t>
      </w:r>
      <w:r>
        <w:rPr>
          <w:rFonts w:hint="eastAsia" w:ascii="仿宋" w:hAnsi="微软雅黑" w:eastAsia="仿宋"/>
          <w:sz w:val="28"/>
          <w:szCs w:val="28"/>
          <w:lang w:val="en-US" w:eastAsia="zh-CN"/>
        </w:rPr>
        <w:t>0</w:t>
      </w:r>
      <w:r>
        <w:rPr>
          <w:rFonts w:hint="eastAsia" w:ascii="仿宋" w:hAnsi="微软雅黑" w:eastAsia="仿宋"/>
          <w:sz w:val="28"/>
          <w:szCs w:val="28"/>
        </w:rPr>
        <w:t>%，主要原因是：上年安排综合业务项目费（县级资金）在其他文化旅游体育与传媒支出科目下编制，本年综合业务项目费（县级资金）在其他文化和旅游支出科目下编制，因此较上年预算相比减少。</w:t>
      </w:r>
    </w:p>
    <w:p w14:paraId="7120AA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7.社会保障和就业支出（类）行政事业单位养老支出（款）行政单位离退休（项）2025年预算数为32.11万元，比上年预算增加6.25万元，增长24.17%，主要原因是：行政单位退休人员绩效调增导致预算增加。</w:t>
      </w:r>
    </w:p>
    <w:p w14:paraId="574EF4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行政事业单位养老支出（款）机关事业单位基本养老保险缴费支出（项）2025年预算数为54.35万元，比上年预算增加3.30万元，增长6.46%，主要原因是：行政、事业人员各增加1人，工资基数增加，机关事业单位基本养老保险缴费支出调增相应增加。</w:t>
      </w:r>
    </w:p>
    <w:p w14:paraId="22538D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9.卫生健康支出（类）行政事业单位医疗（款）行政单位医疗（项）2025年预算数为23.07万元，比上年预算增加1.40万元，增长6.46%，主要原因是：行政、事业人员各增加1人，行政单位医疗调增预算相应增加。</w:t>
      </w:r>
    </w:p>
    <w:p w14:paraId="6FE28E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10.卫生健康支出（类）行政事业单位医疗（款）公务员医疗补助（项）2025年预算数为2.93万元，比上年预算增加0.23万元，增长8.52%，主要原因是：行政人员增加1人，行政单位公务员补助医疗调增预算相应增加。</w:t>
      </w:r>
    </w:p>
    <w:p w14:paraId="2AD033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11.住房保障支出（类）住房改革支出（款）住房公积金（项）2025年预算数为44.20万元，比上年预算增加3.40万元，增长8.33%，主要原因是：行政、事业人员各增加1人，住房公积金调增预算相应增加。</w:t>
      </w:r>
    </w:p>
    <w:p w14:paraId="1BB78A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12.文化旅游体育与传媒支出（类）体育（款）体育场馆（项）2025年预算数为0.00万元，比上年预算减少23.00万元，下降100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%，主要原因是：2025年预算未安排公共体育场馆向社会免费或低收费开放补助资金项目，上年预算减少。</w:t>
      </w:r>
    </w:p>
    <w:p w14:paraId="2186F0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13.文化旅游体育与传媒支出（类）体育（款）群众体育（项）2025年预算数为0.00万元，比上年预算减少120.00万元，下降100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%，主要原因是：上年安排群众体育白杨河健走步道县级配套资金在文化旅游体育与传媒支出科目下编制，本年白杨河健走步道县级配套资金在其他文化和旅游支出科目下编制，因此较上年预算相比减少。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托克逊县文化体育广播电视和旅游局2025年一般公共预算基本支出766.38万元，其中：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724.96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公用经费41.42万元，主要包括：办公费、电费、邮电费、差旅费、工会经费、公务用车运行维护费。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（一）项目名称：2025年度自治区非物质文化遗产保护专项经费吐市财教[2024]102号</w:t>
      </w:r>
    </w:p>
    <w:p w14:paraId="74D83C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设立的政策依据：2025年度自治区非物质文化遗产保护专项经费吐市财教[2024]102号</w:t>
      </w:r>
    </w:p>
    <w:p w14:paraId="0C0CE9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3CA8C8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39AB52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资金分配情况：非遗项目田野调查拍摄录音4.5</w:t>
      </w:r>
      <w:r>
        <w:rPr>
          <w:rFonts w:hint="eastAsia" w:ascii="仿宋" w:hAnsi="微软雅黑" w:eastAsia="仿宋"/>
          <w:sz w:val="28"/>
          <w:szCs w:val="28"/>
          <w:lang w:val="en-US" w:eastAsia="zh-CN"/>
        </w:rPr>
        <w:t>0</w:t>
      </w:r>
      <w:r>
        <w:rPr>
          <w:rFonts w:hint="eastAsia" w:ascii="仿宋" w:hAnsi="微软雅黑" w:eastAsia="仿宋"/>
          <w:sz w:val="28"/>
          <w:szCs w:val="28"/>
        </w:rPr>
        <w:t>万元，非遗传承人群培训办公费5.5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3CC443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E25AE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（二）项目名称：2025年自治区公共图书馆  美术馆 文化馆[站]免费开放补助资金吐市财教[2024]103号</w:t>
      </w:r>
    </w:p>
    <w:p w14:paraId="4F83CB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w:t>
      </w:r>
      <w:r>
        <w:rPr>
          <w:rFonts w:hint="eastAsia" w:ascii="仿宋" w:hAnsi="微软雅黑" w:eastAsia="仿宋"/>
          <w:sz w:val="28"/>
          <w:szCs w:val="28"/>
          <w:lang w:eastAsia="zh-CN"/>
        </w:rPr>
        <w:t>中华人民共和国公共图书馆法</w:t>
      </w:r>
      <w:r>
        <w:rPr>
          <w:rFonts w:hint="eastAsia" w:ascii="仿宋" w:hAnsi="微软雅黑" w:eastAsia="仿宋"/>
          <w:sz w:val="28"/>
          <w:szCs w:val="28"/>
        </w:rPr>
        <w:t>》、《</w:t>
      </w:r>
      <w:r>
        <w:rPr>
          <w:rFonts w:hint="eastAsia" w:ascii="仿宋" w:hAnsi="微软雅黑" w:eastAsia="仿宋"/>
          <w:sz w:val="28"/>
          <w:szCs w:val="28"/>
          <w:lang w:eastAsia="zh-CN"/>
        </w:rPr>
        <w:t>中华人民共和国电影产业促进法</w:t>
      </w:r>
      <w:r>
        <w:rPr>
          <w:rFonts w:hint="eastAsia" w:ascii="仿宋" w:hAnsi="微软雅黑" w:eastAsia="仿宋"/>
          <w:sz w:val="28"/>
          <w:szCs w:val="28"/>
        </w:rPr>
        <w:t>》吐市财教[2024]103号</w:t>
      </w:r>
    </w:p>
    <w:p w14:paraId="740AB4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预算安排规模：8.40万元</w:t>
      </w:r>
    </w:p>
    <w:p w14:paraId="2985DC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5977AB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资金分配情况：8.40万元</w:t>
      </w:r>
      <w:r>
        <w:rPr>
          <w:rFonts w:hint="eastAsia" w:ascii="仿宋" w:hAnsi="微软雅黑" w:eastAsia="仿宋"/>
          <w:sz w:val="28"/>
          <w:szCs w:val="28"/>
          <w:lang w:val="en-US" w:eastAsia="zh-CN"/>
        </w:rPr>
        <w:t>全部用于</w:t>
      </w:r>
      <w:r>
        <w:rPr>
          <w:rFonts w:hint="eastAsia" w:ascii="仿宋" w:hAnsi="微软雅黑" w:eastAsia="仿宋"/>
          <w:sz w:val="28"/>
          <w:szCs w:val="28"/>
        </w:rPr>
        <w:t>图书馆、文化馆、美术馆（每个馆2.8</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eastAsia="zh-CN"/>
        </w:rPr>
        <w:t>。</w:t>
      </w:r>
    </w:p>
    <w:p w14:paraId="3E8BB0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36A5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（三）项目名称：2025年中央公共图书馆  美术馆 文化馆[站]免费开放补助资金吐市财教[2024]90号</w:t>
      </w:r>
    </w:p>
    <w:p w14:paraId="16805C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w:t>
      </w:r>
      <w:r>
        <w:rPr>
          <w:rFonts w:hint="eastAsia" w:ascii="仿宋" w:hAnsi="微软雅黑" w:eastAsia="仿宋"/>
          <w:sz w:val="28"/>
          <w:szCs w:val="28"/>
          <w:lang w:eastAsia="zh-CN"/>
        </w:rPr>
        <w:t>中华人民共和国公共图书馆法</w:t>
      </w:r>
      <w:r>
        <w:rPr>
          <w:rFonts w:hint="eastAsia" w:ascii="仿宋" w:hAnsi="微软雅黑" w:eastAsia="仿宋"/>
          <w:sz w:val="28"/>
          <w:szCs w:val="28"/>
        </w:rPr>
        <w:t>》、《</w:t>
      </w:r>
      <w:r>
        <w:rPr>
          <w:rFonts w:hint="eastAsia" w:ascii="仿宋" w:hAnsi="微软雅黑" w:eastAsia="仿宋"/>
          <w:sz w:val="28"/>
          <w:szCs w:val="28"/>
          <w:lang w:eastAsia="zh-CN"/>
        </w:rPr>
        <w:t>中华人民共和国电影产业促进法</w:t>
      </w:r>
      <w:r>
        <w:rPr>
          <w:rFonts w:hint="eastAsia" w:ascii="仿宋" w:hAnsi="微软雅黑" w:eastAsia="仿宋"/>
          <w:sz w:val="28"/>
          <w:szCs w:val="28"/>
        </w:rPr>
        <w:t>》吐市财教[2024]90号</w:t>
      </w:r>
    </w:p>
    <w:p w14:paraId="2D9958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预算安排规模：43.20万元</w:t>
      </w:r>
    </w:p>
    <w:p w14:paraId="272B2D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409376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资金分配情况：43.20万元</w:t>
      </w:r>
      <w:r>
        <w:rPr>
          <w:rFonts w:hint="eastAsia" w:ascii="仿宋" w:hAnsi="微软雅黑" w:eastAsia="仿宋"/>
          <w:sz w:val="28"/>
          <w:szCs w:val="28"/>
          <w:lang w:val="en-US" w:eastAsia="zh-CN"/>
        </w:rPr>
        <w:t>全部用于</w:t>
      </w:r>
      <w:r>
        <w:rPr>
          <w:rFonts w:hint="eastAsia" w:ascii="仿宋" w:hAnsi="微软雅黑" w:eastAsia="仿宋"/>
          <w:sz w:val="28"/>
          <w:szCs w:val="28"/>
        </w:rPr>
        <w:t>图书馆、文化馆、美术馆（每个馆14.4</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eastAsia="zh-CN"/>
        </w:rPr>
        <w:t>。</w:t>
      </w:r>
    </w:p>
    <w:p w14:paraId="113CAE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DC5D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（四）项目名称：2020年中央公共图书馆美术馆文化馆[站]免费开放专项资金吐市财文[2020]8号</w:t>
      </w:r>
    </w:p>
    <w:p w14:paraId="5E080E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设立的政策依据：《中央公共图书馆美术馆文化馆（站）免费开放补助资金管理办法》，依据法律法规有《</w:t>
      </w:r>
      <w:r>
        <w:rPr>
          <w:rFonts w:hint="eastAsia" w:ascii="仿宋" w:hAnsi="微软雅黑" w:eastAsia="仿宋"/>
          <w:sz w:val="28"/>
          <w:szCs w:val="28"/>
          <w:lang w:eastAsia="zh-CN"/>
        </w:rPr>
        <w:t>中华人民共和国公共图书馆法</w:t>
      </w:r>
      <w:r>
        <w:rPr>
          <w:rFonts w:hint="eastAsia" w:ascii="仿宋" w:hAnsi="微软雅黑" w:eastAsia="仿宋"/>
          <w:sz w:val="28"/>
          <w:szCs w:val="28"/>
        </w:rPr>
        <w:t>》、《</w:t>
      </w:r>
      <w:r>
        <w:rPr>
          <w:rFonts w:hint="eastAsia" w:ascii="仿宋" w:hAnsi="微软雅黑" w:eastAsia="仿宋"/>
          <w:sz w:val="28"/>
          <w:szCs w:val="28"/>
          <w:lang w:eastAsia="zh-CN"/>
        </w:rPr>
        <w:t>中华人民共和国电影产业促进法</w:t>
      </w:r>
      <w:r>
        <w:rPr>
          <w:rFonts w:hint="eastAsia" w:ascii="仿宋" w:hAnsi="微软雅黑" w:eastAsia="仿宋"/>
          <w:sz w:val="28"/>
          <w:szCs w:val="28"/>
        </w:rPr>
        <w:t>》吐市财文[2020]8号等，这些法律法规规定了公共文化服务的重要性和图书馆、文化馆的职责和义务，以及免费开放的必要性和合法性。</w:t>
      </w:r>
    </w:p>
    <w:p w14:paraId="1292DB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预算安排规模：33.30万元</w:t>
      </w:r>
    </w:p>
    <w:p w14:paraId="3D59B2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2D2EFE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资金分配情况：33.30万元</w:t>
      </w:r>
      <w:r>
        <w:rPr>
          <w:rFonts w:hint="eastAsia" w:ascii="仿宋" w:hAnsi="微软雅黑" w:eastAsia="仿宋"/>
          <w:sz w:val="28"/>
          <w:szCs w:val="28"/>
          <w:lang w:val="en-US" w:eastAsia="zh-CN"/>
        </w:rPr>
        <w:t>全部用于</w:t>
      </w:r>
      <w:r>
        <w:rPr>
          <w:rFonts w:hint="eastAsia" w:ascii="仿宋" w:hAnsi="微软雅黑" w:eastAsia="仿宋"/>
          <w:sz w:val="28"/>
          <w:szCs w:val="28"/>
        </w:rPr>
        <w:t>图书馆、文化馆、美术馆（每个馆11.1万元）</w:t>
      </w:r>
      <w:r>
        <w:rPr>
          <w:rFonts w:hint="eastAsia" w:ascii="仿宋" w:hAnsi="微软雅黑" w:eastAsia="仿宋"/>
          <w:sz w:val="28"/>
          <w:szCs w:val="28"/>
          <w:lang w:eastAsia="zh-CN"/>
        </w:rPr>
        <w:t>。</w:t>
      </w:r>
    </w:p>
    <w:p w14:paraId="25D9E0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273AB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（五）项目名称：2025年公共图书馆美术馆文化馆[站]免费开放补助资金（县级资金）托财预[2025]1号</w:t>
      </w:r>
    </w:p>
    <w:p w14:paraId="7442E4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w:t>
      </w:r>
      <w:r>
        <w:rPr>
          <w:rFonts w:hint="eastAsia" w:ascii="仿宋" w:hAnsi="微软雅黑" w:eastAsia="仿宋"/>
          <w:sz w:val="28"/>
          <w:szCs w:val="28"/>
          <w:lang w:eastAsia="zh-CN"/>
        </w:rPr>
        <w:t>中华人民共和国公共图书馆法</w:t>
      </w:r>
      <w:r>
        <w:rPr>
          <w:rFonts w:hint="eastAsia" w:ascii="仿宋" w:hAnsi="微软雅黑" w:eastAsia="仿宋"/>
          <w:sz w:val="28"/>
          <w:szCs w:val="28"/>
        </w:rPr>
        <w:t>》、《</w:t>
      </w:r>
      <w:r>
        <w:rPr>
          <w:rFonts w:hint="eastAsia" w:ascii="仿宋" w:hAnsi="微软雅黑" w:eastAsia="仿宋"/>
          <w:sz w:val="28"/>
          <w:szCs w:val="28"/>
          <w:lang w:eastAsia="zh-CN"/>
        </w:rPr>
        <w:t>中华人民共和国电影产业促进法</w:t>
      </w:r>
      <w:r>
        <w:rPr>
          <w:rFonts w:hint="eastAsia" w:ascii="仿宋" w:hAnsi="微软雅黑" w:eastAsia="仿宋"/>
          <w:sz w:val="28"/>
          <w:szCs w:val="28"/>
        </w:rPr>
        <w:t>》吐市财文[2019]9号</w:t>
      </w:r>
    </w:p>
    <w:p w14:paraId="1FAC8B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4E12A3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4158E5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图书馆、文化馆、美术馆（每个馆1.2</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eastAsia="zh-CN"/>
        </w:rPr>
        <w:t>。</w:t>
      </w:r>
    </w:p>
    <w:p w14:paraId="3CBB52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BB85B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（六）项目名称：2017年文化人才专项经费吐市财文[2018]36号</w:t>
      </w:r>
    </w:p>
    <w:p w14:paraId="7FC502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w:t>
      </w:r>
      <w:bookmarkStart w:id="0" w:name="_GoBack"/>
      <w:r>
        <w:rPr>
          <w:rFonts w:hint="eastAsia" w:ascii="仿宋" w:hAnsi="微软雅黑" w:eastAsia="仿宋"/>
          <w:sz w:val="28"/>
          <w:szCs w:val="28"/>
        </w:rPr>
        <w:t>《</w:t>
      </w:r>
      <w:bookmarkEnd w:id="0"/>
      <w:r>
        <w:rPr>
          <w:rFonts w:hint="eastAsia" w:ascii="仿宋" w:hAnsi="微软雅黑" w:eastAsia="仿宋"/>
          <w:sz w:val="28"/>
          <w:szCs w:val="28"/>
        </w:rPr>
        <w:t>文化人才服务支持艰苦边远地区和基层一线专项实施方案》的通知，落实好基层文化工作者队伍建设任务，不断提升基层公共文化服务水平。实施好此项目能够更好贯彻党的二十大精神，落实好中共中央办公厅印发的《关于鼓励引导人才向艰苦边远地区和基层一线流动的意见》相关要求，推进基层文化服务水平迈上新台阶，2017年文化人才专项经费吐市财文[2018]36号</w:t>
      </w:r>
    </w:p>
    <w:p w14:paraId="62267F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5F4C79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245298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资金分配情况：文化活动支出5.5</w:t>
      </w:r>
      <w:r>
        <w:rPr>
          <w:rFonts w:hint="eastAsia" w:ascii="仿宋" w:hAnsi="微软雅黑" w:eastAsia="仿宋"/>
          <w:sz w:val="28"/>
          <w:szCs w:val="28"/>
          <w:lang w:val="en-US" w:eastAsia="zh-CN"/>
        </w:rPr>
        <w:t>0</w:t>
      </w:r>
      <w:r>
        <w:rPr>
          <w:rFonts w:hint="eastAsia" w:ascii="仿宋" w:hAnsi="微软雅黑" w:eastAsia="仿宋"/>
          <w:sz w:val="28"/>
          <w:szCs w:val="28"/>
        </w:rPr>
        <w:t>万元，活动差旅费0.5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BEAC0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A9E03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（七）项目名称：2019年中央公共图书馆美术馆文化馆[站]免费开放专项资金吐市财文[2019]9号</w:t>
      </w:r>
    </w:p>
    <w:p w14:paraId="3739AB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w:t>
      </w:r>
      <w:r>
        <w:rPr>
          <w:rFonts w:hint="eastAsia" w:ascii="仿宋" w:hAnsi="微软雅黑" w:eastAsia="仿宋"/>
          <w:sz w:val="28"/>
          <w:szCs w:val="28"/>
          <w:lang w:eastAsia="zh-CN"/>
        </w:rPr>
        <w:t>中华人民共和国公共图书馆法</w:t>
      </w:r>
      <w:r>
        <w:rPr>
          <w:rFonts w:hint="eastAsia" w:ascii="仿宋" w:hAnsi="微软雅黑" w:eastAsia="仿宋"/>
          <w:sz w:val="28"/>
          <w:szCs w:val="28"/>
        </w:rPr>
        <w:t>》、《</w:t>
      </w:r>
      <w:r>
        <w:rPr>
          <w:rFonts w:hint="eastAsia" w:ascii="仿宋" w:hAnsi="微软雅黑" w:eastAsia="仿宋"/>
          <w:sz w:val="28"/>
          <w:szCs w:val="28"/>
          <w:lang w:eastAsia="zh-CN"/>
        </w:rPr>
        <w:t>中华人民共和国电影产业促进法</w:t>
      </w:r>
      <w:r>
        <w:rPr>
          <w:rFonts w:hint="eastAsia" w:ascii="仿宋" w:hAnsi="微软雅黑" w:eastAsia="仿宋"/>
          <w:sz w:val="28"/>
          <w:szCs w:val="28"/>
        </w:rPr>
        <w:t>》吐市财文[2019]9号</w:t>
      </w:r>
    </w:p>
    <w:p w14:paraId="1F870B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预算安排规模：8.29万元</w:t>
      </w:r>
    </w:p>
    <w:p w14:paraId="080129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0CD3E2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资金分配情况：8.29万元</w:t>
      </w:r>
      <w:r>
        <w:rPr>
          <w:rFonts w:hint="eastAsia" w:ascii="仿宋" w:hAnsi="微软雅黑" w:eastAsia="仿宋"/>
          <w:sz w:val="28"/>
          <w:szCs w:val="28"/>
          <w:lang w:val="en-US" w:eastAsia="zh-CN"/>
        </w:rPr>
        <w:t>全部用于</w:t>
      </w:r>
      <w:r>
        <w:rPr>
          <w:rFonts w:hint="eastAsia" w:ascii="仿宋" w:hAnsi="微软雅黑" w:eastAsia="仿宋"/>
          <w:sz w:val="28"/>
          <w:szCs w:val="28"/>
        </w:rPr>
        <w:t>图书馆、文化馆、美术馆（每个馆2.76万元）</w:t>
      </w:r>
      <w:r>
        <w:rPr>
          <w:rFonts w:hint="eastAsia" w:ascii="仿宋" w:hAnsi="微软雅黑" w:eastAsia="仿宋"/>
          <w:sz w:val="28"/>
          <w:szCs w:val="28"/>
          <w:lang w:eastAsia="zh-CN"/>
        </w:rPr>
        <w:t>。</w:t>
      </w:r>
    </w:p>
    <w:p w14:paraId="443A7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2536C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（八）项目名称：2019年自治区公共图书馆美术馆文化馆[站]免费开放专项资金吐市财文[2019]6号</w:t>
      </w:r>
    </w:p>
    <w:p w14:paraId="68278D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w:t>
      </w:r>
      <w:r>
        <w:rPr>
          <w:rFonts w:hint="eastAsia" w:ascii="仿宋" w:hAnsi="微软雅黑" w:eastAsia="仿宋"/>
          <w:sz w:val="28"/>
          <w:szCs w:val="28"/>
          <w:lang w:eastAsia="zh-CN"/>
        </w:rPr>
        <w:t>中华人民共和国公共图书馆法</w:t>
      </w:r>
      <w:r>
        <w:rPr>
          <w:rFonts w:hint="eastAsia" w:ascii="仿宋" w:hAnsi="微软雅黑" w:eastAsia="仿宋"/>
          <w:sz w:val="28"/>
          <w:szCs w:val="28"/>
        </w:rPr>
        <w:t>》、《</w:t>
      </w:r>
      <w:r>
        <w:rPr>
          <w:rFonts w:hint="eastAsia" w:ascii="仿宋" w:hAnsi="微软雅黑" w:eastAsia="仿宋"/>
          <w:sz w:val="28"/>
          <w:szCs w:val="28"/>
          <w:lang w:eastAsia="zh-CN"/>
        </w:rPr>
        <w:t>中华人民共和国电影产业促进法</w:t>
      </w:r>
      <w:r>
        <w:rPr>
          <w:rFonts w:hint="eastAsia" w:ascii="仿宋" w:hAnsi="微软雅黑" w:eastAsia="仿宋"/>
          <w:sz w:val="28"/>
          <w:szCs w:val="28"/>
        </w:rPr>
        <w:t>》吐市财文[2019]6号</w:t>
      </w:r>
    </w:p>
    <w:p w14:paraId="3B317F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预算安排规模：10.60万元</w:t>
      </w:r>
    </w:p>
    <w:p w14:paraId="64AF1B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6804E9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资金分配情况：10.60万元</w:t>
      </w:r>
      <w:r>
        <w:rPr>
          <w:rFonts w:hint="eastAsia" w:ascii="仿宋" w:hAnsi="微软雅黑" w:eastAsia="仿宋"/>
          <w:sz w:val="28"/>
          <w:szCs w:val="28"/>
          <w:lang w:val="en-US" w:eastAsia="zh-CN"/>
        </w:rPr>
        <w:t>全部用于</w:t>
      </w:r>
      <w:r>
        <w:rPr>
          <w:rFonts w:hint="eastAsia" w:ascii="仿宋" w:hAnsi="微软雅黑" w:eastAsia="仿宋"/>
          <w:sz w:val="28"/>
          <w:szCs w:val="28"/>
        </w:rPr>
        <w:t>图书馆、文化馆、美术馆（每个馆3.53万元）</w:t>
      </w:r>
      <w:r>
        <w:rPr>
          <w:rFonts w:hint="eastAsia" w:ascii="仿宋" w:hAnsi="微软雅黑" w:eastAsia="仿宋"/>
          <w:sz w:val="28"/>
          <w:szCs w:val="28"/>
          <w:lang w:eastAsia="zh-CN"/>
        </w:rPr>
        <w:t>。</w:t>
      </w:r>
    </w:p>
    <w:p w14:paraId="33B6CE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9148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（九）项目名称：2020年自治区公共图书馆美术馆文化馆[站]免费开放专项资金吐市财文[2020]8号</w:t>
      </w:r>
    </w:p>
    <w:p w14:paraId="3AF180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w:t>
      </w:r>
      <w:r>
        <w:rPr>
          <w:rFonts w:hint="eastAsia" w:ascii="仿宋" w:hAnsi="微软雅黑" w:eastAsia="仿宋"/>
          <w:sz w:val="28"/>
          <w:szCs w:val="28"/>
          <w:lang w:eastAsia="zh-CN"/>
        </w:rPr>
        <w:t>中华人民共和国公共图书馆法</w:t>
      </w:r>
      <w:r>
        <w:rPr>
          <w:rFonts w:hint="eastAsia" w:ascii="仿宋" w:hAnsi="微软雅黑" w:eastAsia="仿宋"/>
          <w:sz w:val="28"/>
          <w:szCs w:val="28"/>
        </w:rPr>
        <w:t>》、《</w:t>
      </w:r>
      <w:r>
        <w:rPr>
          <w:rFonts w:hint="eastAsia" w:ascii="仿宋" w:hAnsi="微软雅黑" w:eastAsia="仿宋"/>
          <w:sz w:val="28"/>
          <w:szCs w:val="28"/>
          <w:lang w:eastAsia="zh-CN"/>
        </w:rPr>
        <w:t>中华人民共和国电影产业促进法</w:t>
      </w:r>
      <w:r>
        <w:rPr>
          <w:rFonts w:hint="eastAsia" w:ascii="仿宋" w:hAnsi="微软雅黑" w:eastAsia="仿宋"/>
          <w:sz w:val="28"/>
          <w:szCs w:val="28"/>
        </w:rPr>
        <w:t>》吐市财文[2020]8号</w:t>
      </w:r>
    </w:p>
    <w:p w14:paraId="69E67E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预算安排规模：14.00万元</w:t>
      </w:r>
    </w:p>
    <w:p w14:paraId="27EA6C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37F322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资金分配情况：14.00万元</w:t>
      </w:r>
      <w:r>
        <w:rPr>
          <w:rFonts w:hint="eastAsia" w:ascii="仿宋" w:hAnsi="微软雅黑" w:eastAsia="仿宋"/>
          <w:sz w:val="28"/>
          <w:szCs w:val="28"/>
          <w:lang w:val="en-US" w:eastAsia="zh-CN"/>
        </w:rPr>
        <w:t>全部用于</w:t>
      </w:r>
      <w:r>
        <w:rPr>
          <w:rFonts w:hint="eastAsia" w:ascii="仿宋" w:hAnsi="微软雅黑" w:eastAsia="仿宋"/>
          <w:sz w:val="28"/>
          <w:szCs w:val="28"/>
        </w:rPr>
        <w:t>图书馆、文化馆、美术馆（每个馆2.8</w:t>
      </w:r>
      <w:r>
        <w:rPr>
          <w:rFonts w:hint="eastAsia" w:ascii="仿宋" w:hAnsi="微软雅黑" w:eastAsia="仿宋"/>
          <w:sz w:val="28"/>
          <w:szCs w:val="28"/>
          <w:lang w:val="en-US" w:eastAsia="zh-CN"/>
        </w:rPr>
        <w:t>0</w:t>
      </w:r>
      <w:r>
        <w:rPr>
          <w:rFonts w:hint="eastAsia" w:ascii="仿宋" w:hAnsi="微软雅黑" w:eastAsia="仿宋"/>
          <w:sz w:val="28"/>
          <w:szCs w:val="28"/>
        </w:rPr>
        <w:t>万元8个乡镇站每个站0.7</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eastAsia="zh-CN"/>
        </w:rPr>
        <w:t>。</w:t>
      </w:r>
    </w:p>
    <w:p w14:paraId="5D1323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E5E60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（十）项目名称：2021年中央公共图书馆美术馆文化馆[站]免费开放专项资金吐市财文[2021]15号</w:t>
      </w:r>
    </w:p>
    <w:p w14:paraId="3720B9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w:t>
      </w:r>
      <w:r>
        <w:rPr>
          <w:rFonts w:hint="eastAsia" w:ascii="仿宋" w:hAnsi="微软雅黑" w:eastAsia="仿宋"/>
          <w:sz w:val="28"/>
          <w:szCs w:val="28"/>
          <w:lang w:eastAsia="zh-CN"/>
        </w:rPr>
        <w:t>中华人民共和国公共图书馆法</w:t>
      </w:r>
      <w:r>
        <w:rPr>
          <w:rFonts w:hint="eastAsia" w:ascii="仿宋" w:hAnsi="微软雅黑" w:eastAsia="仿宋"/>
          <w:sz w:val="28"/>
          <w:szCs w:val="28"/>
        </w:rPr>
        <w:t>》、《</w:t>
      </w:r>
      <w:r>
        <w:rPr>
          <w:rFonts w:hint="eastAsia" w:ascii="仿宋" w:hAnsi="微软雅黑" w:eastAsia="仿宋"/>
          <w:sz w:val="28"/>
          <w:szCs w:val="28"/>
          <w:lang w:eastAsia="zh-CN"/>
        </w:rPr>
        <w:t>中华人民共和国电影产业促进法</w:t>
      </w:r>
      <w:r>
        <w:rPr>
          <w:rFonts w:hint="eastAsia" w:ascii="仿宋" w:hAnsi="微软雅黑" w:eastAsia="仿宋"/>
          <w:sz w:val="28"/>
          <w:szCs w:val="28"/>
        </w:rPr>
        <w:t>》吐市财文[2021]15号</w:t>
      </w:r>
    </w:p>
    <w:p w14:paraId="3289A8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预算安排规模：25.90万元</w:t>
      </w:r>
    </w:p>
    <w:p w14:paraId="4C1B46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404873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资金分配情况：图书馆、文化馆、美术馆（每个馆8.63万元）共计25.90万元</w:t>
      </w:r>
    </w:p>
    <w:p w14:paraId="28E778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BA88F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（十一）项目名称：2025年综合业务经费（县级资金）托财预[2025]1号</w:t>
      </w:r>
    </w:p>
    <w:p w14:paraId="4445B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设立的政策依据：根据托克逊县各场馆测量面积，2025年支付采暖费共计49.36万元、文化活动约支出280万元、第四次文物普查费共计50</w:t>
      </w:r>
      <w:r>
        <w:rPr>
          <w:rFonts w:hint="eastAsia" w:ascii="仿宋" w:hAnsi="微软雅黑" w:eastAsia="仿宋"/>
          <w:sz w:val="28"/>
          <w:szCs w:val="28"/>
          <w:lang w:val="en-US" w:eastAsia="zh-CN"/>
        </w:rPr>
        <w:t>.00</w:t>
      </w:r>
      <w:r>
        <w:rPr>
          <w:rFonts w:hint="eastAsia" w:ascii="仿宋" w:hAnsi="微软雅黑" w:eastAsia="仿宋"/>
          <w:sz w:val="28"/>
          <w:szCs w:val="28"/>
        </w:rPr>
        <w:t>万元、以上预算合计为379.36万元</w:t>
      </w:r>
    </w:p>
    <w:p w14:paraId="0D4CA9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预算安排规模：379.36万元</w:t>
      </w:r>
    </w:p>
    <w:p w14:paraId="4E5D18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16044F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资金分配情况：2025年支付采暖费共计49.36万元；文化活动约支出280</w:t>
      </w:r>
      <w:r>
        <w:rPr>
          <w:rFonts w:hint="eastAsia" w:ascii="仿宋" w:hAnsi="微软雅黑" w:eastAsia="仿宋"/>
          <w:sz w:val="28"/>
          <w:szCs w:val="28"/>
          <w:lang w:val="en-US" w:eastAsia="zh-CN"/>
        </w:rPr>
        <w:t>.00</w:t>
      </w:r>
      <w:r>
        <w:rPr>
          <w:rFonts w:hint="eastAsia" w:ascii="仿宋" w:hAnsi="微软雅黑" w:eastAsia="仿宋"/>
          <w:sz w:val="28"/>
          <w:szCs w:val="28"/>
        </w:rPr>
        <w:t>万元；第四次文物普查费共计50</w:t>
      </w:r>
      <w:r>
        <w:rPr>
          <w:rFonts w:hint="eastAsia" w:ascii="仿宋" w:hAnsi="微软雅黑" w:eastAsia="仿宋"/>
          <w:sz w:val="28"/>
          <w:szCs w:val="28"/>
          <w:lang w:val="en-US" w:eastAsia="zh-CN"/>
        </w:rPr>
        <w:t>.00</w:t>
      </w:r>
      <w:r>
        <w:rPr>
          <w:rFonts w:hint="eastAsia" w:ascii="仿宋" w:hAnsi="微软雅黑" w:eastAsia="仿宋"/>
          <w:sz w:val="28"/>
          <w:szCs w:val="28"/>
        </w:rPr>
        <w:t>万元；以上预算合计为379.36万元</w:t>
      </w:r>
    </w:p>
    <w:p w14:paraId="55C883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536E4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（十二）项目名称：2025年托克逊县文体工程建设项目（县级资金）托财预[2025]1号</w:t>
      </w:r>
    </w:p>
    <w:p w14:paraId="79101C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设立的政策依据：《关于下达2025年度部门预算的通知》（托财预[2025]1号）</w:t>
      </w:r>
    </w:p>
    <w:p w14:paraId="7B59EB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预算安排规模：760.00万元</w:t>
      </w:r>
    </w:p>
    <w:p w14:paraId="525DCF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06077F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资金分配情况：吐鲁番市白杨河健走步道项目和托克逊县文化馆建设项目的剩余工程款和服务费共计200</w:t>
      </w:r>
      <w:r>
        <w:rPr>
          <w:rFonts w:hint="eastAsia" w:ascii="仿宋" w:hAnsi="微软雅黑" w:eastAsia="仿宋"/>
          <w:sz w:val="28"/>
          <w:szCs w:val="28"/>
          <w:lang w:val="en-US" w:eastAsia="zh-CN"/>
        </w:rPr>
        <w:t>.00</w:t>
      </w:r>
      <w:r>
        <w:rPr>
          <w:rFonts w:hint="eastAsia" w:ascii="仿宋" w:hAnsi="微软雅黑" w:eastAsia="仿宋"/>
          <w:sz w:val="28"/>
          <w:szCs w:val="28"/>
        </w:rPr>
        <w:t>万元，托克逊县博物馆打造项目部分工程款560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031BE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2FD9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（十三）项目名称：2025年化解政府拖欠账款项目托财预[2025]1号</w:t>
      </w:r>
    </w:p>
    <w:p w14:paraId="678B26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2972DB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预算安排规模：2,313.73万元</w:t>
      </w:r>
    </w:p>
    <w:p w14:paraId="58174F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622F57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资金分配情况：根据2025年托克逊县文旅局项目清欠计划，今年计划清理拖欠企业账款共计2313.73万元。支付计划如下：托克逊县文化活动中心建设项目-室内装修工程设计80</w:t>
      </w:r>
      <w:r>
        <w:rPr>
          <w:rFonts w:hint="eastAsia" w:ascii="仿宋" w:hAnsi="微软雅黑" w:eastAsia="仿宋"/>
          <w:sz w:val="28"/>
          <w:szCs w:val="28"/>
          <w:lang w:val="en-US" w:eastAsia="zh-CN"/>
        </w:rPr>
        <w:t>.00</w:t>
      </w:r>
      <w:r>
        <w:rPr>
          <w:rFonts w:hint="eastAsia" w:ascii="仿宋" w:hAnsi="微软雅黑" w:eastAsia="仿宋"/>
          <w:sz w:val="28"/>
          <w:szCs w:val="28"/>
        </w:rPr>
        <w:t>万元；托克逊县广播电视中心和景观发射塔建设项目70.2</w:t>
      </w:r>
      <w:r>
        <w:rPr>
          <w:rFonts w:hint="eastAsia" w:ascii="仿宋" w:hAnsi="微软雅黑" w:eastAsia="仿宋"/>
          <w:sz w:val="28"/>
          <w:szCs w:val="28"/>
          <w:lang w:val="en-US" w:eastAsia="zh-CN"/>
        </w:rPr>
        <w:t>0</w:t>
      </w:r>
      <w:r>
        <w:rPr>
          <w:rFonts w:hint="eastAsia" w:ascii="仿宋" w:hAnsi="微软雅黑" w:eastAsia="仿宋"/>
          <w:sz w:val="28"/>
          <w:szCs w:val="28"/>
        </w:rPr>
        <w:t>万元；托克逊县文化活动中心建设项目竣工测绘费0.6</w:t>
      </w:r>
      <w:r>
        <w:rPr>
          <w:rFonts w:hint="eastAsia" w:ascii="仿宋" w:hAnsi="微软雅黑" w:eastAsia="仿宋"/>
          <w:sz w:val="28"/>
          <w:szCs w:val="28"/>
          <w:lang w:val="en-US" w:eastAsia="zh-CN"/>
        </w:rPr>
        <w:t>0</w:t>
      </w:r>
      <w:r>
        <w:rPr>
          <w:rFonts w:hint="eastAsia" w:ascii="仿宋" w:hAnsi="微软雅黑" w:eastAsia="仿宋"/>
          <w:sz w:val="28"/>
          <w:szCs w:val="28"/>
        </w:rPr>
        <w:t>万元；托克逊县广播电视中心和景观发射塔建设项目—广播电视中心设计58</w:t>
      </w:r>
      <w:r>
        <w:rPr>
          <w:rFonts w:hint="eastAsia" w:ascii="仿宋" w:hAnsi="微软雅黑" w:eastAsia="仿宋"/>
          <w:sz w:val="28"/>
          <w:szCs w:val="28"/>
          <w:lang w:val="en-US" w:eastAsia="zh-CN"/>
        </w:rPr>
        <w:t>.00</w:t>
      </w:r>
      <w:r>
        <w:rPr>
          <w:rFonts w:hint="eastAsia" w:ascii="仿宋" w:hAnsi="微软雅黑" w:eastAsia="仿宋"/>
          <w:sz w:val="28"/>
          <w:szCs w:val="28"/>
        </w:rPr>
        <w:t>万元；托克逊县广播电视中心和景观发射塔建设项目—广播电视中心室外幕墙工程100.16万元；托克逊县广播电视中心和景观发射塔建设项目-广播电视中心工程77.61万元；托克逊县广播电视中心和景观发射塔建设项目-景观发射塔工程147.84万元；托克逊县文化活动中心建设项目监理费44</w:t>
      </w:r>
      <w:r>
        <w:rPr>
          <w:rFonts w:hint="eastAsia" w:ascii="仿宋" w:hAnsi="微软雅黑" w:eastAsia="仿宋"/>
          <w:sz w:val="28"/>
          <w:szCs w:val="28"/>
          <w:lang w:val="en-US" w:eastAsia="zh-CN"/>
        </w:rPr>
        <w:t>.00</w:t>
      </w:r>
      <w:r>
        <w:rPr>
          <w:rFonts w:hint="eastAsia" w:ascii="仿宋" w:hAnsi="微软雅黑" w:eastAsia="仿宋"/>
          <w:sz w:val="28"/>
          <w:szCs w:val="28"/>
        </w:rPr>
        <w:t>万元；托克逊县文化活动中心建设项目竣工测绘费0.6</w:t>
      </w:r>
      <w:r>
        <w:rPr>
          <w:rFonts w:hint="eastAsia" w:ascii="仿宋" w:hAnsi="微软雅黑" w:eastAsia="仿宋"/>
          <w:sz w:val="28"/>
          <w:szCs w:val="28"/>
          <w:lang w:val="en-US" w:eastAsia="zh-CN"/>
        </w:rPr>
        <w:t>0</w:t>
      </w:r>
      <w:r>
        <w:rPr>
          <w:rFonts w:hint="eastAsia" w:ascii="仿宋" w:hAnsi="微软雅黑" w:eastAsia="仿宋"/>
          <w:sz w:val="28"/>
          <w:szCs w:val="28"/>
        </w:rPr>
        <w:t>万元；托克逊县广播电视中心和景观发射塔建设项目—广播电视中心室外幕墙3</w:t>
      </w:r>
      <w:r>
        <w:rPr>
          <w:rFonts w:hint="eastAsia" w:ascii="仿宋" w:hAnsi="微软雅黑" w:eastAsia="仿宋"/>
          <w:sz w:val="28"/>
          <w:szCs w:val="28"/>
          <w:lang w:val="en-US" w:eastAsia="zh-CN"/>
        </w:rPr>
        <w:t>.07</w:t>
      </w:r>
      <w:r>
        <w:rPr>
          <w:rFonts w:hint="eastAsia" w:ascii="仿宋" w:hAnsi="微软雅黑" w:eastAsia="仿宋"/>
          <w:sz w:val="28"/>
          <w:szCs w:val="28"/>
        </w:rPr>
        <w:t>万元；托克逊县广播电视发射塔亮化工程项目84.07万元；托克逊县文化活动中心-消防水池及泵房17.65万元；托克逊县文化旅游体育基础设施建设项目竣工测绘费-文化活动中心配套附属竣工测绘费0.6</w:t>
      </w:r>
      <w:r>
        <w:rPr>
          <w:rFonts w:hint="eastAsia" w:ascii="仿宋" w:hAnsi="微软雅黑" w:eastAsia="仿宋"/>
          <w:sz w:val="28"/>
          <w:szCs w:val="28"/>
          <w:lang w:val="en-US" w:eastAsia="zh-CN"/>
        </w:rPr>
        <w:t>0</w:t>
      </w:r>
      <w:r>
        <w:rPr>
          <w:rFonts w:hint="eastAsia" w:ascii="仿宋" w:hAnsi="微软雅黑" w:eastAsia="仿宋"/>
          <w:sz w:val="28"/>
          <w:szCs w:val="28"/>
        </w:rPr>
        <w:t>万元；托克逊县文化旅游体育基础设施建设项目-全民健身活动中心、文化活动中心、融媒体中心配套附属设施工程造价9.84万元托克逊县文化旅游体育基础设施建设项目-融媒体中心配套附属设施58.81万元；吐鲁番市托克逊县公共体育场田径跑道和足球场建设项目工程结算审核2.84万元；托克逊县文化旅游体育基础设施建设项目-文化活动中心配套附属设施109.08万元；托克逊县文化旅游体育基础设施建设项目竣工测绘费-文化活动中心配套附属竣工测绘费0.8</w:t>
      </w:r>
      <w:r>
        <w:rPr>
          <w:rFonts w:hint="eastAsia" w:ascii="仿宋" w:hAnsi="微软雅黑" w:eastAsia="仿宋"/>
          <w:sz w:val="28"/>
          <w:szCs w:val="28"/>
          <w:lang w:val="en-US" w:eastAsia="zh-CN"/>
        </w:rPr>
        <w:t>0</w:t>
      </w:r>
      <w:r>
        <w:rPr>
          <w:rFonts w:hint="eastAsia" w:ascii="仿宋" w:hAnsi="微软雅黑" w:eastAsia="仿宋"/>
          <w:sz w:val="28"/>
          <w:szCs w:val="28"/>
        </w:rPr>
        <w:t>万元；托克逊县文化旅游体育基础设施建设项目-全民健身活动中心配套附属设施施工图设计10</w:t>
      </w:r>
      <w:r>
        <w:rPr>
          <w:rFonts w:hint="eastAsia" w:ascii="仿宋" w:hAnsi="微软雅黑" w:eastAsia="仿宋"/>
          <w:sz w:val="28"/>
          <w:szCs w:val="28"/>
          <w:lang w:val="en-US" w:eastAsia="zh-CN"/>
        </w:rPr>
        <w:t>.00</w:t>
      </w:r>
      <w:r>
        <w:rPr>
          <w:rFonts w:hint="eastAsia" w:ascii="仿宋" w:hAnsi="微软雅黑" w:eastAsia="仿宋"/>
          <w:sz w:val="28"/>
          <w:szCs w:val="28"/>
        </w:rPr>
        <w:t>万元；吐鲁番市托克逊县新型文旅商业消费聚集区配套设施建设项目工程结算审核7.3</w:t>
      </w:r>
      <w:r>
        <w:rPr>
          <w:rFonts w:hint="eastAsia" w:ascii="仿宋" w:hAnsi="微软雅黑" w:eastAsia="仿宋"/>
          <w:sz w:val="28"/>
          <w:szCs w:val="28"/>
          <w:lang w:val="en-US" w:eastAsia="zh-CN"/>
        </w:rPr>
        <w:t>0</w:t>
      </w:r>
      <w:r>
        <w:rPr>
          <w:rFonts w:hint="eastAsia" w:ascii="仿宋" w:hAnsi="微软雅黑" w:eastAsia="仿宋"/>
          <w:sz w:val="28"/>
          <w:szCs w:val="28"/>
        </w:rPr>
        <w:t>万元；托克逊县文化旅游体育基础设施建设项目-文化活动中心配套附属设施施工图设计14.23万元；吐鲁番市托克逊县体育馆建设项目-体育文化公园和各项配套设施设备采购30</w:t>
      </w:r>
      <w:r>
        <w:rPr>
          <w:rFonts w:hint="eastAsia" w:ascii="仿宋" w:hAnsi="微软雅黑" w:eastAsia="仿宋"/>
          <w:sz w:val="28"/>
          <w:szCs w:val="28"/>
          <w:lang w:val="en-US" w:eastAsia="zh-CN"/>
        </w:rPr>
        <w:t>.00</w:t>
      </w:r>
      <w:r>
        <w:rPr>
          <w:rFonts w:hint="eastAsia" w:ascii="仿宋" w:hAnsi="微软雅黑" w:eastAsia="仿宋"/>
          <w:sz w:val="28"/>
          <w:szCs w:val="28"/>
        </w:rPr>
        <w:t>万元；托克逊县文化旅游体育基础设施建设项目-全民健身活动中心配套附属设施106.33万元；吐鲁番市托克逊县新型文旅商业消费聚集区配套设施建设项目51.32万元；吐鲁番市托克逊县夏乡足球场地设施建设项目-前期土方工程115.06万元；吐鲁番市托克逊县体育馆建设项目-体育文化公园和各项配套设施-体育文化公园和各项配套设施-监理费27.82万元；托克逊县文化活动中心建设项目1085.90万元</w:t>
      </w:r>
    </w:p>
    <w:p w14:paraId="39CB54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1AED2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（十四）项目名称：2025年自治区文物保护野外看护人员专项补助经费吐市财教[2024]110号</w:t>
      </w:r>
    </w:p>
    <w:p w14:paraId="7E6C79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中华人民共和国文物保护法》和相关法律法规，要求各级文物管理部门建立健全文物保护体系，加强对文物的保护和管理；2.《国务院关于加强文物保护工作的通知》（国发[2006]46号），要求各级文物管理部门加强文物保护人才培养和队伍建设；3.《新疆维吾尔自治区野外文物看护员管理办法（试行）》（新文旅发[2021]51号）要求加强对野外文物看护员管理，提高他们的职业发展和社会认可度；4.2025年自治区文物保护野外看护人员专项补助经费吐市财教[2024]110号</w:t>
      </w:r>
    </w:p>
    <w:p w14:paraId="59799D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预算安排规模：31.20万元</w:t>
      </w:r>
    </w:p>
    <w:p w14:paraId="79881A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3FE026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资金分配情况：31.2</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野外文物保护看护补助人员补助每月每人2000</w:t>
      </w:r>
      <w:r>
        <w:rPr>
          <w:rFonts w:hint="eastAsia" w:ascii="仿宋" w:hAnsi="微软雅黑" w:eastAsia="仿宋"/>
          <w:sz w:val="28"/>
          <w:szCs w:val="28"/>
          <w:lang w:val="en-US" w:eastAsia="zh-CN"/>
        </w:rPr>
        <w:t>.00</w:t>
      </w:r>
      <w:r>
        <w:rPr>
          <w:rFonts w:hint="eastAsia" w:ascii="仿宋" w:hAnsi="微软雅黑" w:eastAsia="仿宋"/>
          <w:sz w:val="28"/>
          <w:szCs w:val="28"/>
        </w:rPr>
        <w:t>元，12个月</w:t>
      </w:r>
      <w:r>
        <w:rPr>
          <w:rFonts w:hint="eastAsia" w:ascii="仿宋" w:hAnsi="微软雅黑" w:eastAsia="仿宋"/>
          <w:sz w:val="28"/>
          <w:szCs w:val="28"/>
          <w:lang w:eastAsia="zh-CN"/>
        </w:rPr>
        <w:t>。</w:t>
      </w:r>
    </w:p>
    <w:p w14:paraId="41D2E1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61E7C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（十五）项目名称：2025年广播电视“村村通”运行维护聘用人员经费吐市财教[2024]105号</w:t>
      </w:r>
    </w:p>
    <w:p w14:paraId="6FCF6B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设立的政策依据：《新疆“村村通”运行维护聘用人员管理办法》、《关于“村村通”运行维护聘用人员经费的通知》吐市财教[2024]105号</w:t>
      </w:r>
    </w:p>
    <w:p w14:paraId="09713D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预算安排规模：9.53万元</w:t>
      </w:r>
    </w:p>
    <w:p w14:paraId="2045DF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6009FC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资金分配情况：“村村通”运行维护聘用人员工资7.2</w:t>
      </w:r>
      <w:r>
        <w:rPr>
          <w:rFonts w:hint="eastAsia" w:ascii="仿宋" w:hAnsi="微软雅黑" w:eastAsia="仿宋"/>
          <w:sz w:val="28"/>
          <w:szCs w:val="28"/>
          <w:lang w:val="en-US" w:eastAsia="zh-CN"/>
        </w:rPr>
        <w:t>0</w:t>
      </w:r>
      <w:r>
        <w:rPr>
          <w:rFonts w:hint="eastAsia" w:ascii="仿宋" w:hAnsi="微软雅黑" w:eastAsia="仿宋"/>
          <w:sz w:val="28"/>
          <w:szCs w:val="28"/>
        </w:rPr>
        <w:t>万元，社保2.33万元</w:t>
      </w:r>
    </w:p>
    <w:p w14:paraId="66DD5D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699C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（十六）项目名称：2025年广播电视“村村通”运行维护聘用人员经费（县级资金）托财预[2025]1号</w:t>
      </w:r>
    </w:p>
    <w:p w14:paraId="4AF6E6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设立的政策依据：《新疆“村村通”运行维护聘用人员管理办法》、《关于“村村通”运行维护聘用人员经费的通知》</w:t>
      </w:r>
    </w:p>
    <w:p w14:paraId="36F877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预算安排规模：4.09万元</w:t>
      </w:r>
    </w:p>
    <w:p w14:paraId="1AF7D3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5CBBB0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资金分配情况：“村村通”运行维护聘用人员工资0.8</w:t>
      </w:r>
      <w:r>
        <w:rPr>
          <w:rFonts w:hint="eastAsia" w:ascii="仿宋" w:hAnsi="微软雅黑" w:eastAsia="仿宋"/>
          <w:sz w:val="28"/>
          <w:szCs w:val="28"/>
          <w:lang w:val="en-US" w:eastAsia="zh-CN"/>
        </w:rPr>
        <w:t>0</w:t>
      </w:r>
      <w:r>
        <w:rPr>
          <w:rFonts w:hint="eastAsia" w:ascii="仿宋" w:hAnsi="微软雅黑" w:eastAsia="仿宋"/>
          <w:sz w:val="28"/>
          <w:szCs w:val="28"/>
        </w:rPr>
        <w:t>万元，社保3.29万元</w:t>
      </w:r>
    </w:p>
    <w:p w14:paraId="3EC607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A55CB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（十七）项目名称：其他项目</w:t>
      </w:r>
      <w:r>
        <w:rPr>
          <w:rFonts w:hint="eastAsia" w:ascii="仿宋" w:hAnsi="微软雅黑" w:eastAsia="仿宋"/>
          <w:sz w:val="28"/>
          <w:szCs w:val="28"/>
          <w:lang w:val="en-US" w:eastAsia="zh-CN"/>
        </w:rPr>
        <w:t>*01</w:t>
      </w:r>
    </w:p>
    <w:p w14:paraId="3D21A8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5B115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042377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2C725C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165A4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EEA9D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（十八）项目名称：其他项目</w:t>
      </w:r>
      <w:r>
        <w:rPr>
          <w:rFonts w:hint="eastAsia" w:ascii="仿宋" w:hAnsi="微软雅黑" w:eastAsia="仿宋"/>
          <w:sz w:val="28"/>
          <w:szCs w:val="28"/>
          <w:lang w:val="en-US" w:eastAsia="zh-CN"/>
        </w:rPr>
        <w:t>*02</w:t>
      </w:r>
    </w:p>
    <w:p w14:paraId="13962B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29CCC7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预算安排规模：8.46万元</w:t>
      </w:r>
    </w:p>
    <w:p w14:paraId="3D50CF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4169FF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5EA0DD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2025年政府性基金预算拨款情况说明</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托克逊县文化体育广播电视和旅游局2025年政府性基金支出预算支出356.00万元。与上年相比增加29.00万元，增长108.87%。主要原因是2025年新增中央集中彩票公益金支持体育事业专项资金（三大球联赛县市赛）6</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万元，较2024年中央专项彩票公益金支持社会公益事业发展资金增加了23</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1.</w:t>
      </w:r>
      <w:r>
        <w:rPr>
          <w:rFonts w:hint="eastAsia" w:ascii="仿宋" w:hAnsi="微软雅黑" w:eastAsia="仿宋"/>
          <w:sz w:val="28"/>
          <w:szCs w:val="28"/>
          <w:lang w:eastAsia="zh-CN"/>
        </w:rPr>
        <w:t>其他支出(类)彩票公益金及对应专项债务收入安排的支出(款)用于体育事业的彩票公益金支出(项)支出356.00万元，与上年相比增加29</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万元，增长8.87%。主要原因是2025年新增中央集中彩票公益金支持体育事业专项资金（三大球联赛县市赛）6</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万元，较2024年中央专项彩票公益金支持社会公益事业发展资金增加了23</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托克逊县文化体育广播电视和旅游局2025年财政拨款“三公”经费数为10.00万元，其中：因公出国（境）费0.00万元，公务用车购置费0.00万元，公务用车运行费10.00万元，公务接待费0.00万元。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2025年财政拨款“三公”经费比上年预算减少6</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万元，下降37.5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%，主要原因是2024年与2025年均未安排公务用车购置费；公务用车运行费减少6</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万元，下降37.5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%，主要原因是2025年预算在编车辆减少3辆，公务用车运行费预算减少；公务接待费增加0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托克逊县文化体育广播电视和旅游局2025上年结转结余7.78万元，包括：财政拨款7.78万元，非财政拨款0.00万元，其中：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1.全民健身体育设施器材配备项目（项目）3.44万元，主要用于：全民健身体育设施器材配备项目质保金。</w:t>
      </w:r>
    </w:p>
    <w:p w14:paraId="41ED5C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2.社会足球场建设项目（项目）4.34万元，主要用于：社会足球场建设项目质保金。</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托克逊县文化体育广播电视和旅游局2025年的机关运行经费财政拨款预算41.42万元，比上年预算减少43.49万元，下降51.22%。主要原因是2025年公务用车运行维护费减少，办公用房取暖费调剂至项目支出。</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2025年，托克逊县文化体育广播电视和旅游局政府采购预算359.88万元，其中：政府采购货物预算1.38万元，政府采购工程预算350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万元，政府采购服务预算8.5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2025年托克逊县文化体育广播电视和旅游局面向中小企业预留政府采购项目预算金额359.88万元，小微企业预留政府采购项目预算金额359.88万元。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截至2024年底，托克逊县文化体育广播电视和旅游局占用使用国有资产总体情况为：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1.房屋27701.63平方米，价值4724.57万元。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2.车辆8辆，价值146.53万元；其中：一般公务用车2辆，价值34.28万元；执法执勤用车0辆，价值0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万元；其他车辆5辆，价值112.25万元。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3.办公家具价值242.19万元。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4.其他资产价值6325.41万元。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2025年，本单位预算绩效管理整体预算绩效目标1个，涉及预算金额4869.84万元；当年预算安排项目共1</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个，其中:财政拨款项目涉及预算金额4055.66万元；非财政拨款项目涉及预算金额</w:t>
      </w:r>
      <w:r>
        <w:rPr>
          <w:rFonts w:hint="eastAsia" w:ascii="仿宋" w:hAnsi="微软雅黑" w:eastAsia="仿宋"/>
          <w:sz w:val="28"/>
          <w:szCs w:val="28"/>
          <w:lang w:val="en-US" w:eastAsia="zh-CN"/>
        </w:rPr>
        <w:t>40.00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340" w:type="dxa"/>
            <w:gridSpan w:val="6"/>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340" w:type="dxa"/>
            <w:gridSpan w:val="6"/>
            <w:tcBorders>
              <w:bottom w:val="single" w:color="auto" w:sz="4" w:space="0"/>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2489" w:type="dxa"/>
            <w:gridSpan w:val="2"/>
            <w:tcBorders>
              <w:top w:val="single" w:color="auto" w:sz="4" w:space="0"/>
              <w:left w:val="single" w:color="auto"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auto" w:sz="4" w:space="0"/>
              <w:right w:val="single" w:color="auto"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托克逊县文化体育广播电视和旅游局</w:t>
            </w:r>
          </w:p>
        </w:tc>
      </w:tr>
      <w:tr w14:paraId="1BD5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2489" w:type="dxa"/>
            <w:gridSpan w:val="2"/>
            <w:tcBorders>
              <w:left w:val="single" w:color="auto"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迪力夏提·拜迪肉拉</w:t>
            </w:r>
          </w:p>
        </w:tc>
        <w:tc>
          <w:tcPr>
            <w:tcW w:w="2114" w:type="dxa"/>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right w:val="single" w:color="auto"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15909955183</w:t>
            </w:r>
          </w:p>
        </w:tc>
      </w:tr>
      <w:tr w14:paraId="6325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2489" w:type="dxa"/>
            <w:gridSpan w:val="2"/>
            <w:tcBorders>
              <w:left w:val="single" w:color="auto" w:sz="4" w:space="0"/>
            </w:tcBorders>
            <w:noWrap w:val="0"/>
            <w:vAlign w:val="top"/>
          </w:tcPr>
          <w:p w14:paraId="2FEC9DF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AEBBF1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4387EE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right w:val="single" w:color="auto" w:sz="4" w:space="0"/>
            </w:tcBorders>
            <w:noWrap w:val="0"/>
            <w:vAlign w:val="center"/>
          </w:tcPr>
          <w:p w14:paraId="56D9AA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1.持续推进文旅事业高质量发展，旅游接待人次300万人次，坚持以节会促旅游发展。</w:t>
            </w:r>
          </w:p>
          <w:p w14:paraId="401031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2.大力开展文化润疆工程，提升公共文化水平。</w:t>
            </w:r>
          </w:p>
          <w:p w14:paraId="5B2FDF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3.以保护为主线，加大文物保护利用传承。</w:t>
            </w:r>
          </w:p>
          <w:p w14:paraId="275CC5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4.加快推进智慧广电乡村服务户户通设备更新数量593套，文物巡查数90次/月，充分发挥文物在我县经济发展中的推动作用。</w:t>
            </w:r>
          </w:p>
          <w:p w14:paraId="576D61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4.文化惠民活动场次98次，文化馆、图书馆、美术馆、体育馆开放数量4个，展示的新时代精神风貌，开展重大选题创作，打造无愧于新时代的舞台艺术精品。</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5.持续用好执法力量，维护社会安全稳定， 严格规范旅游市场秩序。</w:t>
            </w:r>
          </w:p>
        </w:tc>
      </w:tr>
      <w:tr w14:paraId="095B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2489" w:type="dxa"/>
            <w:gridSpan w:val="2"/>
            <w:vMerge w:val="restart"/>
            <w:tcBorders>
              <w:left w:val="single" w:color="auto"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right w:val="single" w:color="auto"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auto"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right w:val="single" w:color="auto"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496.11</w:t>
            </w:r>
          </w:p>
        </w:tc>
      </w:tr>
      <w:tr w14:paraId="6AAE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auto"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right w:val="single" w:color="auto"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4333.7</w:t>
            </w:r>
            <w:r>
              <w:rPr>
                <w:rFonts w:hint="eastAsia" w:ascii="宋体" w:hAnsi="宋体" w:cs="宋体"/>
                <w:i w:val="0"/>
                <w:iCs w:val="0"/>
                <w:color w:val="000000"/>
                <w:kern w:val="0"/>
                <w:sz w:val="18"/>
                <w:szCs w:val="18"/>
                <w:u w:val="none"/>
                <w:lang w:val="en-US" w:eastAsia="zh-CN" w:bidi="ar"/>
              </w:rPr>
              <w:t>1</w:t>
            </w:r>
          </w:p>
        </w:tc>
      </w:tr>
      <w:tr w14:paraId="042B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auto"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right w:val="single" w:color="auto"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40</w:t>
            </w:r>
            <w:r>
              <w:rPr>
                <w:rFonts w:hint="eastAsia" w:ascii="宋体" w:hAnsi="宋体" w:cs="宋体"/>
                <w:i w:val="0"/>
                <w:iCs w:val="0"/>
                <w:color w:val="000000"/>
                <w:kern w:val="0"/>
                <w:sz w:val="18"/>
                <w:szCs w:val="18"/>
                <w:u w:val="none"/>
                <w:lang w:val="en-US" w:eastAsia="zh-CN" w:bidi="ar"/>
              </w:rPr>
              <w:t>.00</w:t>
            </w:r>
          </w:p>
        </w:tc>
      </w:tr>
      <w:tr w14:paraId="2D9C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1122" w:type="dxa"/>
            <w:tcBorders>
              <w:left w:val="single" w:color="auto"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right w:val="single" w:color="auto"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restart"/>
            <w:tcBorders>
              <w:lef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开展各类文化活动场次</w:t>
            </w:r>
          </w:p>
        </w:tc>
        <w:tc>
          <w:tcPr>
            <w:tcW w:w="1271" w:type="dxa"/>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&gt;=50场次</w:t>
            </w:r>
          </w:p>
        </w:tc>
        <w:tc>
          <w:tcPr>
            <w:tcW w:w="2114" w:type="dxa"/>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tcBorders>
              <w:right w:val="single" w:color="auto"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20FF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continue"/>
            <w:tcBorders>
              <w:lef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阅读推广活动场次</w:t>
            </w:r>
          </w:p>
        </w:tc>
        <w:tc>
          <w:tcPr>
            <w:tcW w:w="1271" w:type="dxa"/>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&gt;=15场次</w:t>
            </w:r>
          </w:p>
        </w:tc>
        <w:tc>
          <w:tcPr>
            <w:tcW w:w="2114" w:type="dxa"/>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tcBorders>
              <w:right w:val="single" w:color="auto"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1AAAF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continue"/>
            <w:tcBorders>
              <w:left w:val="single" w:color="auto" w:sz="4" w:space="0"/>
            </w:tcBorders>
            <w:noWrap w:val="0"/>
            <w:vAlign w:val="center"/>
          </w:tcPr>
          <w:p w14:paraId="2A499AA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noWrap w:val="0"/>
            <w:vAlign w:val="center"/>
          </w:tcPr>
          <w:p w14:paraId="332418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noWrap w:val="0"/>
            <w:vAlign w:val="center"/>
          </w:tcPr>
          <w:p w14:paraId="4DD1FE2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开展各类体育赛事活动场次</w:t>
            </w:r>
          </w:p>
        </w:tc>
        <w:tc>
          <w:tcPr>
            <w:tcW w:w="1271" w:type="dxa"/>
            <w:noWrap w:val="0"/>
            <w:vAlign w:val="center"/>
          </w:tcPr>
          <w:p w14:paraId="6B31C3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&gt;=20场次</w:t>
            </w:r>
          </w:p>
        </w:tc>
        <w:tc>
          <w:tcPr>
            <w:tcW w:w="2114" w:type="dxa"/>
            <w:noWrap w:val="0"/>
            <w:vAlign w:val="center"/>
          </w:tcPr>
          <w:p w14:paraId="6C9931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tcBorders>
              <w:right w:val="single" w:color="auto" w:sz="4" w:space="0"/>
            </w:tcBorders>
            <w:noWrap w:val="0"/>
            <w:vAlign w:val="center"/>
          </w:tcPr>
          <w:p w14:paraId="4068E5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2B79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122" w:type="dxa"/>
            <w:vMerge w:val="continue"/>
            <w:tcBorders>
              <w:left w:val="single" w:color="auto"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下乡演出场次</w:t>
            </w:r>
          </w:p>
        </w:tc>
        <w:tc>
          <w:tcPr>
            <w:tcW w:w="1271" w:type="dxa"/>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&gt;=98场次</w:t>
            </w:r>
          </w:p>
        </w:tc>
        <w:tc>
          <w:tcPr>
            <w:tcW w:w="2114" w:type="dxa"/>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tcBorders>
              <w:right w:val="single" w:color="auto"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continue"/>
            <w:tcBorders>
              <w:lef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文物保护单位安全巡查数量</w:t>
            </w:r>
          </w:p>
        </w:tc>
        <w:tc>
          <w:tcPr>
            <w:tcW w:w="1271" w:type="dxa"/>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=79处</w:t>
            </w:r>
          </w:p>
        </w:tc>
        <w:tc>
          <w:tcPr>
            <w:tcW w:w="2114" w:type="dxa"/>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tcBorders>
              <w:right w:val="single" w:color="auto"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22" w:type="dxa"/>
            <w:vMerge w:val="continue"/>
            <w:tcBorders>
              <w:lef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野外文物看护人员培训场次</w:t>
            </w:r>
          </w:p>
        </w:tc>
        <w:tc>
          <w:tcPr>
            <w:tcW w:w="1271" w:type="dxa"/>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&gt;=12场次</w:t>
            </w:r>
          </w:p>
        </w:tc>
        <w:tc>
          <w:tcPr>
            <w:tcW w:w="2114" w:type="dxa"/>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tcBorders>
              <w:right w:val="single" w:color="auto"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0A40D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122" w:type="dxa"/>
            <w:vMerge w:val="continue"/>
            <w:tcBorders>
              <w:left w:val="single" w:color="auto" w:sz="4" w:space="0"/>
              <w:bottom w:val="single" w:color="auto"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bottom w:val="single" w:color="auto"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bottom w:val="single" w:color="auto"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安装户户通机顶盒数量</w:t>
            </w:r>
          </w:p>
        </w:tc>
        <w:tc>
          <w:tcPr>
            <w:tcW w:w="1271" w:type="dxa"/>
            <w:tcBorders>
              <w:bottom w:val="single" w:color="auto"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&gt;=593套</w:t>
            </w:r>
          </w:p>
        </w:tc>
        <w:tc>
          <w:tcPr>
            <w:tcW w:w="2114" w:type="dxa"/>
            <w:tcBorders>
              <w:bottom w:val="single" w:color="auto"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tcBorders>
              <w:bottom w:val="single" w:color="auto" w:sz="4" w:space="0"/>
              <w:right w:val="single" w:color="auto"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r>
    </w:tbl>
    <w:p w14:paraId="4B7AFDB2">
      <w:pPr>
        <w:rPr>
          <w:rFonts w:hint="eastAsia" w:ascii="仿宋" w:hAnsi="微软雅黑" w:eastAsia="仿宋"/>
          <w:sz w:val="28"/>
          <w:szCs w:val="28"/>
        </w:rPr>
      </w:pPr>
      <w:r>
        <w:rPr>
          <w:rFonts w:hint="eastAsia" w:ascii="仿宋" w:hAnsi="微软雅黑" w:eastAsia="仿宋"/>
          <w:sz w:val="18"/>
          <w:szCs w:val="18"/>
        </w:rPr>
        <w:br w:type="page"/>
      </w:r>
    </w:p>
    <w:tbl>
      <w:tblPr>
        <w:tblStyle w:val="9"/>
        <w:tblpPr w:leftFromText="180" w:rightFromText="180" w:vertAnchor="text" w:horzAnchor="page" w:tblpX="1452" w:tblpY="1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5"/>
        <w:gridCol w:w="1189"/>
        <w:gridCol w:w="1298"/>
        <w:gridCol w:w="916"/>
        <w:gridCol w:w="1444"/>
        <w:gridCol w:w="1077"/>
        <w:gridCol w:w="913"/>
        <w:gridCol w:w="710"/>
        <w:gridCol w:w="908"/>
      </w:tblGrid>
      <w:tr w14:paraId="30546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6CE172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7E9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C10EF9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A0E1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14:paraId="4BD4FD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6" w:type="dxa"/>
            <w:gridSpan w:val="7"/>
            <w:tcBorders>
              <w:top w:val="single" w:color="000000" w:sz="4" w:space="0"/>
              <w:left w:val="single" w:color="000000" w:sz="4" w:space="0"/>
              <w:bottom w:val="single" w:color="000000" w:sz="4" w:space="0"/>
              <w:right w:val="single" w:color="000000" w:sz="4" w:space="0"/>
            </w:tcBorders>
            <w:noWrap w:val="0"/>
            <w:vAlign w:val="center"/>
          </w:tcPr>
          <w:p w14:paraId="24DAA3BE">
            <w:pPr>
              <w:tabs>
                <w:tab w:val="left" w:pos="2995"/>
              </w:tabs>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ab/>
            </w:r>
            <w:r>
              <w:rPr>
                <w:rFonts w:hint="eastAsia" w:ascii="宋体" w:hAnsi="宋体" w:cs="宋体"/>
                <w:i w:val="0"/>
                <w:iCs w:val="0"/>
                <w:color w:val="000000"/>
                <w:sz w:val="18"/>
                <w:szCs w:val="18"/>
                <w:highlight w:val="none"/>
                <w:u w:val="none"/>
                <w:lang w:eastAsia="zh-CN"/>
              </w:rPr>
              <w:t>托克逊县文化体育广播电视和旅游局</w:t>
            </w:r>
          </w:p>
        </w:tc>
      </w:tr>
      <w:tr w14:paraId="293C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2"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14:paraId="352926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8" w:type="dxa"/>
            <w:gridSpan w:val="3"/>
            <w:tcBorders>
              <w:top w:val="single" w:color="000000" w:sz="4" w:space="0"/>
              <w:left w:val="single" w:color="000000" w:sz="4" w:space="0"/>
              <w:bottom w:val="single" w:color="000000" w:sz="4" w:space="0"/>
              <w:right w:val="single" w:color="000000" w:sz="4" w:space="0"/>
            </w:tcBorders>
            <w:noWrap w:val="0"/>
            <w:vAlign w:val="center"/>
          </w:tcPr>
          <w:p w14:paraId="0E94C8F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公共图书馆  美术馆 文化馆[站]免费开放补助资金吐市财教[2024]90号;吐市财教[2024]103号;（县级资金）;吐市财文[2019]9号;吐市财文[2019]6号;吐市财文[2020]8号;吐市财文[2021]15号</w:t>
            </w:r>
          </w:p>
        </w:tc>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012FCD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8" w:type="dxa"/>
            <w:gridSpan w:val="2"/>
            <w:tcBorders>
              <w:top w:val="single" w:color="000000" w:sz="4" w:space="0"/>
              <w:left w:val="single" w:color="000000" w:sz="4" w:space="0"/>
              <w:bottom w:val="single" w:color="000000" w:sz="4" w:space="0"/>
              <w:right w:val="single" w:color="000000" w:sz="4" w:space="0"/>
            </w:tcBorders>
            <w:noWrap w:val="0"/>
            <w:vAlign w:val="center"/>
          </w:tcPr>
          <w:p w14:paraId="364596F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0D098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14:paraId="2617F0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7E824F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9EC34C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147.29</w:t>
            </w:r>
          </w:p>
        </w:tc>
        <w:tc>
          <w:tcPr>
            <w:tcW w:w="1444" w:type="dxa"/>
            <w:tcBorders>
              <w:top w:val="single" w:color="000000" w:sz="4" w:space="0"/>
              <w:left w:val="nil"/>
              <w:bottom w:val="single" w:color="000000" w:sz="4" w:space="0"/>
              <w:right w:val="single" w:color="000000" w:sz="4" w:space="0"/>
            </w:tcBorders>
            <w:noWrap w:val="0"/>
            <w:vAlign w:val="center"/>
          </w:tcPr>
          <w:p w14:paraId="349C9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0C32F8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147.29</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38C90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8" w:type="dxa"/>
            <w:gridSpan w:val="2"/>
            <w:tcBorders>
              <w:top w:val="single" w:color="000000" w:sz="4" w:space="0"/>
              <w:left w:val="single" w:color="000000" w:sz="4" w:space="0"/>
              <w:bottom w:val="single" w:color="000000" w:sz="4" w:space="0"/>
              <w:right w:val="single" w:color="000000" w:sz="4" w:space="0"/>
            </w:tcBorders>
            <w:noWrap w:val="0"/>
            <w:vAlign w:val="center"/>
          </w:tcPr>
          <w:p w14:paraId="5452772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2C2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14:paraId="39E672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6" w:type="dxa"/>
            <w:gridSpan w:val="7"/>
            <w:tcBorders>
              <w:top w:val="single" w:color="000000" w:sz="4" w:space="0"/>
              <w:left w:val="nil"/>
              <w:bottom w:val="single" w:color="000000" w:sz="4" w:space="0"/>
              <w:right w:val="single" w:color="000000" w:sz="4" w:space="0"/>
            </w:tcBorders>
            <w:noWrap w:val="0"/>
            <w:vAlign w:val="top"/>
          </w:tcPr>
          <w:p w14:paraId="313AEA8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全年计划免费开放活动共计不少于178场次，其中美术馆开展各类活动8场，文化馆活动160场,图书馆活动10场次，开放时间每周不少于56小时，文化馆参与活动2万人次，美术馆活动参与1500人次，达到持续促进</w:t>
            </w:r>
            <w:r>
              <w:rPr>
                <w:rFonts w:hint="eastAsia" w:ascii="宋体" w:hAnsi="宋体" w:cs="宋体"/>
                <w:i w:val="0"/>
                <w:iCs w:val="0"/>
                <w:color w:val="000000"/>
                <w:sz w:val="18"/>
                <w:szCs w:val="18"/>
                <w:highlight w:val="none"/>
                <w:u w:val="none"/>
                <w:lang w:eastAsia="zh-CN"/>
              </w:rPr>
              <w:t>各民族交往交流交融</w:t>
            </w:r>
            <w:r>
              <w:rPr>
                <w:rFonts w:hint="eastAsia" w:ascii="宋体" w:hAnsi="宋体" w:eastAsia="宋体" w:cs="宋体"/>
                <w:i w:val="0"/>
                <w:iCs w:val="0"/>
                <w:color w:val="000000"/>
                <w:sz w:val="18"/>
                <w:szCs w:val="18"/>
                <w:highlight w:val="none"/>
                <w:u w:val="none"/>
              </w:rPr>
              <w:t>，提高公民鉴赏能力、提高各族群众思想道德和科学文化素质，有效丰富人民群众的精神文化生活的目标。</w:t>
            </w:r>
          </w:p>
        </w:tc>
      </w:tr>
      <w:tr w14:paraId="6BE5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5" w:type="dxa"/>
            <w:tcBorders>
              <w:top w:val="single" w:color="000000" w:sz="4" w:space="0"/>
              <w:left w:val="single" w:color="000000" w:sz="4" w:space="0"/>
              <w:bottom w:val="single" w:color="000000" w:sz="4" w:space="0"/>
              <w:right w:val="single" w:color="000000" w:sz="4" w:space="0"/>
            </w:tcBorders>
            <w:noWrap w:val="0"/>
            <w:vAlign w:val="center"/>
          </w:tcPr>
          <w:p w14:paraId="719276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1F032D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460DA1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0F731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1E834A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FBA04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0BB062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2913DE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0ACC40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00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14:paraId="3D0188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5E314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70DF97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文化馆活动场次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F3DE7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&gt;=160场次</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2F547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73707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138场</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488D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60FAE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50E76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04B0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41BF6">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nil"/>
              <w:right w:val="single" w:color="000000" w:sz="4" w:space="0"/>
            </w:tcBorders>
            <w:noWrap w:val="0"/>
            <w:vAlign w:val="center"/>
          </w:tcPr>
          <w:p w14:paraId="792B8F16">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4FEA54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文化馆参与活动人次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4995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&gt;=2万人次</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6C2BE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F215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28991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47AB8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65AE1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C09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67075">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4992E8">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E9F2C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美术馆活动场次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5728A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&gt;=8场次</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7C113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5075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15场</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750DA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449700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2FD99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EBC1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6E5EC">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E749E1">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56FAC4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美术馆参与活动人次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F6BC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&gt;=1500人次</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6DB58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C92B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318E8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4552E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14820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D75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233A90">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ign w:val="center"/>
          </w:tcPr>
          <w:p w14:paraId="1CB6EAE9">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2A98D5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图书馆阅读推广活动场次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4717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&gt;=10场次</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50C6BC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0813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15场</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051A6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21B83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1A7191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10C7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277AF8">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3A4D73">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42AB9D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图书馆免费开放时长</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A43B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&gt;=56小时/每周</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7819A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298A67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7EED9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130CD2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0FE167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B006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auto" w:sz="4" w:space="0"/>
              <w:right w:val="single" w:color="000000" w:sz="4" w:space="0"/>
            </w:tcBorders>
            <w:noWrap w:val="0"/>
            <w:vAlign w:val="center"/>
          </w:tcPr>
          <w:p w14:paraId="2B0A5019">
            <w:pPr>
              <w:jc w:val="center"/>
              <w:rPr>
                <w:rFonts w:hint="eastAsia" w:ascii="宋体" w:hAnsi="宋体" w:eastAsia="宋体" w:cs="宋体"/>
                <w:i w:val="0"/>
                <w:iCs w:val="0"/>
                <w:color w:val="000000"/>
                <w:sz w:val="18"/>
                <w:szCs w:val="18"/>
                <w:highlight w:val="none"/>
                <w:u w:val="none"/>
              </w:rPr>
            </w:pP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60C0C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5B4FEC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美术馆活动达标率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A4B9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4A6C8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65F1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27CC9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3DFBB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25C0E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5326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14:paraId="3B3D2C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189" w:type="dxa"/>
            <w:vMerge w:val="restart"/>
            <w:tcBorders>
              <w:top w:val="single" w:color="000000" w:sz="4" w:space="0"/>
              <w:left w:val="single" w:color="auto" w:sz="4" w:space="0"/>
              <w:bottom w:val="single" w:color="000000" w:sz="4" w:space="0"/>
              <w:right w:val="single" w:color="000000" w:sz="4" w:space="0"/>
            </w:tcBorders>
            <w:noWrap w:val="0"/>
            <w:vAlign w:val="center"/>
          </w:tcPr>
          <w:p w14:paraId="77B7EF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3D9189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图书馆免费开放补助资金</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102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&lt;=49.10万元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18000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97D7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20万元</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1C7BB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58CAAC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63BC8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C2F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53E79FA2">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auto" w:sz="4" w:space="0"/>
              <w:bottom w:val="single" w:color="000000" w:sz="4" w:space="0"/>
              <w:right w:val="single" w:color="000000" w:sz="4" w:space="0"/>
            </w:tcBorders>
            <w:noWrap w:val="0"/>
            <w:vAlign w:val="center"/>
          </w:tcPr>
          <w:p w14:paraId="6C9955BB">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0E794F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美术馆免费开放补助资金</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FB1C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&lt;=49.10万元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7F4F2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98FD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20万元</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330FF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1D6D1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7DE4E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B49E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3002CF72">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auto" w:sz="4" w:space="0"/>
              <w:bottom w:val="single" w:color="000000" w:sz="4" w:space="0"/>
              <w:right w:val="single" w:color="000000" w:sz="4" w:space="0"/>
            </w:tcBorders>
            <w:noWrap w:val="0"/>
            <w:vAlign w:val="center"/>
          </w:tcPr>
          <w:p w14:paraId="362B38F2">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5BB177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文化馆免费开放补助资金</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03543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&lt;=49.10万元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53292D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36CCA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20万元</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0B980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0A612C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548DC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19AFE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vMerge w:val="restart"/>
            <w:tcBorders>
              <w:top w:val="single" w:color="auto" w:sz="4" w:space="0"/>
              <w:left w:val="single" w:color="000000" w:sz="4" w:space="0"/>
              <w:bottom w:val="single" w:color="auto" w:sz="4" w:space="0"/>
              <w:right w:val="single" w:color="000000" w:sz="4" w:space="0"/>
            </w:tcBorders>
            <w:noWrap w:val="0"/>
            <w:vAlign w:val="center"/>
          </w:tcPr>
          <w:p w14:paraId="140E6F1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6665FAA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57A9CF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丰富人民群众的精神文化生活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8FB5A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效果明显</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2B7049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EC3A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2526E4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0019FE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49F5F6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1D2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vMerge w:val="continue"/>
            <w:tcBorders>
              <w:top w:val="single" w:color="auto" w:sz="4" w:space="0"/>
              <w:left w:val="single" w:color="000000" w:sz="4" w:space="0"/>
              <w:bottom w:val="single" w:color="auto" w:sz="4" w:space="0"/>
              <w:right w:val="single" w:color="000000" w:sz="4" w:space="0"/>
            </w:tcBorders>
            <w:noWrap w:val="0"/>
            <w:vAlign w:val="center"/>
          </w:tcPr>
          <w:p w14:paraId="2C64A4A8">
            <w:pPr>
              <w:jc w:val="center"/>
              <w:rPr>
                <w:rFonts w:hint="eastAsia" w:ascii="宋体" w:hAnsi="宋体" w:eastAsia="宋体" w:cs="宋体"/>
                <w:i w:val="0"/>
                <w:iCs w:val="0"/>
                <w:color w:val="000000"/>
                <w:kern w:val="0"/>
                <w:sz w:val="18"/>
                <w:szCs w:val="18"/>
                <w:highlight w:val="none"/>
                <w:u w:val="none"/>
                <w:lang w:val="en-US" w:eastAsia="zh-CN" w:bidi="ar"/>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6FBE8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8D88D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持续促进</w:t>
            </w:r>
            <w:r>
              <w:rPr>
                <w:rFonts w:hint="eastAsia" w:ascii="宋体" w:hAnsi="宋体" w:cs="宋体"/>
                <w:i w:val="0"/>
                <w:iCs w:val="0"/>
                <w:color w:val="000000"/>
                <w:kern w:val="0"/>
                <w:sz w:val="20"/>
                <w:szCs w:val="20"/>
                <w:u w:val="none"/>
                <w:lang w:val="en-US" w:eastAsia="zh-CN" w:bidi="ar"/>
              </w:rPr>
              <w:t>各民族交往交流交融</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1142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持续促进</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2C3A53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2B8821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44A58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390D98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64EB80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210B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tcBorders>
              <w:top w:val="single" w:color="auto" w:sz="4" w:space="0"/>
              <w:left w:val="single" w:color="000000" w:sz="4" w:space="0"/>
              <w:bottom w:val="single" w:color="000000" w:sz="4" w:space="0"/>
              <w:right w:val="single" w:color="000000" w:sz="4" w:space="0"/>
            </w:tcBorders>
            <w:noWrap w:val="0"/>
            <w:vAlign w:val="center"/>
          </w:tcPr>
          <w:p w14:paraId="6655EE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6D72300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379943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活动参与群众满意度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E55B0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37AFD1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CDA80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7719FC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7B17AE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3EE6CC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05EA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AFE9E6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074C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71E5F5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6BC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39FE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98C923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1DF14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4E49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5F9DC2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2017年文化人才专项经费吐市财文（2018）36号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D472F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765DA4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6D004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0472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278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A8A93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45BB5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F0535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C313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11A371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C1AB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C1DB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20E1E4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目标1：通过开展文化活动演出10场次，开展4场次的业务指导培训，文化人才专项培训参加不少于150名，不断提升基层文化工作者业务能力。  </w:t>
            </w:r>
          </w:p>
          <w:p w14:paraId="03CBC59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目标2：通过开展艺术培训6场次，满足群众的精神文化需求。</w:t>
            </w:r>
          </w:p>
        </w:tc>
      </w:tr>
      <w:tr w14:paraId="0D619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89A90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F18D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3217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DEA0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7E54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DB3A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8A7E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9B75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C5F5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5C3E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D5FD3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B52E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20A4A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文化活动演出场次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DFA0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B691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862F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2931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271E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AC6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5B1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B3778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461475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3475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开展艺术培训场次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3ED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6C9E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26DC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B13D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17D3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1C7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71A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F4281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6D623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69DD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文化人才专项培训人数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AC43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BEB3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352F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7C88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758D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5659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936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D7CB1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206A9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D9E2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业务指导培训场次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A7BC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0F19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6B29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AA45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6ADE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377F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509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97D23B">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531213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E561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活动安全事故发生率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6902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B80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8D5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F597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54E1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7430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DC6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D3050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05F4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784A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83FF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BE8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7715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6BD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078E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ECDC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3B7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22BA4F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A9120A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9BABF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活动差旅费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B40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CA49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CD9D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AFE4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49A5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9C13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1C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CFC3C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7672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FEF9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满足群众的精神文化需求</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3620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E9D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73FF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DA0C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E578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EAB4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84C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7018EA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34CB838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4A476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提升基层文化工作者业务能力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2AD4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5FBC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9F22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E602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E920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BE71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65B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4F663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D5E78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6861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基层文化工作者满意度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C61A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099C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6BF0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50B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063A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5BF9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A476B3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8FC3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376CB4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331F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2CB86D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01F1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F3BC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F5565D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71600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666D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1BC3D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2025年度自治区非物质文化遗产保护专项经费吐市财教[2024]102号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CF817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9888A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27248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437F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1C35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386DC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D379A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0DB3F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DF74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E4C72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8927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B83E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67A22B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通过举办非遗培训班不少于2个，培训天数不少于10天，参加培训人数不少于12人，举办非遗展览展示活动数量不少于2次，达到有效提升非遗传承人技能艺能，非遗宣传传播覆盖人群增长率达到95%的目标。</w:t>
            </w:r>
          </w:p>
        </w:tc>
      </w:tr>
      <w:tr w14:paraId="361E4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8354F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083F2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86C5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A13F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2298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B595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672B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379A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96BB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4D54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3922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AF807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D0130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举办非遗培训班数量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CB9C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8182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7F2A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1F65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BB7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985D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DF8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70B94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0DBA69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EA62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举办非遗培训班天数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3EF5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8A83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196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964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A5F1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20A3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970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99961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F46A8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BFAB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参加非遗培训班学员人数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813D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3376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D3D7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6CAF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FF82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0624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1BB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5C08E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EC1D5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1D9E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举办非遗展览展示活动数量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7852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DAD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49A8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E82E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9669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9B7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6B3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9FEA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A77AF6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CF4C1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拍摄非遗田野调查影像资料时长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667F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014F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4613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1小时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3448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282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1FF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E16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4ADA75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B7DCA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0B1E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非遗传承人培训评估合格率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EB4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8D47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F1B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B08F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760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BD7E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673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3207D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A518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2A2D9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非遗项目田野调查拍摄录音支出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AE3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55EE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F45D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C0D8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50D9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F940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558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3E6B06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721B0A8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26BA3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非遗传承人群培训办公费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366F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ABCD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BA3D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00FC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7C0B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333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9C98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4CC994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4123BB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301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非遗宣传传播覆盖人群增长率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A6E4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E04E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3136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EB1B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213B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C397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3F0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DDC9B4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7E55DB0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0E521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提升非遗传承人技能艺能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50A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8AAB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222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A62C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CB08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CFE0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59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42FAC9E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0C57989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E92F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参加培训的非遗传承人满意度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45C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F495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08F1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5A5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8EB9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0706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1FC6E8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1" w:tblpY="-114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D460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19DA67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00C7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9B65C5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2B4D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6A02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95DDA9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18159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5C30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54AB6C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2025年广播电视“村村通”运行维护聘用人员经费吐市财教[2024]105号；县级资金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5EB68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707062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36AC1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DA6B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0BBF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36B11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13.62</w:t>
            </w:r>
          </w:p>
        </w:tc>
        <w:tc>
          <w:tcPr>
            <w:tcW w:w="1455" w:type="dxa"/>
            <w:tcBorders>
              <w:top w:val="single" w:color="000000" w:sz="4" w:space="0"/>
              <w:left w:val="nil"/>
              <w:bottom w:val="single" w:color="000000" w:sz="4" w:space="0"/>
              <w:right w:val="single" w:color="000000" w:sz="4" w:space="0"/>
            </w:tcBorders>
            <w:noWrap w:val="0"/>
            <w:vAlign w:val="center"/>
          </w:tcPr>
          <w:p w14:paraId="7AD430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221B7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13.62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F23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6EDD11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9934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8C3F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96A13A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村村通”聘用人员3人，进行“村村通”“户户通”和农村广播“大喇叭”工程基层运行维护工作，全年设备维护次数不少于120次，确保“村村通”正常运行，方便农村居民接收信息和服务，促进城乡融合发展和信息交流；</w:t>
            </w:r>
          </w:p>
          <w:p w14:paraId="3BE429F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目标2：按月发放聘用人员工资和社保，保证运行维护队伍人员稳定、理论扎实、技能过硬，实现“小问题不出乡镇，一般问题不出县市”的运行维护目标。</w:t>
            </w:r>
          </w:p>
        </w:tc>
      </w:tr>
      <w:tr w14:paraId="3FCB6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FE899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7F3A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93AF4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8233B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AE507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CB42F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FFA75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DBC3B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D3E20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C61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7C57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2C46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7638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“村村通”聘用人数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311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C546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BCA62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45F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2D40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73E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75C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BC744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EADE2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D9B6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“村村通”聘用人员工资、社保发放次数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BF39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5DA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D1A8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47F6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722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68E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7DA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377F4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4ADAC8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0568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设备维护次数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B50B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4F4B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AD11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EF9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94A8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354E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906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EDEDF9">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0D88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8A53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聘用人员年度考核合格率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8864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C9E1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1C0B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80A7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604D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998B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9D8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C8527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85952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F62B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聘用人员工资、社保人均费用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FD22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&lt;=4.54万元/年/人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A3F1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99BF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4.54万元/年/人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8D70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45EE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7067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7C71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002D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1FAC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9963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方便农村居民接收信息和服务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AB3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58B7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DB51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A5F99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C401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9CE2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784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320C0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A675D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F619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促进城乡融合发展和信息交流</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86BC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D56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242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47471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175E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6CB7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EA4ED7C">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5"/>
        <w:gridCol w:w="1168"/>
        <w:gridCol w:w="1278"/>
        <w:gridCol w:w="1026"/>
        <w:gridCol w:w="1420"/>
        <w:gridCol w:w="1072"/>
        <w:gridCol w:w="903"/>
        <w:gridCol w:w="701"/>
        <w:gridCol w:w="897"/>
      </w:tblGrid>
      <w:tr w14:paraId="77109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99A06B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0BE6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8D9E82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9C6C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ED16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EAF8BB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63CDA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5A2D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586A8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6AFDE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82CB4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60F75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E9EE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BBE5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D344A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2313.73</w:t>
            </w:r>
          </w:p>
        </w:tc>
        <w:tc>
          <w:tcPr>
            <w:tcW w:w="1455" w:type="dxa"/>
            <w:tcBorders>
              <w:top w:val="single" w:color="000000" w:sz="4" w:space="0"/>
              <w:left w:val="nil"/>
              <w:bottom w:val="single" w:color="000000" w:sz="4" w:space="0"/>
              <w:right w:val="single" w:color="000000" w:sz="4" w:space="0"/>
            </w:tcBorders>
            <w:noWrap w:val="0"/>
            <w:vAlign w:val="center"/>
          </w:tcPr>
          <w:p w14:paraId="78BB64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E5C29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2313.73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CDF3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5357B4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F458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E9A0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7B3700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通过开展债务化解工作，化解不少于25个以前年度政府拖欠企业项目，达到提升服务型政府治理水平和企业满意度，满足群众对公共设施的需求，推动文旅产业融合高质量发展的目标。</w:t>
            </w:r>
          </w:p>
        </w:tc>
      </w:tr>
      <w:tr w14:paraId="26494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520C3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15772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5BA37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18194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BA594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B66DC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A9A8C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1EC9C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F57B8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159D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E7E9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CE9D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5945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4DA7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EA1A5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E33DDB">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2956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05A9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7EBF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5A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33921C">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EC37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25D1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C8A7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6A2C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186776">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6BF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98AD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AC08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0112F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C690B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0224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3818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56FF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6341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3BE8B6">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BF92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A056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2D52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251CF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444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FCD4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8A8E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支付化债项目工程建设费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8377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&lt;=2040.02万元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CFC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1B654D">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32E1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6D2F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DF9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A98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80C69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5EBCF9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F582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支付化债项目前期</w:t>
            </w:r>
            <w:r>
              <w:rPr>
                <w:rFonts w:hint="eastAsia" w:ascii="宋体" w:hAnsi="宋体" w:cs="宋体"/>
                <w:i w:val="0"/>
                <w:iCs w:val="0"/>
                <w:color w:val="000000"/>
                <w:kern w:val="0"/>
                <w:sz w:val="18"/>
                <w:szCs w:val="18"/>
                <w:u w:val="none"/>
                <w:lang w:val="en-US" w:eastAsia="zh-CN" w:bidi="ar"/>
              </w:rPr>
              <w:t>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E4E9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&lt;=273.71万元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85E1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22EFF3">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999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A975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1A4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7D17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9A44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0CFC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9CE4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641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CC41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454E37">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9387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DECA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2F20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EF1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9573C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6B1E6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E1D7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C956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80E8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E2BA3F">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05D6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3C2D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72AA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73E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CF283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729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73E11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8CC9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5AE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C225B0">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3A1E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2005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D063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D22CD0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30"/>
        <w:gridCol w:w="801"/>
        <w:gridCol w:w="914"/>
      </w:tblGrid>
      <w:tr w14:paraId="5ED66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E61AB8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1B88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385F8B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902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1CCB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CD203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720A5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37AC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0754A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2025年托克逊县文体工程建设项目（县级资金 ）</w:t>
            </w:r>
          </w:p>
        </w:tc>
        <w:tc>
          <w:tcPr>
            <w:tcW w:w="1911" w:type="dxa"/>
            <w:gridSpan w:val="2"/>
            <w:tcBorders>
              <w:top w:val="single" w:color="000000" w:sz="4" w:space="0"/>
              <w:left w:val="single" w:color="000000" w:sz="4" w:space="0"/>
              <w:bottom w:val="single" w:color="000000" w:sz="4" w:space="0"/>
              <w:right w:val="single" w:color="000000" w:sz="4" w:space="0"/>
            </w:tcBorders>
            <w:noWrap w:val="0"/>
            <w:vAlign w:val="center"/>
          </w:tcPr>
          <w:p w14:paraId="222901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5" w:type="dxa"/>
            <w:gridSpan w:val="2"/>
            <w:tcBorders>
              <w:top w:val="single" w:color="000000" w:sz="4" w:space="0"/>
              <w:left w:val="single" w:color="000000" w:sz="4" w:space="0"/>
              <w:bottom w:val="single" w:color="000000" w:sz="4" w:space="0"/>
              <w:right w:val="single" w:color="000000" w:sz="4" w:space="0"/>
            </w:tcBorders>
            <w:noWrap w:val="0"/>
            <w:vAlign w:val="center"/>
          </w:tcPr>
          <w:p w14:paraId="6719A39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0BAFA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3930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4BC5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C7FC0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760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51924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10AF2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760</w:t>
            </w:r>
            <w:r>
              <w:rPr>
                <w:rFonts w:hint="eastAsia" w:ascii="宋体" w:hAnsi="宋体" w:cs="宋体"/>
                <w:i w:val="0"/>
                <w:iCs w:val="0"/>
                <w:color w:val="000000"/>
                <w:sz w:val="18"/>
                <w:szCs w:val="18"/>
                <w:highlight w:val="none"/>
                <w:u w:val="none"/>
                <w:lang w:val="en-US" w:eastAsia="zh-CN"/>
              </w:rPr>
              <w:t>.00</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BD2E2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5" w:type="dxa"/>
            <w:gridSpan w:val="2"/>
            <w:tcBorders>
              <w:top w:val="single" w:color="000000" w:sz="4" w:space="0"/>
              <w:left w:val="single" w:color="000000" w:sz="4" w:space="0"/>
              <w:bottom w:val="single" w:color="000000" w:sz="4" w:space="0"/>
              <w:right w:val="single" w:color="000000" w:sz="4" w:space="0"/>
            </w:tcBorders>
            <w:noWrap w:val="0"/>
            <w:vAlign w:val="center"/>
          </w:tcPr>
          <w:p w14:paraId="1DB31BA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A8FD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2C37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B3C005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目标1:通过打造不小于1090平方米的博物馆，达到有效促进文旅产业，提升公共文化服务水平，丰富群众精神文化生活的目标。</w:t>
            </w:r>
          </w:p>
          <w:p w14:paraId="02ADCE1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目标2:通过对已完工的文化馆建设项目、白杨河健走步道项目进行审计，支付项目尾款，推进项目投入使用。</w:t>
            </w:r>
          </w:p>
        </w:tc>
      </w:tr>
      <w:tr w14:paraId="4B4C8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0D4D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1F7C5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FC8E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663C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567A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6370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1E5F43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B31C1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DDEA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00F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B3DF3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802C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C675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支付工程款项目数量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613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E08F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E8FF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7EF1C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9D675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4C2D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E54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E689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43D1E4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BB1C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博物馆打造面积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73B9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&gt;=1090平方米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AEBB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EF3E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3D20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423CF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320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E92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9255A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FF5C3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C5A1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完成决算项目数量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50F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83E4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D85E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781CD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1C5B48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24E4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60F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3B591D">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EFF9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FF47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博物馆打造验收合格率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5368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DF64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71F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88D5D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ECE1D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57C1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8A1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7D8859">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BC6D9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44FC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博物馆按计划开工时间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08B2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5C60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96A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7BADC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5A666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38FE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DA6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5A67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7F7E8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804E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博物馆按计划完工时间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4174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AAB6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A9B6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33A6E6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6EA3AF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F8DC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ECD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E2FE4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57E4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8D91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博物馆打造成本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457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EA57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ADB6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62396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EB5AF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1062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0BB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06CF6D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C4B22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D58A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白杨河健走步道尾款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7C3A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928A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F021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443万元</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6F200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7A08CF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3EA6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C81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BF96A2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E1CF5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B6BC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文化馆建设尾款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BA43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49C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EC01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183.54万元</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777DD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7DF8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0111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7A8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52771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1E500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C05B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提升公共文化服务水平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272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BB3B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0C0B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69FE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104CED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9160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85F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A2B83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264F5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89D8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E995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AFC6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969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180F76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730C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218A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9F6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2B00C7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27FA38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769A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4C3D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A460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FF3E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28376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90870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D58E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7BA34F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1" w:tblpY="-1399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C497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C80680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5DE9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9B95DEB">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7CA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BA2A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71A3F5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751CA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00C2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3DC540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2025年中央集中彩票公益金支持体育事业专项资金（三大球联赛县市赛）吐市财教[2024]86号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9D051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DACEBB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33E23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0B3C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C36A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7AAB8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B255F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D3D11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A1C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75284F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96E3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E195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FBEED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县计划举办足球、篮球、排球比赛各一次，全县三大球赛队伍数量不少于5队，参加市级比赛队伍选拔率不低于40%，持续满足群众体育生活需求，达到有效提高全民健身事业发展，提高群众满意度和幸福感的目标。</w:t>
            </w:r>
          </w:p>
        </w:tc>
      </w:tr>
      <w:tr w14:paraId="6660C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4C172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EECD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87B2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B62E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D0FC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207C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A626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1665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2282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E027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1DF90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4145A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3AAB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运动项目数量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BD38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BF65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57E4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BAEE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AF8B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7B7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B27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1D0E3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B2BFF0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1013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篮球比赛队伍数量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B6FA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9C4C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9366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2846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67A5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3EAD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956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8737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2195F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6803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足球比赛队伍数量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D4AC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10A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88C8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6ABB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6AA1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504D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C17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BF43C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D2E2D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0EB8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排球比赛队伍数量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A3D5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FEE5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A62F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DF4A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5B81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8FDA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1E1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13D3FF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1866F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11A1C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参加市级比赛队伍选拔率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1149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0511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1E5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AC4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273A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CEBE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584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509D9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227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1FA8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足球比赛预算控制数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388A7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361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358A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B36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643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37C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3F9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D192A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9AC06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A068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篮球比赛预算控制数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841F0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BBD6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44A9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20AE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F504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E27F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246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B02F6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92F62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2E7D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排球比赛预算控制数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96CF0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33A4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4B3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CB5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6CC8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63EE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C58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000000" w:sz="4" w:space="0"/>
              <w:bottom w:val="nil"/>
              <w:right w:val="single" w:color="000000" w:sz="4" w:space="0"/>
            </w:tcBorders>
            <w:noWrap w:val="0"/>
            <w:vAlign w:val="center"/>
          </w:tcPr>
          <w:p w14:paraId="7EA8D7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B90A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3F065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持续满足群众体育生活需求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DA89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F54A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D4E9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8298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7691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A9A9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49C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0F6D2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5F09D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7278B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参赛队员满意度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5275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FF7F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32A5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8DF3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D61F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737B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EBB3D3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E949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E532D9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62EE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DE5E3C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DD87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EAD4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3FE7CA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44B0A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96E4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9BADAA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2025年中央专项彩票公益金支持社会公益事业发展[体育发展]资金吐市财综[2024]16号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2DB8F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5F51B6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3FE27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F3CB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6A27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09066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CB3E4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4BB94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EEB0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E10C87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17CA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7776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BEAEA9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计划建设面积不小于608平方米的篮球场、不小于7600平方米的足球场2个，分别为阿乐惠篮球场和托克逊县标准足球场，达到有效提升公共文化服务水平，满足群众对公共文化和体育建设的需求等目标。</w:t>
            </w:r>
          </w:p>
        </w:tc>
      </w:tr>
      <w:tr w14:paraId="770CF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7620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3798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8F35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C9F2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076B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04E3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5962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7FB2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BB31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D21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96725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67A3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CB01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建设球场项目数量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3CC7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BC7E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96C7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1C87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666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A6B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436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20CB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083D2C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2747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篮球场建设面积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5A9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&lt;=608平方米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73BF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AF17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90B7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1B82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364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7FB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E0FA4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A4400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7CF1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足球场建设面积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8527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&lt;=7600平方米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97E5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E8E8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D2A8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DF58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6D96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651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5D8387">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FA721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3BB9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足球场验收合格率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ED5C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57BB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268D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A1B3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581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669F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423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49135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46B514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989E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篮球场验收合格率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F26C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C6CA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47B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4E3F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1F4D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D64C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002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D3BA1A2">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F763D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1FBA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建设完成月份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3604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6CDF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457E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125B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0606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085E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1B3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F27B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B1CA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1CCAF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足球场建设成本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179D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1964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3B63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B127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254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1359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8DC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55DDCB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F44649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2F6B4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篮球场建设成本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A7B0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5CA1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FD9A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D02F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7C26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7AB3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A7C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7B641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5A3325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2B56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提升公共文化服务水平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CF77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6871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2CE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4AE9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0414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D74B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CCE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C13A0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41DE61B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3692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满足群众对公共文化和体育建设的需求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330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15F4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D5F2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440D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292C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F668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B21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1D5C3F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2DE24E3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D179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4140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598B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542D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3552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E83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70DA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84806A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A8E0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5AA2EF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301C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C7FCA1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7B77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C4C8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4F37E8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7591E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AFC3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CAA98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2025年自治区文物保护野外看护人员专项补助经费吐市财教[2024]110号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D968F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E6995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31955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465E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1264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96642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31.2</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24F34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060350">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31.2</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BA1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00AF54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04D1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9F37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003FD0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目标1：通过对本县7处野外文物保护点进行巡查，每月巡查总次数不少于90次，达到有效保障文物及相关设施安全，保护文化遗产的目标，有效提升公共文化水平。</w:t>
            </w:r>
          </w:p>
          <w:p w14:paraId="43E8DFC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目标2：每月按时发放13名野外文物保护看护人员的专项补助，确保文物保护点有专人看护、日常巡查、最大限度减少破坏、盗挖、盗掘等涉及文物违法犯罪案件发生。</w:t>
            </w:r>
          </w:p>
        </w:tc>
      </w:tr>
      <w:tr w14:paraId="5702F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9D56E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0F0AE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3CB9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F61C7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24152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8B30C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C5A39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7BB8B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C3980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D9F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2533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1CCF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980E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野外文物保护看护补助人数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7CF37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AF82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7686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FD4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4277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CF01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362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DEE37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ADCDEE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94A6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野外文物保护看护补助次数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A56E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69E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0EFC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C174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9D9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8024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C6E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06180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71DFF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79BF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巡查文物保护点数量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69CF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2AF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E8CE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0D38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25E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15F8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9A3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065AE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1F7AE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A793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文物保护点巡查总次数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574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&gt;=90次/月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B174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A361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90次/月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C8E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4CFC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9E73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331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5CF6E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C9339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79AA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野外文物巡查覆盖率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C500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E319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9F3E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89FB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4E2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212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587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4341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511FB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5D73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看护人员安全保障率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943F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9152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DAA4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D44B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58F3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3403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EDA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EDAB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A092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A8D4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野外看护人员补助标准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CDB3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38EC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C01E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A60AC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AD6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BC2B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3F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A9D1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766E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63C8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保护文化遗产</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ACB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有效保护</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98FD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3C4B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7AED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9C6A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1C57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992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B3740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6DD302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2F49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提升公共文化水平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6DD2A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516C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E89E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98D0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390B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FF65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1B2B64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5"/>
        <w:gridCol w:w="916"/>
        <w:gridCol w:w="1440"/>
        <w:gridCol w:w="1080"/>
        <w:gridCol w:w="786"/>
        <w:gridCol w:w="125"/>
        <w:gridCol w:w="709"/>
        <w:gridCol w:w="905"/>
      </w:tblGrid>
      <w:tr w14:paraId="42F5B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0698B9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B09A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6228C2C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A1BF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EC206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8"/>
            <w:tcBorders>
              <w:top w:val="single" w:color="000000" w:sz="4" w:space="0"/>
              <w:left w:val="single" w:color="000000" w:sz="4" w:space="0"/>
              <w:bottom w:val="single" w:color="000000" w:sz="4" w:space="0"/>
              <w:right w:val="single" w:color="000000" w:sz="4" w:space="0"/>
            </w:tcBorders>
            <w:noWrap w:val="0"/>
            <w:vAlign w:val="center"/>
          </w:tcPr>
          <w:p w14:paraId="7E5A21F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5219B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27555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1" w:type="dxa"/>
            <w:gridSpan w:val="3"/>
            <w:tcBorders>
              <w:top w:val="single" w:color="000000" w:sz="4" w:space="0"/>
              <w:left w:val="single" w:color="000000" w:sz="4" w:space="0"/>
              <w:bottom w:val="single" w:color="000000" w:sz="4" w:space="0"/>
              <w:right w:val="single" w:color="000000" w:sz="4" w:space="0"/>
            </w:tcBorders>
            <w:noWrap w:val="0"/>
            <w:vAlign w:val="center"/>
          </w:tcPr>
          <w:p w14:paraId="1AD9DE3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2025年综合业务经费（县级资金）</w:t>
            </w:r>
          </w:p>
        </w:tc>
        <w:tc>
          <w:tcPr>
            <w:tcW w:w="1991" w:type="dxa"/>
            <w:gridSpan w:val="3"/>
            <w:tcBorders>
              <w:top w:val="single" w:color="000000" w:sz="4" w:space="0"/>
              <w:left w:val="single" w:color="000000" w:sz="4" w:space="0"/>
              <w:bottom w:val="single" w:color="000000" w:sz="4" w:space="0"/>
              <w:right w:val="single" w:color="000000" w:sz="4" w:space="0"/>
            </w:tcBorders>
            <w:noWrap w:val="0"/>
            <w:vAlign w:val="center"/>
          </w:tcPr>
          <w:p w14:paraId="069FA7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4" w:type="dxa"/>
            <w:gridSpan w:val="2"/>
            <w:tcBorders>
              <w:top w:val="single" w:color="000000" w:sz="4" w:space="0"/>
              <w:left w:val="single" w:color="000000" w:sz="4" w:space="0"/>
              <w:bottom w:val="single" w:color="000000" w:sz="4" w:space="0"/>
              <w:right w:val="single" w:color="000000" w:sz="4" w:space="0"/>
            </w:tcBorders>
            <w:noWrap w:val="0"/>
            <w:vAlign w:val="center"/>
          </w:tcPr>
          <w:p w14:paraId="33EFFA0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28D13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C37BD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776C9D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D5084A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379.36</w:t>
            </w:r>
          </w:p>
        </w:tc>
        <w:tc>
          <w:tcPr>
            <w:tcW w:w="1440" w:type="dxa"/>
            <w:tcBorders>
              <w:top w:val="single" w:color="000000" w:sz="4" w:space="0"/>
              <w:left w:val="nil"/>
              <w:bottom w:val="single" w:color="000000" w:sz="4" w:space="0"/>
              <w:right w:val="single" w:color="000000" w:sz="4" w:space="0"/>
            </w:tcBorders>
            <w:noWrap w:val="0"/>
            <w:vAlign w:val="center"/>
          </w:tcPr>
          <w:p w14:paraId="4FC39E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AFF2DF9">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379.36</w:t>
            </w:r>
          </w:p>
        </w:tc>
        <w:tc>
          <w:tcPr>
            <w:tcW w:w="911" w:type="dxa"/>
            <w:gridSpan w:val="2"/>
            <w:tcBorders>
              <w:top w:val="single" w:color="000000" w:sz="4" w:space="0"/>
              <w:left w:val="single" w:color="000000" w:sz="4" w:space="0"/>
              <w:bottom w:val="single" w:color="000000" w:sz="4" w:space="0"/>
              <w:right w:val="single" w:color="000000" w:sz="4" w:space="0"/>
            </w:tcBorders>
            <w:noWrap w:val="0"/>
            <w:vAlign w:val="center"/>
          </w:tcPr>
          <w:p w14:paraId="266835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4" w:type="dxa"/>
            <w:gridSpan w:val="2"/>
            <w:tcBorders>
              <w:top w:val="single" w:color="000000" w:sz="4" w:space="0"/>
              <w:left w:val="single" w:color="000000" w:sz="4" w:space="0"/>
              <w:bottom w:val="single" w:color="000000" w:sz="4" w:space="0"/>
              <w:right w:val="single" w:color="000000" w:sz="4" w:space="0"/>
            </w:tcBorders>
            <w:noWrap w:val="0"/>
            <w:vAlign w:val="center"/>
          </w:tcPr>
          <w:p w14:paraId="402D4A1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41D8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8870B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8"/>
            <w:tcBorders>
              <w:top w:val="single" w:color="000000" w:sz="4" w:space="0"/>
              <w:left w:val="nil"/>
              <w:bottom w:val="single" w:color="000000" w:sz="4" w:space="0"/>
              <w:right w:val="single" w:color="000000" w:sz="4" w:space="0"/>
            </w:tcBorders>
            <w:noWrap w:val="0"/>
            <w:vAlign w:val="top"/>
          </w:tcPr>
          <w:p w14:paraId="0C234C4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目标1：开展杏花季和拌面文化活动各一次，进行文物普查1次，支付文化馆、美术馆、全民健身活动中心采暖费1年。</w:t>
            </w:r>
          </w:p>
          <w:p w14:paraId="2B36476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目标2：杏花季和拌面文化活动带动消费不少于1.707万元，吸引游客人次127万人，不断丰富群众文化生活。</w:t>
            </w:r>
          </w:p>
        </w:tc>
      </w:tr>
      <w:tr w14:paraId="66D5F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6DF228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9FABA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59E12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0DE01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1C119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CB698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1" w:type="dxa"/>
            <w:gridSpan w:val="2"/>
            <w:tcBorders>
              <w:top w:val="single" w:color="000000" w:sz="4" w:space="0"/>
              <w:left w:val="single" w:color="000000" w:sz="4" w:space="0"/>
              <w:bottom w:val="single" w:color="000000" w:sz="4" w:space="0"/>
              <w:right w:val="single" w:color="000000" w:sz="4" w:space="0"/>
            </w:tcBorders>
            <w:noWrap w:val="0"/>
            <w:vAlign w:val="center"/>
          </w:tcPr>
          <w:p w14:paraId="20B8B0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112900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58BA2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28C1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053CE0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F88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793260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杏花节、拌面节活动开展次数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B3B9B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F596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8B99F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1次</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024AA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6296DC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9A955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4BEB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0D2A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CC7951A">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96B8A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文物普查工作次数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6DCD8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3BD62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173D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1次</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1C1F3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0CC0B2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629D9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C246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3C55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331951">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E233B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杏花节、拌面节活动参与人次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26AA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&gt;=127万人次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78F3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0D713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112.9572万人次</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3C7C91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3BB4B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B379A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AFD3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D630D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C2E15B">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1C72BC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供暖费涉及场馆数量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48BBB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&gt;=3个</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76A4F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E7B09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406DB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02AA71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83D4F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26FD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FA99C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B4DD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4F49C2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活动期间安全保障率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E52E3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F852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3C7E2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2C448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355D6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B607F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2B35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F218B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1AA0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1E51BB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场馆采暖费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418C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&lt;=49.36万元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35F7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12BCB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45EDCC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0C1DF3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8347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14229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0ECBDCF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F019A5">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3C13EA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文物普查费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8C0E1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&lt;=50万元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F4F80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A019B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54CFB4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75DB36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2991E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8BD9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7AA0949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F4C8F4">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60701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文化活动支出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6EC2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&lt;=280万元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E5617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B3F7F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22FBF3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55A094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41B4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5B19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7C0D29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A048D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28E6FF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杏花季活动带动消费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19B5D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&gt;=15000万元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051B4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DE856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14986万元</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5DEE33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2376CC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414D9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3C0E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FCD4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65050F">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0C7FC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拌面文化活动带动消费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8E049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&gt;=2070万元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00618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C71FC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2070万元</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3EBA45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69F16F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C598E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29DC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D22D1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3E07B4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45C6E4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不断丰富群众文化生活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97B31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效果明显</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176CC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A0C35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61010F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13AFD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047FA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B76D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21B6E2F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B1F67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BC9CD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杏花季拌面文化活动群众满意度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F2B83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59053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13B293C">
            <w:pPr>
              <w:jc w:val="center"/>
              <w:rPr>
                <w:rFonts w:hint="eastAsia" w:ascii="宋体" w:hAnsi="宋体" w:eastAsia="宋体" w:cs="宋体"/>
                <w:i w:val="0"/>
                <w:iCs w:val="0"/>
                <w:color w:val="000000"/>
                <w:sz w:val="18"/>
                <w:szCs w:val="18"/>
                <w:highlight w:val="none"/>
                <w:u w:val="none"/>
              </w:rPr>
            </w:pP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314DBF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01347A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6E90B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34A508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5F14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AB40F9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9D98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18BBDA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CEDB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4022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A4A751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托克逊县文化体育广播电视和旅游局</w:t>
            </w:r>
          </w:p>
        </w:tc>
      </w:tr>
      <w:tr w14:paraId="045E0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B7D7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2F264B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A3F95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D9093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迪力夏提·拜迪肉拉</w:t>
            </w:r>
          </w:p>
        </w:tc>
      </w:tr>
      <w:tr w14:paraId="1EF7F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AD23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8947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C656B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1455" w:type="dxa"/>
            <w:tcBorders>
              <w:top w:val="single" w:color="000000" w:sz="4" w:space="0"/>
              <w:left w:val="nil"/>
              <w:bottom w:val="single" w:color="000000" w:sz="4" w:space="0"/>
              <w:right w:val="single" w:color="000000" w:sz="4" w:space="0"/>
            </w:tcBorders>
            <w:noWrap w:val="0"/>
            <w:vAlign w:val="center"/>
          </w:tcPr>
          <w:p w14:paraId="692593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22351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9012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44A91C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r>
      <w:tr w14:paraId="0B85B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5633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0FE90A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目标1：组织文化交流活动。包括交流、演出等文化活动，让新疆各民族文化得到充分展示和传播。 目标2：开展文化交流培训互动，通过对新疆的各民族文化进行深入了解和研究，为新疆文化的保护和发展提供有益的建议和意见。目标3：推广新疆文化通过各种渠道和方式，向全国和世界推广新疆的多元文化，增强人们对新疆的认识和了解。 促进新疆与其他地区之间的文化交流和交往，推动新疆经济、社会和文化的发展，增强各民族之间的交流和理解。目标4：开展文化交流交往活动不少于1次，开展文化培训活动不少于1次，培训人数不少于30人，</w:t>
            </w:r>
          </w:p>
        </w:tc>
      </w:tr>
      <w:tr w14:paraId="1072B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0C8D4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59B7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0270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565A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C1BC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578E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0A8C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24A5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1CCF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EFF5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9E6C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402F2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1F86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开展文化交流交往活动次数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1CBF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8C2B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9A1D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960E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791E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B20A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803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2343F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46E973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D47D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开展培训活动次数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DB28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FC30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518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E531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EC7C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C46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781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51A69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6AA0A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7E4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参与培训人数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2036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3D3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4B2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98E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074F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DD8B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862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A7213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60506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4942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交流内容丰富度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6402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9838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46A0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D642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9D33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CCD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2D4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26FBCED">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1C3A3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2854B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信息传播及时性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1CE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2A42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0573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CF5D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04A2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AFF1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7FC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639E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B35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5E81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交流人员差旅费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E9079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3C0B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30C6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31.97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F50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FC46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727F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92C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3F7F7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85382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1AD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交流活动其他经费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1D8F6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6DF5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8D5025">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9002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8ED8B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087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53F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3044DD0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4AD710C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BD624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丰富群众文化生活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A9D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87CB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24D088">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E34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8B7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FDED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932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E86E124">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1F350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7902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提升公共文化服务水平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E4B9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08C7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01BC7E">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9BA6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C5A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01C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6910883F">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eastAsia" w:ascii="仿宋" w:hAnsi="微软雅黑" w:eastAsia="仿宋"/>
          <w:sz w:val="28"/>
          <w:szCs w:val="28"/>
        </w:rPr>
      </w:pPr>
      <w:r>
        <w:rPr>
          <w:rFonts w:hint="default" w:ascii="楷体" w:eastAsia="楷体"/>
          <w:sz w:val="28"/>
          <w:szCs w:val="28"/>
        </w:rPr>
        <w:t>其他需说明的事项</w:t>
      </w:r>
    </w:p>
    <w:p w14:paraId="666895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default" w:ascii="仿宋" w:hAnsi="微软雅黑" w:eastAsia="仿宋"/>
          <w:sz w:val="28"/>
          <w:szCs w:val="28"/>
        </w:rPr>
        <w:t>涉密项目</w:t>
      </w:r>
      <w:r>
        <w:rPr>
          <w:rFonts w:hint="eastAsia" w:ascii="仿宋" w:hAnsi="微软雅黑" w:eastAsia="仿宋"/>
          <w:sz w:val="28"/>
          <w:szCs w:val="28"/>
          <w:lang w:val="en-US" w:eastAsia="zh-CN"/>
        </w:rPr>
        <w:t>2</w:t>
      </w:r>
      <w:r>
        <w:rPr>
          <w:rFonts w:hint="default" w:ascii="仿宋" w:hAnsi="微软雅黑" w:eastAsia="仿宋"/>
          <w:sz w:val="28"/>
          <w:szCs w:val="28"/>
        </w:rPr>
        <w:t>个，涉及预算资金</w:t>
      </w:r>
      <w:r>
        <w:rPr>
          <w:rFonts w:hint="eastAsia" w:ascii="仿宋" w:hAnsi="微软雅黑" w:eastAsia="仿宋"/>
          <w:sz w:val="28"/>
          <w:szCs w:val="28"/>
          <w:lang w:val="en-US" w:eastAsia="zh-CN"/>
        </w:rPr>
        <w:t>38.46</w:t>
      </w:r>
      <w:r>
        <w:rPr>
          <w:rFonts w:hint="default"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托克逊县文化体育广播电视和旅游局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9DB1EE8"/>
    <w:rsid w:val="0A7A7678"/>
    <w:rsid w:val="0AAE0F84"/>
    <w:rsid w:val="0B9C7F3C"/>
    <w:rsid w:val="0BA650B0"/>
    <w:rsid w:val="0BF24799"/>
    <w:rsid w:val="0CCB5D63"/>
    <w:rsid w:val="0D2546FA"/>
    <w:rsid w:val="0D5A65D7"/>
    <w:rsid w:val="0D821B4C"/>
    <w:rsid w:val="0DBA12E6"/>
    <w:rsid w:val="0E0B1044"/>
    <w:rsid w:val="0E515952"/>
    <w:rsid w:val="10161F5A"/>
    <w:rsid w:val="10C50619"/>
    <w:rsid w:val="12633CFA"/>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EAC7D1E"/>
    <w:rsid w:val="1F5A6CC9"/>
    <w:rsid w:val="2069773A"/>
    <w:rsid w:val="23256DAA"/>
    <w:rsid w:val="235F22BC"/>
    <w:rsid w:val="236249C3"/>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420318"/>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306BF6"/>
    <w:rsid w:val="3C4B6E34"/>
    <w:rsid w:val="3D2F28A7"/>
    <w:rsid w:val="3D973713"/>
    <w:rsid w:val="3DB22CC1"/>
    <w:rsid w:val="3E2E0E96"/>
    <w:rsid w:val="41412BA9"/>
    <w:rsid w:val="41CE3C23"/>
    <w:rsid w:val="43B933E5"/>
    <w:rsid w:val="43E500CC"/>
    <w:rsid w:val="44640E6A"/>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787102"/>
    <w:rsid w:val="58B507D8"/>
    <w:rsid w:val="590442D0"/>
    <w:rsid w:val="59285535"/>
    <w:rsid w:val="59C8150B"/>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1458B3"/>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3B293C"/>
    <w:rsid w:val="7D9E63EA"/>
    <w:rsid w:val="7DBA664A"/>
    <w:rsid w:val="7DD722F0"/>
    <w:rsid w:val="7EAC2111"/>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63</Pages>
  <Words>4219</Words>
  <Characters>5268</Characters>
  <Lines>0</Lines>
  <Paragraphs>0</Paragraphs>
  <TotalTime>0</TotalTime>
  <ScaleCrop>false</ScaleCrop>
  <LinksUpToDate>false</LinksUpToDate>
  <CharactersWithSpaces>5391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2025-11-18T11:17:09Z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