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托克逊县第一小学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托克逊县第一小学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8B0630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托克逊县第一小学无下属预算单位，下设5个科室，分别是：办公室、党建办、德育办、安全办、教务处。</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托克逊县第一小学编制数140，实有人数173人，其中：在职165人，减少0人；退休8人，减少0人；离休0人，增加0人。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3,549.02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17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A5B6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396C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3,541.02</w:t>
            </w:r>
          </w:p>
        </w:tc>
        <w:tc>
          <w:tcPr>
            <w:tcW w:w="3600" w:type="dxa"/>
            <w:shd w:val="clear" w:color="auto" w:fill="auto"/>
            <w:vAlign w:val="center"/>
          </w:tcPr>
          <w:p w14:paraId="3900AC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423B5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AA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7B48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BF34A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3,290.25</w:t>
            </w:r>
          </w:p>
        </w:tc>
        <w:tc>
          <w:tcPr>
            <w:tcW w:w="3600" w:type="dxa"/>
            <w:shd w:val="clear" w:color="auto" w:fill="auto"/>
            <w:vAlign w:val="center"/>
          </w:tcPr>
          <w:p w14:paraId="052BBE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105C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BB5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7224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7B85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250.77</w:t>
            </w:r>
          </w:p>
        </w:tc>
        <w:tc>
          <w:tcPr>
            <w:tcW w:w="3600" w:type="dxa"/>
            <w:shd w:val="clear" w:color="auto" w:fill="auto"/>
            <w:vAlign w:val="center"/>
          </w:tcPr>
          <w:p w14:paraId="62CF37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0BB5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74F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41D9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5DD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941E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1A01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3,427.64</w:t>
            </w:r>
          </w:p>
        </w:tc>
      </w:tr>
      <w:tr w14:paraId="2A8F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9BC0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EAF6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193A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B3A60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26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451A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5704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5D96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531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665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C5A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3C0FB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60B7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D7D7F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121.88</w:t>
            </w:r>
          </w:p>
        </w:tc>
      </w:tr>
      <w:tr w14:paraId="0978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CEB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861E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C194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38C6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8C3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3C83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C6E5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956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4E13A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735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A37C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C3D1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7097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F35B2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0F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515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2353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8.00</w:t>
            </w:r>
          </w:p>
        </w:tc>
        <w:tc>
          <w:tcPr>
            <w:tcW w:w="3600" w:type="dxa"/>
            <w:shd w:val="clear" w:color="auto" w:fill="auto"/>
            <w:vAlign w:val="center"/>
          </w:tcPr>
          <w:p w14:paraId="5271BA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14F5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29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B5DC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DBA9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DCDD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7E06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052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5A57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CAD1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4343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A65FB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E1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F2D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DF85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DEA6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4D86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24A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D78D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54DA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5971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E576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42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C45B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F51E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8.00</w:t>
            </w:r>
          </w:p>
        </w:tc>
        <w:tc>
          <w:tcPr>
            <w:tcW w:w="3600" w:type="dxa"/>
            <w:shd w:val="clear" w:color="auto" w:fill="auto"/>
            <w:vAlign w:val="center"/>
          </w:tcPr>
          <w:p w14:paraId="16FD3F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FAFC1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8FC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3509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3B9C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0.50</w:t>
            </w:r>
          </w:p>
        </w:tc>
        <w:tc>
          <w:tcPr>
            <w:tcW w:w="3600" w:type="dxa"/>
            <w:shd w:val="clear" w:color="auto" w:fill="auto"/>
            <w:vAlign w:val="center"/>
          </w:tcPr>
          <w:p w14:paraId="71E156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5A65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7F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CF3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6F39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0.50</w:t>
            </w:r>
          </w:p>
        </w:tc>
        <w:tc>
          <w:tcPr>
            <w:tcW w:w="3600" w:type="dxa"/>
            <w:shd w:val="clear" w:color="auto" w:fill="auto"/>
            <w:vAlign w:val="center"/>
          </w:tcPr>
          <w:p w14:paraId="0D7081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8B7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62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69A4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366AD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0.50</w:t>
            </w:r>
          </w:p>
        </w:tc>
        <w:tc>
          <w:tcPr>
            <w:tcW w:w="3600" w:type="dxa"/>
            <w:shd w:val="clear" w:color="auto" w:fill="auto"/>
            <w:vAlign w:val="center"/>
          </w:tcPr>
          <w:p w14:paraId="7EAAB4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9481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42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24E1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BF12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E8E0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DB63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4E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0428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746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F2F6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F7A84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42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6313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71BC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FDD2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135F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8B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3A5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FB52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21E6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2211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9F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4767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6CF7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F7BF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911E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E2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0F9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768D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62C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9C6E4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5C8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1174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15E2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43FE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423B1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B3F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C54E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19768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F9F0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1873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B0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7182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3AD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2DDC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1618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73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7657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5E70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3,549.52</w:t>
            </w:r>
          </w:p>
        </w:tc>
        <w:tc>
          <w:tcPr>
            <w:tcW w:w="3600" w:type="dxa"/>
            <w:shd w:val="clear" w:color="auto" w:fill="auto"/>
            <w:vAlign w:val="center"/>
          </w:tcPr>
          <w:p w14:paraId="43CCFC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F32F4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3,549.52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托克逊县第一小学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3,427.64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3,419.14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3,168.37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363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112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7EE2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84C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339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31C1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3,427.64</w:t>
            </w:r>
          </w:p>
        </w:tc>
        <w:tc>
          <w:tcPr>
            <w:tcW w:w="1128" w:type="dxa"/>
            <w:shd w:val="clear" w:color="auto" w:fill="auto"/>
            <w:vAlign w:val="center"/>
          </w:tcPr>
          <w:p w14:paraId="790D1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3,419.14</w:t>
            </w:r>
          </w:p>
        </w:tc>
        <w:tc>
          <w:tcPr>
            <w:tcW w:w="1082" w:type="dxa"/>
            <w:shd w:val="clear" w:color="auto" w:fill="auto"/>
            <w:vAlign w:val="center"/>
          </w:tcPr>
          <w:p w14:paraId="6279E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3,168.37</w:t>
            </w:r>
          </w:p>
        </w:tc>
        <w:tc>
          <w:tcPr>
            <w:tcW w:w="1082" w:type="dxa"/>
            <w:shd w:val="clear" w:color="auto" w:fill="auto"/>
            <w:vAlign w:val="center"/>
          </w:tcPr>
          <w:p w14:paraId="0977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25D7D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7F3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A56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3BB6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D3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FD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22ECC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4BE10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B69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4C73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3BF4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B81ED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3C47B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7C429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3,427.64</w:t>
            </w:r>
          </w:p>
        </w:tc>
        <w:tc>
          <w:tcPr>
            <w:tcW w:w="1128" w:type="dxa"/>
            <w:shd w:val="clear" w:color="auto" w:fill="auto"/>
            <w:vAlign w:val="center"/>
          </w:tcPr>
          <w:p w14:paraId="7B0F2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3,419.14</w:t>
            </w:r>
          </w:p>
        </w:tc>
        <w:tc>
          <w:tcPr>
            <w:tcW w:w="1082" w:type="dxa"/>
            <w:shd w:val="clear" w:color="auto" w:fill="auto"/>
            <w:vAlign w:val="center"/>
          </w:tcPr>
          <w:p w14:paraId="4E291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3,168.37</w:t>
            </w:r>
          </w:p>
        </w:tc>
        <w:tc>
          <w:tcPr>
            <w:tcW w:w="1082" w:type="dxa"/>
            <w:shd w:val="clear" w:color="auto" w:fill="auto"/>
            <w:vAlign w:val="center"/>
          </w:tcPr>
          <w:p w14:paraId="0E2B4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0DCCD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F6A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344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ECB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AE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63A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43A32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69B780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ED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9007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B9C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35D0A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7937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39210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128" w:type="dxa"/>
            <w:shd w:val="clear" w:color="auto" w:fill="auto"/>
            <w:vAlign w:val="center"/>
          </w:tcPr>
          <w:p w14:paraId="4F616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00057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4C2C9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B26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A56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A31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52F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D7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0E6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D5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DE3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9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1C6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8553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C2C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B390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86D7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128" w:type="dxa"/>
            <w:shd w:val="clear" w:color="auto" w:fill="auto"/>
            <w:vAlign w:val="center"/>
          </w:tcPr>
          <w:p w14:paraId="03DE2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2995A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6145E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219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808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DC8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B10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4D5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1A9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9FE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D82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41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3BC38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828B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4F1DA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60C6C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BC94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128" w:type="dxa"/>
            <w:shd w:val="clear" w:color="auto" w:fill="auto"/>
            <w:vAlign w:val="center"/>
          </w:tcPr>
          <w:p w14:paraId="1A22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0528C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121.88</w:t>
            </w:r>
          </w:p>
        </w:tc>
        <w:tc>
          <w:tcPr>
            <w:tcW w:w="1082" w:type="dxa"/>
            <w:shd w:val="clear" w:color="auto" w:fill="auto"/>
            <w:vAlign w:val="center"/>
          </w:tcPr>
          <w:p w14:paraId="26325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FC3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233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ED24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E18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49C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8E6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D94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90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88D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05E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13BBF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BDF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F35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5CE19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3,549.52</w:t>
            </w:r>
          </w:p>
        </w:tc>
        <w:tc>
          <w:tcPr>
            <w:tcW w:w="1128" w:type="dxa"/>
            <w:shd w:val="clear" w:color="auto" w:fill="auto"/>
            <w:vAlign w:val="center"/>
          </w:tcPr>
          <w:p w14:paraId="08B72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3,541.02</w:t>
            </w:r>
          </w:p>
        </w:tc>
        <w:tc>
          <w:tcPr>
            <w:tcW w:w="1082" w:type="dxa"/>
            <w:shd w:val="clear" w:color="auto" w:fill="auto"/>
            <w:vAlign w:val="center"/>
          </w:tcPr>
          <w:p w14:paraId="0441A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3,290.25</w:t>
            </w:r>
          </w:p>
        </w:tc>
        <w:tc>
          <w:tcPr>
            <w:tcW w:w="1082" w:type="dxa"/>
            <w:shd w:val="clear" w:color="auto" w:fill="auto"/>
            <w:vAlign w:val="center"/>
          </w:tcPr>
          <w:p w14:paraId="5E62C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250.77</w:t>
            </w:r>
          </w:p>
        </w:tc>
        <w:tc>
          <w:tcPr>
            <w:tcW w:w="328" w:type="dxa"/>
            <w:vAlign w:val="center"/>
          </w:tcPr>
          <w:p w14:paraId="07186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F81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E85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3CC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05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04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w:t>
            </w:r>
          </w:p>
        </w:tc>
        <w:tc>
          <w:tcPr>
            <w:tcW w:w="876" w:type="dxa"/>
            <w:vAlign w:val="center"/>
          </w:tcPr>
          <w:p w14:paraId="5E9C6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0.50</w:t>
            </w:r>
          </w:p>
        </w:tc>
        <w:tc>
          <w:tcPr>
            <w:tcW w:w="876" w:type="dxa"/>
            <w:vAlign w:val="center"/>
          </w:tcPr>
          <w:p w14:paraId="729C5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3,427.64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3,106.24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r w14:paraId="75598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D8B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24EC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82B1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5D8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51A5A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3,427.64</w:t>
            </w:r>
          </w:p>
        </w:tc>
        <w:tc>
          <w:tcPr>
            <w:tcW w:w="1306" w:type="dxa"/>
            <w:gridSpan w:val="2"/>
            <w:shd w:val="clear" w:color="auto" w:fill="auto"/>
            <w:vAlign w:val="center"/>
          </w:tcPr>
          <w:p w14:paraId="6682B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3,106.24</w:t>
            </w:r>
          </w:p>
        </w:tc>
        <w:tc>
          <w:tcPr>
            <w:tcW w:w="1405" w:type="dxa"/>
            <w:shd w:val="clear" w:color="auto" w:fill="auto"/>
            <w:vAlign w:val="center"/>
          </w:tcPr>
          <w:p w14:paraId="45B5D2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r w14:paraId="1458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B56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4A288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AF5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98CAF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481C4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3,427.64</w:t>
            </w:r>
          </w:p>
        </w:tc>
        <w:tc>
          <w:tcPr>
            <w:tcW w:w="1306" w:type="dxa"/>
            <w:gridSpan w:val="2"/>
            <w:shd w:val="clear" w:color="auto" w:fill="auto"/>
            <w:vAlign w:val="center"/>
          </w:tcPr>
          <w:p w14:paraId="42937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3,106.24</w:t>
            </w:r>
          </w:p>
        </w:tc>
        <w:tc>
          <w:tcPr>
            <w:tcW w:w="1405" w:type="dxa"/>
            <w:shd w:val="clear" w:color="auto" w:fill="auto"/>
            <w:vAlign w:val="center"/>
          </w:tcPr>
          <w:p w14:paraId="7DE3B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r w14:paraId="471C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6C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039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68E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D885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E7A7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306" w:type="dxa"/>
            <w:gridSpan w:val="2"/>
            <w:shd w:val="clear" w:color="auto" w:fill="auto"/>
            <w:vAlign w:val="center"/>
          </w:tcPr>
          <w:p w14:paraId="6BA62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405" w:type="dxa"/>
            <w:shd w:val="clear" w:color="auto" w:fill="auto"/>
            <w:vAlign w:val="center"/>
          </w:tcPr>
          <w:p w14:paraId="42D52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FC3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56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A43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4C6F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BB02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D98D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306" w:type="dxa"/>
            <w:gridSpan w:val="2"/>
            <w:shd w:val="clear" w:color="auto" w:fill="auto"/>
            <w:vAlign w:val="center"/>
          </w:tcPr>
          <w:p w14:paraId="7B8E6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405" w:type="dxa"/>
            <w:shd w:val="clear" w:color="auto" w:fill="auto"/>
            <w:vAlign w:val="center"/>
          </w:tcPr>
          <w:p w14:paraId="7616A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65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DC0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945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2155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BD097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2C00E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306" w:type="dxa"/>
            <w:gridSpan w:val="2"/>
            <w:shd w:val="clear" w:color="auto" w:fill="auto"/>
            <w:vAlign w:val="center"/>
          </w:tcPr>
          <w:p w14:paraId="39F8A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121.88</w:t>
            </w:r>
          </w:p>
        </w:tc>
        <w:tc>
          <w:tcPr>
            <w:tcW w:w="1405" w:type="dxa"/>
            <w:shd w:val="clear" w:color="auto" w:fill="auto"/>
            <w:vAlign w:val="center"/>
          </w:tcPr>
          <w:p w14:paraId="5EAAA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EF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893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BF6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11C79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522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DBDC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3,549.52</w:t>
            </w:r>
          </w:p>
        </w:tc>
        <w:tc>
          <w:tcPr>
            <w:tcW w:w="1306" w:type="dxa"/>
            <w:gridSpan w:val="2"/>
            <w:shd w:val="clear" w:color="auto" w:fill="auto"/>
            <w:vAlign w:val="center"/>
          </w:tcPr>
          <w:p w14:paraId="71DB4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3,228.12</w:t>
            </w:r>
          </w:p>
        </w:tc>
        <w:tc>
          <w:tcPr>
            <w:tcW w:w="1405" w:type="dxa"/>
            <w:shd w:val="clear" w:color="auto" w:fill="auto"/>
            <w:vAlign w:val="center"/>
          </w:tcPr>
          <w:p w14:paraId="474E0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托克逊县第一小学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56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E0EC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B5B3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2434" w:type="dxa"/>
            <w:shd w:val="clear" w:color="auto" w:fill="auto"/>
            <w:vAlign w:val="center"/>
          </w:tcPr>
          <w:p w14:paraId="06028A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F33D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EFFA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D11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8796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91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5E4B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ADF6C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110A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2DAEF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B398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7EF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860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389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514C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3716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CFD8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654AC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1D3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35A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F74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EDB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35E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DBB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6CD2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CE52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3,419.14</w:t>
            </w:r>
          </w:p>
        </w:tc>
        <w:tc>
          <w:tcPr>
            <w:tcW w:w="1063" w:type="dxa"/>
            <w:shd w:val="clear" w:color="auto" w:fill="auto"/>
            <w:vAlign w:val="center"/>
          </w:tcPr>
          <w:p w14:paraId="36616A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3,419.14</w:t>
            </w:r>
          </w:p>
        </w:tc>
        <w:tc>
          <w:tcPr>
            <w:tcW w:w="1063" w:type="dxa"/>
            <w:gridSpan w:val="2"/>
            <w:shd w:val="clear" w:color="auto" w:fill="auto"/>
            <w:vAlign w:val="center"/>
          </w:tcPr>
          <w:p w14:paraId="1DA1F8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C0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04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3152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31F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4CCC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D9970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2944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72C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D715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A6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0A6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A5C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650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88CF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0CB1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211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7835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12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78A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BDF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1952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807FD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121.88</w:t>
            </w:r>
          </w:p>
        </w:tc>
        <w:tc>
          <w:tcPr>
            <w:tcW w:w="1063" w:type="dxa"/>
            <w:shd w:val="clear" w:color="auto" w:fill="auto"/>
            <w:vAlign w:val="center"/>
          </w:tcPr>
          <w:p w14:paraId="22A0A2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121.88</w:t>
            </w:r>
          </w:p>
        </w:tc>
        <w:tc>
          <w:tcPr>
            <w:tcW w:w="1063" w:type="dxa"/>
            <w:gridSpan w:val="2"/>
            <w:shd w:val="clear" w:color="auto" w:fill="auto"/>
            <w:vAlign w:val="center"/>
          </w:tcPr>
          <w:p w14:paraId="3A5F8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8C7D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D6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EFE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691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819C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968D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6AAD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24E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26D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29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9D8B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5A4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A883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F843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6A3C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085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5D9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19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6C5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FFF4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3A25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BEF0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AF7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441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E584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90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C82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268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E697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9F3A5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B2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FDD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E48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49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766D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7C9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05FF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FD48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BF16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EC3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4DA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A5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577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C5C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5D5F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F606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48D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DA6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EF0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DA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927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76E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C01E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32B7D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6010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0A1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2B7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63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D36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642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50CB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BC2DE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D828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3DF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F9C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FF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9C2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5A8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9FA0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9D9B0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61A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619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B465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70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ABD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75C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6463E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AC6F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EAE7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EB8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B23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5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0F2C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7F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271C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DE83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7C35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6B6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B60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78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91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6C5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2F09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16A5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539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89C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BBA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9E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17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4B1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4E6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8BEB8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DACE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CBB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F9E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6C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11EE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572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01C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0CD9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67BB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5B6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18D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2B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1C7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816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DC39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A25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1324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F132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A9B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EF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B12A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9CC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8C21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60846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F924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F22B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0436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02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03B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E97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A47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755B7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2BB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EAE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35D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DB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4F03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3FC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F301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5521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664D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37F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6A9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03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45D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6E64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CA4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CE84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9FB4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CF4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B28F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22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751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DA6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6D00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28B2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8DD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892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5F0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A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F86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D17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12E3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9B643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9BE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2423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EE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9F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6E62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6E2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2C4A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A6D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3435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E75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E7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BD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7240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F4C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BAC5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3E1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B2F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360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A1A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02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D7B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6155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2434" w:type="dxa"/>
            <w:shd w:val="clear" w:color="auto" w:fill="auto"/>
            <w:vAlign w:val="center"/>
          </w:tcPr>
          <w:p w14:paraId="7B04F9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DFDA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1063" w:type="dxa"/>
            <w:shd w:val="clear" w:color="auto" w:fill="auto"/>
            <w:vAlign w:val="center"/>
          </w:tcPr>
          <w:p w14:paraId="449A58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3,541.02</w:t>
            </w:r>
          </w:p>
        </w:tc>
        <w:tc>
          <w:tcPr>
            <w:tcW w:w="1063" w:type="dxa"/>
            <w:gridSpan w:val="2"/>
            <w:shd w:val="clear" w:color="auto" w:fill="auto"/>
            <w:vAlign w:val="center"/>
          </w:tcPr>
          <w:p w14:paraId="47D33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392E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3,419.14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3,106.24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r w14:paraId="45FDF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EBD4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BA8D6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1F294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F8D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2D348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3,419.14</w:t>
            </w:r>
          </w:p>
        </w:tc>
        <w:tc>
          <w:tcPr>
            <w:tcW w:w="1366" w:type="dxa"/>
            <w:gridSpan w:val="2"/>
            <w:shd w:val="clear" w:color="auto" w:fill="auto"/>
            <w:vAlign w:val="center"/>
          </w:tcPr>
          <w:p w14:paraId="1A2C87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3,106.24</w:t>
            </w:r>
          </w:p>
        </w:tc>
        <w:tc>
          <w:tcPr>
            <w:tcW w:w="1427" w:type="dxa"/>
            <w:shd w:val="clear" w:color="auto" w:fill="auto"/>
            <w:vAlign w:val="center"/>
          </w:tcPr>
          <w:p w14:paraId="625375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r w14:paraId="3A76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21C0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42DF6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2AC55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C3C72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05BD14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3,419.14</w:t>
            </w:r>
          </w:p>
        </w:tc>
        <w:tc>
          <w:tcPr>
            <w:tcW w:w="1366" w:type="dxa"/>
            <w:gridSpan w:val="2"/>
            <w:shd w:val="clear" w:color="auto" w:fill="auto"/>
            <w:vAlign w:val="center"/>
          </w:tcPr>
          <w:p w14:paraId="7D7C9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3,106.24</w:t>
            </w:r>
          </w:p>
        </w:tc>
        <w:tc>
          <w:tcPr>
            <w:tcW w:w="1427" w:type="dxa"/>
            <w:shd w:val="clear" w:color="auto" w:fill="auto"/>
            <w:vAlign w:val="center"/>
          </w:tcPr>
          <w:p w14:paraId="731799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r w14:paraId="2F00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41A0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494A0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6E1A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0DE0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8BD3A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366" w:type="dxa"/>
            <w:gridSpan w:val="2"/>
            <w:shd w:val="clear" w:color="auto" w:fill="auto"/>
            <w:vAlign w:val="center"/>
          </w:tcPr>
          <w:p w14:paraId="221BDE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427" w:type="dxa"/>
            <w:shd w:val="clear" w:color="auto" w:fill="auto"/>
            <w:vAlign w:val="center"/>
          </w:tcPr>
          <w:p w14:paraId="23616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56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0342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4CA2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0FBC5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5489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FDA69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366" w:type="dxa"/>
            <w:gridSpan w:val="2"/>
            <w:shd w:val="clear" w:color="auto" w:fill="auto"/>
            <w:vAlign w:val="center"/>
          </w:tcPr>
          <w:p w14:paraId="2B5B3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427" w:type="dxa"/>
            <w:shd w:val="clear" w:color="auto" w:fill="auto"/>
            <w:vAlign w:val="center"/>
          </w:tcPr>
          <w:p w14:paraId="5A6786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9A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EFB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63C24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D1E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7C48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56AF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366" w:type="dxa"/>
            <w:gridSpan w:val="2"/>
            <w:shd w:val="clear" w:color="auto" w:fill="auto"/>
            <w:vAlign w:val="center"/>
          </w:tcPr>
          <w:p w14:paraId="2AB9B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121.88</w:t>
            </w:r>
          </w:p>
        </w:tc>
        <w:tc>
          <w:tcPr>
            <w:tcW w:w="1427" w:type="dxa"/>
            <w:shd w:val="clear" w:color="auto" w:fill="auto"/>
            <w:vAlign w:val="center"/>
          </w:tcPr>
          <w:p w14:paraId="6A0B2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7A8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8509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ABB1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D6FC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DECA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7E91A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3,541.02</w:t>
            </w:r>
          </w:p>
        </w:tc>
        <w:tc>
          <w:tcPr>
            <w:tcW w:w="1366" w:type="dxa"/>
            <w:gridSpan w:val="2"/>
            <w:shd w:val="clear" w:color="auto" w:fill="auto"/>
            <w:vAlign w:val="center"/>
          </w:tcPr>
          <w:p w14:paraId="7D5701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3,228.12</w:t>
            </w:r>
          </w:p>
        </w:tc>
        <w:tc>
          <w:tcPr>
            <w:tcW w:w="1427" w:type="dxa"/>
            <w:shd w:val="clear" w:color="auto" w:fill="auto"/>
            <w:vAlign w:val="center"/>
          </w:tcPr>
          <w:p w14:paraId="7F3A47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312.90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3,062.90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3,062.90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77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DFF2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628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65B95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B52AC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863.28</w:t>
            </w:r>
          </w:p>
        </w:tc>
        <w:tc>
          <w:tcPr>
            <w:tcW w:w="1366" w:type="dxa"/>
            <w:gridSpan w:val="2"/>
            <w:shd w:val="clear" w:color="auto" w:fill="auto"/>
            <w:vAlign w:val="center"/>
          </w:tcPr>
          <w:p w14:paraId="2A602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863.28</w:t>
            </w:r>
          </w:p>
        </w:tc>
        <w:tc>
          <w:tcPr>
            <w:tcW w:w="1427" w:type="dxa"/>
            <w:shd w:val="clear" w:color="auto" w:fill="auto"/>
            <w:vAlign w:val="center"/>
          </w:tcPr>
          <w:p w14:paraId="60200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6E8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EA1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6A03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0655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E53B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348.68</w:t>
            </w:r>
          </w:p>
        </w:tc>
        <w:tc>
          <w:tcPr>
            <w:tcW w:w="1366" w:type="dxa"/>
            <w:gridSpan w:val="2"/>
            <w:shd w:val="clear" w:color="auto" w:fill="auto"/>
            <w:vAlign w:val="center"/>
          </w:tcPr>
          <w:p w14:paraId="3B3AD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348.68</w:t>
            </w:r>
          </w:p>
        </w:tc>
        <w:tc>
          <w:tcPr>
            <w:tcW w:w="1427" w:type="dxa"/>
            <w:shd w:val="clear" w:color="auto" w:fill="auto"/>
            <w:vAlign w:val="center"/>
          </w:tcPr>
          <w:p w14:paraId="45892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89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F6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27F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07A24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9214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556.00</w:t>
            </w:r>
          </w:p>
        </w:tc>
        <w:tc>
          <w:tcPr>
            <w:tcW w:w="1366" w:type="dxa"/>
            <w:gridSpan w:val="2"/>
            <w:shd w:val="clear" w:color="auto" w:fill="auto"/>
            <w:vAlign w:val="center"/>
          </w:tcPr>
          <w:p w14:paraId="46BF5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556.00</w:t>
            </w:r>
          </w:p>
        </w:tc>
        <w:tc>
          <w:tcPr>
            <w:tcW w:w="1427" w:type="dxa"/>
            <w:shd w:val="clear" w:color="auto" w:fill="auto"/>
            <w:vAlign w:val="center"/>
          </w:tcPr>
          <w:p w14:paraId="379E0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4C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19E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5A55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9360B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1201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411.29</w:t>
            </w:r>
          </w:p>
        </w:tc>
        <w:tc>
          <w:tcPr>
            <w:tcW w:w="1366" w:type="dxa"/>
            <w:gridSpan w:val="2"/>
            <w:shd w:val="clear" w:color="auto" w:fill="auto"/>
            <w:vAlign w:val="center"/>
          </w:tcPr>
          <w:p w14:paraId="1B332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411.29</w:t>
            </w:r>
          </w:p>
        </w:tc>
        <w:tc>
          <w:tcPr>
            <w:tcW w:w="1427" w:type="dxa"/>
            <w:shd w:val="clear" w:color="auto" w:fill="auto"/>
            <w:vAlign w:val="center"/>
          </w:tcPr>
          <w:p w14:paraId="5DC35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38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234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49B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0D7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2996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339.08</w:t>
            </w:r>
          </w:p>
        </w:tc>
        <w:tc>
          <w:tcPr>
            <w:tcW w:w="1366" w:type="dxa"/>
            <w:gridSpan w:val="2"/>
            <w:shd w:val="clear" w:color="auto" w:fill="auto"/>
            <w:vAlign w:val="center"/>
          </w:tcPr>
          <w:p w14:paraId="1A269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339.08</w:t>
            </w:r>
          </w:p>
        </w:tc>
        <w:tc>
          <w:tcPr>
            <w:tcW w:w="1427" w:type="dxa"/>
            <w:shd w:val="clear" w:color="auto" w:fill="auto"/>
            <w:vAlign w:val="center"/>
          </w:tcPr>
          <w:p w14:paraId="552DC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59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4B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600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4D49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7926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143.71</w:t>
            </w:r>
          </w:p>
        </w:tc>
        <w:tc>
          <w:tcPr>
            <w:tcW w:w="1366" w:type="dxa"/>
            <w:gridSpan w:val="2"/>
            <w:shd w:val="clear" w:color="auto" w:fill="auto"/>
            <w:vAlign w:val="center"/>
          </w:tcPr>
          <w:p w14:paraId="3D561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143.71</w:t>
            </w:r>
          </w:p>
        </w:tc>
        <w:tc>
          <w:tcPr>
            <w:tcW w:w="1427" w:type="dxa"/>
            <w:shd w:val="clear" w:color="auto" w:fill="auto"/>
            <w:vAlign w:val="center"/>
          </w:tcPr>
          <w:p w14:paraId="05243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64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5C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92FF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6F977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A0B5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14.83</w:t>
            </w:r>
          </w:p>
        </w:tc>
        <w:tc>
          <w:tcPr>
            <w:tcW w:w="1366" w:type="dxa"/>
            <w:gridSpan w:val="2"/>
            <w:shd w:val="clear" w:color="auto" w:fill="auto"/>
            <w:vAlign w:val="center"/>
          </w:tcPr>
          <w:p w14:paraId="01C38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14.83</w:t>
            </w:r>
          </w:p>
        </w:tc>
        <w:tc>
          <w:tcPr>
            <w:tcW w:w="1427" w:type="dxa"/>
            <w:shd w:val="clear" w:color="auto" w:fill="auto"/>
            <w:vAlign w:val="center"/>
          </w:tcPr>
          <w:p w14:paraId="3CCCD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43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FE5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23C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60E7D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FA227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273.52</w:t>
            </w:r>
          </w:p>
        </w:tc>
        <w:tc>
          <w:tcPr>
            <w:tcW w:w="1366" w:type="dxa"/>
            <w:gridSpan w:val="2"/>
            <w:shd w:val="clear" w:color="auto" w:fill="auto"/>
            <w:vAlign w:val="center"/>
          </w:tcPr>
          <w:p w14:paraId="30495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273.52</w:t>
            </w:r>
          </w:p>
        </w:tc>
        <w:tc>
          <w:tcPr>
            <w:tcW w:w="1427" w:type="dxa"/>
            <w:shd w:val="clear" w:color="auto" w:fill="auto"/>
            <w:vAlign w:val="center"/>
          </w:tcPr>
          <w:p w14:paraId="7D000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4F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D090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093CC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990ED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0685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112.51</w:t>
            </w:r>
          </w:p>
        </w:tc>
        <w:tc>
          <w:tcPr>
            <w:tcW w:w="1366" w:type="dxa"/>
            <w:gridSpan w:val="2"/>
            <w:shd w:val="clear" w:color="auto" w:fill="auto"/>
            <w:vAlign w:val="center"/>
          </w:tcPr>
          <w:p w14:paraId="4BBB6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112.51</w:t>
            </w:r>
          </w:p>
        </w:tc>
        <w:tc>
          <w:tcPr>
            <w:tcW w:w="1427" w:type="dxa"/>
            <w:shd w:val="clear" w:color="auto" w:fill="auto"/>
            <w:vAlign w:val="center"/>
          </w:tcPr>
          <w:p w14:paraId="32513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29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79B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37F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D3F4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CC85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c>
          <w:tcPr>
            <w:tcW w:w="1366" w:type="dxa"/>
            <w:gridSpan w:val="2"/>
            <w:shd w:val="clear" w:color="auto" w:fill="auto"/>
            <w:vAlign w:val="center"/>
          </w:tcPr>
          <w:p w14:paraId="283DF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953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r>
      <w:tr w14:paraId="5555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5D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853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05454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DE7F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c>
          <w:tcPr>
            <w:tcW w:w="1366" w:type="dxa"/>
            <w:gridSpan w:val="2"/>
            <w:shd w:val="clear" w:color="auto" w:fill="auto"/>
            <w:vAlign w:val="center"/>
          </w:tcPr>
          <w:p w14:paraId="54A66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0E1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r>
      <w:tr w14:paraId="3067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AFC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7AF27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DC152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4365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124.34</w:t>
            </w:r>
          </w:p>
        </w:tc>
        <w:tc>
          <w:tcPr>
            <w:tcW w:w="1366" w:type="dxa"/>
            <w:gridSpan w:val="2"/>
            <w:shd w:val="clear" w:color="auto" w:fill="auto"/>
            <w:vAlign w:val="center"/>
          </w:tcPr>
          <w:p w14:paraId="25AD7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124.34</w:t>
            </w:r>
          </w:p>
        </w:tc>
        <w:tc>
          <w:tcPr>
            <w:tcW w:w="1427" w:type="dxa"/>
            <w:shd w:val="clear" w:color="auto" w:fill="auto"/>
            <w:vAlign w:val="center"/>
          </w:tcPr>
          <w:p w14:paraId="1238E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92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AAD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A8C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D9C88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A0FD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121.88</w:t>
            </w:r>
          </w:p>
        </w:tc>
        <w:tc>
          <w:tcPr>
            <w:tcW w:w="1366" w:type="dxa"/>
            <w:gridSpan w:val="2"/>
            <w:shd w:val="clear" w:color="auto" w:fill="auto"/>
            <w:vAlign w:val="center"/>
          </w:tcPr>
          <w:p w14:paraId="0D547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121.88</w:t>
            </w:r>
          </w:p>
        </w:tc>
        <w:tc>
          <w:tcPr>
            <w:tcW w:w="1427" w:type="dxa"/>
            <w:shd w:val="clear" w:color="auto" w:fill="auto"/>
            <w:vAlign w:val="center"/>
          </w:tcPr>
          <w:p w14:paraId="2EB5A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0B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682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6C94D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3A01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7218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w:t>
            </w:r>
          </w:p>
        </w:tc>
        <w:tc>
          <w:tcPr>
            <w:tcW w:w="1366" w:type="dxa"/>
            <w:gridSpan w:val="2"/>
            <w:shd w:val="clear" w:color="auto" w:fill="auto"/>
            <w:vAlign w:val="center"/>
          </w:tcPr>
          <w:p w14:paraId="53B84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2.46</w:t>
            </w:r>
          </w:p>
        </w:tc>
        <w:tc>
          <w:tcPr>
            <w:tcW w:w="1427" w:type="dxa"/>
            <w:shd w:val="clear" w:color="auto" w:fill="auto"/>
            <w:vAlign w:val="center"/>
          </w:tcPr>
          <w:p w14:paraId="1C285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007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876B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A09F5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C97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1267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3,228.12</w:t>
            </w:r>
          </w:p>
        </w:tc>
        <w:tc>
          <w:tcPr>
            <w:tcW w:w="1366" w:type="dxa"/>
            <w:gridSpan w:val="2"/>
            <w:shd w:val="clear" w:color="auto" w:fill="auto"/>
            <w:vAlign w:val="center"/>
          </w:tcPr>
          <w:p w14:paraId="3F235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3,187.24</w:t>
            </w:r>
          </w:p>
        </w:tc>
        <w:tc>
          <w:tcPr>
            <w:tcW w:w="1427" w:type="dxa"/>
            <w:shd w:val="clear" w:color="auto" w:fill="auto"/>
            <w:vAlign w:val="center"/>
          </w:tcPr>
          <w:p w14:paraId="6C31E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40.88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托克逊县第一小学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312.90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202.69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48.81</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FD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95E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B72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2A82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D26A8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2B26D1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1EF8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312.90</w:t>
            </w:r>
          </w:p>
        </w:tc>
        <w:tc>
          <w:tcPr>
            <w:tcW w:w="881" w:type="dxa"/>
            <w:shd w:val="clear" w:color="auto" w:fill="auto"/>
            <w:vAlign w:val="center"/>
          </w:tcPr>
          <w:p w14:paraId="637B7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w:t>
            </w:r>
          </w:p>
        </w:tc>
        <w:tc>
          <w:tcPr>
            <w:tcW w:w="881" w:type="dxa"/>
            <w:shd w:val="clear" w:color="auto" w:fill="auto"/>
            <w:vAlign w:val="center"/>
          </w:tcPr>
          <w:p w14:paraId="50F7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202.69</w:t>
            </w:r>
          </w:p>
        </w:tc>
        <w:tc>
          <w:tcPr>
            <w:tcW w:w="881" w:type="dxa"/>
            <w:shd w:val="clear" w:color="auto" w:fill="auto"/>
            <w:vAlign w:val="center"/>
          </w:tcPr>
          <w:p w14:paraId="5A5EA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26.90</w:t>
            </w:r>
          </w:p>
        </w:tc>
        <w:tc>
          <w:tcPr>
            <w:tcW w:w="881" w:type="dxa"/>
            <w:shd w:val="clear" w:color="auto" w:fill="auto"/>
            <w:vAlign w:val="center"/>
          </w:tcPr>
          <w:p w14:paraId="26453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4A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39C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48.81</w:t>
            </w:r>
          </w:p>
        </w:tc>
        <w:tc>
          <w:tcPr>
            <w:tcW w:w="882" w:type="dxa"/>
            <w:shd w:val="clear" w:color="auto" w:fill="auto"/>
            <w:vAlign w:val="center"/>
          </w:tcPr>
          <w:p w14:paraId="2FD03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995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F4F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26B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A8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194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8E847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C4AD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D770B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DB135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w:t>
            </w:r>
            <w:r>
              <w:rPr>
                <w:rFonts w:hint="eastAsia" w:asciiTheme="minorEastAsia" w:hAnsiTheme="minorEastAsia" w:eastAsiaTheme="minorEastAsia" w:cstheme="minorEastAsia"/>
                <w:sz w:val="13"/>
                <w:szCs w:val="13"/>
                <w:lang w:eastAsia="zh-CN"/>
              </w:rPr>
              <w:t>〔2024〕120号</w:t>
            </w:r>
          </w:p>
        </w:tc>
        <w:tc>
          <w:tcPr>
            <w:tcW w:w="881" w:type="dxa"/>
            <w:shd w:val="clear" w:color="auto" w:fill="auto"/>
            <w:vAlign w:val="center"/>
          </w:tcPr>
          <w:p w14:paraId="6773F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59B25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44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0.75</w:t>
            </w:r>
          </w:p>
        </w:tc>
        <w:tc>
          <w:tcPr>
            <w:tcW w:w="881" w:type="dxa"/>
            <w:shd w:val="clear" w:color="auto" w:fill="auto"/>
            <w:vAlign w:val="center"/>
          </w:tcPr>
          <w:p w14:paraId="26BE4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622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E07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94B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6E6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385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C4D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38D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FE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00A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55DA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6BFE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313C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E5CAF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w:t>
            </w:r>
            <w:r>
              <w:rPr>
                <w:rFonts w:hint="eastAsia" w:asciiTheme="minorEastAsia" w:hAnsiTheme="minorEastAsia" w:eastAsiaTheme="minorEastAsia" w:cstheme="minorEastAsia"/>
                <w:sz w:val="13"/>
                <w:szCs w:val="13"/>
                <w:lang w:eastAsia="zh-CN"/>
              </w:rPr>
              <w:t>〔2024〕122号</w:t>
            </w:r>
          </w:p>
        </w:tc>
        <w:tc>
          <w:tcPr>
            <w:tcW w:w="881" w:type="dxa"/>
            <w:shd w:val="clear" w:color="auto" w:fill="auto"/>
            <w:vAlign w:val="center"/>
          </w:tcPr>
          <w:p w14:paraId="40653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w:t>
            </w:r>
          </w:p>
        </w:tc>
        <w:tc>
          <w:tcPr>
            <w:tcW w:w="881" w:type="dxa"/>
            <w:shd w:val="clear" w:color="auto" w:fill="auto"/>
            <w:vAlign w:val="center"/>
          </w:tcPr>
          <w:p w14:paraId="7F011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887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w:t>
            </w:r>
          </w:p>
        </w:tc>
        <w:tc>
          <w:tcPr>
            <w:tcW w:w="881" w:type="dxa"/>
            <w:shd w:val="clear" w:color="auto" w:fill="auto"/>
            <w:vAlign w:val="center"/>
          </w:tcPr>
          <w:p w14:paraId="6D9A4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7B0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94F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6E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41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C5D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F6F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AF77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65A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248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1C956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03A7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5E11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75367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2025年自治区教育补助项目经费（促进教育事业发展）</w:t>
            </w:r>
          </w:p>
        </w:tc>
        <w:tc>
          <w:tcPr>
            <w:tcW w:w="881" w:type="dxa"/>
            <w:shd w:val="clear" w:color="auto" w:fill="auto"/>
            <w:vAlign w:val="center"/>
          </w:tcPr>
          <w:p w14:paraId="1EC1A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8530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085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A158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849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A8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0F4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2" w:type="dxa"/>
            <w:shd w:val="clear" w:color="auto" w:fill="auto"/>
            <w:vAlign w:val="center"/>
          </w:tcPr>
          <w:p w14:paraId="083D4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4B2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54C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A88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DEC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AE1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5147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990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3FE3B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1B8C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w:t>
            </w:r>
            <w:r>
              <w:rPr>
                <w:rFonts w:hint="eastAsia" w:asciiTheme="minorEastAsia" w:hAnsiTheme="minorEastAsia" w:eastAsiaTheme="minorEastAsia" w:cstheme="minorEastAsia"/>
                <w:sz w:val="13"/>
                <w:szCs w:val="13"/>
                <w:lang w:eastAsia="zh-CN"/>
              </w:rPr>
              <w:t>〔2024〕122号</w:t>
            </w:r>
          </w:p>
        </w:tc>
        <w:tc>
          <w:tcPr>
            <w:tcW w:w="881" w:type="dxa"/>
            <w:shd w:val="clear" w:color="auto" w:fill="auto"/>
            <w:vAlign w:val="center"/>
          </w:tcPr>
          <w:p w14:paraId="0F0B7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190.77</w:t>
            </w:r>
          </w:p>
        </w:tc>
        <w:tc>
          <w:tcPr>
            <w:tcW w:w="881" w:type="dxa"/>
            <w:shd w:val="clear" w:color="auto" w:fill="auto"/>
            <w:vAlign w:val="center"/>
          </w:tcPr>
          <w:p w14:paraId="60F40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E60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w:t>
            </w:r>
          </w:p>
        </w:tc>
        <w:tc>
          <w:tcPr>
            <w:tcW w:w="881" w:type="dxa"/>
            <w:shd w:val="clear" w:color="auto" w:fill="auto"/>
            <w:vAlign w:val="center"/>
          </w:tcPr>
          <w:p w14:paraId="5724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107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56A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B9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47.81</w:t>
            </w:r>
          </w:p>
        </w:tc>
        <w:tc>
          <w:tcPr>
            <w:tcW w:w="882" w:type="dxa"/>
            <w:shd w:val="clear" w:color="auto" w:fill="auto"/>
            <w:vAlign w:val="center"/>
          </w:tcPr>
          <w:p w14:paraId="66C54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1B9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968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F1D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DA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C38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80E5E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0FEE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4D6C6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1745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59BB0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14.32</w:t>
            </w:r>
          </w:p>
        </w:tc>
        <w:tc>
          <w:tcPr>
            <w:tcW w:w="881" w:type="dxa"/>
            <w:shd w:val="clear" w:color="auto" w:fill="auto"/>
            <w:vAlign w:val="center"/>
          </w:tcPr>
          <w:p w14:paraId="413F34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7D6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14.32</w:t>
            </w:r>
          </w:p>
        </w:tc>
        <w:tc>
          <w:tcPr>
            <w:tcW w:w="881" w:type="dxa"/>
            <w:shd w:val="clear" w:color="auto" w:fill="auto"/>
            <w:vAlign w:val="center"/>
          </w:tcPr>
          <w:p w14:paraId="1CCF4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FD4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388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6FE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829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3EB5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AE7F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A96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57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5C5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F440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A11E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5878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3A0C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w:t>
            </w:r>
            <w:r>
              <w:rPr>
                <w:rFonts w:hint="eastAsia" w:asciiTheme="minorEastAsia" w:hAnsiTheme="minorEastAsia" w:eastAsiaTheme="minorEastAsia" w:cstheme="minorEastAsia"/>
                <w:sz w:val="13"/>
                <w:szCs w:val="13"/>
                <w:lang w:eastAsia="zh-CN"/>
              </w:rPr>
              <w:t>〔2024〕122号</w:t>
            </w:r>
          </w:p>
        </w:tc>
        <w:tc>
          <w:tcPr>
            <w:tcW w:w="881" w:type="dxa"/>
            <w:shd w:val="clear" w:color="auto" w:fill="auto"/>
            <w:vAlign w:val="center"/>
          </w:tcPr>
          <w:p w14:paraId="55F89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12.49</w:t>
            </w:r>
          </w:p>
        </w:tc>
        <w:tc>
          <w:tcPr>
            <w:tcW w:w="881" w:type="dxa"/>
            <w:shd w:val="clear" w:color="auto" w:fill="auto"/>
            <w:vAlign w:val="center"/>
          </w:tcPr>
          <w:p w14:paraId="27873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33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70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12.49</w:t>
            </w:r>
          </w:p>
        </w:tc>
        <w:tc>
          <w:tcPr>
            <w:tcW w:w="881" w:type="dxa"/>
            <w:shd w:val="clear" w:color="auto" w:fill="auto"/>
            <w:vAlign w:val="center"/>
          </w:tcPr>
          <w:p w14:paraId="677D1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4C9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58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58A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0CD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0D5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260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B5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45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D23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D9F2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553DF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90EFB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34FF7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1" w:type="dxa"/>
            <w:shd w:val="clear" w:color="auto" w:fill="auto"/>
            <w:vAlign w:val="center"/>
          </w:tcPr>
          <w:p w14:paraId="05FF5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1" w:type="dxa"/>
            <w:shd w:val="clear" w:color="auto" w:fill="auto"/>
            <w:vAlign w:val="center"/>
          </w:tcPr>
          <w:p w14:paraId="767CF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C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CDD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EC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D6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A2C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D04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C60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AA9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CA9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921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B2ED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A85B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040F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BF9B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070FC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164CF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41D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B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3EE5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A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F5B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910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F48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56B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6C2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0A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EB9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9E0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7A5E3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1F5E6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4567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1E109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w:t>
            </w:r>
          </w:p>
        </w:tc>
        <w:tc>
          <w:tcPr>
            <w:tcW w:w="881" w:type="dxa"/>
            <w:shd w:val="clear" w:color="auto" w:fill="auto"/>
            <w:vAlign w:val="center"/>
          </w:tcPr>
          <w:p w14:paraId="263C2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w:t>
            </w:r>
          </w:p>
        </w:tc>
        <w:tc>
          <w:tcPr>
            <w:tcW w:w="881" w:type="dxa"/>
            <w:shd w:val="clear" w:color="auto" w:fill="auto"/>
            <w:vAlign w:val="center"/>
          </w:tcPr>
          <w:p w14:paraId="0296B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787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F09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A4D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C0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08C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872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D7D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A92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31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12ED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8118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676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BE84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B1162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77276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3FD4C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F62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0.50</w:t>
            </w:r>
          </w:p>
        </w:tc>
        <w:tc>
          <w:tcPr>
            <w:tcW w:w="881" w:type="dxa"/>
            <w:shd w:val="clear" w:color="auto" w:fill="auto"/>
            <w:vAlign w:val="center"/>
          </w:tcPr>
          <w:p w14:paraId="4A911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A35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E5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E11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A5E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F72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111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0A3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010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CB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528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933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595EE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61A30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5D373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33.08</w:t>
            </w:r>
          </w:p>
        </w:tc>
        <w:tc>
          <w:tcPr>
            <w:tcW w:w="881" w:type="dxa"/>
            <w:shd w:val="clear" w:color="auto" w:fill="auto"/>
            <w:vAlign w:val="center"/>
          </w:tcPr>
          <w:p w14:paraId="257C7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AE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33.08</w:t>
            </w:r>
          </w:p>
        </w:tc>
        <w:tc>
          <w:tcPr>
            <w:tcW w:w="881" w:type="dxa"/>
            <w:shd w:val="clear" w:color="auto" w:fill="auto"/>
            <w:vAlign w:val="center"/>
          </w:tcPr>
          <w:p w14:paraId="109A6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630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07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E5B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15F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ACA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CDB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332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5D7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1EC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5A81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849C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4D54FA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BE4FF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2EAD4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8.01</w:t>
            </w:r>
          </w:p>
        </w:tc>
        <w:tc>
          <w:tcPr>
            <w:tcW w:w="881" w:type="dxa"/>
            <w:shd w:val="clear" w:color="auto" w:fill="auto"/>
            <w:vAlign w:val="center"/>
          </w:tcPr>
          <w:p w14:paraId="60A72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4C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B44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8.01</w:t>
            </w:r>
          </w:p>
        </w:tc>
        <w:tc>
          <w:tcPr>
            <w:tcW w:w="881" w:type="dxa"/>
            <w:shd w:val="clear" w:color="auto" w:fill="auto"/>
            <w:vAlign w:val="center"/>
          </w:tcPr>
          <w:p w14:paraId="4C3EA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26E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D6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CC7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6C3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6D5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DE0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57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20F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C08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4062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A3B4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691C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75FC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w:t>
            </w:r>
          </w:p>
        </w:tc>
        <w:tc>
          <w:tcPr>
            <w:tcW w:w="881" w:type="dxa"/>
            <w:shd w:val="clear" w:color="auto" w:fill="auto"/>
            <w:vAlign w:val="center"/>
          </w:tcPr>
          <w:p w14:paraId="2C2B1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w:t>
            </w:r>
          </w:p>
        </w:tc>
        <w:tc>
          <w:tcPr>
            <w:tcW w:w="881" w:type="dxa"/>
            <w:shd w:val="clear" w:color="auto" w:fill="auto"/>
            <w:vAlign w:val="center"/>
          </w:tcPr>
          <w:p w14:paraId="6530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DB6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700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6C1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5C7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152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B5C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C41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151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73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2CB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7DC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558D8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BDDA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3645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60D6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312.90</w:t>
            </w:r>
          </w:p>
        </w:tc>
        <w:tc>
          <w:tcPr>
            <w:tcW w:w="881" w:type="dxa"/>
            <w:shd w:val="clear" w:color="auto" w:fill="auto"/>
            <w:vAlign w:val="center"/>
          </w:tcPr>
          <w:p w14:paraId="43C37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34.50</w:t>
            </w:r>
          </w:p>
        </w:tc>
        <w:tc>
          <w:tcPr>
            <w:tcW w:w="881" w:type="dxa"/>
            <w:shd w:val="clear" w:color="auto" w:fill="auto"/>
            <w:vAlign w:val="center"/>
          </w:tcPr>
          <w:p w14:paraId="40376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202.69</w:t>
            </w:r>
          </w:p>
        </w:tc>
        <w:tc>
          <w:tcPr>
            <w:tcW w:w="881" w:type="dxa"/>
            <w:shd w:val="clear" w:color="auto" w:fill="auto"/>
            <w:vAlign w:val="center"/>
          </w:tcPr>
          <w:p w14:paraId="7EC1C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26.90</w:t>
            </w:r>
          </w:p>
        </w:tc>
        <w:tc>
          <w:tcPr>
            <w:tcW w:w="881" w:type="dxa"/>
            <w:shd w:val="clear" w:color="auto" w:fill="auto"/>
            <w:vAlign w:val="center"/>
          </w:tcPr>
          <w:p w14:paraId="0FC15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443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B5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48.81</w:t>
            </w:r>
          </w:p>
        </w:tc>
        <w:tc>
          <w:tcPr>
            <w:tcW w:w="882" w:type="dxa"/>
            <w:shd w:val="clear" w:color="auto" w:fill="auto"/>
            <w:vAlign w:val="center"/>
          </w:tcPr>
          <w:p w14:paraId="28CEF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A86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B70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93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托克逊县第一小学2025年没有使用政府性基金预算拨款安排的支出，政府性基金预算支出情况表为空表。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托克逊县第一小学2025年没有使用国有资本经营预算拨款安排的支出，国有资本经营预算支出情况表为空表。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E0B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27AF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33C3B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AE9B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1A14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E201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99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7C62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DC2C8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0930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D188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8160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A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4185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2CC6A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5C69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59D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3A66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E26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1092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9F472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B64A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7A7A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B16B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56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635CD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AE93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81B4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17C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1E8F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托克逊县第一小学2025年没有使用财政拨款“三公”经费安排的支出，财政拨款“三公”经费支出情况表为空表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托克逊县第一小学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927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418504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4EE151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39143A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3391681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5FF7F5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501A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0.5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0C4D31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9877D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962BBE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BEA3A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按照全口径预算的原则，托克逊县第一小学2025年所有收入和支出均纳入单位预算管理。收支总预算3,549.52万元。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托克逊县第一小学单位收入预算3,549.52万元，其中：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一般公共预算3,290.25万元，占92.7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%，比上年预算减少73.66万元，下降2.19%，主要原因是1.根据文件要求2025年集中供暖取暖费不再单独列入年初预算；</w:t>
      </w:r>
      <w:r>
        <w:rPr>
          <w:rFonts w:hint="eastAsia" w:ascii="仿宋" w:hAnsi="微软雅黑" w:eastAsia="仿宋"/>
          <w:sz w:val="28"/>
          <w:szCs w:val="28"/>
          <w:lang w:val="en-US" w:eastAsia="zh-CN"/>
        </w:rPr>
        <w:t>2.</w:t>
      </w:r>
      <w:r>
        <w:rPr>
          <w:rFonts w:hint="eastAsia" w:ascii="仿宋" w:hAnsi="微软雅黑" w:eastAsia="仿宋"/>
          <w:sz w:val="28"/>
          <w:szCs w:val="28"/>
          <w:lang w:eastAsia="zh-CN"/>
        </w:rPr>
        <w:t>辞职1人，工资、社保、办公费等减少，导致预算数减少。</w:t>
      </w:r>
    </w:p>
    <w:p w14:paraId="3A0118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上级一般公共预算安排的转移支付250.77万元，占7.06%，比上年预算增加2.07万元，增长0.83%，主要原因是</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增加了促进教育事业发展资金项目。</w:t>
      </w:r>
    </w:p>
    <w:p w14:paraId="4FAA73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AD7E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E7422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DE652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D5753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单位资金8.00万元，占0.23%，比上年预算减少7.00万元，下降46.67%，主要原因是红石榴“1+1”工作室经费预算减少。</w:t>
      </w:r>
    </w:p>
    <w:p w14:paraId="474CD3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财政拨款结转0.50万元，占0.01%，比上年预算减少51.61万元，下降99.04%，主要原因是2024年城乡义务教育家庭经济困难学生生活补助（小学）资金结转</w:t>
      </w:r>
      <w:r>
        <w:rPr>
          <w:rFonts w:hint="eastAsia" w:ascii="仿宋" w:hAnsi="微软雅黑" w:eastAsia="仿宋"/>
          <w:sz w:val="28"/>
          <w:szCs w:val="28"/>
          <w:lang w:val="en-US" w:eastAsia="zh-CN"/>
        </w:rPr>
        <w:t>较上年</w:t>
      </w:r>
      <w:r>
        <w:rPr>
          <w:rFonts w:hint="eastAsia" w:ascii="仿宋" w:hAnsi="微软雅黑" w:eastAsia="仿宋"/>
          <w:sz w:val="28"/>
          <w:szCs w:val="28"/>
          <w:lang w:eastAsia="zh-CN"/>
        </w:rPr>
        <w:t>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托克逊县第一小学2025年支出预算3,549.52万元，其中：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基本支出3,228.12万元，占90.95%，比上年预算减少89.84万元，下降2.71%，主要原因是1.根据文件要求2025年集中供暖取暖费不再单独列入年初预算；2.我单位在职辞职1人，工资、社保、办公费等减少，导致预算数减少。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项目支出321.40万元，占9.05%，比上年预算减少40.36万元，下降11.16%，主要原因是2025年自治区教育项目经费自聘教师工资补助比上年度减少。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2025年财政拨款收支总预算3,541.02万元。</w:t>
      </w:r>
    </w:p>
    <w:p w14:paraId="22B420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3FAB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收入预算包括：一般公共预算拨款3,541.02万元。</w:t>
      </w:r>
    </w:p>
    <w:p w14:paraId="5060A6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一般公共预算支出包括：教育支出3,419.14万元，主要用于支付在编教师</w:t>
      </w:r>
      <w:r>
        <w:rPr>
          <w:rFonts w:hint="eastAsia" w:ascii="仿宋" w:hAnsi="微软雅黑" w:eastAsia="仿宋"/>
          <w:sz w:val="28"/>
          <w:szCs w:val="28"/>
          <w:lang w:val="en-US" w:eastAsia="zh-CN"/>
        </w:rPr>
        <w:t>工资及</w:t>
      </w:r>
      <w:r>
        <w:rPr>
          <w:rFonts w:hint="eastAsia" w:ascii="仿宋" w:hAnsi="微软雅黑" w:eastAsia="仿宋"/>
          <w:sz w:val="28"/>
          <w:szCs w:val="28"/>
          <w:lang w:eastAsia="zh-CN"/>
        </w:rPr>
        <w:t>教职工工会活动经费以及学校正常运转的教育教学公用经费；社会保障和就业支出121.88万元，主要用于支付我单位退休教师独生子女费，以及退休教师冬碳费、退休教师一次性奖金等支出。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1E67C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托克逊县第一小学2025年一般公共预算拨款合计3,541.02万元，其中：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基本支出3,228.12万元，比上年预算减少89.84万元，下降2.71%。主要原因是：1.根据文件要求2025年集中供暖取暖费不再单独列入年初预算。2.我单位在职辞职1人，工资、社保、办公费等减少，导致预算数减少。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项目支出312.90万元，比上年预算增加18.25万元,增长6.19%。主要原因是：本年度学校生源增加导致上级义务教育生均补助经费项目支出预算增加。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1、教育支出(类)3,419.14万元，占96.56%。</w:t>
      </w:r>
    </w:p>
    <w:p w14:paraId="42ABFF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2、社会保障和就业支出(类)121.88万元，占3.44%。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1.教育支出（类）普通教育（款）小学教育（项）2025年预算数为3,419.14万元，比上年预算减少101.62万元，下降2.89%，主要原因是：1.根据文件要求2025年集中供暖取暖费不再单独列入年初预算</w:t>
      </w:r>
      <w:r>
        <w:rPr>
          <w:rFonts w:hint="eastAsia" w:ascii="仿宋" w:hAnsi="微软雅黑" w:eastAsia="仿宋"/>
          <w:sz w:val="28"/>
          <w:szCs w:val="28"/>
          <w:lang w:eastAsia="zh-CN"/>
        </w:rPr>
        <w:t>；</w:t>
      </w:r>
      <w:r>
        <w:rPr>
          <w:rFonts w:hint="eastAsia" w:ascii="仿宋" w:hAnsi="微软雅黑" w:eastAsia="仿宋"/>
          <w:sz w:val="28"/>
          <w:szCs w:val="28"/>
        </w:rPr>
        <w:t>2.我单位在职辞职1人，工资、社保、办公费等减少，导致预算数减少。</w:t>
      </w:r>
    </w:p>
    <w:p w14:paraId="763FC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2.社会保障和就业支出（类）行政事业单位养老支出（款）事业单位离退休（项）2025年预算数为121.88万元，比上年预算增加30.03万元，增长32.69%，主要原因是：退休人员绩效奖增加，因此预算增加。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托克逊县第一小学2025年一般公共预算基本支出3,228.12万元，其中：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人员经费3,187.24万元，主要包括：基本工资、津贴补贴、奖金、绩效工资、机关事业单位基本养老保险缴费、职工基本医疗保险缴费、其他社会保障缴费、住房公积金、其他工资福利支出、退休费、生活补助。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公用经费40.88万元，主要包括：工会经费。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31954E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09FDF4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预算安排规模：0.75万元</w:t>
      </w:r>
    </w:p>
    <w:p w14:paraId="17A4EB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3A21D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资金分配情况：学校办公用品费用0.2</w:t>
      </w:r>
      <w:r>
        <w:rPr>
          <w:rFonts w:hint="eastAsia" w:ascii="仿宋" w:hAnsi="微软雅黑" w:eastAsia="仿宋"/>
          <w:sz w:val="28"/>
          <w:szCs w:val="28"/>
          <w:lang w:val="en-US" w:eastAsia="zh-CN"/>
        </w:rPr>
        <w:t>0</w:t>
      </w:r>
      <w:r>
        <w:rPr>
          <w:rFonts w:hint="eastAsia" w:ascii="仿宋" w:hAnsi="微软雅黑" w:eastAsia="仿宋"/>
          <w:sz w:val="28"/>
          <w:szCs w:val="28"/>
        </w:rPr>
        <w:t>万元，维修费用0.55万元。</w:t>
      </w:r>
    </w:p>
    <w:p w14:paraId="490E86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0F97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（二）项目名称：2024年城乡义务教育补助经费中央直达资金特殊教育经费吐市财教</w:t>
      </w:r>
      <w:r>
        <w:rPr>
          <w:rFonts w:hint="eastAsia" w:ascii="仿宋" w:hAnsi="微软雅黑" w:eastAsia="仿宋"/>
          <w:sz w:val="28"/>
          <w:szCs w:val="28"/>
          <w:lang w:eastAsia="zh-CN"/>
        </w:rPr>
        <w:t>〔2024〕122号</w:t>
      </w:r>
    </w:p>
    <w:p w14:paraId="2852DB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设立的政策依据：《关于提前下达2024年中央城乡义务教育补助经费预算的通知》（吐市财教</w:t>
      </w:r>
      <w:r>
        <w:rPr>
          <w:rFonts w:hint="eastAsia" w:ascii="仿宋" w:hAnsi="微软雅黑" w:eastAsia="仿宋"/>
          <w:sz w:val="28"/>
          <w:szCs w:val="28"/>
          <w:lang w:eastAsia="zh-CN"/>
        </w:rPr>
        <w:t>〔2024〕122号</w:t>
      </w:r>
      <w:r>
        <w:rPr>
          <w:rFonts w:hint="eastAsia" w:ascii="仿宋" w:hAnsi="微软雅黑" w:eastAsia="仿宋"/>
          <w:sz w:val="28"/>
          <w:szCs w:val="28"/>
        </w:rPr>
        <w:t>）</w:t>
      </w:r>
    </w:p>
    <w:p w14:paraId="4AF3F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预算安排规模：10.08万元</w:t>
      </w:r>
    </w:p>
    <w:p w14:paraId="41B981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29366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资金分配情况：学校办公用品费用9.13万元，维修费用0.95万元。</w:t>
      </w:r>
    </w:p>
    <w:p w14:paraId="411E7E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5E92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（三）项目名称：2025年自治区教育补助项目经费（促进教育事业发展）</w:t>
      </w:r>
    </w:p>
    <w:p w14:paraId="44A351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447192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7CBB65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0E945A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资金分配情况：教师研学培训费1</w:t>
      </w:r>
      <w:r>
        <w:rPr>
          <w:rFonts w:hint="eastAsia" w:ascii="仿宋" w:hAnsi="微软雅黑" w:eastAsia="仿宋"/>
          <w:sz w:val="28"/>
          <w:szCs w:val="28"/>
          <w:lang w:val="en-US" w:eastAsia="zh-CN"/>
        </w:rPr>
        <w:t>.00</w:t>
      </w:r>
      <w:r>
        <w:rPr>
          <w:rFonts w:hint="eastAsia" w:ascii="仿宋" w:hAnsi="微软雅黑" w:eastAsia="仿宋"/>
          <w:sz w:val="28"/>
          <w:szCs w:val="28"/>
        </w:rPr>
        <w:t>万元，购买图书1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1A7E4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3C998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（四）项目名称：2025年城乡义务教育补助经费中央直达资金公用经费（小学）吐市财教</w:t>
      </w:r>
      <w:r>
        <w:rPr>
          <w:rFonts w:hint="eastAsia" w:ascii="仿宋" w:hAnsi="微软雅黑" w:eastAsia="仿宋"/>
          <w:sz w:val="28"/>
          <w:szCs w:val="28"/>
          <w:lang w:eastAsia="zh-CN"/>
        </w:rPr>
        <w:t>〔2024〕122号</w:t>
      </w:r>
    </w:p>
    <w:p w14:paraId="5E4DEB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设立的政策依据：《关于提前下达2024年中央城乡义务教育补助经费预算的通知》（吐市财教</w:t>
      </w:r>
      <w:r>
        <w:rPr>
          <w:rFonts w:hint="eastAsia" w:ascii="仿宋" w:hAnsi="微软雅黑" w:eastAsia="仿宋"/>
          <w:sz w:val="28"/>
          <w:szCs w:val="28"/>
          <w:lang w:eastAsia="zh-CN"/>
        </w:rPr>
        <w:t>〔2024〕122号</w:t>
      </w:r>
      <w:r>
        <w:rPr>
          <w:rFonts w:hint="eastAsia" w:ascii="仿宋" w:hAnsi="微软雅黑" w:eastAsia="仿宋"/>
          <w:sz w:val="28"/>
          <w:szCs w:val="28"/>
        </w:rPr>
        <w:t>）</w:t>
      </w:r>
    </w:p>
    <w:p w14:paraId="763D2D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预算安排规模：190.77万元</w:t>
      </w:r>
    </w:p>
    <w:p w14:paraId="6444E9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460632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资金分配情况：学校办公用品费用35.85万元、电费6</w:t>
      </w:r>
      <w:r>
        <w:rPr>
          <w:rFonts w:hint="eastAsia" w:ascii="仿宋" w:hAnsi="微软雅黑" w:eastAsia="仿宋"/>
          <w:sz w:val="28"/>
          <w:szCs w:val="28"/>
          <w:lang w:val="en-US" w:eastAsia="zh-CN"/>
        </w:rPr>
        <w:t>.00</w:t>
      </w:r>
      <w:r>
        <w:rPr>
          <w:rFonts w:hint="eastAsia" w:ascii="仿宋" w:hAnsi="微软雅黑" w:eastAsia="仿宋"/>
          <w:sz w:val="28"/>
          <w:szCs w:val="28"/>
        </w:rPr>
        <w:t>万元，水费2</w:t>
      </w:r>
      <w:r>
        <w:rPr>
          <w:rFonts w:hint="eastAsia" w:ascii="仿宋" w:hAnsi="微软雅黑" w:eastAsia="仿宋"/>
          <w:sz w:val="28"/>
          <w:szCs w:val="28"/>
          <w:lang w:val="en-US" w:eastAsia="zh-CN"/>
        </w:rPr>
        <w:t>.00</w:t>
      </w:r>
      <w:r>
        <w:rPr>
          <w:rFonts w:hint="eastAsia" w:ascii="仿宋" w:hAnsi="微软雅黑" w:eastAsia="仿宋"/>
          <w:sz w:val="28"/>
          <w:szCs w:val="28"/>
        </w:rPr>
        <w:t>万元，邮电费3.36万元，培训费12.10万元，取暖费22.65万元、办公设备购置47.82</w:t>
      </w:r>
      <w:r>
        <w:rPr>
          <w:rFonts w:hint="eastAsia" w:ascii="仿宋" w:hAnsi="微软雅黑" w:eastAsia="仿宋"/>
          <w:sz w:val="28"/>
          <w:szCs w:val="28"/>
          <w:lang w:eastAsia="zh-CN"/>
        </w:rPr>
        <w:t>万</w:t>
      </w:r>
      <w:r>
        <w:rPr>
          <w:rFonts w:hint="eastAsia" w:ascii="仿宋" w:hAnsi="微软雅黑" w:eastAsia="仿宋"/>
          <w:sz w:val="28"/>
          <w:szCs w:val="28"/>
        </w:rPr>
        <w:t>元，维修费用41.46</w:t>
      </w:r>
      <w:r>
        <w:rPr>
          <w:rFonts w:hint="eastAsia" w:ascii="仿宋" w:hAnsi="微软雅黑" w:eastAsia="仿宋"/>
          <w:sz w:val="28"/>
          <w:szCs w:val="28"/>
          <w:lang w:eastAsia="zh-CN"/>
        </w:rPr>
        <w:t>万</w:t>
      </w:r>
      <w:r>
        <w:rPr>
          <w:rFonts w:hint="eastAsia" w:ascii="仿宋" w:hAnsi="微软雅黑" w:eastAsia="仿宋"/>
          <w:sz w:val="28"/>
          <w:szCs w:val="28"/>
        </w:rPr>
        <w:t>元、其他商品支出（如学生体检，校内责任险等）19.53万元。</w:t>
      </w:r>
    </w:p>
    <w:p w14:paraId="5C6C1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298B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（五）项目名称：2025年城乡义务教育补助经费自治区直达资金公用经费（小学）吐市财教[2024]120号</w:t>
      </w:r>
    </w:p>
    <w:p w14:paraId="1E2710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74B65E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预算安排规模：14.32万元</w:t>
      </w:r>
    </w:p>
    <w:p w14:paraId="1B9A16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47AC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资金分配情况：办公用品费用8</w:t>
      </w:r>
      <w:r>
        <w:rPr>
          <w:rFonts w:hint="eastAsia" w:ascii="仿宋" w:hAnsi="微软雅黑" w:eastAsia="仿宋"/>
          <w:sz w:val="28"/>
          <w:szCs w:val="28"/>
          <w:lang w:val="en-US" w:eastAsia="zh-CN"/>
        </w:rPr>
        <w:t>.00</w:t>
      </w:r>
      <w:r>
        <w:rPr>
          <w:rFonts w:hint="eastAsia" w:ascii="仿宋" w:hAnsi="微软雅黑" w:eastAsia="仿宋"/>
          <w:sz w:val="28"/>
          <w:szCs w:val="28"/>
        </w:rPr>
        <w:t>万元、维修费用4</w:t>
      </w:r>
      <w:r>
        <w:rPr>
          <w:rFonts w:hint="eastAsia" w:ascii="仿宋" w:hAnsi="微软雅黑" w:eastAsia="仿宋"/>
          <w:sz w:val="28"/>
          <w:szCs w:val="28"/>
          <w:lang w:val="en-US" w:eastAsia="zh-CN"/>
        </w:rPr>
        <w:t>.00</w:t>
      </w:r>
      <w:r>
        <w:rPr>
          <w:rFonts w:hint="eastAsia" w:ascii="仿宋" w:hAnsi="微软雅黑" w:eastAsia="仿宋"/>
          <w:sz w:val="28"/>
          <w:szCs w:val="28"/>
        </w:rPr>
        <w:t>万元、其他商品支出2.32万元</w:t>
      </w:r>
    </w:p>
    <w:p w14:paraId="2A2A7A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D296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（六）项目名称：2025年城乡义务教育补助家庭经济困难学生生活补助中央直达资金（小学）吐市财教</w:t>
      </w:r>
      <w:r>
        <w:rPr>
          <w:rFonts w:hint="eastAsia" w:ascii="仿宋" w:hAnsi="微软雅黑" w:eastAsia="仿宋"/>
          <w:sz w:val="28"/>
          <w:szCs w:val="28"/>
          <w:lang w:eastAsia="zh-CN"/>
        </w:rPr>
        <w:t>〔2024〕122号</w:t>
      </w:r>
    </w:p>
    <w:p w14:paraId="480FD3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设立的政策依据：《关于提前下达2024年中央城乡义务教育补助经费预算的通知》（吐市财教</w:t>
      </w:r>
      <w:r>
        <w:rPr>
          <w:rFonts w:hint="eastAsia" w:ascii="仿宋" w:hAnsi="微软雅黑" w:eastAsia="仿宋"/>
          <w:sz w:val="28"/>
          <w:szCs w:val="28"/>
          <w:lang w:eastAsia="zh-CN"/>
        </w:rPr>
        <w:t>〔2024〕122号</w:t>
      </w:r>
      <w:r>
        <w:rPr>
          <w:rFonts w:hint="eastAsia" w:ascii="仿宋" w:hAnsi="微软雅黑" w:eastAsia="仿宋"/>
          <w:sz w:val="28"/>
          <w:szCs w:val="28"/>
        </w:rPr>
        <w:t>）</w:t>
      </w:r>
    </w:p>
    <w:p w14:paraId="5FAF10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预算安排规模：12.49万元</w:t>
      </w:r>
    </w:p>
    <w:p w14:paraId="6DD7C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项目承担单位：托克逊县一小学</w:t>
      </w:r>
    </w:p>
    <w:p w14:paraId="579BFB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资金分配情况：12.49万元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08DB83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F406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51BB64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58E0FD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预算安排规模：5.46万元</w:t>
      </w:r>
    </w:p>
    <w:p w14:paraId="2C8156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0A9D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资金分配情况：5.46万元</w:t>
      </w:r>
      <w:r>
        <w:rPr>
          <w:rFonts w:hint="eastAsia" w:ascii="仿宋" w:hAnsi="微软雅黑" w:eastAsia="仿宋"/>
          <w:sz w:val="28"/>
          <w:szCs w:val="28"/>
          <w:lang w:val="en-US" w:eastAsia="zh-CN"/>
        </w:rPr>
        <w:t>全部用于</w:t>
      </w:r>
      <w:r>
        <w:rPr>
          <w:rFonts w:hint="eastAsia" w:ascii="仿宋" w:hAnsi="微软雅黑" w:eastAsia="仿宋"/>
          <w:sz w:val="28"/>
          <w:szCs w:val="28"/>
        </w:rPr>
        <w:t>各校65个班班主任津贴补贴</w:t>
      </w:r>
      <w:r>
        <w:rPr>
          <w:rFonts w:hint="eastAsia" w:ascii="仿宋" w:hAnsi="微软雅黑" w:eastAsia="仿宋"/>
          <w:sz w:val="28"/>
          <w:szCs w:val="28"/>
          <w:lang w:eastAsia="zh-CN"/>
        </w:rPr>
        <w:t>。</w:t>
      </w:r>
    </w:p>
    <w:p w14:paraId="0B2E7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967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（八）项目名称：2025年城乡义务教育补助家庭经济困难学生生活补助（小学）自治区直达资金吐市财教[2024]120号</w:t>
      </w:r>
    </w:p>
    <w:p w14:paraId="0A56F3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5B6391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00FC0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1930D1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资金分配情况：6.4</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家庭经济困难学生生活补助</w:t>
      </w:r>
      <w:r>
        <w:rPr>
          <w:rFonts w:hint="eastAsia" w:ascii="仿宋" w:hAnsi="微软雅黑" w:eastAsia="仿宋"/>
          <w:sz w:val="28"/>
          <w:szCs w:val="28"/>
          <w:lang w:eastAsia="zh-CN"/>
        </w:rPr>
        <w:t>。</w:t>
      </w:r>
    </w:p>
    <w:p w14:paraId="045E4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31BB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（九）项目名称：2025年自治区教育补助项目经费（自聘教师工资补助）吐市财教[2024]121号</w:t>
      </w:r>
    </w:p>
    <w:p w14:paraId="3D84FE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设立的政策依据：《关于提前下达2025年自治区教育补助项目经费算的通知》（吐市财教[2024]121号）</w:t>
      </w:r>
    </w:p>
    <w:p w14:paraId="633D53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预算安排规模：8.50万元</w:t>
      </w:r>
    </w:p>
    <w:p w14:paraId="6144DA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38F7F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资金分配情况：8.5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发放地方事业编教师一个工资，如其他工资福利支出</w:t>
      </w:r>
      <w:r>
        <w:rPr>
          <w:rFonts w:hint="eastAsia" w:ascii="仿宋" w:hAnsi="微软雅黑" w:eastAsia="仿宋"/>
          <w:sz w:val="28"/>
          <w:szCs w:val="28"/>
          <w:lang w:eastAsia="zh-CN"/>
        </w:rPr>
        <w:t>。</w:t>
      </w:r>
    </w:p>
    <w:p w14:paraId="2ADD73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AC6B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（十）项目名称：2025年义务教育阶段特殊教育学校和随班就读残疾学生生均公用经费县级配套</w:t>
      </w:r>
    </w:p>
    <w:p w14:paraId="6D172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设立的政策依据：《关于修订〈新疆维吾尔自治区城乡义务教育“两免一补”资金管理办法〉的通知》（新财规[2020]10号）</w:t>
      </w:r>
    </w:p>
    <w:p w14:paraId="46DDE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68836B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7E09B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办公用品费。</w:t>
      </w:r>
    </w:p>
    <w:p w14:paraId="0E3BDD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9E3D2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5CEA32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设立的政策依据：《关于修订〈新疆维吾尔自治区城乡义务教育“两免一补”资金管理办法〉的通知》（新财规[2020]10号）</w:t>
      </w:r>
    </w:p>
    <w:p w14:paraId="6F824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预算安排规模：33.08万元</w:t>
      </w:r>
    </w:p>
    <w:p w14:paraId="5AA382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3D5084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资金分配情况：办公费10</w:t>
      </w:r>
      <w:r>
        <w:rPr>
          <w:rFonts w:hint="eastAsia" w:ascii="仿宋" w:hAnsi="微软雅黑" w:eastAsia="仿宋"/>
          <w:sz w:val="28"/>
          <w:szCs w:val="28"/>
          <w:lang w:val="en-US" w:eastAsia="zh-CN"/>
        </w:rPr>
        <w:t>.00</w:t>
      </w:r>
      <w:r>
        <w:rPr>
          <w:rFonts w:hint="eastAsia" w:ascii="仿宋" w:hAnsi="微软雅黑" w:eastAsia="仿宋"/>
          <w:sz w:val="28"/>
          <w:szCs w:val="28"/>
        </w:rPr>
        <w:t>万元，电费2</w:t>
      </w:r>
      <w:r>
        <w:rPr>
          <w:rFonts w:hint="eastAsia" w:ascii="仿宋" w:hAnsi="微软雅黑" w:eastAsia="仿宋"/>
          <w:sz w:val="28"/>
          <w:szCs w:val="28"/>
          <w:lang w:val="en-US" w:eastAsia="zh-CN"/>
        </w:rPr>
        <w:t>.00</w:t>
      </w:r>
      <w:r>
        <w:rPr>
          <w:rFonts w:hint="eastAsia" w:ascii="仿宋" w:hAnsi="微软雅黑" w:eastAsia="仿宋"/>
          <w:sz w:val="28"/>
          <w:szCs w:val="28"/>
        </w:rPr>
        <w:t>万元，邮电费10</w:t>
      </w:r>
      <w:r>
        <w:rPr>
          <w:rFonts w:hint="eastAsia" w:ascii="仿宋" w:hAnsi="微软雅黑" w:eastAsia="仿宋"/>
          <w:sz w:val="28"/>
          <w:szCs w:val="28"/>
          <w:lang w:val="en-US" w:eastAsia="zh-CN"/>
        </w:rPr>
        <w:t>.00</w:t>
      </w:r>
      <w:r>
        <w:rPr>
          <w:rFonts w:hint="eastAsia" w:ascii="仿宋" w:hAnsi="微软雅黑" w:eastAsia="仿宋"/>
          <w:sz w:val="28"/>
          <w:szCs w:val="28"/>
        </w:rPr>
        <w:t>万元，取暖费5</w:t>
      </w:r>
      <w:r>
        <w:rPr>
          <w:rFonts w:hint="eastAsia" w:ascii="仿宋" w:hAnsi="微软雅黑" w:eastAsia="仿宋"/>
          <w:sz w:val="28"/>
          <w:szCs w:val="28"/>
          <w:lang w:val="en-US" w:eastAsia="zh-CN"/>
        </w:rPr>
        <w:t>.00</w:t>
      </w:r>
      <w:r>
        <w:rPr>
          <w:rFonts w:hint="eastAsia" w:ascii="仿宋" w:hAnsi="微软雅黑" w:eastAsia="仿宋"/>
          <w:sz w:val="28"/>
          <w:szCs w:val="28"/>
        </w:rPr>
        <w:t>万元，维修费用6.08万元。</w:t>
      </w:r>
    </w:p>
    <w:p w14:paraId="5BCB72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95F3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（十二）项目名称：2025年城乡义务教育家庭经济困难学生生活补助县级配套（小学）</w:t>
      </w:r>
    </w:p>
    <w:p w14:paraId="10F778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设立的政策依据：《关于修订〈新疆维吾尔自治区城乡义务教育“两免一补”资金管理办法〉的通知》（新财规[2020]10号）</w:t>
      </w:r>
    </w:p>
    <w:p w14:paraId="15723C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预算安排规模：8.01万元</w:t>
      </w:r>
    </w:p>
    <w:p w14:paraId="5B6CC9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5475D2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资金分配情况：8.01万元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助学金</w:t>
      </w:r>
      <w:r>
        <w:rPr>
          <w:rFonts w:hint="eastAsia" w:ascii="仿宋" w:hAnsi="微软雅黑" w:eastAsia="仿宋"/>
          <w:sz w:val="28"/>
          <w:szCs w:val="28"/>
          <w:lang w:eastAsia="zh-CN"/>
        </w:rPr>
        <w:t>。</w:t>
      </w:r>
    </w:p>
    <w:p w14:paraId="42708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A4B69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（十三）项目名称：2025年城乡义务教育班主任津贴县级配套资金</w:t>
      </w:r>
    </w:p>
    <w:p w14:paraId="7299C8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设立的政策依据：《关于转发〈新疆维吾尔自治区公办义务教育阶段学校班主任津贴补贴资金管理暂行办法〉的通知》（吐市财文[2016]203号）</w:t>
      </w:r>
    </w:p>
    <w:p w14:paraId="01111B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预算安排规模：20.54万元</w:t>
      </w:r>
    </w:p>
    <w:p w14:paraId="17C6B7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项目承担单位：托克逊县第一小学</w:t>
      </w:r>
    </w:p>
    <w:p w14:paraId="6A935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资金分配情况：20.54万元</w:t>
      </w:r>
      <w:r>
        <w:rPr>
          <w:rFonts w:hint="eastAsia" w:ascii="仿宋" w:hAnsi="微软雅黑" w:eastAsia="仿宋"/>
          <w:sz w:val="28"/>
          <w:szCs w:val="28"/>
          <w:lang w:val="en-US" w:eastAsia="zh-CN"/>
        </w:rPr>
        <w:t>全部用于</w:t>
      </w:r>
      <w:r>
        <w:rPr>
          <w:rFonts w:hint="eastAsia" w:ascii="仿宋" w:hAnsi="微软雅黑" w:eastAsia="仿宋"/>
          <w:sz w:val="28"/>
          <w:szCs w:val="28"/>
        </w:rPr>
        <w:t>学校班主任的班主任津贴补贴。</w:t>
      </w:r>
    </w:p>
    <w:p w14:paraId="312825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托克逊县第一小学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托克逊县第一小学2025上年结转结余0.50万元，包括：财政拨款0.50万元，非财政拨款0.00万元，其中：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1.2024年城乡义务教育补助家庭经济困难学生生活补助（小学）自治区直达资金吐市财文[2023]117号（项目）0.50万元，主要用于：发放本年度家庭经济困难学生非寄宿生生活补助费。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托克逊县第一小学2025年的事业单位运行经费财政拨款预算40.88万元，比上年预算减少33.94万元，下降45.36%。主要原因是.根据文件要求2025年集中供暖取暖费不再列入年初预算。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2025年，托克逊县第一小学政府采购预算90.36万元，其中：政府采购货物预算27.64万元，政府采购工程预算0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万元，政府采购服务预算62.72万元。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2025年托克逊县第一小学面向中小企业预留政府采购项目预算金额90.36万元，小微企业预留政府采购项目预算金额90.36万元。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截至2024年底，托克逊县第一小学占用使用国有资产总体情况为：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1.房屋36036.1平方米，价值4167.68万元。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3.办公家具价值470.5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4.其他资产价值886.55万元。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2025年，本单位预算绩效管理整体预算绩效目标1个，涉及预算金额3549.5</w:t>
      </w:r>
      <w:r>
        <w:rPr>
          <w:rFonts w:hint="eastAsia" w:ascii="仿宋" w:hAnsi="微软雅黑" w:eastAsia="仿宋"/>
          <w:sz w:val="28"/>
          <w:szCs w:val="28"/>
          <w:lang w:val="en-US" w:eastAsia="zh-CN"/>
        </w:rPr>
        <w:t>2</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312.90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8.00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16"/>
        <w:gridCol w:w="1988"/>
        <w:gridCol w:w="119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79"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哈提古丽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15160831329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38" w:type="dxa"/>
            <w:gridSpan w:val="2"/>
            <w:tcBorders>
              <w:top w:val="single" w:color="000000" w:sz="4" w:space="0"/>
              <w:left w:val="single" w:color="000000" w:sz="4" w:space="0"/>
              <w:bottom w:val="single" w:color="000000" w:sz="4" w:space="0"/>
              <w:right w:val="single" w:color="000000" w:sz="4" w:space="0"/>
            </w:tcBorders>
            <w:noWrap w:val="0"/>
            <w:vAlign w:val="top"/>
          </w:tcPr>
          <w:p w14:paraId="25067DD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A78509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027BD8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58923F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D4EFF5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FE5B8D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931879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DEEA5C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102" w:type="dxa"/>
            <w:gridSpan w:val="4"/>
            <w:tcBorders>
              <w:top w:val="single" w:color="000000" w:sz="4" w:space="0"/>
              <w:left w:val="single" w:color="000000" w:sz="4" w:space="0"/>
              <w:bottom w:val="single" w:color="000000" w:sz="4" w:space="0"/>
              <w:right w:val="single" w:color="000000" w:sz="4" w:space="0"/>
            </w:tcBorders>
            <w:noWrap w:val="0"/>
            <w:vAlign w:val="center"/>
          </w:tcPr>
          <w:p w14:paraId="4B9DD5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全校176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064D05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目标2：为全面贯彻党和国家的教育工作方针，落实国家有关教育的法律、法规，加强党员建设，加强干部队伍建设。</w:t>
            </w:r>
          </w:p>
          <w:p w14:paraId="6D4778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目标3：规范学校社会保障管理，落实教职社会保障工作。完善教职工工资福利待遇，推进社会保障均衡发展。按时发放社会保障工作，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36A246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目标4：加强教学管理能够提高课堂教学质量，培养孩子的创新思维，</w:t>
            </w:r>
            <w:r>
              <w:rPr>
                <w:rFonts w:hint="eastAsia" w:ascii="宋体" w:hAnsi="宋体" w:cs="宋体"/>
                <w:i w:val="0"/>
                <w:iCs w:val="0"/>
                <w:color w:val="000000"/>
                <w:sz w:val="18"/>
                <w:szCs w:val="18"/>
                <w:highlight w:val="none"/>
                <w:u w:val="none"/>
                <w:lang w:eastAsia="zh-CN"/>
              </w:rPr>
              <w:t>实践</w:t>
            </w:r>
            <w:r>
              <w:rPr>
                <w:rFonts w:hint="eastAsia" w:ascii="宋体" w:hAnsi="宋体" w:eastAsia="宋体" w:cs="宋体"/>
                <w:i w:val="0"/>
                <w:iCs w:val="0"/>
                <w:color w:val="000000"/>
                <w:sz w:val="18"/>
                <w:szCs w:val="18"/>
                <w:highlight w:val="none"/>
                <w:u w:val="none"/>
              </w:rPr>
              <w:t>能力和团结</w:t>
            </w:r>
            <w:r>
              <w:rPr>
                <w:rFonts w:hint="eastAsia" w:ascii="宋体" w:hAnsi="宋体" w:cs="宋体"/>
                <w:i w:val="0"/>
                <w:iCs w:val="0"/>
                <w:color w:val="000000"/>
                <w:sz w:val="18"/>
                <w:szCs w:val="18"/>
                <w:highlight w:val="none"/>
                <w:u w:val="none"/>
                <w:lang w:eastAsia="zh-CN"/>
              </w:rPr>
              <w:t>协作</w:t>
            </w:r>
            <w:r>
              <w:rPr>
                <w:rFonts w:hint="eastAsia" w:ascii="宋体" w:hAnsi="宋体" w:eastAsia="宋体" w:cs="宋体"/>
                <w:i w:val="0"/>
                <w:iCs w:val="0"/>
                <w:color w:val="000000"/>
                <w:sz w:val="18"/>
                <w:szCs w:val="18"/>
                <w:highlight w:val="none"/>
                <w:u w:val="none"/>
              </w:rPr>
              <w:t>精神，更多</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提升学校教育质量和整体实力。</w:t>
            </w:r>
          </w:p>
          <w:p w14:paraId="25F3F7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目标5：加强学校德育工作，做好学生爱国教育和心理健康教育，强化学生行为管理，提高学生自我管理能力，自觉遵守学校的各项制度，营造积极向上的校园文化氛围。</w:t>
            </w:r>
          </w:p>
          <w:p w14:paraId="4F4E12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目标6:强化学校安全管理，深化平安校园建设，有助于</w:t>
            </w:r>
            <w:r>
              <w:rPr>
                <w:rFonts w:hint="eastAsia" w:ascii="宋体" w:hAnsi="宋体" w:cs="宋体"/>
                <w:i w:val="0"/>
                <w:iCs w:val="0"/>
                <w:color w:val="000000"/>
                <w:sz w:val="18"/>
                <w:szCs w:val="18"/>
                <w:highlight w:val="none"/>
                <w:u w:val="none"/>
                <w:lang w:eastAsia="zh-CN"/>
              </w:rPr>
              <w:t>提高生</w:t>
            </w:r>
            <w:r>
              <w:rPr>
                <w:rFonts w:hint="eastAsia" w:ascii="宋体" w:hAnsi="宋体" w:eastAsia="宋体" w:cs="宋体"/>
                <w:i w:val="0"/>
                <w:iCs w:val="0"/>
                <w:color w:val="000000"/>
                <w:sz w:val="18"/>
                <w:szCs w:val="18"/>
                <w:highlight w:val="none"/>
                <w:u w:val="none"/>
              </w:rPr>
              <w:t>给社会的安全意识，促进安全文化的形成和传播。</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不断更新教研理念、丰富教研内涵，加强教师理论学习和教研组的队伍建设，保证学校教职工培训人次不少于550人次，切实提升教师整体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3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79"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3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988"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251.2</w:t>
            </w:r>
            <w:r>
              <w:rPr>
                <w:rFonts w:hint="eastAsia" w:ascii="宋体" w:hAnsi="宋体" w:cs="宋体"/>
                <w:i w:val="0"/>
                <w:iCs w:val="0"/>
                <w:color w:val="000000"/>
                <w:sz w:val="18"/>
                <w:szCs w:val="18"/>
                <w:highlight w:val="none"/>
                <w:u w:val="none"/>
                <w:lang w:val="en-US" w:eastAsia="zh-CN"/>
              </w:rPr>
              <w:t>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3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98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3290.27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38"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2024年12月学校全额事业编与地方事业编教师工资表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&gt;=2831人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&gt;=376人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DC8F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06F8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42AAE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4CE83D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68315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6A92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F81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2024-2025年学校第二学期工作计划与送教方案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2024-2025年第二学期学校工作计划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5B058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C4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FA82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24F281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学生体质健康检测达标率</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2E5F3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56AB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2024-2025年学生</w:t>
            </w:r>
            <w:r>
              <w:rPr>
                <w:rFonts w:hint="eastAsia" w:ascii="宋体" w:hAnsi="宋体" w:cs="宋体"/>
                <w:i w:val="0"/>
                <w:iCs w:val="0"/>
                <w:color w:val="000000"/>
                <w:kern w:val="0"/>
                <w:sz w:val="18"/>
                <w:szCs w:val="18"/>
                <w:u w:val="none"/>
                <w:lang w:val="en-US" w:eastAsia="zh-CN" w:bidi="ar"/>
              </w:rPr>
              <w:t>体质监测</w:t>
            </w:r>
            <w:r>
              <w:rPr>
                <w:rFonts w:hint="eastAsia" w:ascii="宋体" w:hAnsi="宋体" w:eastAsia="宋体" w:cs="宋体"/>
                <w:i w:val="0"/>
                <w:iCs w:val="0"/>
                <w:color w:val="000000"/>
                <w:kern w:val="0"/>
                <w:sz w:val="18"/>
                <w:szCs w:val="18"/>
                <w:u w:val="none"/>
                <w:lang w:val="en-US" w:eastAsia="zh-CN" w:bidi="ar"/>
              </w:rPr>
              <w:t>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096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988"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教师培训参与率</w:t>
            </w:r>
          </w:p>
        </w:tc>
        <w:tc>
          <w:tcPr>
            <w:tcW w:w="119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2024-2025年学校工作计划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w:t>
            </w:r>
          </w:p>
        </w:tc>
      </w:tr>
    </w:tbl>
    <w:p w14:paraId="7F09BC6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4"/>
        <w:gridCol w:w="1200"/>
        <w:gridCol w:w="1295"/>
        <w:gridCol w:w="916"/>
        <w:gridCol w:w="1440"/>
        <w:gridCol w:w="901"/>
        <w:gridCol w:w="649"/>
        <w:gridCol w:w="1148"/>
        <w:gridCol w:w="907"/>
      </w:tblGrid>
      <w:tr w14:paraId="70A9D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924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EC9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EA5B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A02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219B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2CF4FE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0C30C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4899A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1" w:type="dxa"/>
            <w:gridSpan w:val="3"/>
            <w:tcBorders>
              <w:top w:val="single" w:color="000000" w:sz="4" w:space="0"/>
              <w:left w:val="single" w:color="000000" w:sz="4" w:space="0"/>
              <w:bottom w:val="single" w:color="000000" w:sz="4" w:space="0"/>
              <w:right w:val="single" w:color="000000" w:sz="4" w:space="0"/>
            </w:tcBorders>
            <w:noWrap w:val="0"/>
            <w:vAlign w:val="center"/>
          </w:tcPr>
          <w:p w14:paraId="75001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2025年城乡义务教育补助家庭经济困难学生生活补助（小学）资金</w:t>
            </w:r>
          </w:p>
        </w:tc>
        <w:tc>
          <w:tcPr>
            <w:tcW w:w="1550" w:type="dxa"/>
            <w:gridSpan w:val="2"/>
            <w:tcBorders>
              <w:top w:val="single" w:color="000000" w:sz="4" w:space="0"/>
              <w:left w:val="single" w:color="000000" w:sz="4" w:space="0"/>
              <w:bottom w:val="single" w:color="000000" w:sz="4" w:space="0"/>
              <w:right w:val="single" w:color="000000" w:sz="4" w:space="0"/>
            </w:tcBorders>
            <w:noWrap w:val="0"/>
            <w:vAlign w:val="center"/>
          </w:tcPr>
          <w:p w14:paraId="6C40A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55" w:type="dxa"/>
            <w:gridSpan w:val="2"/>
            <w:tcBorders>
              <w:top w:val="single" w:color="000000" w:sz="4" w:space="0"/>
              <w:left w:val="single" w:color="000000" w:sz="4" w:space="0"/>
              <w:bottom w:val="single" w:color="000000" w:sz="4" w:space="0"/>
              <w:right w:val="single" w:color="000000" w:sz="4" w:space="0"/>
            </w:tcBorders>
            <w:noWrap w:val="0"/>
            <w:vAlign w:val="center"/>
          </w:tcPr>
          <w:p w14:paraId="6630B3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8917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7458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7D27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2C760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26.9</w:t>
            </w:r>
            <w:r>
              <w:rPr>
                <w:rFonts w:hint="eastAsia" w:ascii="宋体" w:hAnsi="宋体" w:cs="宋体"/>
                <w:i w:val="0"/>
                <w:iCs w:val="0"/>
                <w:color w:val="000000"/>
                <w:sz w:val="18"/>
                <w:szCs w:val="18"/>
                <w:highlight w:val="none"/>
                <w:u w:val="none"/>
                <w:lang w:val="en-US" w:eastAsia="zh-CN"/>
              </w:rPr>
              <w:t>0</w:t>
            </w:r>
          </w:p>
        </w:tc>
        <w:tc>
          <w:tcPr>
            <w:tcW w:w="1440" w:type="dxa"/>
            <w:tcBorders>
              <w:top w:val="single" w:color="000000" w:sz="4" w:space="0"/>
              <w:left w:val="nil"/>
              <w:bottom w:val="single" w:color="000000" w:sz="4" w:space="0"/>
              <w:right w:val="single" w:color="000000" w:sz="4" w:space="0"/>
            </w:tcBorders>
            <w:noWrap w:val="0"/>
            <w:vAlign w:val="center"/>
          </w:tcPr>
          <w:p w14:paraId="0E68E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5BA5B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26.9</w:t>
            </w:r>
            <w:r>
              <w:rPr>
                <w:rFonts w:hint="eastAsia" w:ascii="宋体" w:hAnsi="宋体" w:cs="宋体"/>
                <w:i w:val="0"/>
                <w:iCs w:val="0"/>
                <w:color w:val="000000"/>
                <w:sz w:val="18"/>
                <w:szCs w:val="18"/>
                <w:highlight w:val="none"/>
                <w:u w:val="none"/>
                <w:lang w:val="en-US" w:eastAsia="zh-CN"/>
              </w:rPr>
              <w:t>0</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0705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55" w:type="dxa"/>
            <w:gridSpan w:val="2"/>
            <w:tcBorders>
              <w:top w:val="single" w:color="000000" w:sz="4" w:space="0"/>
              <w:left w:val="single" w:color="000000" w:sz="4" w:space="0"/>
              <w:bottom w:val="single" w:color="000000" w:sz="4" w:space="0"/>
              <w:right w:val="single" w:color="000000" w:sz="4" w:space="0"/>
            </w:tcBorders>
            <w:noWrap w:val="0"/>
            <w:vAlign w:val="center"/>
          </w:tcPr>
          <w:p w14:paraId="1FF0307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3045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9DB1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5906776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两免一补相关政策要求，对小学义务教育阶段家庭经济困难学生发放生活补助，按照上年度学校在校生情况，计划发放小学非寄宿生生活补助人数不少于376人，按学年分2次发放，达到减轻困难学生家庭负担，确保学生不因家庭经济困难而失学，切实做到义务教育阶段家庭经济困难学生“应享尽享”。</w:t>
            </w:r>
          </w:p>
        </w:tc>
      </w:tr>
      <w:tr w14:paraId="1D9E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989D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B41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B9C2C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1A17B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6A7F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2707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D851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728FB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9A78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D921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6AB7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6E10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AEEF3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6C6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&gt;=376人</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38E5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E5FE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489人</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749C0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7409BF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0EC0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B95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33FF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FAA3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90DC5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10E2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2A0F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C16D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3FEF2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14963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7B22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291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1A6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AA9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364DA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补助标准执行率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E22E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75B8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4FB0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3E165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0E9F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6261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2D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C60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9A39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4CEE86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03E9D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075D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6DE7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0C54B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57C91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FB11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8E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8DD6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AC41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5EB746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小学非寄宿生生活补助发放完成月份</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985D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E21B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E141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F09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1D8D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B7DC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F9A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08C0D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E2F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2A94FF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小学非寄宿生生活补助生均标准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38E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=625元/年</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F980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0F92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625元/年</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2EF1E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6B4F2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3A9D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131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54A84D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C1E7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64A264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小学非寄宿生生活补助人员变动预拨资金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00BF6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&lt;=33988元</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9AD5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680C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7D1CC8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34A74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FBB4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041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nil"/>
              <w:right w:val="single" w:color="000000" w:sz="4" w:space="0"/>
            </w:tcBorders>
            <w:noWrap w:val="0"/>
            <w:vAlign w:val="center"/>
          </w:tcPr>
          <w:p w14:paraId="05B4B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50E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39C738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降低家庭经济困难学生经济负担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68F7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32AC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05BE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1E75F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713AE1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46E4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A9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249365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8E38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04FE64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义务教育阶段学生辍学比例</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3219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42958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F178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05801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DBEF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F385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55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162D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C907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74F8EC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AB3C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78EDE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7126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16198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BCDC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8F74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88C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A8F5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AE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val="0"/>
            <w:vAlign w:val="center"/>
          </w:tcPr>
          <w:p w14:paraId="1CBC44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受益家长满意度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694B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A1CC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4845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96.7%</w:t>
            </w:r>
          </w:p>
        </w:tc>
        <w:tc>
          <w:tcPr>
            <w:tcW w:w="649" w:type="dxa"/>
            <w:tcBorders>
              <w:top w:val="single" w:color="000000" w:sz="4" w:space="0"/>
              <w:left w:val="single" w:color="000000" w:sz="4" w:space="0"/>
              <w:bottom w:val="single" w:color="000000" w:sz="4" w:space="0"/>
              <w:right w:val="single" w:color="000000" w:sz="4" w:space="0"/>
            </w:tcBorders>
            <w:noWrap w:val="0"/>
            <w:vAlign w:val="center"/>
          </w:tcPr>
          <w:p w14:paraId="48962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148" w:type="dxa"/>
            <w:tcBorders>
              <w:top w:val="single" w:color="000000" w:sz="4" w:space="0"/>
              <w:left w:val="single" w:color="000000" w:sz="4" w:space="0"/>
              <w:bottom w:val="single" w:color="000000" w:sz="4" w:space="0"/>
              <w:right w:val="single" w:color="000000" w:sz="4" w:space="0"/>
            </w:tcBorders>
            <w:noWrap w:val="0"/>
            <w:vAlign w:val="center"/>
          </w:tcPr>
          <w:p w14:paraId="0CBE9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5A5A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1A74153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7"/>
        <w:gridCol w:w="1093"/>
        <w:gridCol w:w="1212"/>
        <w:gridCol w:w="1416"/>
        <w:gridCol w:w="1335"/>
        <w:gridCol w:w="1058"/>
        <w:gridCol w:w="695"/>
        <w:gridCol w:w="848"/>
        <w:gridCol w:w="846"/>
      </w:tblGrid>
      <w:tr w14:paraId="2C3BC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A67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83E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9B98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137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CF9F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10" w:type="dxa"/>
            <w:gridSpan w:val="7"/>
            <w:tcBorders>
              <w:top w:val="single" w:color="000000" w:sz="4" w:space="0"/>
              <w:left w:val="single" w:color="000000" w:sz="4" w:space="0"/>
              <w:bottom w:val="single" w:color="000000" w:sz="4" w:space="0"/>
              <w:right w:val="single" w:color="000000" w:sz="4" w:space="0"/>
            </w:tcBorders>
            <w:noWrap w:val="0"/>
            <w:vAlign w:val="center"/>
          </w:tcPr>
          <w:p w14:paraId="1257C2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2496C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895F8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963" w:type="dxa"/>
            <w:gridSpan w:val="3"/>
            <w:tcBorders>
              <w:top w:val="single" w:color="000000" w:sz="4" w:space="0"/>
              <w:left w:val="single" w:color="000000" w:sz="4" w:space="0"/>
              <w:bottom w:val="single" w:color="000000" w:sz="4" w:space="0"/>
              <w:right w:val="single" w:color="000000" w:sz="4" w:space="0"/>
            </w:tcBorders>
            <w:noWrap w:val="0"/>
            <w:vAlign w:val="center"/>
          </w:tcPr>
          <w:p w14:paraId="401AEC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2025年城乡义务教育补助经费中央直达资金公用经费（小学）</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1390C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4" w:type="dxa"/>
            <w:gridSpan w:val="2"/>
            <w:tcBorders>
              <w:top w:val="single" w:color="000000" w:sz="4" w:space="0"/>
              <w:left w:val="single" w:color="000000" w:sz="4" w:space="0"/>
              <w:bottom w:val="single" w:color="000000" w:sz="4" w:space="0"/>
              <w:right w:val="single" w:color="000000" w:sz="4" w:space="0"/>
            </w:tcBorders>
            <w:noWrap w:val="0"/>
            <w:vAlign w:val="center"/>
          </w:tcPr>
          <w:p w14:paraId="3C1533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45F4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5B8CE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3CFEB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0637FD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238.16</w:t>
            </w:r>
          </w:p>
        </w:tc>
        <w:tc>
          <w:tcPr>
            <w:tcW w:w="1335" w:type="dxa"/>
            <w:tcBorders>
              <w:top w:val="single" w:color="000000" w:sz="4" w:space="0"/>
              <w:left w:val="nil"/>
              <w:bottom w:val="single" w:color="000000" w:sz="4" w:space="0"/>
              <w:right w:val="single" w:color="000000" w:sz="4" w:space="0"/>
            </w:tcBorders>
            <w:noWrap w:val="0"/>
            <w:vAlign w:val="center"/>
          </w:tcPr>
          <w:p w14:paraId="51785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65A6CE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238.16</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FB87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4" w:type="dxa"/>
            <w:gridSpan w:val="2"/>
            <w:tcBorders>
              <w:top w:val="single" w:color="000000" w:sz="4" w:space="0"/>
              <w:left w:val="single" w:color="000000" w:sz="4" w:space="0"/>
              <w:bottom w:val="single" w:color="000000" w:sz="4" w:space="0"/>
              <w:right w:val="single" w:color="000000" w:sz="4" w:space="0"/>
            </w:tcBorders>
            <w:noWrap w:val="0"/>
            <w:vAlign w:val="center"/>
          </w:tcPr>
          <w:p w14:paraId="179D2B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85D5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850" w:type="dxa"/>
            <w:gridSpan w:val="2"/>
            <w:tcBorders>
              <w:top w:val="single" w:color="000000" w:sz="4" w:space="0"/>
              <w:left w:val="single" w:color="000000" w:sz="4" w:space="0"/>
              <w:bottom w:val="single" w:color="000000" w:sz="4" w:space="0"/>
              <w:right w:val="single" w:color="000000" w:sz="4" w:space="0"/>
            </w:tcBorders>
            <w:noWrap w:val="0"/>
            <w:vAlign w:val="center"/>
          </w:tcPr>
          <w:p w14:paraId="008D3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10" w:type="dxa"/>
            <w:gridSpan w:val="7"/>
            <w:tcBorders>
              <w:top w:val="single" w:color="000000" w:sz="4" w:space="0"/>
              <w:left w:val="nil"/>
              <w:bottom w:val="single" w:color="000000" w:sz="4" w:space="0"/>
              <w:right w:val="single" w:color="000000" w:sz="4" w:space="0"/>
            </w:tcBorders>
            <w:noWrap w:val="0"/>
            <w:vAlign w:val="top"/>
          </w:tcPr>
          <w:p w14:paraId="2978CA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目标1：通过使用本项目资金，保障我校教学运转和校园供暖，保障2833名学生享受免费义务教育，达到改善教育教学环境，巩固九年义务教育普及程度，促进教育公平的目标。</w:t>
            </w:r>
          </w:p>
          <w:p w14:paraId="40C48C7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目标2：通过开展不少于20次教师培训，培训教师人数不少于60人，达到提高教师教育教学能力与素质，提高教学质量的目标。</w:t>
            </w:r>
          </w:p>
          <w:p w14:paraId="3CF5EBF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目标3：通过组织学生开展各类宣传教育和</w:t>
            </w:r>
            <w:r>
              <w:rPr>
                <w:rFonts w:hint="eastAsia" w:ascii="宋体" w:hAnsi="宋体" w:cs="宋体"/>
                <w:i w:val="0"/>
                <w:iCs w:val="0"/>
                <w:color w:val="000000"/>
                <w:sz w:val="18"/>
                <w:szCs w:val="18"/>
                <w:highlight w:val="none"/>
                <w:u w:val="none"/>
                <w:lang w:eastAsia="zh-CN"/>
              </w:rPr>
              <w:t>德育</w:t>
            </w:r>
            <w:r>
              <w:rPr>
                <w:rFonts w:hint="eastAsia" w:ascii="宋体" w:hAnsi="宋体" w:eastAsia="宋体" w:cs="宋体"/>
                <w:i w:val="0"/>
                <w:iCs w:val="0"/>
                <w:color w:val="000000"/>
                <w:sz w:val="18"/>
                <w:szCs w:val="18"/>
                <w:highlight w:val="none"/>
                <w:u w:val="none"/>
              </w:rPr>
              <w:t>活动次数不少于10次，丰富学生课外活动，达到促进学生</w:t>
            </w:r>
            <w:r>
              <w:rPr>
                <w:rFonts w:hint="eastAsia" w:ascii="宋体" w:hAnsi="宋体" w:cs="宋体"/>
                <w:i w:val="0"/>
                <w:iCs w:val="0"/>
                <w:color w:val="000000"/>
                <w:sz w:val="18"/>
                <w:szCs w:val="18"/>
                <w:highlight w:val="none"/>
                <w:u w:val="none"/>
                <w:lang w:eastAsia="zh-CN"/>
              </w:rPr>
              <w:t>德智体美劳全面发展</w:t>
            </w:r>
            <w:r>
              <w:rPr>
                <w:rFonts w:hint="eastAsia" w:ascii="宋体" w:hAnsi="宋体" w:eastAsia="宋体" w:cs="宋体"/>
                <w:i w:val="0"/>
                <w:iCs w:val="0"/>
                <w:color w:val="000000"/>
                <w:sz w:val="18"/>
                <w:szCs w:val="18"/>
                <w:highlight w:val="none"/>
                <w:u w:val="none"/>
              </w:rPr>
              <w:t>的效果。</w:t>
            </w:r>
          </w:p>
        </w:tc>
      </w:tr>
      <w:tr w14:paraId="6E81E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11852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7A19F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273E4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4B44A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4748BE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AD9CC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EDAE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C14F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7951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B31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D158C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14:paraId="12C42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7D9DE1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享受小学义务教育学生人数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4627C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&gt;=2833人</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378E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304C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2641人</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4FCD9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4BFD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44B5D4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818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E4F4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nil"/>
              <w:right w:val="single" w:color="000000" w:sz="4" w:space="0"/>
            </w:tcBorders>
            <w:noWrap w:val="0"/>
            <w:vAlign w:val="center"/>
          </w:tcPr>
          <w:p w14:paraId="065BEA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2D30E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教师外出培训次数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F4F7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&gt;=20次</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0B0C9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ACD6B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01B1D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0613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6EDCF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66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8867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1664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72405B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保障学校供暖面积</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DFD1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&gt;=17713.93平方米</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1E4C5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19681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1DDD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7F6DD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19D6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993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4AD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FC7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41D63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7C986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3433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D7975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5E5E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20D03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0510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FE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2B6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ign w:val="center"/>
          </w:tcPr>
          <w:p w14:paraId="58160D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4F89B1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全年教师外出培训人数</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0C3F3D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1926E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590A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9BBF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2314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8FF8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389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6D6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353CB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447197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8CFC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6A601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0DF42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100.41%</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00B90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09C2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5404C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E40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restart"/>
            <w:tcBorders>
              <w:top w:val="single" w:color="000000" w:sz="4" w:space="0"/>
              <w:left w:val="single" w:color="000000" w:sz="4" w:space="0"/>
              <w:bottom w:val="nil"/>
              <w:right w:val="single" w:color="000000" w:sz="4" w:space="0"/>
            </w:tcBorders>
            <w:noWrap w:val="0"/>
            <w:vAlign w:val="center"/>
          </w:tcPr>
          <w:p w14:paraId="04957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14:paraId="3D23A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BEB6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学校运转费支出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C836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&lt;=1719787.47元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34979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6FBE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67AB3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2F2F4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35D81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7C7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57" w:type="dxa"/>
            <w:vMerge w:val="continue"/>
            <w:tcBorders>
              <w:top w:val="single" w:color="000000" w:sz="4" w:space="0"/>
              <w:left w:val="single" w:color="000000" w:sz="4" w:space="0"/>
              <w:bottom w:val="nil"/>
              <w:right w:val="single" w:color="000000" w:sz="4" w:space="0"/>
            </w:tcBorders>
            <w:noWrap w:val="0"/>
            <w:vAlign w:val="center"/>
          </w:tcPr>
          <w:p w14:paraId="35F749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B3DE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0D6D0D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学校集中供暖费支出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8EB0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&lt;=322393.53元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AFAAD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C4A7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F10D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1052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9B839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A81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57" w:type="dxa"/>
            <w:vMerge w:val="continue"/>
            <w:tcBorders>
              <w:top w:val="single" w:color="000000" w:sz="4" w:space="0"/>
              <w:left w:val="single" w:color="000000" w:sz="4" w:space="0"/>
              <w:bottom w:val="nil"/>
              <w:right w:val="single" w:color="000000" w:sz="4" w:space="0"/>
            </w:tcBorders>
            <w:noWrap w:val="0"/>
            <w:vAlign w:val="center"/>
          </w:tcPr>
          <w:p w14:paraId="2EBC6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2E2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F1094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宣传教育、德育活动支出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7F69D8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&lt;=218475元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2E9CF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531F5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7DA34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7E7E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271FE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E52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B45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112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407ECA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2A265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&lt;=120988元</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35ECB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88EE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185F4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F2B0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7AA9C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FE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494AA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14:paraId="1FD24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7725C24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改善教育教学环境，提高教学质量</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A665C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逐渐改善</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0EA20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2CB5C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6F1E5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4810BA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CB7B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808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116D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07F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626925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促进学生</w:t>
            </w:r>
            <w:r>
              <w:rPr>
                <w:rFonts w:hint="eastAsia" w:ascii="宋体" w:hAnsi="宋体" w:cs="宋体"/>
                <w:i w:val="0"/>
                <w:iCs w:val="0"/>
                <w:color w:val="000000"/>
                <w:kern w:val="0"/>
                <w:sz w:val="18"/>
                <w:szCs w:val="18"/>
                <w:u w:val="none"/>
                <w:lang w:val="en-US" w:eastAsia="zh-CN" w:bidi="ar"/>
              </w:rPr>
              <w:t>德智体美劳全面发展</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3C04A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47374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4C273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5E8ED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7E3C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0A72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FD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57" w:type="dxa"/>
            <w:tcBorders>
              <w:top w:val="single" w:color="000000" w:sz="4" w:space="0"/>
              <w:left w:val="single" w:color="000000" w:sz="4" w:space="0"/>
              <w:bottom w:val="single" w:color="000000" w:sz="4" w:space="0"/>
              <w:right w:val="single" w:color="000000" w:sz="4" w:space="0"/>
            </w:tcBorders>
            <w:noWrap w:val="0"/>
            <w:vAlign w:val="center"/>
          </w:tcPr>
          <w:p w14:paraId="5B0B8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14:paraId="14DF7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12" w:type="dxa"/>
            <w:tcBorders>
              <w:top w:val="single" w:color="000000" w:sz="4" w:space="0"/>
              <w:left w:val="single" w:color="000000" w:sz="4" w:space="0"/>
              <w:bottom w:val="single" w:color="000000" w:sz="4" w:space="0"/>
              <w:right w:val="single" w:color="000000" w:sz="4" w:space="0"/>
            </w:tcBorders>
            <w:noWrap w:val="0"/>
            <w:vAlign w:val="center"/>
          </w:tcPr>
          <w:p w14:paraId="2B0AED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1416" w:type="dxa"/>
            <w:tcBorders>
              <w:top w:val="single" w:color="000000" w:sz="4" w:space="0"/>
              <w:left w:val="single" w:color="000000" w:sz="4" w:space="0"/>
              <w:bottom w:val="single" w:color="000000" w:sz="4" w:space="0"/>
              <w:right w:val="single" w:color="000000" w:sz="4" w:space="0"/>
            </w:tcBorders>
            <w:noWrap w:val="0"/>
            <w:vAlign w:val="center"/>
          </w:tcPr>
          <w:p w14:paraId="57739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14:paraId="5AF35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58" w:type="dxa"/>
            <w:tcBorders>
              <w:top w:val="single" w:color="000000" w:sz="4" w:space="0"/>
              <w:left w:val="single" w:color="000000" w:sz="4" w:space="0"/>
              <w:bottom w:val="single" w:color="000000" w:sz="4" w:space="0"/>
              <w:right w:val="single" w:color="000000" w:sz="4" w:space="0"/>
            </w:tcBorders>
            <w:noWrap w:val="0"/>
            <w:vAlign w:val="center"/>
          </w:tcPr>
          <w:p w14:paraId="7489B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93.11%</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14:paraId="3930D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0B62C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46" w:type="dxa"/>
            <w:tcBorders>
              <w:top w:val="single" w:color="000000" w:sz="4" w:space="0"/>
              <w:left w:val="single" w:color="000000" w:sz="4" w:space="0"/>
              <w:bottom w:val="single" w:color="000000" w:sz="4" w:space="0"/>
              <w:right w:val="single" w:color="000000" w:sz="4" w:space="0"/>
            </w:tcBorders>
            <w:noWrap w:val="0"/>
            <w:vAlign w:val="center"/>
          </w:tcPr>
          <w:p w14:paraId="1B824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4F4E4C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
        <w:gridCol w:w="1189"/>
        <w:gridCol w:w="1298"/>
        <w:gridCol w:w="916"/>
        <w:gridCol w:w="1443"/>
        <w:gridCol w:w="1079"/>
        <w:gridCol w:w="765"/>
        <w:gridCol w:w="857"/>
        <w:gridCol w:w="907"/>
      </w:tblGrid>
      <w:tr w14:paraId="761DC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F64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0AF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B51F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2C2A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7B2EA1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5" w:type="dxa"/>
            <w:gridSpan w:val="7"/>
            <w:tcBorders>
              <w:top w:val="single" w:color="000000" w:sz="4" w:space="0"/>
              <w:left w:val="single" w:color="000000" w:sz="4" w:space="0"/>
              <w:bottom w:val="single" w:color="000000" w:sz="4" w:space="0"/>
              <w:right w:val="single" w:color="000000" w:sz="4" w:space="0"/>
            </w:tcBorders>
            <w:noWrap w:val="0"/>
            <w:vAlign w:val="center"/>
          </w:tcPr>
          <w:p w14:paraId="22E5E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31616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1D164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7" w:type="dxa"/>
            <w:gridSpan w:val="3"/>
            <w:tcBorders>
              <w:top w:val="single" w:color="000000" w:sz="4" w:space="0"/>
              <w:left w:val="single" w:color="000000" w:sz="4" w:space="0"/>
              <w:bottom w:val="single" w:color="000000" w:sz="4" w:space="0"/>
              <w:right w:val="single" w:color="000000" w:sz="4" w:space="0"/>
            </w:tcBorders>
            <w:noWrap w:val="0"/>
            <w:vAlign w:val="center"/>
          </w:tcPr>
          <w:p w14:paraId="21408C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844" w:type="dxa"/>
            <w:gridSpan w:val="2"/>
            <w:tcBorders>
              <w:top w:val="single" w:color="000000" w:sz="4" w:space="0"/>
              <w:left w:val="single" w:color="000000" w:sz="4" w:space="0"/>
              <w:bottom w:val="single" w:color="000000" w:sz="4" w:space="0"/>
              <w:right w:val="single" w:color="000000" w:sz="4" w:space="0"/>
            </w:tcBorders>
            <w:noWrap w:val="0"/>
            <w:vAlign w:val="center"/>
          </w:tcPr>
          <w:p w14:paraId="77B47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4" w:type="dxa"/>
            <w:gridSpan w:val="2"/>
            <w:tcBorders>
              <w:top w:val="single" w:color="000000" w:sz="4" w:space="0"/>
              <w:left w:val="single" w:color="000000" w:sz="4" w:space="0"/>
              <w:bottom w:val="single" w:color="000000" w:sz="4" w:space="0"/>
              <w:right w:val="single" w:color="000000" w:sz="4" w:space="0"/>
            </w:tcBorders>
            <w:noWrap w:val="0"/>
            <w:vAlign w:val="center"/>
          </w:tcPr>
          <w:p w14:paraId="0193C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15B21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27BEF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72D8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028D9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11.34</w:t>
            </w:r>
          </w:p>
        </w:tc>
        <w:tc>
          <w:tcPr>
            <w:tcW w:w="1443" w:type="dxa"/>
            <w:tcBorders>
              <w:top w:val="single" w:color="000000" w:sz="4" w:space="0"/>
              <w:left w:val="nil"/>
              <w:bottom w:val="single" w:color="000000" w:sz="4" w:space="0"/>
              <w:right w:val="single" w:color="000000" w:sz="4" w:space="0"/>
            </w:tcBorders>
            <w:noWrap w:val="0"/>
            <w:vAlign w:val="center"/>
          </w:tcPr>
          <w:p w14:paraId="36007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8D3D8A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11.34</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69540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4" w:type="dxa"/>
            <w:gridSpan w:val="2"/>
            <w:tcBorders>
              <w:top w:val="single" w:color="000000" w:sz="4" w:space="0"/>
              <w:left w:val="single" w:color="000000" w:sz="4" w:space="0"/>
              <w:bottom w:val="single" w:color="000000" w:sz="4" w:space="0"/>
              <w:right w:val="single" w:color="000000" w:sz="4" w:space="0"/>
            </w:tcBorders>
            <w:noWrap w:val="0"/>
            <w:vAlign w:val="center"/>
          </w:tcPr>
          <w:p w14:paraId="2D0E78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AEA5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5" w:type="dxa"/>
            <w:gridSpan w:val="2"/>
            <w:tcBorders>
              <w:top w:val="single" w:color="000000" w:sz="4" w:space="0"/>
              <w:left w:val="single" w:color="000000" w:sz="4" w:space="0"/>
              <w:bottom w:val="single" w:color="000000" w:sz="4" w:space="0"/>
              <w:right w:val="single" w:color="000000" w:sz="4" w:space="0"/>
            </w:tcBorders>
            <w:noWrap w:val="0"/>
            <w:vAlign w:val="center"/>
          </w:tcPr>
          <w:p w14:paraId="6D2E7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5" w:type="dxa"/>
            <w:gridSpan w:val="7"/>
            <w:tcBorders>
              <w:top w:val="single" w:color="000000" w:sz="4" w:space="0"/>
              <w:left w:val="nil"/>
              <w:bottom w:val="single" w:color="000000" w:sz="4" w:space="0"/>
              <w:right w:val="single" w:color="000000" w:sz="4" w:space="0"/>
            </w:tcBorders>
            <w:noWrap w:val="0"/>
            <w:vAlign w:val="top"/>
          </w:tcPr>
          <w:p w14:paraId="24EED0B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通过特殊教育公用经费，保障不少于4名随班就读和1名送教上门的残疾学生接受免费义务教育，为送教上门学生提供10次送教活动，提高九年义务教育巩固率，提高特殊教育与随班就读普及水平。</w:t>
            </w:r>
          </w:p>
        </w:tc>
      </w:tr>
      <w:tr w14:paraId="76234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14:paraId="0A4E6F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7E023C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D347F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FE9A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2FC57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8548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9A0E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5A3FC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FB11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869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1B823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755619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084948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送教上门学生人数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6840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4DF6B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0F989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531E3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3718E8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0420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DC0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F26B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nil"/>
              <w:right w:val="single" w:color="000000" w:sz="4" w:space="0"/>
            </w:tcBorders>
            <w:noWrap w:val="0"/>
            <w:vAlign w:val="center"/>
          </w:tcPr>
          <w:p w14:paraId="00E979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37D36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随班就读学生人数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CAC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&gt;=4人</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7806C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5CF3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14D90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19C77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C1E6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18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41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FB5C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516233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CF1D1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39DF9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F9F55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DDA32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7EED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9730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51D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5381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8B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7BCC3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安全事故发生率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3E70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05189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6B10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AC7C8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6FAD2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02172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9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4D5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ign w:val="center"/>
          </w:tcPr>
          <w:p w14:paraId="09419A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438919F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九年业务教育巩固率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208E3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4696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B250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100.72%</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62B2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6C76C8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9172D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AA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single" w:color="000000" w:sz="4" w:space="0"/>
              <w:right w:val="single" w:color="000000" w:sz="4" w:space="0"/>
            </w:tcBorders>
            <w:noWrap w:val="0"/>
            <w:vAlign w:val="center"/>
          </w:tcPr>
          <w:p w14:paraId="47FEE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365E9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1F215B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义务教育残疾学生公用经费生均补助标准</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6071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=6000元/学年</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5D3FB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0DC95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E567D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09F8E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8B5F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AF3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continue"/>
            <w:tcBorders>
              <w:top w:val="single" w:color="000000" w:sz="4" w:space="0"/>
              <w:left w:val="single" w:color="000000" w:sz="4" w:space="0"/>
              <w:bottom w:val="nil"/>
              <w:right w:val="single" w:color="000000" w:sz="4" w:space="0"/>
            </w:tcBorders>
            <w:noWrap w:val="0"/>
            <w:vAlign w:val="center"/>
          </w:tcPr>
          <w:p w14:paraId="5F312C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0EF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2784DA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义务教育残疾学生公用经费人员变动预拨资金</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3013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&lt;=83380元</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6E5F14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2A270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39CC4B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E117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0C2BFF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489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6" w:type="dxa"/>
            <w:vMerge w:val="restart"/>
            <w:tcBorders>
              <w:top w:val="single" w:color="000000" w:sz="4" w:space="0"/>
              <w:left w:val="single" w:color="000000" w:sz="4" w:space="0"/>
              <w:bottom w:val="nil"/>
              <w:right w:val="single" w:color="000000" w:sz="4" w:space="0"/>
            </w:tcBorders>
            <w:noWrap w:val="0"/>
            <w:vAlign w:val="center"/>
          </w:tcPr>
          <w:p w14:paraId="576E9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9" w:type="dxa"/>
            <w:vMerge w:val="restart"/>
            <w:tcBorders>
              <w:top w:val="single" w:color="000000" w:sz="4" w:space="0"/>
              <w:left w:val="single" w:color="000000" w:sz="4" w:space="0"/>
              <w:bottom w:val="single" w:color="000000" w:sz="4" w:space="0"/>
              <w:right w:val="single" w:color="000000" w:sz="4" w:space="0"/>
            </w:tcBorders>
            <w:noWrap w:val="0"/>
            <w:vAlign w:val="center"/>
          </w:tcPr>
          <w:p w14:paraId="51882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D0D3C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9753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ADA1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EBA7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7583C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5FC1B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3761C6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141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6" w:type="dxa"/>
            <w:vMerge w:val="continue"/>
            <w:tcBorders>
              <w:top w:val="single" w:color="000000" w:sz="4" w:space="0"/>
              <w:left w:val="single" w:color="000000" w:sz="4" w:space="0"/>
              <w:bottom w:val="nil"/>
              <w:right w:val="single" w:color="000000" w:sz="4" w:space="0"/>
            </w:tcBorders>
            <w:noWrap w:val="0"/>
            <w:vAlign w:val="center"/>
          </w:tcPr>
          <w:p w14:paraId="05589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D4E6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76C5C1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CD9C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1D436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8DD1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A363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112E0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EFAA3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DBD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14:paraId="3A804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189" w:type="dxa"/>
            <w:tcBorders>
              <w:top w:val="single" w:color="000000" w:sz="4" w:space="0"/>
              <w:left w:val="single" w:color="000000" w:sz="4" w:space="0"/>
              <w:bottom w:val="single" w:color="000000" w:sz="4" w:space="0"/>
              <w:right w:val="single" w:color="000000" w:sz="4" w:space="0"/>
            </w:tcBorders>
            <w:noWrap w:val="0"/>
            <w:vAlign w:val="center"/>
          </w:tcPr>
          <w:p w14:paraId="64015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noWrap w:val="0"/>
            <w:vAlign w:val="center"/>
          </w:tcPr>
          <w:p w14:paraId="618B67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BE3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43" w:type="dxa"/>
            <w:tcBorders>
              <w:top w:val="single" w:color="000000" w:sz="4" w:space="0"/>
              <w:left w:val="single" w:color="000000" w:sz="4" w:space="0"/>
              <w:bottom w:val="single" w:color="000000" w:sz="4" w:space="0"/>
              <w:right w:val="single" w:color="000000" w:sz="4" w:space="0"/>
            </w:tcBorders>
            <w:noWrap w:val="0"/>
            <w:vAlign w:val="center"/>
          </w:tcPr>
          <w:p w14:paraId="7E430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79C5C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14:paraId="05824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0053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7F25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598DA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094A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DA40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DE82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6D99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17B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8EFF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40024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23029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2DD1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DF7E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2025年自治区教育补助项目经费（促进教育事业发展）</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08A8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3DA4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97BA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298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0E3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B00D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455" w:type="dxa"/>
            <w:tcBorders>
              <w:top w:val="single" w:color="000000" w:sz="4" w:space="0"/>
              <w:left w:val="nil"/>
              <w:bottom w:val="single" w:color="000000" w:sz="4" w:space="0"/>
              <w:right w:val="single" w:color="000000" w:sz="4" w:space="0"/>
            </w:tcBorders>
            <w:noWrap w:val="0"/>
            <w:vAlign w:val="center"/>
          </w:tcPr>
          <w:p w14:paraId="2B3D0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DF30C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D44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5C4CEE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FBF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088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42122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围绕课程实施、课堂教学改革安排不少于10名教师外出研学，购买192册有关历史文化，地理等（如大森林里的小木屋）图书，扎实有效开展实验探索，提高骨干教师教学能力，扎实落实读书行动，推动我校教育教学改革、提供公平而有质量教育教学，争取成为区域内新一批示范校。</w:t>
            </w:r>
          </w:p>
        </w:tc>
      </w:tr>
      <w:tr w14:paraId="2764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A874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758B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FBBF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94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E38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8C0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5B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305B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00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E7CA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817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9F7B8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5C4D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教研交流活动参与教师数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83C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466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E3E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022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BA7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C19D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6F1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793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FD6BA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A97F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图书购买册数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50B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&gt;=192册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F4C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6E9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E83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0F3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793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E0B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714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581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2C0A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教研交流活动参与率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BE7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B9A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31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2DF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7DD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3AE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35B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47B3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8E91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797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图书使用验收通过率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BA2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0B95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27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618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7E9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4A25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881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7DB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EFF21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AD4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0F9D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653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A7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DB12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FA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8CD9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C3A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75BE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5F9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FBB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教师教研交流活动人均费用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3C2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BB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86C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7D99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B7A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77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E47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B5B79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D825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5AB7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购买图书成本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A8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9B9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664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9B3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420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9A4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731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062B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041E25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7CC95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提高骨干教师教学能力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1E0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FDE6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412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551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BAC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C97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59D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D20F8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380A7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CBB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强化学生思维能力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2B2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有效强化</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E62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407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EF3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17E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82AF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467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A5B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92D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DCB7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C465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9EAD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CF6A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1A766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86E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D4425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F752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0FE2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07B03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930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275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0D2D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DF2B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1894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A1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31F46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4CB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CAE2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607343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通过按月足额保障11个地方事业编教师的工资性补助，进一步加强农村教师队伍建设，提高教师工作积极性，提高教师生活质量，促进义务教育均衡发展。</w:t>
            </w:r>
          </w:p>
        </w:tc>
      </w:tr>
      <w:tr w14:paraId="6232A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09C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396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1A8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945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C5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FA63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AC5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FDF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596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83B2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0ADC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849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9F4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AB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8D2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293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D50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210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940B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F9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640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4999A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EEB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625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924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DB9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B86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F0B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B21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CB5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7B0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F4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D329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1C2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330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EC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820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D2E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6D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A3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20C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622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4CD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CA1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8C04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8F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1F0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6E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420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31A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902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19C7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DBBB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工资性补助发放完成月份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79C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F7B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5F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164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8E4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8B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CF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830E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F4C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74B6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D87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E5B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D45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1094元/月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BF6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FBEE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19A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9A6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3999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23E7E2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BC7B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82E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6E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BAD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9BB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383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77C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C9E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B0204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0C038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A9BC9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F79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70FA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297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95F9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230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46A0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BF9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A26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4A31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1CC2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68D9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0C5B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B24D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05208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229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E7DE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6B907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38F9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9C99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411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7D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27190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26.00</w:t>
            </w:r>
          </w:p>
        </w:tc>
        <w:tc>
          <w:tcPr>
            <w:tcW w:w="1455" w:type="dxa"/>
            <w:tcBorders>
              <w:top w:val="single" w:color="000000" w:sz="4" w:space="0"/>
              <w:left w:val="nil"/>
              <w:bottom w:val="single" w:color="000000" w:sz="4" w:space="0"/>
              <w:right w:val="single" w:color="000000" w:sz="4" w:space="0"/>
            </w:tcBorders>
            <w:noWrap w:val="0"/>
            <w:vAlign w:val="center"/>
          </w:tcPr>
          <w:p w14:paraId="076579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F2B80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E989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82A3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2A82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650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F6B376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面落实义务教育教师工资待遇有关政策，按月对我校65个班级的班主任带班情况考核，对考核合格的班主任按每班每月400元的标准发放班主任津贴，改善我校教师生活水平，提高班主任教师的责任感，促使教学质量不断提高。</w:t>
            </w:r>
          </w:p>
        </w:tc>
      </w:tr>
      <w:tr w14:paraId="0C891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A8B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DC1F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C45C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637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A2C1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460B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7DD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F773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E5E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3D0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736FD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C4A2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AA7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BDD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CAC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D2B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62班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5C6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224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CFF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EDF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774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0D669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BB34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3933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1D23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D7B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D57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65C9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B67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116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88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47B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99CC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984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123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972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5D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08D9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06E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27E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D30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0DE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B47F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13B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F7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655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D8D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623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8D9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A24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DEF2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BCF9F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AD3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26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DC6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A0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1DC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ABEC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8F7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E4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328E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3DC2D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B3CD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5B8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BE3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070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74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5F8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A808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8B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E376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365E1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7F383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E3E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0E9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F16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53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149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564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78E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1788B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FA7EC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D2CDD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C0A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83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D2E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70D7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F5C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CAD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81B314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6164A5A8">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tbl>
      <w:tblPr>
        <w:tblStyle w:val="9"/>
        <w:tblpPr w:leftFromText="180" w:rightFromText="180" w:vertAnchor="text" w:horzAnchor="page" w:tblpXSpec="center" w:tblpY="-86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0"/>
        <w:gridCol w:w="811"/>
        <w:gridCol w:w="914"/>
      </w:tblGrid>
      <w:tr w14:paraId="30FE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FD3E8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776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7A84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A14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5AC4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B60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托克逊县第一小学</w:t>
            </w:r>
          </w:p>
        </w:tc>
      </w:tr>
      <w:tr w14:paraId="238B8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348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E63D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37EA3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577AA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彭桂琴</w:t>
            </w:r>
          </w:p>
        </w:tc>
      </w:tr>
      <w:tr w14:paraId="2D081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456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D4B9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6FC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w:t>
            </w:r>
          </w:p>
        </w:tc>
        <w:tc>
          <w:tcPr>
            <w:tcW w:w="1455" w:type="dxa"/>
            <w:tcBorders>
              <w:top w:val="single" w:color="000000" w:sz="4" w:space="0"/>
              <w:left w:val="nil"/>
              <w:bottom w:val="single" w:color="000000" w:sz="4" w:space="0"/>
              <w:right w:val="single" w:color="000000" w:sz="4" w:space="0"/>
            </w:tcBorders>
            <w:noWrap w:val="0"/>
            <w:vAlign w:val="center"/>
          </w:tcPr>
          <w:p w14:paraId="5F096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37215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527CC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5730E2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8.00</w:t>
            </w:r>
          </w:p>
        </w:tc>
      </w:tr>
      <w:tr w14:paraId="69596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EE7D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2E429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目标1：通过实施项目开展湘师徒结对活动不少于2次，选派1名骨干教师赴湖南结对校跟岗挂职等一系列湘吐共建活动，有效实现教育援疆更全面、更精准。</w:t>
            </w:r>
          </w:p>
          <w:p w14:paraId="1F1FC4D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目标2：经开展不少于2次“五个好”支部活动，制作2个板块宣传栏，充分发挥党员先锋模范作用和党组织在学校的引领作用。</w:t>
            </w:r>
          </w:p>
        </w:tc>
      </w:tr>
      <w:tr w14:paraId="6674F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AABB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1C5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63D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144F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31C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517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8CB8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7A0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7C0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0453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DC3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8DC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CC8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42C1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C7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F52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CC0F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ECAA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CC2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F5E2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1B33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7D2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DCF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选派外出培训教师数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6987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C6C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AF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BFFF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23B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107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28E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9C6A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5B5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B4D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“五个好”支部活动次数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E71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9FBC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462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97E0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1D1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8045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30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C85A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2ABB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E19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“五个好”支部宣传制作板块数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6F9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486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A0E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334E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50D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EF8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CD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C4F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58CD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EFF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湘吐共建活动教师与学生参与率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25B2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AB3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30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D2A5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36F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7E8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B01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7BEC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640AB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B7D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“五个好”支部活动教师参与率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1C0E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A8A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0EF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347C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9AB1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910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94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27EAF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645465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CC3ED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开展湘吐共建活动经费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6C5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324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440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163C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E6B0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B678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157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F7E7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2EF99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806E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选派外出培训教师培训费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90C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396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89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ECE9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FB9A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033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4399A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A6423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0E973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C20C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“五个好”支部宣传与活动经费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8BCA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8A2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A2F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00BD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1B9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53F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8F8F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42C11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FE83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8EB3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实现教育援疆更全面、更精准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5B4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有效实现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86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00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BDA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521DE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0CB6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1D8F3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DE9EF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DA824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16501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发挥党组织在学校的引领作用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485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66E1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2F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7AEE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CA4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ED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7C5C8C9C">
      <w:pPr>
        <w:keepNext w:val="0"/>
        <w:keepLines w:val="0"/>
        <w:pageBreakBefore w:val="0"/>
        <w:widowControl w:val="0"/>
        <w:kinsoku/>
        <w:wordWrap/>
        <w:overflowPunct/>
        <w:topLinePunct w:val="0"/>
        <w:autoSpaceDE/>
        <w:autoSpaceDN/>
        <w:bidi w:val="0"/>
        <w:adjustRightInd/>
        <w:snapToGrid/>
        <w:rPr>
          <w:rFonts w:hint="default" w:ascii="楷体" w:eastAsia="楷体"/>
          <w:sz w:val="28"/>
          <w:szCs w:val="28"/>
        </w:rPr>
      </w:pPr>
      <w:r>
        <w:rPr>
          <w:rFonts w:hint="default" w:ascii="楷体" w:eastAsia="楷体"/>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托克逊县第一小学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B9752E"/>
    <w:rsid w:val="0BF24799"/>
    <w:rsid w:val="0C6D414F"/>
    <w:rsid w:val="0CCB5D63"/>
    <w:rsid w:val="0D2546FA"/>
    <w:rsid w:val="0D5A65D7"/>
    <w:rsid w:val="0D821B4C"/>
    <w:rsid w:val="0DBA12E6"/>
    <w:rsid w:val="0E0B1044"/>
    <w:rsid w:val="0E515952"/>
    <w:rsid w:val="10161F5A"/>
    <w:rsid w:val="10C50619"/>
    <w:rsid w:val="11EB2512"/>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9A4F62"/>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59C141A"/>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E815385"/>
    <w:rsid w:val="3EB544B4"/>
    <w:rsid w:val="41412BA9"/>
    <w:rsid w:val="41CE3C23"/>
    <w:rsid w:val="43B933E5"/>
    <w:rsid w:val="43E500CC"/>
    <w:rsid w:val="44935E12"/>
    <w:rsid w:val="453250A1"/>
    <w:rsid w:val="453413E7"/>
    <w:rsid w:val="4646138E"/>
    <w:rsid w:val="46F341E1"/>
    <w:rsid w:val="479C6D8B"/>
    <w:rsid w:val="47A02B8A"/>
    <w:rsid w:val="47B70069"/>
    <w:rsid w:val="4832232D"/>
    <w:rsid w:val="499E7402"/>
    <w:rsid w:val="4B295B6B"/>
    <w:rsid w:val="4B814C16"/>
    <w:rsid w:val="4CBD4769"/>
    <w:rsid w:val="4E3B5550"/>
    <w:rsid w:val="4E611B9A"/>
    <w:rsid w:val="4EDD03B5"/>
    <w:rsid w:val="50826F69"/>
    <w:rsid w:val="51387B25"/>
    <w:rsid w:val="529F29D3"/>
    <w:rsid w:val="52D04710"/>
    <w:rsid w:val="544F3898"/>
    <w:rsid w:val="55FD3BFE"/>
    <w:rsid w:val="56334ED7"/>
    <w:rsid w:val="56694C24"/>
    <w:rsid w:val="56AD303B"/>
    <w:rsid w:val="570D6457"/>
    <w:rsid w:val="573B113A"/>
    <w:rsid w:val="57754465"/>
    <w:rsid w:val="57AC3A56"/>
    <w:rsid w:val="585F1E3B"/>
    <w:rsid w:val="58B507D8"/>
    <w:rsid w:val="590442D0"/>
    <w:rsid w:val="59285535"/>
    <w:rsid w:val="5AFC1BC3"/>
    <w:rsid w:val="5B74050C"/>
    <w:rsid w:val="5C8B6098"/>
    <w:rsid w:val="5DD45079"/>
    <w:rsid w:val="5E0D64B6"/>
    <w:rsid w:val="5E8172E9"/>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F15939"/>
    <w:rsid w:val="746E36DA"/>
    <w:rsid w:val="7518237F"/>
    <w:rsid w:val="75C537CD"/>
    <w:rsid w:val="75D307FB"/>
    <w:rsid w:val="76C31A03"/>
    <w:rsid w:val="76FD6F97"/>
    <w:rsid w:val="77CB2BF1"/>
    <w:rsid w:val="783332AA"/>
    <w:rsid w:val="793E0DE2"/>
    <w:rsid w:val="7C2700CB"/>
    <w:rsid w:val="7C5A4544"/>
    <w:rsid w:val="7D1A35A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3090</Words>
  <Characters>4237</Characters>
  <Lines>0</Lines>
  <Paragraphs>0</Paragraphs>
  <TotalTime>0</TotalTime>
  <ScaleCrop>false</ScaleCrop>
  <LinksUpToDate>false</LinksUpToDate>
  <CharactersWithSpaces>4410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