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托克逊县统计局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托克逊县统计局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905573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县统计局贯彻落实党中央关于统计工作的方针政策和决策部署以及自治区党委、市委、县委工作要求，在履行职责过程中坚持和加强党对统计工作的集中统一领导。主要职责是：</w:t>
      </w:r>
    </w:p>
    <w:p w14:paraId="2C7333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组织领导和统一协调全县统计工作，确保统计数据真实、准确、及时；依照国家和自治区的法律、法规、政策拟订本县的统计规章制度和统计现代化建设规划，监督检查统计法律执行情况。</w:t>
      </w:r>
    </w:p>
    <w:p w14:paraId="044C585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执行国家统一的国民经济核算体系;组织实施全县国民经济核算制度和投入产出调查;核算全县生产总值,汇编提供国民经济核算资料,监督管理和指导各乡(镇)国民经济核算工作。</w:t>
      </w:r>
    </w:p>
    <w:p w14:paraId="40100F7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按照自治区、市、县政府要求，会同有关部门拟订重大国情国力、县情县力普查计划、方案;组织实施人口、经济、农业等县情县力普查、抽样调查和重大专项调查;汇总、整理和提供有关县情县力方面的统计数据;审查各乡(镇)及全县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的统计调查计划、方案,管理全县各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的统计调查表。</w:t>
      </w:r>
    </w:p>
    <w:p w14:paraId="4DF5149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收集、汇总、整理和提供有关调查的统计数据,并对全县国民经济、社会发展情况进行统计分析、统计预测和统计监督,向县委、县政府及有关部门提供统计信息和咨询建议。</w:t>
      </w:r>
    </w:p>
    <w:p w14:paraId="2EBEB7F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统一核定、管理、公布,出版全县的基本统计资料,定期发布全县国民经济和社会发展情况的统计信息。</w:t>
      </w:r>
    </w:p>
    <w:p w14:paraId="1126387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组织全县统计工作调研、统计业务技术教育、统计干部培训,提高全县统计工作水平。</w:t>
      </w:r>
    </w:p>
    <w:p w14:paraId="3628C68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指导全县统计专业技术队伍建设；监督管理统计部门的统计事业费和专项基本建设投资。</w:t>
      </w:r>
    </w:p>
    <w:p w14:paraId="27037EE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组织指导全县统计信息自动化建设,建立健全和管理全县统计信息自动化系统;统一协协调和管理全县统计数据库网络,承担全县统计信息自动化系统和统计数据库体系建设。</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7856F4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托克逊县统计局无下属预算单位，下设5个科室，分别是：办公室（法规科）、综合核算统计科、社会经济统计科（能源统计科）、普查中心、城乡住户调查办公室。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托克逊县统计局编制数11，实有人数16人，其中：在职8人，减少2人；退休8人，增加1人；离休0人，增加0人。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309.56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250.02</w:t>
            </w:r>
          </w:p>
        </w:tc>
      </w:tr>
      <w:tr w14:paraId="14B8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6021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EA81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287.56</w:t>
            </w:r>
          </w:p>
        </w:tc>
        <w:tc>
          <w:tcPr>
            <w:tcW w:w="3600" w:type="dxa"/>
            <w:shd w:val="clear" w:color="auto" w:fill="auto"/>
            <w:vAlign w:val="center"/>
          </w:tcPr>
          <w:p w14:paraId="5D8F3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0066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41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3DBD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90D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285.75</w:t>
            </w:r>
          </w:p>
        </w:tc>
        <w:tc>
          <w:tcPr>
            <w:tcW w:w="3600" w:type="dxa"/>
            <w:shd w:val="clear" w:color="auto" w:fill="auto"/>
            <w:vAlign w:val="center"/>
          </w:tcPr>
          <w:p w14:paraId="0B3B2A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9FABD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B9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AE8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3951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1.81</w:t>
            </w:r>
          </w:p>
        </w:tc>
        <w:tc>
          <w:tcPr>
            <w:tcW w:w="3600" w:type="dxa"/>
            <w:shd w:val="clear" w:color="auto" w:fill="auto"/>
            <w:vAlign w:val="center"/>
          </w:tcPr>
          <w:p w14:paraId="5BFC25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78CD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8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734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F310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29A2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EAE8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C7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A635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8704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37F1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0FE1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31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DBBA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F37D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939B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681B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5CC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75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F3C0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BC64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404D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31.52</w:t>
            </w:r>
          </w:p>
        </w:tc>
      </w:tr>
      <w:tr w14:paraId="4FB4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477B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0F79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A188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F7D8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6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0FAA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EDFE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1DC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B5AD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10.22</w:t>
            </w:r>
          </w:p>
        </w:tc>
      </w:tr>
      <w:tr w14:paraId="2DEC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988C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EA5B6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27E6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A192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09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834E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06FA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22.00</w:t>
            </w:r>
          </w:p>
        </w:tc>
        <w:tc>
          <w:tcPr>
            <w:tcW w:w="3600" w:type="dxa"/>
            <w:shd w:val="clear" w:color="auto" w:fill="auto"/>
            <w:vAlign w:val="center"/>
          </w:tcPr>
          <w:p w14:paraId="4E6675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D17DF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D0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7893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AB73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8FD1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CD29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66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E10E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09EA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0819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24B1B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EC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286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E4B1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90B8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996F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DF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341F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9CF7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6F33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ACD6F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82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3B7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E3DD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22.00</w:t>
            </w:r>
          </w:p>
        </w:tc>
        <w:tc>
          <w:tcPr>
            <w:tcW w:w="3600" w:type="dxa"/>
            <w:shd w:val="clear" w:color="auto" w:fill="auto"/>
            <w:vAlign w:val="center"/>
          </w:tcPr>
          <w:p w14:paraId="5D98E8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846C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14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FB8A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2A9B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55D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1E59A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F3E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65AD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E1CE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5708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FD0B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1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55A2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61E8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EAC8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2B7C1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17.80</w:t>
            </w:r>
          </w:p>
        </w:tc>
      </w:tr>
      <w:tr w14:paraId="40D5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DF3C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D080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83A3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44F9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D4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FB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5E14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8359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C410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1A0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D58F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5379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6CF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8CD5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F8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34D1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1057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9E56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E5F6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52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3D1E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5EEE2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22C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2C54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A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B8AA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3657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68D4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C4E3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6A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B5D4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5C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865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FFE7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AC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3F04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B6F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392A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14C5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8D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20F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F3775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9F28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3012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55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169D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F277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309.56</w:t>
            </w:r>
          </w:p>
        </w:tc>
        <w:tc>
          <w:tcPr>
            <w:tcW w:w="3600" w:type="dxa"/>
            <w:shd w:val="clear" w:color="auto" w:fill="auto"/>
            <w:vAlign w:val="center"/>
          </w:tcPr>
          <w:p w14:paraId="639D33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97771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309.56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托克逊县统计局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226.21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64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0F7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0200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2236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6BC8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统计信息事务</w:t>
            </w:r>
          </w:p>
        </w:tc>
        <w:tc>
          <w:tcPr>
            <w:tcW w:w="1070" w:type="dxa"/>
            <w:shd w:val="clear" w:color="auto" w:fill="auto"/>
            <w:vAlign w:val="center"/>
          </w:tcPr>
          <w:p w14:paraId="370EC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250.02</w:t>
            </w:r>
          </w:p>
        </w:tc>
        <w:tc>
          <w:tcPr>
            <w:tcW w:w="1128" w:type="dxa"/>
            <w:shd w:val="clear" w:color="auto" w:fill="auto"/>
            <w:vAlign w:val="center"/>
          </w:tcPr>
          <w:p w14:paraId="66F10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228.02</w:t>
            </w:r>
          </w:p>
        </w:tc>
        <w:tc>
          <w:tcPr>
            <w:tcW w:w="1082" w:type="dxa"/>
            <w:shd w:val="clear" w:color="auto" w:fill="auto"/>
            <w:vAlign w:val="center"/>
          </w:tcPr>
          <w:p w14:paraId="7A73B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226.21</w:t>
            </w:r>
          </w:p>
        </w:tc>
        <w:tc>
          <w:tcPr>
            <w:tcW w:w="1082" w:type="dxa"/>
            <w:shd w:val="clear" w:color="auto" w:fill="auto"/>
            <w:vAlign w:val="center"/>
          </w:tcPr>
          <w:p w14:paraId="54DC9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76BE3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07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337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8AB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25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B8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38BEA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2C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CD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5A45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E44F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CF00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87986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B2CE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163.21</w:t>
            </w:r>
          </w:p>
        </w:tc>
        <w:tc>
          <w:tcPr>
            <w:tcW w:w="1128" w:type="dxa"/>
            <w:shd w:val="clear" w:color="auto" w:fill="auto"/>
            <w:vAlign w:val="center"/>
          </w:tcPr>
          <w:p w14:paraId="7F03C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163.21</w:t>
            </w:r>
          </w:p>
        </w:tc>
        <w:tc>
          <w:tcPr>
            <w:tcW w:w="1082" w:type="dxa"/>
            <w:shd w:val="clear" w:color="auto" w:fill="auto"/>
            <w:vAlign w:val="center"/>
          </w:tcPr>
          <w:p w14:paraId="7907B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163.21</w:t>
            </w:r>
          </w:p>
        </w:tc>
        <w:tc>
          <w:tcPr>
            <w:tcW w:w="1082" w:type="dxa"/>
            <w:shd w:val="clear" w:color="auto" w:fill="auto"/>
            <w:vAlign w:val="center"/>
          </w:tcPr>
          <w:p w14:paraId="21C33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56D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9CC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D16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60C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2F4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C0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A9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16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4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F5C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8428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6825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7960C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专项统计业务</w:t>
            </w:r>
          </w:p>
        </w:tc>
        <w:tc>
          <w:tcPr>
            <w:tcW w:w="1070" w:type="dxa"/>
            <w:shd w:val="clear" w:color="auto" w:fill="auto"/>
            <w:vAlign w:val="center"/>
          </w:tcPr>
          <w:p w14:paraId="62E93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82.04</w:t>
            </w:r>
          </w:p>
        </w:tc>
        <w:tc>
          <w:tcPr>
            <w:tcW w:w="1128" w:type="dxa"/>
            <w:shd w:val="clear" w:color="auto" w:fill="auto"/>
            <w:vAlign w:val="center"/>
          </w:tcPr>
          <w:p w14:paraId="5ACC5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63.00</w:t>
            </w:r>
          </w:p>
        </w:tc>
        <w:tc>
          <w:tcPr>
            <w:tcW w:w="1082" w:type="dxa"/>
            <w:shd w:val="clear" w:color="auto" w:fill="auto"/>
            <w:vAlign w:val="center"/>
          </w:tcPr>
          <w:p w14:paraId="2A380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63.00</w:t>
            </w:r>
          </w:p>
        </w:tc>
        <w:tc>
          <w:tcPr>
            <w:tcW w:w="1082" w:type="dxa"/>
            <w:shd w:val="clear" w:color="auto" w:fill="auto"/>
            <w:vAlign w:val="center"/>
          </w:tcPr>
          <w:p w14:paraId="3ACA3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2BF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745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93E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8B4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D0D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CC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876" w:type="dxa"/>
            <w:vAlign w:val="center"/>
          </w:tcPr>
          <w:p w14:paraId="25865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A3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2F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577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115E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EDF0B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263DC7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统计抽样调查</w:t>
            </w:r>
          </w:p>
        </w:tc>
        <w:tc>
          <w:tcPr>
            <w:tcW w:w="1070" w:type="dxa"/>
            <w:shd w:val="clear" w:color="auto" w:fill="auto"/>
            <w:vAlign w:val="center"/>
          </w:tcPr>
          <w:p w14:paraId="1CE46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1128" w:type="dxa"/>
            <w:shd w:val="clear" w:color="auto" w:fill="auto"/>
            <w:vAlign w:val="center"/>
          </w:tcPr>
          <w:p w14:paraId="2FB3A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1082" w:type="dxa"/>
            <w:shd w:val="clear" w:color="auto" w:fill="auto"/>
            <w:vAlign w:val="center"/>
          </w:tcPr>
          <w:p w14:paraId="09DDB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7AB1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4803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11D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D41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116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528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B72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4E2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2F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6C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7A2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0014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2933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2B9A4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其他统计信息事务支出</w:t>
            </w:r>
          </w:p>
        </w:tc>
        <w:tc>
          <w:tcPr>
            <w:tcW w:w="1070" w:type="dxa"/>
            <w:shd w:val="clear" w:color="auto" w:fill="auto"/>
            <w:vAlign w:val="center"/>
          </w:tcPr>
          <w:p w14:paraId="3A1C2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w:t>
            </w:r>
          </w:p>
        </w:tc>
        <w:tc>
          <w:tcPr>
            <w:tcW w:w="1128" w:type="dxa"/>
            <w:shd w:val="clear" w:color="auto" w:fill="auto"/>
            <w:vAlign w:val="center"/>
          </w:tcPr>
          <w:p w14:paraId="6E898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B50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A06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D6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4DB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EF8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166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FB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46B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w:t>
            </w:r>
          </w:p>
        </w:tc>
        <w:tc>
          <w:tcPr>
            <w:tcW w:w="876" w:type="dxa"/>
            <w:vAlign w:val="center"/>
          </w:tcPr>
          <w:p w14:paraId="43742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0DD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C5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C45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411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981F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EDE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44A0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128" w:type="dxa"/>
            <w:shd w:val="clear" w:color="auto" w:fill="auto"/>
            <w:vAlign w:val="center"/>
          </w:tcPr>
          <w:p w14:paraId="51A7F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3C7BD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28BB7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52C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321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B5C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854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A8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4CD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2C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3C8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83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02C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848D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DC270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2E5F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A024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128" w:type="dxa"/>
            <w:shd w:val="clear" w:color="auto" w:fill="auto"/>
            <w:vAlign w:val="center"/>
          </w:tcPr>
          <w:p w14:paraId="25F91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6BD8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31.52</w:t>
            </w:r>
          </w:p>
        </w:tc>
        <w:tc>
          <w:tcPr>
            <w:tcW w:w="1082" w:type="dxa"/>
            <w:shd w:val="clear" w:color="auto" w:fill="auto"/>
            <w:vAlign w:val="center"/>
          </w:tcPr>
          <w:p w14:paraId="4CF7E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53D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FFD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68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65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943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48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A6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432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41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9A3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7E2F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4C19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314E6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9DB7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w:t>
            </w:r>
          </w:p>
        </w:tc>
        <w:tc>
          <w:tcPr>
            <w:tcW w:w="1128" w:type="dxa"/>
            <w:shd w:val="clear" w:color="auto" w:fill="auto"/>
            <w:vAlign w:val="center"/>
          </w:tcPr>
          <w:p w14:paraId="2C801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w:t>
            </w:r>
          </w:p>
        </w:tc>
        <w:tc>
          <w:tcPr>
            <w:tcW w:w="1082" w:type="dxa"/>
            <w:shd w:val="clear" w:color="auto" w:fill="auto"/>
            <w:vAlign w:val="center"/>
          </w:tcPr>
          <w:p w14:paraId="62573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w:t>
            </w:r>
          </w:p>
        </w:tc>
        <w:tc>
          <w:tcPr>
            <w:tcW w:w="1082" w:type="dxa"/>
            <w:shd w:val="clear" w:color="auto" w:fill="auto"/>
            <w:vAlign w:val="center"/>
          </w:tcPr>
          <w:p w14:paraId="0C280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0E4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1A8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4EC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DE4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CAC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E4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AE9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B0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48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1451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BD6E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DB362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A5373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775A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21.87</w:t>
            </w:r>
          </w:p>
        </w:tc>
        <w:tc>
          <w:tcPr>
            <w:tcW w:w="1128" w:type="dxa"/>
            <w:shd w:val="clear" w:color="auto" w:fill="auto"/>
            <w:vAlign w:val="center"/>
          </w:tcPr>
          <w:p w14:paraId="25CD1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21.87</w:t>
            </w:r>
          </w:p>
        </w:tc>
        <w:tc>
          <w:tcPr>
            <w:tcW w:w="1082" w:type="dxa"/>
            <w:shd w:val="clear" w:color="auto" w:fill="auto"/>
            <w:vAlign w:val="center"/>
          </w:tcPr>
          <w:p w14:paraId="24ED1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21.87</w:t>
            </w:r>
          </w:p>
        </w:tc>
        <w:tc>
          <w:tcPr>
            <w:tcW w:w="1082" w:type="dxa"/>
            <w:shd w:val="clear" w:color="auto" w:fill="auto"/>
            <w:vAlign w:val="center"/>
          </w:tcPr>
          <w:p w14:paraId="54D15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E1E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298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A68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EF8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5A0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D9E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71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8BC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16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8F1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03F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E31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6BF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A36C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128" w:type="dxa"/>
            <w:shd w:val="clear" w:color="auto" w:fill="auto"/>
            <w:vAlign w:val="center"/>
          </w:tcPr>
          <w:p w14:paraId="37400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00A76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5292C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D72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BC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61D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297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AC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C7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2A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F2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0E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A1E08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373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D611B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43AB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973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128" w:type="dxa"/>
            <w:shd w:val="clear" w:color="auto" w:fill="auto"/>
            <w:vAlign w:val="center"/>
          </w:tcPr>
          <w:p w14:paraId="00585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7C54E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10.22</w:t>
            </w:r>
          </w:p>
        </w:tc>
        <w:tc>
          <w:tcPr>
            <w:tcW w:w="1082" w:type="dxa"/>
            <w:shd w:val="clear" w:color="auto" w:fill="auto"/>
            <w:vAlign w:val="center"/>
          </w:tcPr>
          <w:p w14:paraId="70611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AF1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2A5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FA1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340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AFD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10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68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FA9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D8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7D6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D2F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B2D3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B1869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8778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w:t>
            </w:r>
          </w:p>
        </w:tc>
        <w:tc>
          <w:tcPr>
            <w:tcW w:w="1128" w:type="dxa"/>
            <w:shd w:val="clear" w:color="auto" w:fill="auto"/>
            <w:vAlign w:val="center"/>
          </w:tcPr>
          <w:p w14:paraId="73F3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w:t>
            </w:r>
          </w:p>
        </w:tc>
        <w:tc>
          <w:tcPr>
            <w:tcW w:w="1082" w:type="dxa"/>
            <w:shd w:val="clear" w:color="auto" w:fill="auto"/>
            <w:vAlign w:val="center"/>
          </w:tcPr>
          <w:p w14:paraId="31645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w:t>
            </w:r>
          </w:p>
        </w:tc>
        <w:tc>
          <w:tcPr>
            <w:tcW w:w="1082" w:type="dxa"/>
            <w:shd w:val="clear" w:color="auto" w:fill="auto"/>
            <w:vAlign w:val="center"/>
          </w:tcPr>
          <w:p w14:paraId="7FB26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175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ADB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FC9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8C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F1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26B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062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24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D8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AE5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446B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5AB2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4A22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166E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0.93</w:t>
            </w:r>
          </w:p>
        </w:tc>
        <w:tc>
          <w:tcPr>
            <w:tcW w:w="1128" w:type="dxa"/>
            <w:shd w:val="clear" w:color="auto" w:fill="auto"/>
            <w:vAlign w:val="center"/>
          </w:tcPr>
          <w:p w14:paraId="6C803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0.93</w:t>
            </w:r>
          </w:p>
        </w:tc>
        <w:tc>
          <w:tcPr>
            <w:tcW w:w="1082" w:type="dxa"/>
            <w:shd w:val="clear" w:color="auto" w:fill="auto"/>
            <w:vAlign w:val="center"/>
          </w:tcPr>
          <w:p w14:paraId="3EF1F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0.93</w:t>
            </w:r>
          </w:p>
        </w:tc>
        <w:tc>
          <w:tcPr>
            <w:tcW w:w="1082" w:type="dxa"/>
            <w:shd w:val="clear" w:color="auto" w:fill="auto"/>
            <w:vAlign w:val="center"/>
          </w:tcPr>
          <w:p w14:paraId="0DC1B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90A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E8C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8DC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B6F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DD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7C7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5B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AD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52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8B32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0999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57C6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FE7B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36DA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484B3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3CED6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5CFEC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D57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E70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1F9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1C6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112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71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33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8C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89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CB1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EDE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FF7A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435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ACF4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4457D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37E41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52F9C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33E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039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21E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F51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A2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4D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E0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77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7E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D6F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432B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80D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5BDC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D38A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719D4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2F545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7FBCB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C58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707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56C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C81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C4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966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ADB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34F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98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CA1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2D99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EE3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7E55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7A3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309.56</w:t>
            </w:r>
          </w:p>
        </w:tc>
        <w:tc>
          <w:tcPr>
            <w:tcW w:w="1128" w:type="dxa"/>
            <w:shd w:val="clear" w:color="auto" w:fill="auto"/>
            <w:vAlign w:val="center"/>
          </w:tcPr>
          <w:p w14:paraId="7A206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287.56</w:t>
            </w:r>
          </w:p>
        </w:tc>
        <w:tc>
          <w:tcPr>
            <w:tcW w:w="1082" w:type="dxa"/>
            <w:shd w:val="clear" w:color="auto" w:fill="auto"/>
            <w:vAlign w:val="center"/>
          </w:tcPr>
          <w:p w14:paraId="23EE2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285.75</w:t>
            </w:r>
          </w:p>
        </w:tc>
        <w:tc>
          <w:tcPr>
            <w:tcW w:w="1082" w:type="dxa"/>
            <w:shd w:val="clear" w:color="auto" w:fill="auto"/>
            <w:vAlign w:val="center"/>
          </w:tcPr>
          <w:p w14:paraId="07517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w:t>
            </w:r>
          </w:p>
        </w:tc>
        <w:tc>
          <w:tcPr>
            <w:tcW w:w="328" w:type="dxa"/>
            <w:vAlign w:val="center"/>
          </w:tcPr>
          <w:p w14:paraId="670C0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566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91C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A18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6B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96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2B4CB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980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86.81</w:t>
            </w:r>
          </w:p>
        </w:tc>
      </w:tr>
      <w:tr w14:paraId="2984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6FF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2533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F518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F1A4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统计信息事务</w:t>
            </w:r>
          </w:p>
        </w:tc>
        <w:tc>
          <w:tcPr>
            <w:tcW w:w="1306" w:type="dxa"/>
            <w:shd w:val="clear" w:color="auto" w:fill="auto"/>
            <w:vAlign w:val="center"/>
          </w:tcPr>
          <w:p w14:paraId="4AF47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250.02</w:t>
            </w:r>
          </w:p>
        </w:tc>
        <w:tc>
          <w:tcPr>
            <w:tcW w:w="1306" w:type="dxa"/>
            <w:gridSpan w:val="2"/>
            <w:shd w:val="clear" w:color="auto" w:fill="auto"/>
            <w:vAlign w:val="center"/>
          </w:tcPr>
          <w:p w14:paraId="58C27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405" w:type="dxa"/>
            <w:shd w:val="clear" w:color="auto" w:fill="auto"/>
            <w:vAlign w:val="center"/>
          </w:tcPr>
          <w:p w14:paraId="28E43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86.81</w:t>
            </w:r>
          </w:p>
        </w:tc>
      </w:tr>
      <w:tr w14:paraId="4EF2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700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1B82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0A4A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6A85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9F97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306" w:type="dxa"/>
            <w:gridSpan w:val="2"/>
            <w:shd w:val="clear" w:color="auto" w:fill="auto"/>
            <w:vAlign w:val="center"/>
          </w:tcPr>
          <w:p w14:paraId="2EC74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163.21</w:t>
            </w:r>
          </w:p>
        </w:tc>
        <w:tc>
          <w:tcPr>
            <w:tcW w:w="1405" w:type="dxa"/>
            <w:shd w:val="clear" w:color="auto" w:fill="auto"/>
            <w:vAlign w:val="center"/>
          </w:tcPr>
          <w:p w14:paraId="39A38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92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B04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F055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3C5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179A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专项统计业务</w:t>
            </w:r>
          </w:p>
        </w:tc>
        <w:tc>
          <w:tcPr>
            <w:tcW w:w="1306" w:type="dxa"/>
            <w:shd w:val="clear" w:color="auto" w:fill="auto"/>
            <w:vAlign w:val="center"/>
          </w:tcPr>
          <w:p w14:paraId="62E5F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82.04</w:t>
            </w:r>
          </w:p>
        </w:tc>
        <w:tc>
          <w:tcPr>
            <w:tcW w:w="1306" w:type="dxa"/>
            <w:gridSpan w:val="2"/>
            <w:shd w:val="clear" w:color="auto" w:fill="auto"/>
            <w:vAlign w:val="center"/>
          </w:tcPr>
          <w:p w14:paraId="2891A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115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82.04</w:t>
            </w:r>
          </w:p>
        </w:tc>
      </w:tr>
      <w:tr w14:paraId="69F1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34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1BAD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123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3FFB1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统计抽样调查</w:t>
            </w:r>
          </w:p>
        </w:tc>
        <w:tc>
          <w:tcPr>
            <w:tcW w:w="1306" w:type="dxa"/>
            <w:shd w:val="clear" w:color="auto" w:fill="auto"/>
            <w:vAlign w:val="center"/>
          </w:tcPr>
          <w:p w14:paraId="321F2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w:t>
            </w:r>
          </w:p>
        </w:tc>
        <w:tc>
          <w:tcPr>
            <w:tcW w:w="1306" w:type="dxa"/>
            <w:gridSpan w:val="2"/>
            <w:shd w:val="clear" w:color="auto" w:fill="auto"/>
            <w:vAlign w:val="center"/>
          </w:tcPr>
          <w:p w14:paraId="109EE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FDB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w:t>
            </w:r>
          </w:p>
        </w:tc>
      </w:tr>
      <w:tr w14:paraId="5EBB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4F56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D73F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F20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6822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其他统计信息事务支出</w:t>
            </w:r>
          </w:p>
        </w:tc>
        <w:tc>
          <w:tcPr>
            <w:tcW w:w="1306" w:type="dxa"/>
            <w:shd w:val="clear" w:color="auto" w:fill="auto"/>
            <w:vAlign w:val="center"/>
          </w:tcPr>
          <w:p w14:paraId="7BAEB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w:t>
            </w:r>
          </w:p>
        </w:tc>
        <w:tc>
          <w:tcPr>
            <w:tcW w:w="1306" w:type="dxa"/>
            <w:gridSpan w:val="2"/>
            <w:shd w:val="clear" w:color="auto" w:fill="auto"/>
            <w:vAlign w:val="center"/>
          </w:tcPr>
          <w:p w14:paraId="21965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25D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w:t>
            </w:r>
          </w:p>
        </w:tc>
      </w:tr>
      <w:tr w14:paraId="31A2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781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0DBF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AE0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840E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F6F3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306" w:type="dxa"/>
            <w:gridSpan w:val="2"/>
            <w:shd w:val="clear" w:color="auto" w:fill="auto"/>
            <w:vAlign w:val="center"/>
          </w:tcPr>
          <w:p w14:paraId="1C840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405" w:type="dxa"/>
            <w:shd w:val="clear" w:color="auto" w:fill="auto"/>
            <w:vAlign w:val="center"/>
          </w:tcPr>
          <w:p w14:paraId="17B19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E1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BA9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6E4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6E0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82C9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7EBA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306" w:type="dxa"/>
            <w:gridSpan w:val="2"/>
            <w:shd w:val="clear" w:color="auto" w:fill="auto"/>
            <w:vAlign w:val="center"/>
          </w:tcPr>
          <w:p w14:paraId="42EA8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31.52</w:t>
            </w:r>
          </w:p>
        </w:tc>
        <w:tc>
          <w:tcPr>
            <w:tcW w:w="1405" w:type="dxa"/>
            <w:shd w:val="clear" w:color="auto" w:fill="auto"/>
            <w:vAlign w:val="center"/>
          </w:tcPr>
          <w:p w14:paraId="055D0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07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C92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FD2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DC65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92D5F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361F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9.65</w:t>
            </w:r>
          </w:p>
        </w:tc>
        <w:tc>
          <w:tcPr>
            <w:tcW w:w="1306" w:type="dxa"/>
            <w:gridSpan w:val="2"/>
            <w:shd w:val="clear" w:color="auto" w:fill="auto"/>
            <w:vAlign w:val="center"/>
          </w:tcPr>
          <w:p w14:paraId="523C1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9.65</w:t>
            </w:r>
          </w:p>
        </w:tc>
        <w:tc>
          <w:tcPr>
            <w:tcW w:w="1405" w:type="dxa"/>
            <w:shd w:val="clear" w:color="auto" w:fill="auto"/>
            <w:vAlign w:val="center"/>
          </w:tcPr>
          <w:p w14:paraId="1281B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CD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686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890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4872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337D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C953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21.87</w:t>
            </w:r>
          </w:p>
        </w:tc>
        <w:tc>
          <w:tcPr>
            <w:tcW w:w="1306" w:type="dxa"/>
            <w:gridSpan w:val="2"/>
            <w:shd w:val="clear" w:color="auto" w:fill="auto"/>
            <w:vAlign w:val="center"/>
          </w:tcPr>
          <w:p w14:paraId="54CE0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21.87</w:t>
            </w:r>
          </w:p>
        </w:tc>
        <w:tc>
          <w:tcPr>
            <w:tcW w:w="1405" w:type="dxa"/>
            <w:shd w:val="clear" w:color="auto" w:fill="auto"/>
            <w:vAlign w:val="center"/>
          </w:tcPr>
          <w:p w14:paraId="6273D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2F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601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9D1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CF0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EAC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23C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306" w:type="dxa"/>
            <w:gridSpan w:val="2"/>
            <w:shd w:val="clear" w:color="auto" w:fill="auto"/>
            <w:vAlign w:val="center"/>
          </w:tcPr>
          <w:p w14:paraId="28C95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405" w:type="dxa"/>
            <w:shd w:val="clear" w:color="auto" w:fill="auto"/>
            <w:vAlign w:val="center"/>
          </w:tcPr>
          <w:p w14:paraId="581EE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1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7B2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360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CAB0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FC91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3AF3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306" w:type="dxa"/>
            <w:gridSpan w:val="2"/>
            <w:shd w:val="clear" w:color="auto" w:fill="auto"/>
            <w:vAlign w:val="center"/>
          </w:tcPr>
          <w:p w14:paraId="14179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10.22</w:t>
            </w:r>
          </w:p>
        </w:tc>
        <w:tc>
          <w:tcPr>
            <w:tcW w:w="1405" w:type="dxa"/>
            <w:shd w:val="clear" w:color="auto" w:fill="auto"/>
            <w:vAlign w:val="center"/>
          </w:tcPr>
          <w:p w14:paraId="31D0D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9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530E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15A2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5943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2B041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771C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w:t>
            </w:r>
          </w:p>
        </w:tc>
        <w:tc>
          <w:tcPr>
            <w:tcW w:w="1306" w:type="dxa"/>
            <w:gridSpan w:val="2"/>
            <w:shd w:val="clear" w:color="auto" w:fill="auto"/>
            <w:vAlign w:val="center"/>
          </w:tcPr>
          <w:p w14:paraId="16EBD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w:t>
            </w:r>
          </w:p>
        </w:tc>
        <w:tc>
          <w:tcPr>
            <w:tcW w:w="1405" w:type="dxa"/>
            <w:shd w:val="clear" w:color="auto" w:fill="auto"/>
            <w:vAlign w:val="center"/>
          </w:tcPr>
          <w:p w14:paraId="0E373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56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89D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D38E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C6F0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0F90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FF2E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0.93</w:t>
            </w:r>
          </w:p>
        </w:tc>
        <w:tc>
          <w:tcPr>
            <w:tcW w:w="1306" w:type="dxa"/>
            <w:gridSpan w:val="2"/>
            <w:shd w:val="clear" w:color="auto" w:fill="auto"/>
            <w:vAlign w:val="center"/>
          </w:tcPr>
          <w:p w14:paraId="737B9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0.93</w:t>
            </w:r>
          </w:p>
        </w:tc>
        <w:tc>
          <w:tcPr>
            <w:tcW w:w="1405" w:type="dxa"/>
            <w:shd w:val="clear" w:color="auto" w:fill="auto"/>
            <w:vAlign w:val="center"/>
          </w:tcPr>
          <w:p w14:paraId="3BC5A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61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7DE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46A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DB7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4F6D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5C7A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5A70B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08ED6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65F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3C1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B923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CC374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EE52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C1E9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06ED0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5E2E4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76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D527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844D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818C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DE3E1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3E45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3CAEC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5B241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65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2D64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A81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CC9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23A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5379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309.56</w:t>
            </w:r>
          </w:p>
        </w:tc>
        <w:tc>
          <w:tcPr>
            <w:tcW w:w="1306" w:type="dxa"/>
            <w:gridSpan w:val="2"/>
            <w:shd w:val="clear" w:color="auto" w:fill="auto"/>
            <w:vAlign w:val="center"/>
          </w:tcPr>
          <w:p w14:paraId="5BE46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222.75</w:t>
            </w:r>
          </w:p>
        </w:tc>
        <w:tc>
          <w:tcPr>
            <w:tcW w:w="1405" w:type="dxa"/>
            <w:shd w:val="clear" w:color="auto" w:fill="auto"/>
            <w:vAlign w:val="center"/>
          </w:tcPr>
          <w:p w14:paraId="6B57A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86.81</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托克逊县统计局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228.02</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228.02</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DB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052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F1E96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2434" w:type="dxa"/>
            <w:shd w:val="clear" w:color="auto" w:fill="auto"/>
            <w:vAlign w:val="center"/>
          </w:tcPr>
          <w:p w14:paraId="5A4FD3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97815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CDD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922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40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C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BC9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BB2B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A5D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15C1B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B99C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E8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6402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F1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A68D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DC11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AE30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C575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3F96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887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9C1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CA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0E26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369A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8A2B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1E1D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2AE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2C6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BE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1F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7B8B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6D1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EAC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0717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D8B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0D1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360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56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FD3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306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8D39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51E87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06BC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003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09F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759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009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771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534E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2FB9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31.52</w:t>
            </w:r>
          </w:p>
        </w:tc>
        <w:tc>
          <w:tcPr>
            <w:tcW w:w="1063" w:type="dxa"/>
            <w:shd w:val="clear" w:color="auto" w:fill="auto"/>
            <w:vAlign w:val="center"/>
          </w:tcPr>
          <w:p w14:paraId="30914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31.52</w:t>
            </w:r>
          </w:p>
        </w:tc>
        <w:tc>
          <w:tcPr>
            <w:tcW w:w="1063" w:type="dxa"/>
            <w:gridSpan w:val="2"/>
            <w:shd w:val="clear" w:color="auto" w:fill="auto"/>
            <w:vAlign w:val="center"/>
          </w:tcPr>
          <w:p w14:paraId="5CD21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11C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9B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06A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0F2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CC93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3CC9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E30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E87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987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7B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EA0C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B39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77F2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06AC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10.22</w:t>
            </w:r>
          </w:p>
        </w:tc>
        <w:tc>
          <w:tcPr>
            <w:tcW w:w="1063" w:type="dxa"/>
            <w:shd w:val="clear" w:color="auto" w:fill="auto"/>
            <w:vAlign w:val="center"/>
          </w:tcPr>
          <w:p w14:paraId="70DC19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10.22</w:t>
            </w:r>
          </w:p>
        </w:tc>
        <w:tc>
          <w:tcPr>
            <w:tcW w:w="1063" w:type="dxa"/>
            <w:gridSpan w:val="2"/>
            <w:shd w:val="clear" w:color="auto" w:fill="auto"/>
            <w:vAlign w:val="center"/>
          </w:tcPr>
          <w:p w14:paraId="7AE87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2FDF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17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4C7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0CF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CE55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0C41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B173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4CA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844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A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245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D2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59C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2F3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A7C0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64A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C4A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E0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9A90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41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5478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B59BE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B5B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531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1E3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09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55BE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BA0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2BAB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CC64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1C3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56EA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B3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4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6E47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100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03BE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2C39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D781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C9BB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C5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C8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A124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398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A2D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109D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8E4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0D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07C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11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F58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9E8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0FA2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03A8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877F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0683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384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89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CE9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826F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AE37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CEF7A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3B7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6E9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75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4B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FB5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D1B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EC81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9FC8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B26E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6D2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40F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45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F6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5C1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DCD4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EEE6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shd w:val="clear" w:color="auto" w:fill="auto"/>
            <w:vAlign w:val="center"/>
          </w:tcPr>
          <w:p w14:paraId="1D1E47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gridSpan w:val="2"/>
            <w:shd w:val="clear" w:color="auto" w:fill="auto"/>
            <w:vAlign w:val="center"/>
          </w:tcPr>
          <w:p w14:paraId="5C625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21DE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D7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532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05A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A69B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59C1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9A81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7E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11D2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8F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85E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F20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1097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C5FA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E30E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2D0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14C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FD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C86A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62F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33E7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7D5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276A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D34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1A0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79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4CCA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28A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7BA2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B54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7FC9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595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7DB4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38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DE9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6F8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0FB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FDF7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3D06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830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05D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8E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2A9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9F1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DD3A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0A07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BC9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EA0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D5B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2D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1B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00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244F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7209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FB3D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C3A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7E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7F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891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DC0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89F4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4EFC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5847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F84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A959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D3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F236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A718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83F6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6BB1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BF2D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D64D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D5A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B2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1A2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03B4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602E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C9C3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4971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398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5B4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CC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28A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4B6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B38A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0F6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557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8A4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9AC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CD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484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A234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2434" w:type="dxa"/>
            <w:shd w:val="clear" w:color="auto" w:fill="auto"/>
            <w:vAlign w:val="center"/>
          </w:tcPr>
          <w:p w14:paraId="431D4A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A10E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1063" w:type="dxa"/>
            <w:shd w:val="clear" w:color="auto" w:fill="auto"/>
            <w:vAlign w:val="center"/>
          </w:tcPr>
          <w:p w14:paraId="541DFF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287.56</w:t>
            </w:r>
          </w:p>
        </w:tc>
        <w:tc>
          <w:tcPr>
            <w:tcW w:w="1063" w:type="dxa"/>
            <w:gridSpan w:val="2"/>
            <w:shd w:val="clear" w:color="auto" w:fill="auto"/>
            <w:vAlign w:val="center"/>
          </w:tcPr>
          <w:p w14:paraId="77A45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541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64.81</w:t>
            </w:r>
          </w:p>
        </w:tc>
      </w:tr>
      <w:tr w14:paraId="573A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96F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36B92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BD39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9D7D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统计信息事务</w:t>
            </w:r>
          </w:p>
        </w:tc>
        <w:tc>
          <w:tcPr>
            <w:tcW w:w="1367" w:type="dxa"/>
            <w:shd w:val="clear" w:color="auto" w:fill="auto"/>
            <w:vAlign w:val="center"/>
          </w:tcPr>
          <w:p w14:paraId="0F10DB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228.02</w:t>
            </w:r>
          </w:p>
        </w:tc>
        <w:tc>
          <w:tcPr>
            <w:tcW w:w="1366" w:type="dxa"/>
            <w:gridSpan w:val="2"/>
            <w:shd w:val="clear" w:color="auto" w:fill="auto"/>
            <w:vAlign w:val="center"/>
          </w:tcPr>
          <w:p w14:paraId="167696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427" w:type="dxa"/>
            <w:shd w:val="clear" w:color="auto" w:fill="auto"/>
            <w:vAlign w:val="center"/>
          </w:tcPr>
          <w:p w14:paraId="0AE713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64.81</w:t>
            </w:r>
          </w:p>
        </w:tc>
      </w:tr>
      <w:tr w14:paraId="6CFD6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51F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CEC83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F7FE1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4450D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0A7EF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366" w:type="dxa"/>
            <w:gridSpan w:val="2"/>
            <w:shd w:val="clear" w:color="auto" w:fill="auto"/>
            <w:vAlign w:val="center"/>
          </w:tcPr>
          <w:p w14:paraId="41226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163.21</w:t>
            </w:r>
          </w:p>
        </w:tc>
        <w:tc>
          <w:tcPr>
            <w:tcW w:w="1427" w:type="dxa"/>
            <w:shd w:val="clear" w:color="auto" w:fill="auto"/>
            <w:vAlign w:val="center"/>
          </w:tcPr>
          <w:p w14:paraId="480501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8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C281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E8F6D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DBE9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CBB7E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专项统计业务</w:t>
            </w:r>
          </w:p>
        </w:tc>
        <w:tc>
          <w:tcPr>
            <w:tcW w:w="1367" w:type="dxa"/>
            <w:shd w:val="clear" w:color="auto" w:fill="auto"/>
            <w:vAlign w:val="center"/>
          </w:tcPr>
          <w:p w14:paraId="43DF25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63.00</w:t>
            </w:r>
          </w:p>
        </w:tc>
        <w:tc>
          <w:tcPr>
            <w:tcW w:w="1366" w:type="dxa"/>
            <w:gridSpan w:val="2"/>
            <w:shd w:val="clear" w:color="auto" w:fill="auto"/>
            <w:vAlign w:val="center"/>
          </w:tcPr>
          <w:p w14:paraId="7777D9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9E2C8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63.00</w:t>
            </w:r>
          </w:p>
        </w:tc>
      </w:tr>
      <w:tr w14:paraId="71DE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02F1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B4E80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5E978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1EF0B0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统计抽样调查</w:t>
            </w:r>
          </w:p>
        </w:tc>
        <w:tc>
          <w:tcPr>
            <w:tcW w:w="1367" w:type="dxa"/>
            <w:shd w:val="clear" w:color="auto" w:fill="auto"/>
            <w:vAlign w:val="center"/>
          </w:tcPr>
          <w:p w14:paraId="2D33BC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w:t>
            </w:r>
          </w:p>
        </w:tc>
        <w:tc>
          <w:tcPr>
            <w:tcW w:w="1366" w:type="dxa"/>
            <w:gridSpan w:val="2"/>
            <w:shd w:val="clear" w:color="auto" w:fill="auto"/>
            <w:vAlign w:val="center"/>
          </w:tcPr>
          <w:p w14:paraId="5A397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733F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w:t>
            </w:r>
          </w:p>
        </w:tc>
      </w:tr>
      <w:tr w14:paraId="2603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B537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50BB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E5A6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DB6F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C837F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366" w:type="dxa"/>
            <w:gridSpan w:val="2"/>
            <w:shd w:val="clear" w:color="auto" w:fill="auto"/>
            <w:vAlign w:val="center"/>
          </w:tcPr>
          <w:p w14:paraId="6281C3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427" w:type="dxa"/>
            <w:shd w:val="clear" w:color="auto" w:fill="auto"/>
            <w:vAlign w:val="center"/>
          </w:tcPr>
          <w:p w14:paraId="090D45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72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2397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B867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8486E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55C1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454D1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366" w:type="dxa"/>
            <w:gridSpan w:val="2"/>
            <w:shd w:val="clear" w:color="auto" w:fill="auto"/>
            <w:vAlign w:val="center"/>
          </w:tcPr>
          <w:p w14:paraId="41B200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31.52</w:t>
            </w:r>
          </w:p>
        </w:tc>
        <w:tc>
          <w:tcPr>
            <w:tcW w:w="1427" w:type="dxa"/>
            <w:shd w:val="clear" w:color="auto" w:fill="auto"/>
            <w:vAlign w:val="center"/>
          </w:tcPr>
          <w:p w14:paraId="2F720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C91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FA68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56EEA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74D8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AF0F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5463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9.65</w:t>
            </w:r>
          </w:p>
        </w:tc>
        <w:tc>
          <w:tcPr>
            <w:tcW w:w="1366" w:type="dxa"/>
            <w:gridSpan w:val="2"/>
            <w:shd w:val="clear" w:color="auto" w:fill="auto"/>
            <w:vAlign w:val="center"/>
          </w:tcPr>
          <w:p w14:paraId="4A52A8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9.65</w:t>
            </w:r>
          </w:p>
        </w:tc>
        <w:tc>
          <w:tcPr>
            <w:tcW w:w="1427" w:type="dxa"/>
            <w:shd w:val="clear" w:color="auto" w:fill="auto"/>
            <w:vAlign w:val="center"/>
          </w:tcPr>
          <w:p w14:paraId="6A18BD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A0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0B3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ADDD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D47CD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A5CBC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EE029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21.87</w:t>
            </w:r>
          </w:p>
        </w:tc>
        <w:tc>
          <w:tcPr>
            <w:tcW w:w="1366" w:type="dxa"/>
            <w:gridSpan w:val="2"/>
            <w:shd w:val="clear" w:color="auto" w:fill="auto"/>
            <w:vAlign w:val="center"/>
          </w:tcPr>
          <w:p w14:paraId="6239D9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21.87</w:t>
            </w:r>
          </w:p>
        </w:tc>
        <w:tc>
          <w:tcPr>
            <w:tcW w:w="1427" w:type="dxa"/>
            <w:shd w:val="clear" w:color="auto" w:fill="auto"/>
            <w:vAlign w:val="center"/>
          </w:tcPr>
          <w:p w14:paraId="169390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D59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D7A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27804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FEE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1720A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33A01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366" w:type="dxa"/>
            <w:gridSpan w:val="2"/>
            <w:shd w:val="clear" w:color="auto" w:fill="auto"/>
            <w:vAlign w:val="center"/>
          </w:tcPr>
          <w:p w14:paraId="06A72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427" w:type="dxa"/>
            <w:shd w:val="clear" w:color="auto" w:fill="auto"/>
            <w:vAlign w:val="center"/>
          </w:tcPr>
          <w:p w14:paraId="5AB8CE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C4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D173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A10B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599A4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E541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8881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366" w:type="dxa"/>
            <w:gridSpan w:val="2"/>
            <w:shd w:val="clear" w:color="auto" w:fill="auto"/>
            <w:vAlign w:val="center"/>
          </w:tcPr>
          <w:p w14:paraId="15EB21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10.22</w:t>
            </w:r>
          </w:p>
        </w:tc>
        <w:tc>
          <w:tcPr>
            <w:tcW w:w="1427" w:type="dxa"/>
            <w:shd w:val="clear" w:color="auto" w:fill="auto"/>
            <w:vAlign w:val="center"/>
          </w:tcPr>
          <w:p w14:paraId="01D3DF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41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7EBD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3A6A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4A1C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AAE0B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4F91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w:t>
            </w:r>
          </w:p>
        </w:tc>
        <w:tc>
          <w:tcPr>
            <w:tcW w:w="1366" w:type="dxa"/>
            <w:gridSpan w:val="2"/>
            <w:shd w:val="clear" w:color="auto" w:fill="auto"/>
            <w:vAlign w:val="center"/>
          </w:tcPr>
          <w:p w14:paraId="22BDF6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w:t>
            </w:r>
          </w:p>
        </w:tc>
        <w:tc>
          <w:tcPr>
            <w:tcW w:w="1427" w:type="dxa"/>
            <w:shd w:val="clear" w:color="auto" w:fill="auto"/>
            <w:vAlign w:val="center"/>
          </w:tcPr>
          <w:p w14:paraId="0C40C9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DD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4209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72B2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D2368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C1DFB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70BB2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0.93</w:t>
            </w:r>
          </w:p>
        </w:tc>
        <w:tc>
          <w:tcPr>
            <w:tcW w:w="1366" w:type="dxa"/>
            <w:gridSpan w:val="2"/>
            <w:shd w:val="clear" w:color="auto" w:fill="auto"/>
            <w:vAlign w:val="center"/>
          </w:tcPr>
          <w:p w14:paraId="4868B3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0.93</w:t>
            </w:r>
          </w:p>
        </w:tc>
        <w:tc>
          <w:tcPr>
            <w:tcW w:w="1427" w:type="dxa"/>
            <w:shd w:val="clear" w:color="auto" w:fill="auto"/>
            <w:vAlign w:val="center"/>
          </w:tcPr>
          <w:p w14:paraId="08F1AC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0B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64C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97A4D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211EB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7C18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5BAB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0A8B5B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41A9C3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B1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3CFA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53B1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100A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9E3F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E7003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16C247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3A5A09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79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D4D0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95CA4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2BE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0F512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21D4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6562B3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365BAA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D2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9749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9291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C7BDD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9CAF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44E4B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287.56</w:t>
            </w:r>
          </w:p>
        </w:tc>
        <w:tc>
          <w:tcPr>
            <w:tcW w:w="1366" w:type="dxa"/>
            <w:gridSpan w:val="2"/>
            <w:shd w:val="clear" w:color="auto" w:fill="auto"/>
            <w:vAlign w:val="center"/>
          </w:tcPr>
          <w:p w14:paraId="271175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222.75</w:t>
            </w:r>
          </w:p>
        </w:tc>
        <w:tc>
          <w:tcPr>
            <w:tcW w:w="1427" w:type="dxa"/>
            <w:shd w:val="clear" w:color="auto" w:fill="auto"/>
            <w:vAlign w:val="center"/>
          </w:tcPr>
          <w:p w14:paraId="3B9E4F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64.81</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199.80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199.80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6C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2D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F437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7F101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DF03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37.65</w:t>
            </w:r>
          </w:p>
        </w:tc>
        <w:tc>
          <w:tcPr>
            <w:tcW w:w="1366" w:type="dxa"/>
            <w:gridSpan w:val="2"/>
            <w:shd w:val="clear" w:color="auto" w:fill="auto"/>
            <w:vAlign w:val="center"/>
          </w:tcPr>
          <w:p w14:paraId="4AA9B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37.65</w:t>
            </w:r>
          </w:p>
        </w:tc>
        <w:tc>
          <w:tcPr>
            <w:tcW w:w="1427" w:type="dxa"/>
            <w:shd w:val="clear" w:color="auto" w:fill="auto"/>
            <w:vAlign w:val="center"/>
          </w:tcPr>
          <w:p w14:paraId="35235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0F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01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058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4049C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6426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26.48</w:t>
            </w:r>
          </w:p>
        </w:tc>
        <w:tc>
          <w:tcPr>
            <w:tcW w:w="1366" w:type="dxa"/>
            <w:gridSpan w:val="2"/>
            <w:shd w:val="clear" w:color="auto" w:fill="auto"/>
            <w:vAlign w:val="center"/>
          </w:tcPr>
          <w:p w14:paraId="16184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26.48</w:t>
            </w:r>
          </w:p>
        </w:tc>
        <w:tc>
          <w:tcPr>
            <w:tcW w:w="1427" w:type="dxa"/>
            <w:shd w:val="clear" w:color="auto" w:fill="auto"/>
            <w:vAlign w:val="center"/>
          </w:tcPr>
          <w:p w14:paraId="4C56D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891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F6F2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A5F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D0DBA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08EF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c>
          <w:tcPr>
            <w:tcW w:w="1366" w:type="dxa"/>
            <w:gridSpan w:val="2"/>
            <w:shd w:val="clear" w:color="auto" w:fill="auto"/>
            <w:vAlign w:val="center"/>
          </w:tcPr>
          <w:p w14:paraId="15E2D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26.09</w:t>
            </w:r>
          </w:p>
        </w:tc>
        <w:tc>
          <w:tcPr>
            <w:tcW w:w="1427" w:type="dxa"/>
            <w:shd w:val="clear" w:color="auto" w:fill="auto"/>
            <w:vAlign w:val="center"/>
          </w:tcPr>
          <w:p w14:paraId="0C3A8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9A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D9A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C9D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E89DF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F2E5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366" w:type="dxa"/>
            <w:gridSpan w:val="2"/>
            <w:shd w:val="clear" w:color="auto" w:fill="auto"/>
            <w:vAlign w:val="center"/>
          </w:tcPr>
          <w:p w14:paraId="5FFE7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427" w:type="dxa"/>
            <w:shd w:val="clear" w:color="auto" w:fill="auto"/>
            <w:vAlign w:val="center"/>
          </w:tcPr>
          <w:p w14:paraId="73C62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94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9A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ED9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8679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628F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21.87</w:t>
            </w:r>
          </w:p>
        </w:tc>
        <w:tc>
          <w:tcPr>
            <w:tcW w:w="1366" w:type="dxa"/>
            <w:gridSpan w:val="2"/>
            <w:shd w:val="clear" w:color="auto" w:fill="auto"/>
            <w:vAlign w:val="center"/>
          </w:tcPr>
          <w:p w14:paraId="386EF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21.87</w:t>
            </w:r>
          </w:p>
        </w:tc>
        <w:tc>
          <w:tcPr>
            <w:tcW w:w="1427" w:type="dxa"/>
            <w:shd w:val="clear" w:color="auto" w:fill="auto"/>
            <w:vAlign w:val="center"/>
          </w:tcPr>
          <w:p w14:paraId="5DFA8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BF6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1079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C17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4DA5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6AC9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c>
          <w:tcPr>
            <w:tcW w:w="1366" w:type="dxa"/>
            <w:gridSpan w:val="2"/>
            <w:shd w:val="clear" w:color="auto" w:fill="auto"/>
            <w:vAlign w:val="center"/>
          </w:tcPr>
          <w:p w14:paraId="5C154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c>
          <w:tcPr>
            <w:tcW w:w="1427" w:type="dxa"/>
            <w:shd w:val="clear" w:color="auto" w:fill="auto"/>
            <w:vAlign w:val="center"/>
          </w:tcPr>
          <w:p w14:paraId="45F0B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09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52BE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5B1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9ACE8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8A9A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0.93</w:t>
            </w:r>
          </w:p>
        </w:tc>
        <w:tc>
          <w:tcPr>
            <w:tcW w:w="1366" w:type="dxa"/>
            <w:gridSpan w:val="2"/>
            <w:shd w:val="clear" w:color="auto" w:fill="auto"/>
            <w:vAlign w:val="center"/>
          </w:tcPr>
          <w:p w14:paraId="78A01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0.93</w:t>
            </w:r>
          </w:p>
        </w:tc>
        <w:tc>
          <w:tcPr>
            <w:tcW w:w="1427" w:type="dxa"/>
            <w:shd w:val="clear" w:color="auto" w:fill="auto"/>
            <w:vAlign w:val="center"/>
          </w:tcPr>
          <w:p w14:paraId="6CF5B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52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C2D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38D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9475B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A86A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366" w:type="dxa"/>
            <w:gridSpan w:val="2"/>
            <w:shd w:val="clear" w:color="auto" w:fill="auto"/>
            <w:vAlign w:val="center"/>
          </w:tcPr>
          <w:p w14:paraId="72A7A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427" w:type="dxa"/>
            <w:shd w:val="clear" w:color="auto" w:fill="auto"/>
            <w:vAlign w:val="center"/>
          </w:tcPr>
          <w:p w14:paraId="4DD6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AE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3D4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399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AD48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8488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w:t>
            </w:r>
          </w:p>
        </w:tc>
        <w:tc>
          <w:tcPr>
            <w:tcW w:w="1366" w:type="dxa"/>
            <w:gridSpan w:val="2"/>
            <w:shd w:val="clear" w:color="auto" w:fill="auto"/>
            <w:vAlign w:val="center"/>
          </w:tcPr>
          <w:p w14:paraId="4E882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w:t>
            </w:r>
          </w:p>
        </w:tc>
        <w:tc>
          <w:tcPr>
            <w:tcW w:w="1427" w:type="dxa"/>
            <w:shd w:val="clear" w:color="auto" w:fill="auto"/>
            <w:vAlign w:val="center"/>
          </w:tcPr>
          <w:p w14:paraId="4BFFB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87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05C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241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DD61D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934C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366" w:type="dxa"/>
            <w:gridSpan w:val="2"/>
            <w:shd w:val="clear" w:color="auto" w:fill="auto"/>
            <w:vAlign w:val="center"/>
          </w:tcPr>
          <w:p w14:paraId="35C71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427" w:type="dxa"/>
            <w:shd w:val="clear" w:color="auto" w:fill="auto"/>
            <w:vAlign w:val="center"/>
          </w:tcPr>
          <w:p w14:paraId="093E1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D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23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C0E54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1EFC0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5BCA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13.30</w:t>
            </w:r>
          </w:p>
        </w:tc>
        <w:tc>
          <w:tcPr>
            <w:tcW w:w="1366" w:type="dxa"/>
            <w:gridSpan w:val="2"/>
            <w:shd w:val="clear" w:color="auto" w:fill="auto"/>
            <w:vAlign w:val="center"/>
          </w:tcPr>
          <w:p w14:paraId="35F36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5543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13.30</w:t>
            </w:r>
          </w:p>
        </w:tc>
      </w:tr>
      <w:tr w14:paraId="7BA4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DA9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D37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7E8DF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AD9E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w:t>
            </w:r>
          </w:p>
        </w:tc>
        <w:tc>
          <w:tcPr>
            <w:tcW w:w="1366" w:type="dxa"/>
            <w:gridSpan w:val="2"/>
            <w:shd w:val="clear" w:color="auto" w:fill="auto"/>
            <w:vAlign w:val="center"/>
          </w:tcPr>
          <w:p w14:paraId="5BDBF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06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6.80</w:t>
            </w:r>
          </w:p>
        </w:tc>
      </w:tr>
      <w:tr w14:paraId="7C54B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5995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1E3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FE96D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93DD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0258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69F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5B7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E4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9D8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5BDF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3D7C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c>
          <w:tcPr>
            <w:tcW w:w="1366" w:type="dxa"/>
            <w:gridSpan w:val="2"/>
            <w:shd w:val="clear" w:color="auto" w:fill="auto"/>
            <w:vAlign w:val="center"/>
          </w:tcPr>
          <w:p w14:paraId="57ED3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16A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r>
      <w:tr w14:paraId="63CE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23F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E94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3AAF7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D41C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1B35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323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E2D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7BD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DD1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C4CFD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9DA7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w:t>
            </w:r>
          </w:p>
        </w:tc>
        <w:tc>
          <w:tcPr>
            <w:tcW w:w="1366" w:type="dxa"/>
            <w:gridSpan w:val="2"/>
            <w:shd w:val="clear" w:color="auto" w:fill="auto"/>
            <w:vAlign w:val="center"/>
          </w:tcPr>
          <w:p w14:paraId="71C62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D9B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w:t>
            </w:r>
          </w:p>
        </w:tc>
      </w:tr>
      <w:tr w14:paraId="2913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B30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91A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19A14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83B8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24C1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9B5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464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8B1C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ACB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C3A83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BB59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22AA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8B3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D6F7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BC2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4747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C56F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C3EE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366" w:type="dxa"/>
            <w:gridSpan w:val="2"/>
            <w:shd w:val="clear" w:color="auto" w:fill="auto"/>
            <w:vAlign w:val="center"/>
          </w:tcPr>
          <w:p w14:paraId="7F251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427" w:type="dxa"/>
            <w:shd w:val="clear" w:color="auto" w:fill="auto"/>
            <w:vAlign w:val="center"/>
          </w:tcPr>
          <w:p w14:paraId="24334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69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CE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7A5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64A5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64C3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366" w:type="dxa"/>
            <w:gridSpan w:val="2"/>
            <w:shd w:val="clear" w:color="auto" w:fill="auto"/>
            <w:vAlign w:val="center"/>
          </w:tcPr>
          <w:p w14:paraId="2FF8E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9.65</w:t>
            </w:r>
          </w:p>
        </w:tc>
        <w:tc>
          <w:tcPr>
            <w:tcW w:w="1427" w:type="dxa"/>
            <w:shd w:val="clear" w:color="auto" w:fill="auto"/>
            <w:vAlign w:val="center"/>
          </w:tcPr>
          <w:p w14:paraId="62C2A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A0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8A6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13F1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8CD0A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FEAB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222.75</w:t>
            </w:r>
          </w:p>
        </w:tc>
        <w:tc>
          <w:tcPr>
            <w:tcW w:w="1366" w:type="dxa"/>
            <w:gridSpan w:val="2"/>
            <w:shd w:val="clear" w:color="auto" w:fill="auto"/>
            <w:vAlign w:val="center"/>
          </w:tcPr>
          <w:p w14:paraId="43174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209.45</w:t>
            </w:r>
          </w:p>
        </w:tc>
        <w:tc>
          <w:tcPr>
            <w:tcW w:w="1427" w:type="dxa"/>
            <w:shd w:val="clear" w:color="auto" w:fill="auto"/>
            <w:vAlign w:val="center"/>
          </w:tcPr>
          <w:p w14:paraId="79608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托克逊县统计局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C8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3E9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4BB9E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E201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B3FE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统计信息事务</w:t>
            </w:r>
          </w:p>
        </w:tc>
        <w:tc>
          <w:tcPr>
            <w:tcW w:w="2073" w:type="dxa"/>
            <w:shd w:val="clear" w:color="auto" w:fill="auto"/>
            <w:vAlign w:val="center"/>
          </w:tcPr>
          <w:p w14:paraId="0C0F22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6A97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40DA2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4F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05578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B73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3A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3CF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950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69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677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D42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06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55D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6B02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79CA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429304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专项统计业务</w:t>
            </w:r>
          </w:p>
        </w:tc>
        <w:tc>
          <w:tcPr>
            <w:tcW w:w="2073" w:type="dxa"/>
            <w:shd w:val="clear" w:color="auto" w:fill="auto"/>
            <w:vAlign w:val="center"/>
          </w:tcPr>
          <w:p w14:paraId="3B895D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统计事务综合业务经费</w:t>
            </w:r>
          </w:p>
        </w:tc>
        <w:tc>
          <w:tcPr>
            <w:tcW w:w="881" w:type="dxa"/>
            <w:shd w:val="clear" w:color="auto" w:fill="auto"/>
            <w:vAlign w:val="center"/>
          </w:tcPr>
          <w:p w14:paraId="5D3D4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63.00</w:t>
            </w:r>
          </w:p>
        </w:tc>
        <w:tc>
          <w:tcPr>
            <w:tcW w:w="881" w:type="dxa"/>
            <w:shd w:val="clear" w:color="auto" w:fill="auto"/>
            <w:vAlign w:val="center"/>
          </w:tcPr>
          <w:p w14:paraId="1B7A9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F14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63.00</w:t>
            </w:r>
          </w:p>
        </w:tc>
        <w:tc>
          <w:tcPr>
            <w:tcW w:w="881" w:type="dxa"/>
            <w:shd w:val="clear" w:color="auto" w:fill="auto"/>
            <w:vAlign w:val="center"/>
          </w:tcPr>
          <w:p w14:paraId="70818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31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13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34B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824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3CF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A6C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5EE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17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D16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8A20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7D3C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0A3AA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统计抽样调查</w:t>
            </w:r>
          </w:p>
        </w:tc>
        <w:tc>
          <w:tcPr>
            <w:tcW w:w="2073" w:type="dxa"/>
            <w:shd w:val="clear" w:color="auto" w:fill="auto"/>
            <w:vAlign w:val="center"/>
          </w:tcPr>
          <w:p w14:paraId="27B7BE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专项业务工作经费（吐市财行[2024]149号）</w:t>
            </w:r>
          </w:p>
        </w:tc>
        <w:tc>
          <w:tcPr>
            <w:tcW w:w="881" w:type="dxa"/>
            <w:shd w:val="clear" w:color="auto" w:fill="auto"/>
            <w:vAlign w:val="center"/>
          </w:tcPr>
          <w:p w14:paraId="7AC68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w:t>
            </w:r>
          </w:p>
        </w:tc>
        <w:tc>
          <w:tcPr>
            <w:tcW w:w="881" w:type="dxa"/>
            <w:shd w:val="clear" w:color="auto" w:fill="auto"/>
            <w:vAlign w:val="center"/>
          </w:tcPr>
          <w:p w14:paraId="0AF8E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82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1.81</w:t>
            </w:r>
          </w:p>
        </w:tc>
        <w:tc>
          <w:tcPr>
            <w:tcW w:w="881" w:type="dxa"/>
            <w:shd w:val="clear" w:color="auto" w:fill="auto"/>
            <w:vAlign w:val="center"/>
          </w:tcPr>
          <w:p w14:paraId="6F105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C6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1CF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180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25B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6F4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5C2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44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11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17A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BEC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A751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1A92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05B32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333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5D769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645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64.81</w:t>
            </w:r>
          </w:p>
        </w:tc>
        <w:tc>
          <w:tcPr>
            <w:tcW w:w="881" w:type="dxa"/>
            <w:shd w:val="clear" w:color="auto" w:fill="auto"/>
            <w:vAlign w:val="center"/>
          </w:tcPr>
          <w:p w14:paraId="00607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A6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42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F70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B06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3FA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4AC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EFC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托克逊县统计局2025年没有使用政府性基金预算拨款安排的支出，政府性基金预算支出情况表为空表。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托克逊县统计局2025年没有使用国有资本经营预算拨款安排的支出，国有资本经营预算支出情况表为空表。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CC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006D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7DA3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C433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265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6D7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18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F6CD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750A4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5083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828F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9526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37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1752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6CBB4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E9953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E2F9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6F43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324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7DD56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67C4E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2CFF9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5CEF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B7B5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80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5939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A8CDF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C1FEE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1DE85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2725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托克逊县统计局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托克逊县统计局2025年没有上年结转结余预算安排的支出，上年结转结余情况明细表为空表。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按照全口径预算的原则，托克逊县统计局2025年所有收入和支出均纳入单位预算管理。收支总预算309.56万元。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托克逊县统计局单位收入预算309.56万元，其中：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285.75万元，占92.31%，比上年预算减少59.66万元，下降17.27%，主要原因是退休一人、调出一人，人员工资、社保、公积金等减少；二是本年度未开展大型普查工作，县级项目预算减少，故本年度预算收入减少。</w:t>
      </w:r>
    </w:p>
    <w:p w14:paraId="68E3D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上级一般公共预算安排的转移支付1.81万元，占0.58%，比上年预算增加1.81万元，增长100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%，主要原因是上级拨付2025年1</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%人口抽样调查工作经费预算。</w:t>
      </w:r>
    </w:p>
    <w:p w14:paraId="45DE2C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23878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E238B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07F1A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86F01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单位资金22.00万元，占7.11%，比上年预算增加7.00万元，增长46.67%，主要原因是城乡住户一体化调查“辅调员”及“调查户”补助提高标准，故单位资金比上年度增加。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托克逊县统计局2025年支出预算309.56万元，其中：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基本支出222.75万元，占71.96%，比上年预算减少35.94万元，下降13.89%，主要原因是退休一人、调出一人，人员工资、社保、公积金等预算减少。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项目支出86.81万元，占28.04%，比上年预算减少14.91万元，下降14.66%，主要原因是第五次全国经济普查工作已结束，2025年度未有大型普查工作，县级项目预算减少，故本年度项目支出减少。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2025年财政拨款收支总预算287.56万元。</w:t>
      </w:r>
    </w:p>
    <w:p w14:paraId="50880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B3C43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收入预算包括：一般公共预算拨款287.56万元。</w:t>
      </w:r>
    </w:p>
    <w:p w14:paraId="5F9A23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228.02万元，主要用于保障单位正常运行的人员经费、公用经费支出；社会保障和就业支出31.52万元，主要用于单位人员社保缴费支出；卫生健康支出10.22万元，主要用于单位人员医疗保险缴费支出；住房保障支出17.80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一般公共预算拨款合计287.56万元，其中：基本支出222.75万元，比上年预算减少35.94万元，下降13.89%。主要原因是：退休一人、调出一人相应的工资、社保、公积金减少，因此本年基本支出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项目支出64.81万元，比上年预算减少21.91万元,下降25.27%。主要原因是：第五次全国经济普查工作已结束，2025年度未有大型普查工作，县级项目预算减少，故本年度项目支出减少。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1、一般公共服务支出(类)228.02万元，占79.29%。</w:t>
      </w:r>
    </w:p>
    <w:p w14:paraId="51DEE8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2、社会保障和就业支出(类)31.52万元，占10.96%。</w:t>
      </w:r>
    </w:p>
    <w:p w14:paraId="68A984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3、卫生健康支出(类)10.22万元，占3.55%。</w:t>
      </w:r>
    </w:p>
    <w:p w14:paraId="148999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4、住房保障支出(类)17.80万元，占6.19%。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统计信息事务（款）行政运行（项）2025年预算数为163.21万元，比上年预算减少29.06万元，下降15.11%，主要原因是：退休一人、调出一人相应的工资、办公费减少，因此本年基本支出预算减少。</w:t>
      </w:r>
    </w:p>
    <w:p w14:paraId="2B3D7C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统计信息事务（款）专项统计业务（项）2025年预算数为63.00万元，比上年预算增加20.28万元，增长47.47%，主要原因是：一是根据文件要求提高住户调查户补助标准，二是新增托克逊县统计调查站，每月需要支付调查站政府购买服务费用，故预算增加。</w:t>
      </w:r>
    </w:p>
    <w:p w14:paraId="3C9266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3.一般公共服务支出（类）统计信息事务（款）统计抽样调查（项）2025年预算数为1.81万元，比上年预算增加1.81万元，增长100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%，主要原因是：本年新增上级拨付2025年1</w:t>
      </w:r>
      <w:r>
        <w:rPr>
          <w:rFonts w:hint="eastAsia" w:ascii="仿宋" w:hAnsi="微软雅黑" w:eastAsia="仿宋"/>
          <w:sz w:val="28"/>
          <w:szCs w:val="28"/>
          <w:lang w:val="en-US" w:eastAsia="zh-CN"/>
        </w:rPr>
        <w:t>.00</w:t>
      </w:r>
      <w:r>
        <w:rPr>
          <w:rFonts w:hint="eastAsia" w:ascii="仿宋" w:hAnsi="微软雅黑" w:eastAsia="仿宋"/>
          <w:sz w:val="28"/>
          <w:szCs w:val="28"/>
        </w:rPr>
        <w:t>%人口抽样调查工作经费预算。</w:t>
      </w:r>
    </w:p>
    <w:p w14:paraId="17E2F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9.65万元，比上年预算增加2.99万元，增长44.89%，主要原因是：一是增加1名退休人员，二是退休人员绩效奖提高标准。因此行政单位离退休支出预算增加。</w:t>
      </w:r>
    </w:p>
    <w:p w14:paraId="39F306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21.87万元，比上年预算减少4.36万元，下降16.62%，主要原因是：退休一人、调出一人，相应的养老保险预算减少。</w:t>
      </w:r>
    </w:p>
    <w:p w14:paraId="7CBF51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6.卫生健康支出（类）行政事业单位医疗（款）行政单位医疗（项）2025年预算数为9.29万元，比上年预算减少1.84万元，下降16.53%，主要原因是：退休一人、调出一人，相应行政单位医疗预算减少。</w:t>
      </w:r>
    </w:p>
    <w:p w14:paraId="59A87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7.卫生健康支出（类）行政事业单位医疗（款）公务员医疗补助（项）2025年预算数为0.93万元，比上年预算减少0.53万元，下降36.3</w:t>
      </w:r>
      <w:r>
        <w:rPr>
          <w:rFonts w:hint="eastAsia" w:ascii="仿宋" w:hAnsi="微软雅黑" w:eastAsia="仿宋"/>
          <w:sz w:val="28"/>
          <w:szCs w:val="28"/>
          <w:lang w:val="en-US" w:eastAsia="zh-CN"/>
        </w:rPr>
        <w:t>0</w:t>
      </w:r>
      <w:r>
        <w:rPr>
          <w:rFonts w:hint="eastAsia" w:ascii="仿宋" w:hAnsi="微软雅黑" w:eastAsia="仿宋"/>
          <w:sz w:val="28"/>
          <w:szCs w:val="28"/>
        </w:rPr>
        <w:t>%，主要原因是：退休一人、调出一人，相应的公务员医疗补助预算减少。</w:t>
      </w:r>
    </w:p>
    <w:p w14:paraId="55EF45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8.住房保障支出（类）住房改革支出（款）住房公积金（项）2025年预算数为17.80万元，比上年预算减少3.14万元，下降15</w:t>
      </w:r>
      <w:r>
        <w:rPr>
          <w:rFonts w:hint="eastAsia" w:ascii="仿宋" w:hAnsi="微软雅黑" w:eastAsia="仿宋"/>
          <w:sz w:val="28"/>
          <w:szCs w:val="28"/>
          <w:lang w:val="en-US" w:eastAsia="zh-CN"/>
        </w:rPr>
        <w:t>.00</w:t>
      </w:r>
      <w:r>
        <w:rPr>
          <w:rFonts w:hint="eastAsia" w:ascii="仿宋" w:hAnsi="微软雅黑" w:eastAsia="仿宋"/>
          <w:sz w:val="28"/>
          <w:szCs w:val="28"/>
        </w:rPr>
        <w:t>%，主要原因是：退休一人、调出一人，相应的公积金预算减少。</w:t>
      </w:r>
    </w:p>
    <w:p w14:paraId="2A66C7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9.一般公共服务支出（类）统计信息事务（款）专项普查活动（项）2025年预算数为0.00万元，比上年预算减少44.00万元，下降100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%，主要原因是：本年度未安排大型普查活动项目预算。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托克逊县统计局2025年一般公共预算基本支出222.75万元，其中：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209.45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公用经费13.30万元，主要包括：办公费、印刷费、邮电费、差旅费、工会经费、公务用车运行维护费、其他商品和服务支出。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（一）项目名称：统计事务综合业务经费</w:t>
      </w:r>
    </w:p>
    <w:p w14:paraId="2EFB41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国家统计局新疆调查队关于落实《自治区人民政府办公厅〈关于进一步加强新疆国家调查工作的通知〉》的通知新调办字[2023[9号2.《关于成立托克逊县统计调查工作站的批复》（托政发[2024]84号）。</w:t>
      </w:r>
    </w:p>
    <w:p w14:paraId="04C72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预算安排规模：63.00万元</w:t>
      </w:r>
    </w:p>
    <w:p w14:paraId="784316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4B6BE2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63.00万元全部用于统计调查经费。</w:t>
      </w:r>
    </w:p>
    <w:p w14:paraId="0919C2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14F8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（二）项目名称：专项业务工作经费（吐市财行[2024]149号）</w:t>
      </w:r>
    </w:p>
    <w:p w14:paraId="33DD7C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设立的政策依据：《关于提前下达2025年自治区人口抽样调查经费预算的通知》（吐市财行[2024]49号）</w:t>
      </w:r>
    </w:p>
    <w:p w14:paraId="13EFD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预算安排规模：1.81万元</w:t>
      </w:r>
    </w:p>
    <w:p w14:paraId="0DEE2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6EB9AD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资金分配情况：1.“两员”补助1.7</w:t>
      </w:r>
      <w:r>
        <w:rPr>
          <w:rFonts w:hint="eastAsia" w:ascii="仿宋" w:hAnsi="微软雅黑" w:eastAsia="仿宋"/>
          <w:sz w:val="28"/>
          <w:szCs w:val="28"/>
          <w:lang w:val="en-US" w:eastAsia="zh-CN"/>
        </w:rPr>
        <w:t>0万元</w:t>
      </w:r>
      <w:r>
        <w:rPr>
          <w:rFonts w:hint="eastAsia" w:ascii="仿宋" w:hAnsi="微软雅黑" w:eastAsia="仿宋"/>
          <w:sz w:val="28"/>
          <w:szCs w:val="28"/>
        </w:rPr>
        <w:t>，2.“两员”人身意外伤害保险0.11万元。项目资金总计1.81万元</w:t>
      </w:r>
      <w:r>
        <w:rPr>
          <w:rFonts w:hint="eastAsia" w:ascii="仿宋" w:hAnsi="微软雅黑" w:eastAsia="仿宋"/>
          <w:sz w:val="28"/>
          <w:szCs w:val="28"/>
          <w:lang w:eastAsia="zh-CN"/>
        </w:rPr>
        <w:t>。</w:t>
      </w:r>
    </w:p>
    <w:p w14:paraId="1965E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%，主要原因是为贯彻落实政府过紧日子思想，按照拨款“三公”经费只减不增原则，我单位公务用车运行费与上年相比无变动；公务接待费增加0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托克逊县统计局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托克逊县统计局2025无上年结转结余预算的支出，结转结余预算支出情况表为空表。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托克逊县统计局2025年的机关运行经费财政拨款预算13.30万元，比上年预算减少2.67万元，下降16.72%。主要原因是为贯彻落实政府过紧日子思想，压缩日常办公经费，因此机关运行经费比去年同期减少。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2025年，托克逊县统计局政府采购预算2.85万元，其中：政府采购货物预算0.35万元，政府采购工程预算0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2025年托克逊县统计局面向中小企业预留政府采购项目预算金额2.85万元，小微企业预留政府采购项目预算金额2.85万元。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截至2024年底，托克逊县统计局及下属各预算单位占用使用国有资产总体情况为：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2.车辆1辆，价值12.98万元；其中：一般公务用车1辆，价值12.98万元；执法执勤用车0辆，价值0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3.办公家具价值4.07万元。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4.其他资产价值23.84万元。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2025年，本单位预算绩效管理整体预算绩效目标1个，涉及预算金额309.5</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万元；当年预算安排项目共2个，其中:财政拨款项目涉及预算金额64.81万元；非财政拨款项目涉及预算金额</w:t>
      </w:r>
      <w:r>
        <w:rPr>
          <w:rFonts w:hint="eastAsia" w:ascii="仿宋" w:hAnsi="微软雅黑" w:eastAsia="仿宋"/>
          <w:sz w:val="28"/>
          <w:szCs w:val="28"/>
          <w:lang w:val="en-US" w:eastAsia="zh-CN"/>
        </w:rPr>
        <w:t>22.00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托克逊县统计局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孟庆瑞</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18699501558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B3EF1C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2B2AE97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9C2D48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71B990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F36AAA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C922FF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777EA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全面提升统计调查工作水平，对国民经济、社会发展、科技进步和资源环境等情况进行统计调查。推进国民经济核算改革，推动加快构建现代化统计调查体系，为加强和改善宏观调控、深化供给侧结构性改革、科学制定中长期发展规划、推进国家治理体系和治理能力现代化提供科学准确的统计支持。压实防范和惩治统计造假责任，开展统计执法监督检查工作；多举措统筹推进第五次全国经济普查前期摸底调查工作，在全面摸清我县第二、三产业“家底”；落实好统计调查职能。</w:t>
            </w:r>
          </w:p>
          <w:p w14:paraId="59F814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目标2：每个季度完成我县城乡住户一体化调查工作，调查我县城乡居民收入和支出，保证数字准确、系统、全面，对城乡居民收入等重要统计数据进行审核、评估、监管、提高基层数据的可信度。</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积极做好常规统计和数据发布工作。每月按时汇总各部门、各专业经济指标预计数据，定期分析月度经济运行情况，制定《经济要情卡片》，为县委、县人民政府提供详实的经济资料，并在全县各单位公布。会同县商经、发改、税务、市场监督管理等部门，对新引进注册单位、规模以下企业运营情况进行入库监测，确保“四上”单位应统尽统。积极做好每月联网直报工作，为服务社会公众及相关部门提供高质量统计数据，为部门工作提供有效数据支撑。</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285.7</w:t>
            </w:r>
            <w:r>
              <w:rPr>
                <w:rFonts w:hint="eastAsia" w:ascii="宋体" w:hAnsi="宋体" w:cs="宋体"/>
                <w:i w:val="0"/>
                <w:iCs w:val="0"/>
                <w:color w:val="000000"/>
                <w:kern w:val="0"/>
                <w:sz w:val="18"/>
                <w:szCs w:val="18"/>
                <w:u w:val="none"/>
                <w:lang w:val="en-US" w:eastAsia="zh-CN" w:bidi="ar"/>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22</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撰写统计专报期数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635F8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9C769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B7A2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C5FDA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开展统计培训工作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8B9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7B50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629F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自治区工作要求</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A508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1326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35470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9F936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企业联网直报次数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8667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120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F3AA3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开展统计执法监督检查工作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统计调查培训覆盖率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被调查企业对调查工作满意度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被调查住户对调查工作满意度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290E84E9">
      <w:pPr>
        <w:rPr>
          <w:rFonts w:hint="eastAsia" w:ascii="仿宋" w:hAnsi="微软雅黑" w:eastAsia="仿宋"/>
          <w:sz w:val="28"/>
          <w:szCs w:val="28"/>
        </w:rPr>
      </w:pPr>
      <w:r>
        <w:rPr>
          <w:rFonts w:hint="eastAsia" w:ascii="仿宋" w:hAnsi="微软雅黑" w:eastAsia="仿宋"/>
          <w:sz w:val="18"/>
          <w:szCs w:val="18"/>
        </w:rPr>
        <w:br w:type="page"/>
      </w:r>
    </w:p>
    <w:tbl>
      <w:tblPr>
        <w:tblStyle w:val="9"/>
        <w:tblpPr w:leftFromText="180" w:rightFromText="180" w:vertAnchor="text" w:horzAnchor="page" w:tblpX="1542" w:tblpY="-103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5"/>
        <w:gridCol w:w="936"/>
        <w:gridCol w:w="1440"/>
        <w:gridCol w:w="1074"/>
        <w:gridCol w:w="911"/>
        <w:gridCol w:w="709"/>
        <w:gridCol w:w="905"/>
      </w:tblGrid>
      <w:tr w14:paraId="7D2B7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4B16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739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FDD6F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8DE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EF58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6AED8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托克逊县统计局</w:t>
            </w:r>
          </w:p>
        </w:tc>
      </w:tr>
      <w:tr w14:paraId="4352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F91D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8876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统计事务综合业务经费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6235C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96D78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孟庆瑞</w:t>
            </w:r>
          </w:p>
        </w:tc>
      </w:tr>
      <w:tr w14:paraId="7B9E3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750A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B9B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90D972">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64.8</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4CD74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6E5E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64.8</w:t>
            </w: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B79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F0658D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BAA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B903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516EE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目标1：为了保障调查户基本权益，每季度按时发放全县120户记账调查补助。</w:t>
            </w:r>
          </w:p>
          <w:p w14:paraId="7DAB935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目标2：对全县120户城乡居民进行调查，调查我县城市及农村居民家庭人口、住房、就业、消费支出、非现金收入等情况调查，为我县制定政策和国民经济发展提供依据。</w:t>
            </w:r>
          </w:p>
          <w:p w14:paraId="1B9B82D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统一核定、管理、公布,出版全县的基本统计资料,每月发布全县国民经济和社会发展情况的统计信息，对社会、经济、科技、小康状况每季度进行统计监测、分析和预测，及时向县委、县人民政府及有关部门提供社会、经济、科技统计信息，提供宏观调控咨询建议。</w:t>
            </w:r>
          </w:p>
          <w:p w14:paraId="475A7B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目标4：指导选聘人口抽样变动调查工作普查员21名，对925户进行入户登记工作，提高工作人员业务能力，更好的完成人口变动抽样调查工作。</w:t>
            </w:r>
          </w:p>
        </w:tc>
      </w:tr>
      <w:tr w14:paraId="06BB4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12B0A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3F60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B8F9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24E6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7A61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9B83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0D44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0DAC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607D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985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5E54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DDF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2BEC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选聘两员数量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7DA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C631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F99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04C9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8C5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4C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C1F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EA153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E3783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F4A4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调查样本户户数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3E1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&gt;=1041户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581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50E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EFF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EC3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EA5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885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4922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2694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F102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调查补贴发放次数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11A4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D3F4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BB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EBC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296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87A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9D1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67B15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7011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C32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统计月度资料印制次数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96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FEE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7FB0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E467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A7F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79F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4F4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63431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27546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9172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统计分析报告次数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F80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D2F1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4A3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3AF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E53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770E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8C0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B01AF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F9A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F308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城乡居民可支配收入数据的准确率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19D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0EF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46B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F474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09BE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5933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997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FCD4E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CF7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5B14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城乡住户调查户劳务费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FBB6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&lt;=18.36万元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051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F58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878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5681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E9F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456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66720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F704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B7A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政府购买服务费用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E27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3CD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17D0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A63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4B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938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E29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F57C74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90B5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AF4B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统计综合业务办公经费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2BFB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D7DC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1FB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3404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272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153B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E38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20A07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B2304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7138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“两员”人身意外伤害保险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1C5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&lt;=818元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D99E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8E7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D81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B3CD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4AFD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A7B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0C5DF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C513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5F31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“两员”劳务费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4E25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&lt;=1.7347万元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28AB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7E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EC1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421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A3CB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48C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B49F2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4B8FF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C585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为我县制定政策和国民经济发展提供依据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D22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C09C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651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126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CA5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1BE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49E90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0D8B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B0936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86D5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65277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F33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DD12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448809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托克逊县统计局</w:t>
            </w:r>
          </w:p>
        </w:tc>
      </w:tr>
      <w:tr w14:paraId="66AE0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33AF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FDEC2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统计事务综合业务经费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C5153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2483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索明、童花花</w:t>
            </w:r>
          </w:p>
        </w:tc>
      </w:tr>
      <w:tr w14:paraId="776D9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6630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04E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6F5C2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7DDA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B038E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DF9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C9BAB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w:t>
            </w:r>
            <w:r>
              <w:rPr>
                <w:rFonts w:hint="eastAsia" w:ascii="宋体" w:hAnsi="宋体" w:cs="宋体"/>
                <w:i w:val="0"/>
                <w:iCs w:val="0"/>
                <w:color w:val="000000"/>
                <w:sz w:val="18"/>
                <w:szCs w:val="18"/>
                <w:highlight w:val="none"/>
                <w:u w:val="none"/>
                <w:lang w:val="en-US" w:eastAsia="zh-CN"/>
              </w:rPr>
              <w:t>.00</w:t>
            </w:r>
          </w:p>
        </w:tc>
      </w:tr>
      <w:tr w14:paraId="61DAC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53CE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EAB11F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目标1：为了保障调查户基本权益，每季度按时发放全县120户记账调查补助。</w:t>
            </w:r>
          </w:p>
          <w:p w14:paraId="1758FB5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目标1：对全县120户城乡居民进行调查，调查我县城市及农村居民家庭人口、住房、就业、消费支出、非现金收入等情况调查，完成2次以上的统计分析报告工作，为我县制定政策和国民经济发展提供依据。</w:t>
            </w:r>
          </w:p>
          <w:p w14:paraId="3881306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统一核定、管理、公布,出版全县的基本统计资料,每月发布全县国民经济和社会发展情况的统计信息，对社会、经济、科技、小康状况每季度进行统计监测、分析和预测，及时向县委、县人民政府及有关部门提供社会、经济、科技统计信息，提供宏观调控咨询建议。</w:t>
            </w:r>
          </w:p>
        </w:tc>
      </w:tr>
      <w:tr w14:paraId="5326B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38DF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1F247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32BFE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F54E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00CE1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67AC1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8328F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A58B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08BD9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09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B43F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6C1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71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城乡住户调查样本个数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C8B1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≧120户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8B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4FC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517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932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B58F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A07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467328">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BDD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C1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F51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≧4</w:t>
            </w:r>
            <w:r>
              <w:rPr>
                <w:rStyle w:val="13"/>
                <w:sz w:val="18"/>
                <w:szCs w:val="18"/>
                <w:lang w:val="en-US" w:eastAsia="zh-CN" w:bidi="ar"/>
              </w:rPr>
              <w:t>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8DD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7C4D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43F0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86B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B84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750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681BD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8863C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698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统计分析报告次数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8DF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w:t>
            </w:r>
            <w:r>
              <w:rPr>
                <w:rStyle w:val="13"/>
                <w:sz w:val="18"/>
                <w:szCs w:val="18"/>
                <w:lang w:val="en-US" w:eastAsia="zh-CN" w:bidi="ar"/>
              </w:rPr>
              <w:t>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7F1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D0B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C99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F9E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B78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7F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D88D4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4A8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C78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城乡居民可支配收入数据的准确率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34D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360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E20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BAC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77AF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A59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39B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E5C17B">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B216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9E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统计数据公布及时率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DD8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C966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480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A57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69D9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7BE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921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FAAFD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2F2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5DA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住户调查补助按时发放率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282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39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22E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05B1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735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E4F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380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2DD21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6F8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F808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城乡住户一体化调查按时完成率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764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9915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86C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2747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AC5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CE1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26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D1BB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88FF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1D9E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城乡住户调查户劳务费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15C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≤19.0395万元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D22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690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03B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C635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520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F3C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C14F4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C809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A9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统计综合业务办公经费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AE3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≤2.9605万元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1A21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A14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A07C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8AD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A94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托克逊县统计局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30282D"/>
    <w:rsid w:val="00FE7B94"/>
    <w:rsid w:val="014539A1"/>
    <w:rsid w:val="022119EC"/>
    <w:rsid w:val="03377C99"/>
    <w:rsid w:val="04E90B5B"/>
    <w:rsid w:val="04FC6AE0"/>
    <w:rsid w:val="053B593E"/>
    <w:rsid w:val="05E939FF"/>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2C40"/>
    <w:rsid w:val="12A63A7D"/>
    <w:rsid w:val="1302137F"/>
    <w:rsid w:val="1332191F"/>
    <w:rsid w:val="133A11B0"/>
    <w:rsid w:val="13F72496"/>
    <w:rsid w:val="149D42C3"/>
    <w:rsid w:val="14D856C8"/>
    <w:rsid w:val="15270B0A"/>
    <w:rsid w:val="162310BB"/>
    <w:rsid w:val="177D598D"/>
    <w:rsid w:val="18927B7F"/>
    <w:rsid w:val="18B52DD6"/>
    <w:rsid w:val="18CD0120"/>
    <w:rsid w:val="19C332D1"/>
    <w:rsid w:val="1A613F9E"/>
    <w:rsid w:val="1A7B50D8"/>
    <w:rsid w:val="1AC71034"/>
    <w:rsid w:val="1AE2785C"/>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851FE6"/>
    <w:rsid w:val="6CAB45B9"/>
    <w:rsid w:val="6D035033"/>
    <w:rsid w:val="6D0542A8"/>
    <w:rsid w:val="6D8F1190"/>
    <w:rsid w:val="6E445974"/>
    <w:rsid w:val="6E50130B"/>
    <w:rsid w:val="6EE40E94"/>
    <w:rsid w:val="6F3330BF"/>
    <w:rsid w:val="6F3D46B1"/>
    <w:rsid w:val="6F4D6A39"/>
    <w:rsid w:val="6F612F25"/>
    <w:rsid w:val="6FC46F8F"/>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 w:type="character" w:customStyle="1" w:styleId="13">
    <w:name w:val="font31"/>
    <w:basedOn w:val="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2631</Words>
  <Characters>3306</Characters>
  <Lines>0</Lines>
  <Paragraphs>0</Paragraphs>
  <TotalTime>8</TotalTime>
  <ScaleCrop>false</ScaleCrop>
  <LinksUpToDate>false</LinksUpToDate>
  <CharactersWithSpaces>3429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