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托克逊县自然资源局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5BD2EA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履行全民所有土地、矿产、森林、草原、湿地、水等自然资源资产所有者职责和所有国土空间用途管制职责。执行自然资源、国土空间规划和测绘等法律法规及自治区地方性法规、政府规章,起草县自然资源和国土空间规划及测绘等规章草案并监督检查执行情况。</w:t>
      </w:r>
    </w:p>
    <w:p w14:paraId="5E15BC9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负责自然资源调查监测评价。贯彻执行国家自然资源调查监测评价的指标体系和统计标准,根据国家、自治区、市规定,建立统一规范的自然资源调查监测评价制度。实施自然资源基础调查、专项调查和监测。负责自然资源调查监测评价成果的监督管理和信息发布。</w:t>
      </w:r>
    </w:p>
    <w:p w14:paraId="5404519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负责自然资源统一确权登记工作。执行国家、自治区、市各类自然资源和不动产统一确权登记、调查确权登记、不动产测绘、争议调处、成果应用的制度、标准、规范。建立健全全县自然资源和不动产登记信息管理基础平台。负责自然资源和不动产登记资料收集、整理、共享、汇交管理等。指导监督全县自然资源和不动产确权登记工作。贯彻执行全县处理土地、草场等纠纷的配套政策。组织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调查、裁定托克逊县内土地、草场、矿山、林地、水域等权属纠纷。</w:t>
      </w:r>
    </w:p>
    <w:p w14:paraId="47F13D4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负责自然资源资产有偿使用工作。执行国家</w:t>
      </w:r>
      <w:r>
        <w:rPr>
          <w:rFonts w:hint="eastAsia" w:ascii="仿宋" w:hAnsi="仿宋" w:eastAsia="仿宋"/>
          <w:color w:val="000000"/>
          <w:sz w:val="28"/>
          <w:szCs w:val="28"/>
          <w:lang w:eastAsia="zh-CN"/>
        </w:rPr>
        <w:t>全民所有</w:t>
      </w:r>
      <w:r>
        <w:rPr>
          <w:rFonts w:hint="eastAsia" w:ascii="仿宋" w:hAnsi="仿宋" w:eastAsia="仿宋"/>
          <w:color w:val="000000"/>
          <w:sz w:val="28"/>
          <w:szCs w:val="28"/>
        </w:rPr>
        <w:t>自然资源资产统计制度，负责县全民所有自然资源资产核算。编制县全民所有自然资源资产负债表，根据国家、自治区、市规定拟订考核标准。贯彻执行国家、自治区</w:t>
      </w:r>
      <w:r>
        <w:rPr>
          <w:rFonts w:hint="eastAsia" w:ascii="仿宋" w:hAnsi="仿宋" w:eastAsia="仿宋"/>
          <w:color w:val="000000"/>
          <w:sz w:val="28"/>
          <w:szCs w:val="28"/>
          <w:lang w:eastAsia="zh-CN"/>
        </w:rPr>
        <w:t>全民所有</w:t>
      </w:r>
      <w:r>
        <w:rPr>
          <w:rFonts w:hint="eastAsia" w:ascii="仿宋" w:hAnsi="仿宋" w:eastAsia="仿宋"/>
          <w:color w:val="000000"/>
          <w:sz w:val="28"/>
          <w:szCs w:val="28"/>
        </w:rPr>
        <w:t>自然资源资产划拨、出让、租赁、作价出资和土地储备政策并根据国家、自治区、市规定拟订县有关政策，依据权限合理配置县全民所有自然资源资产。负责县自然资源资产价值评估管理，依法收缴相关资产收益。</w:t>
      </w:r>
    </w:p>
    <w:p w14:paraId="5F742D2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自然资源的合理开发利用。组织拟订县自然资源战略规划，拟订自然资源开发利用标准并组织实施，建立政府公示自然资源价格体系，组织开展自然资源分等定级价格评估，开展自然资源利用评价考核，指导节约集约利用。负责全县自然资源市场监管。组织研究县自然资源管理涉及宏观调控、区域协调和城乡统筹的政策措施。</w:t>
      </w:r>
    </w:p>
    <w:p w14:paraId="0A0E63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建立空间规划体系并监督实施。推进全县主体功能区战略和制度,组织编制并监督实施县国土空间规划和相关专项规划。开展县国土空间开发适宜性评价,建立国土空间规划实施监测、评估和预警体系。组织划定生态保护红线、永久基本农田、城镇开发边界等控制线,构建节约资源和保护环境的生产生活、生态空间布局。组织实施国土空间用途管制制度和城乡规划政策。组织拟订并实施土地等自然资源年度利用计划。负责土地等国土空间用途转用工作。负责土地征收征用管理。</w:t>
      </w:r>
    </w:p>
    <w:p w14:paraId="2EFCBED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负责统筹国土空间生态修复。牵头组织编制县国土空间生态修复规划并实施有关生态修复重大工程。负责县国土空间综合整治、土地整理复垦、矿山地质环境恢复治理等工作。牵头拟订和实施县生态保护补偿制度,拟订合理利用社会资金进行生态修复的政策措施,提出重大备选项目。</w:t>
      </w:r>
    </w:p>
    <w:p w14:paraId="769F9CF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负责组织实施最严格的耕地保护制度。贯彻执行国家、自治区、市耕地保护政策并牵头拟订和</w:t>
      </w:r>
      <w:r>
        <w:rPr>
          <w:rFonts w:hint="eastAsia" w:ascii="仿宋" w:hAnsi="仿宋" w:eastAsia="仿宋"/>
          <w:color w:val="000000"/>
          <w:sz w:val="28"/>
          <w:szCs w:val="28"/>
          <w:lang w:eastAsia="zh-CN"/>
        </w:rPr>
        <w:t>实施</w:t>
      </w:r>
      <w:r>
        <w:rPr>
          <w:rFonts w:hint="eastAsia" w:ascii="仿宋" w:hAnsi="仿宋" w:eastAsia="仿宋"/>
          <w:color w:val="000000"/>
          <w:sz w:val="28"/>
          <w:szCs w:val="28"/>
        </w:rPr>
        <w:t>有关政策,负责耕地数量、质量、生态保护。组织实施县耕地保护责任目标考核和永久基本农田特殊保护及耕地占补平衡制度,监督占用耕地补偿制度执行情况。</w:t>
      </w:r>
    </w:p>
    <w:p w14:paraId="7895BB6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负责矿产资源管理工作。负责县矿产资源储量管理及压覆矿产资源查询。负责权限内采矿权管理。会同有关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承担保护性开采的特定矿种、优势矿产的调控及相关管理工作。监督指导全县矿产资源合理利用和保护。负责地质遗迹保护工作。</w:t>
      </w:r>
    </w:p>
    <w:p w14:paraId="1ECD9AF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负责测绘地理信息管理工作。负责基础测绘和测绘行业管理。负责测绘资质资格与信用管理,监督管理县地理信息安全和市场秩序,负责县地理信息公共服务管理。负责测量标志保护。</w:t>
      </w:r>
    </w:p>
    <w:p w14:paraId="1D9DF71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推动自然资源领域科技发展。制定并实施县自然资源领域科技创新发展和人才培养规划和计划。组织实施国家技术标准、规程规范。组织实施县重大科技工程及创新能力建设,推进自然资源信息化和信息资料的公共服务。</w:t>
      </w:r>
    </w:p>
    <w:p w14:paraId="099F3EA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贯彻落实党中央、国务院关于自然资源和国土空间规划的重大方针政策、决策部署、法律法规和自治区党委、自治区人民政府及市委、市人民政府工作部署。查处自然资源开发利用和国土空间规划及测绘重大违法案件。</w:t>
      </w:r>
    </w:p>
    <w:p w14:paraId="6B63C18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统一管理和协调县</w:t>
      </w:r>
      <w:r>
        <w:rPr>
          <w:rFonts w:hint="eastAsia" w:ascii="仿宋" w:hAnsi="仿宋" w:eastAsia="仿宋"/>
          <w:color w:val="000000"/>
          <w:sz w:val="28"/>
          <w:szCs w:val="28"/>
          <w:lang w:eastAsia="zh-CN"/>
        </w:rPr>
        <w:t>林业和草原局</w:t>
      </w:r>
      <w:r>
        <w:rPr>
          <w:rFonts w:hint="eastAsia" w:ascii="仿宋" w:hAnsi="仿宋" w:eastAsia="仿宋"/>
          <w:color w:val="000000"/>
          <w:sz w:val="28"/>
          <w:szCs w:val="28"/>
        </w:rPr>
        <w:t>。</w:t>
      </w:r>
    </w:p>
    <w:p w14:paraId="2126C8E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承担县城乡规划委员会办公室日常工作。</w:t>
      </w:r>
    </w:p>
    <w:p w14:paraId="7A78D2D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（十五）</w:t>
      </w:r>
      <w:r>
        <w:rPr>
          <w:rFonts w:hint="eastAsia" w:ascii="仿宋" w:hAnsi="仿宋" w:eastAsia="仿宋"/>
          <w:color w:val="000000"/>
          <w:sz w:val="28"/>
          <w:szCs w:val="28"/>
        </w:rPr>
        <w:t>完成县委、县政府交办的其他任务。</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（十六）</w:t>
      </w:r>
      <w:r>
        <w:rPr>
          <w:rFonts w:hint="eastAsia" w:ascii="仿宋" w:hAnsi="仿宋" w:eastAsia="仿宋"/>
          <w:color w:val="000000"/>
          <w:sz w:val="28"/>
          <w:szCs w:val="28"/>
        </w:rPr>
        <w:t>职能转变。自然资源局要落实中央关于统一行使全民所有自然资源资产所有者职责,统一行使所有国土空间用途管制和生态保护修复职责的要求,强化顶层设计,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w:t>
      </w:r>
      <w:r>
        <w:rPr>
          <w:rFonts w:hint="eastAsia" w:ascii="仿宋" w:hAnsi="仿宋" w:eastAsia="仿宋"/>
          <w:color w:val="000000"/>
          <w:sz w:val="28"/>
          <w:szCs w:val="28"/>
          <w:lang w:eastAsia="zh-CN"/>
        </w:rPr>
        <w:t>下放</w:t>
      </w:r>
      <w:r>
        <w:rPr>
          <w:rFonts w:hint="eastAsia" w:ascii="仿宋" w:hAnsi="仿宋" w:eastAsia="仿宋"/>
          <w:color w:val="000000"/>
          <w:sz w:val="28"/>
          <w:szCs w:val="28"/>
        </w:rPr>
        <w:t>有关行政审批事项、强化监管力度，充分发挥市场对资源配置的决定性作用，更好发挥政府作用，强化自然资源管理规则、标准、制度的约束性作用，推进自然资源确权登记和评估的便民高效。</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6F6297D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托克逊县自然资源局无下属预算单位，下设5个科室，分别是：办公室、自然资源调查确权登记和测绘地理信息科、国土空间规划和用途管制科、矿产资源保护监督执法科、自然资源开发利用和耕地保护科。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托克逊县自然资源局编制数29，实有人数40人，其中：在职24人，增加3人；退休16人，增加</w:t>
      </w:r>
      <w:r>
        <w:rPr>
          <w:rFonts w:hint="eastAsia" w:ascii="仿宋" w:hAnsi="仿宋" w:eastAsia="仿宋"/>
          <w:color w:val="000000"/>
          <w:sz w:val="28"/>
          <w:szCs w:val="28"/>
          <w:lang w:val="en-US" w:eastAsia="zh-CN"/>
        </w:rPr>
        <w:t>3</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3,043.16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EB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C901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764C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3,039.70</w:t>
            </w:r>
          </w:p>
        </w:tc>
        <w:tc>
          <w:tcPr>
            <w:tcW w:w="3600" w:type="dxa"/>
            <w:shd w:val="clear" w:color="auto" w:fill="auto"/>
            <w:vAlign w:val="center"/>
          </w:tcPr>
          <w:p w14:paraId="3EF3E7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70E0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A8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65C9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9B32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3,039.70</w:t>
            </w:r>
          </w:p>
        </w:tc>
        <w:tc>
          <w:tcPr>
            <w:tcW w:w="3600" w:type="dxa"/>
            <w:shd w:val="clear" w:color="auto" w:fill="auto"/>
            <w:vAlign w:val="center"/>
          </w:tcPr>
          <w:p w14:paraId="11CBD6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ED3EF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AD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E658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32F07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7369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73019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FB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C782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0C6C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5E01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6A33F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EE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19F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E5F4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4A31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F029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F0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3373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406F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DEF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B9951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B5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7B5B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47D1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0BD5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5781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69.86</w:t>
            </w:r>
          </w:p>
        </w:tc>
      </w:tr>
      <w:tr w14:paraId="74A4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8370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369F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9248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31A16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CC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CBBD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3CF44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E10F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EB62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25.42</w:t>
            </w:r>
          </w:p>
        </w:tc>
      </w:tr>
      <w:tr w14:paraId="6561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F1B5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BB19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C0A6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8547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31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710E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833F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3.46</w:t>
            </w:r>
          </w:p>
        </w:tc>
        <w:tc>
          <w:tcPr>
            <w:tcW w:w="3600" w:type="dxa"/>
            <w:shd w:val="clear" w:color="auto" w:fill="auto"/>
            <w:vAlign w:val="center"/>
          </w:tcPr>
          <w:p w14:paraId="02B2B9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68471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0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FA1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4AE3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7400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FE5D3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99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0E27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AF058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046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4523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A6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C42F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753A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B6F7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BE8B4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C0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3165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B2B72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1364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0600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B2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09E7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5AE99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3.46</w:t>
            </w:r>
          </w:p>
        </w:tc>
        <w:tc>
          <w:tcPr>
            <w:tcW w:w="3600" w:type="dxa"/>
            <w:shd w:val="clear" w:color="auto" w:fill="auto"/>
            <w:vAlign w:val="center"/>
          </w:tcPr>
          <w:p w14:paraId="1F6B11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7930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D4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48C5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AF8E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FAE4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9948D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4B3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D323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2B065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EB1A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80C8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2,905.07</w:t>
            </w:r>
          </w:p>
        </w:tc>
      </w:tr>
      <w:tr w14:paraId="7029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82D7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EEDF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864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A43B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42.81</w:t>
            </w:r>
          </w:p>
        </w:tc>
      </w:tr>
      <w:tr w14:paraId="148B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7927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7437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CD88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CC7E4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6B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F80F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056F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E566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E0A6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C3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2E8E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88FD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D4D9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22BF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E91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4CF0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AA85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69FB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701E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6B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32FB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03743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3FBF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1A74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FF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82B6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7BF2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8833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BC1E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C6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7D9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89A0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1827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BB6F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FC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970F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9CFA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ECAA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E74A7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F9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5085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3FC2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495A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AE6D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23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3BB4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7CC4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3,043.16</w:t>
            </w:r>
          </w:p>
        </w:tc>
        <w:tc>
          <w:tcPr>
            <w:tcW w:w="3600" w:type="dxa"/>
            <w:shd w:val="clear" w:color="auto" w:fill="auto"/>
            <w:vAlign w:val="center"/>
          </w:tcPr>
          <w:p w14:paraId="44BEC9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E1BA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3,043.16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托克逊县自然资源局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FA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3451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77C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596D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FB3D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A840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128" w:type="dxa"/>
            <w:shd w:val="clear" w:color="auto" w:fill="auto"/>
            <w:vAlign w:val="center"/>
          </w:tcPr>
          <w:p w14:paraId="3E4C7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082" w:type="dxa"/>
            <w:shd w:val="clear" w:color="auto" w:fill="auto"/>
            <w:vAlign w:val="center"/>
          </w:tcPr>
          <w:p w14:paraId="0A5CF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082" w:type="dxa"/>
            <w:shd w:val="clear" w:color="auto" w:fill="auto"/>
            <w:vAlign w:val="center"/>
          </w:tcPr>
          <w:p w14:paraId="3F0AA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657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D6A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6D4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BED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72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B3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F56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155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2B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62E9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87B4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6457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4EF32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59E9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17.24</w:t>
            </w:r>
          </w:p>
        </w:tc>
        <w:tc>
          <w:tcPr>
            <w:tcW w:w="1128" w:type="dxa"/>
            <w:shd w:val="clear" w:color="auto" w:fill="auto"/>
            <w:vAlign w:val="center"/>
          </w:tcPr>
          <w:p w14:paraId="53B36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17.24</w:t>
            </w:r>
          </w:p>
        </w:tc>
        <w:tc>
          <w:tcPr>
            <w:tcW w:w="1082" w:type="dxa"/>
            <w:shd w:val="clear" w:color="auto" w:fill="auto"/>
            <w:vAlign w:val="center"/>
          </w:tcPr>
          <w:p w14:paraId="504DE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17.24</w:t>
            </w:r>
          </w:p>
        </w:tc>
        <w:tc>
          <w:tcPr>
            <w:tcW w:w="1082" w:type="dxa"/>
            <w:shd w:val="clear" w:color="auto" w:fill="auto"/>
            <w:vAlign w:val="center"/>
          </w:tcPr>
          <w:p w14:paraId="32471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BE2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93A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16D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1F5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6D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48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99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8B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60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3D1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70102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4C85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471DD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EC92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52.62</w:t>
            </w:r>
          </w:p>
        </w:tc>
        <w:tc>
          <w:tcPr>
            <w:tcW w:w="1128" w:type="dxa"/>
            <w:shd w:val="clear" w:color="auto" w:fill="auto"/>
            <w:vAlign w:val="center"/>
          </w:tcPr>
          <w:p w14:paraId="379FC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52.62</w:t>
            </w:r>
          </w:p>
        </w:tc>
        <w:tc>
          <w:tcPr>
            <w:tcW w:w="1082" w:type="dxa"/>
            <w:shd w:val="clear" w:color="auto" w:fill="auto"/>
            <w:vAlign w:val="center"/>
          </w:tcPr>
          <w:p w14:paraId="635C5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52.62</w:t>
            </w:r>
          </w:p>
        </w:tc>
        <w:tc>
          <w:tcPr>
            <w:tcW w:w="1082" w:type="dxa"/>
            <w:shd w:val="clear" w:color="auto" w:fill="auto"/>
            <w:vAlign w:val="center"/>
          </w:tcPr>
          <w:p w14:paraId="38301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24C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99F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E3A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926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39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18B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5A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4CF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608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BB68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88B4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E68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E4B4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EF84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128" w:type="dxa"/>
            <w:shd w:val="clear" w:color="auto" w:fill="auto"/>
            <w:vAlign w:val="center"/>
          </w:tcPr>
          <w:p w14:paraId="0479F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082" w:type="dxa"/>
            <w:shd w:val="clear" w:color="auto" w:fill="auto"/>
            <w:vAlign w:val="center"/>
          </w:tcPr>
          <w:p w14:paraId="55570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082" w:type="dxa"/>
            <w:shd w:val="clear" w:color="auto" w:fill="auto"/>
            <w:vAlign w:val="center"/>
          </w:tcPr>
          <w:p w14:paraId="0BE5E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8ED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C18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AC2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162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EBE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17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6A1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F59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53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A44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41A9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FAC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7D32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85D3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128" w:type="dxa"/>
            <w:shd w:val="clear" w:color="auto" w:fill="auto"/>
            <w:vAlign w:val="center"/>
          </w:tcPr>
          <w:p w14:paraId="67324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082" w:type="dxa"/>
            <w:shd w:val="clear" w:color="auto" w:fill="auto"/>
            <w:vAlign w:val="center"/>
          </w:tcPr>
          <w:p w14:paraId="19317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082" w:type="dxa"/>
            <w:shd w:val="clear" w:color="auto" w:fill="auto"/>
            <w:vAlign w:val="center"/>
          </w:tcPr>
          <w:p w14:paraId="6CBEB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714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66B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A39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DFC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1A9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61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D24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BE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87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A30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F2720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4DD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5BFA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91C5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22.33</w:t>
            </w:r>
          </w:p>
        </w:tc>
        <w:tc>
          <w:tcPr>
            <w:tcW w:w="1128" w:type="dxa"/>
            <w:shd w:val="clear" w:color="auto" w:fill="auto"/>
            <w:vAlign w:val="center"/>
          </w:tcPr>
          <w:p w14:paraId="1B5E4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22.33</w:t>
            </w:r>
          </w:p>
        </w:tc>
        <w:tc>
          <w:tcPr>
            <w:tcW w:w="1082" w:type="dxa"/>
            <w:shd w:val="clear" w:color="auto" w:fill="auto"/>
            <w:vAlign w:val="center"/>
          </w:tcPr>
          <w:p w14:paraId="2D2DF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22.33</w:t>
            </w:r>
          </w:p>
        </w:tc>
        <w:tc>
          <w:tcPr>
            <w:tcW w:w="1082" w:type="dxa"/>
            <w:shd w:val="clear" w:color="auto" w:fill="auto"/>
            <w:vAlign w:val="center"/>
          </w:tcPr>
          <w:p w14:paraId="2D97B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920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F53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5B3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6F8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FE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40B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71F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61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CF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303A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F756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C2FF1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0094A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6A2E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w:t>
            </w:r>
          </w:p>
        </w:tc>
        <w:tc>
          <w:tcPr>
            <w:tcW w:w="1128" w:type="dxa"/>
            <w:shd w:val="clear" w:color="auto" w:fill="auto"/>
            <w:vAlign w:val="center"/>
          </w:tcPr>
          <w:p w14:paraId="1C5B8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w:t>
            </w:r>
          </w:p>
        </w:tc>
        <w:tc>
          <w:tcPr>
            <w:tcW w:w="1082" w:type="dxa"/>
            <w:shd w:val="clear" w:color="auto" w:fill="auto"/>
            <w:vAlign w:val="center"/>
          </w:tcPr>
          <w:p w14:paraId="2485F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w:t>
            </w:r>
          </w:p>
        </w:tc>
        <w:tc>
          <w:tcPr>
            <w:tcW w:w="1082" w:type="dxa"/>
            <w:shd w:val="clear" w:color="auto" w:fill="auto"/>
            <w:vAlign w:val="center"/>
          </w:tcPr>
          <w:p w14:paraId="1DBA5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401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830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0BC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053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AAF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89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F7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E97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93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15E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6F268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F725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4AA3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自然资源海洋气象等支出</w:t>
            </w:r>
          </w:p>
        </w:tc>
        <w:tc>
          <w:tcPr>
            <w:tcW w:w="1070" w:type="dxa"/>
            <w:shd w:val="clear" w:color="auto" w:fill="auto"/>
            <w:vAlign w:val="center"/>
          </w:tcPr>
          <w:p w14:paraId="70080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2,905.07</w:t>
            </w:r>
          </w:p>
        </w:tc>
        <w:tc>
          <w:tcPr>
            <w:tcW w:w="1128" w:type="dxa"/>
            <w:shd w:val="clear" w:color="auto" w:fill="auto"/>
            <w:vAlign w:val="center"/>
          </w:tcPr>
          <w:p w14:paraId="458A7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2,901.61</w:t>
            </w:r>
          </w:p>
        </w:tc>
        <w:tc>
          <w:tcPr>
            <w:tcW w:w="1082" w:type="dxa"/>
            <w:shd w:val="clear" w:color="auto" w:fill="auto"/>
            <w:vAlign w:val="center"/>
          </w:tcPr>
          <w:p w14:paraId="661EC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2,901.61</w:t>
            </w:r>
          </w:p>
        </w:tc>
        <w:tc>
          <w:tcPr>
            <w:tcW w:w="1082" w:type="dxa"/>
            <w:shd w:val="clear" w:color="auto" w:fill="auto"/>
            <w:vAlign w:val="center"/>
          </w:tcPr>
          <w:p w14:paraId="6410A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4F4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BDD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495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54B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92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D4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w:t>
            </w:r>
          </w:p>
        </w:tc>
        <w:tc>
          <w:tcPr>
            <w:tcW w:w="876" w:type="dxa"/>
            <w:vAlign w:val="center"/>
          </w:tcPr>
          <w:p w14:paraId="52225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9D3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B3B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F71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2672D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F6AAC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94CB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自然资源事务</w:t>
            </w:r>
          </w:p>
        </w:tc>
        <w:tc>
          <w:tcPr>
            <w:tcW w:w="1070" w:type="dxa"/>
            <w:shd w:val="clear" w:color="auto" w:fill="auto"/>
            <w:vAlign w:val="center"/>
          </w:tcPr>
          <w:p w14:paraId="11DCF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2,905.07</w:t>
            </w:r>
          </w:p>
        </w:tc>
        <w:tc>
          <w:tcPr>
            <w:tcW w:w="1128" w:type="dxa"/>
            <w:shd w:val="clear" w:color="auto" w:fill="auto"/>
            <w:vAlign w:val="center"/>
          </w:tcPr>
          <w:p w14:paraId="034C7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2,901.61</w:t>
            </w:r>
          </w:p>
        </w:tc>
        <w:tc>
          <w:tcPr>
            <w:tcW w:w="1082" w:type="dxa"/>
            <w:shd w:val="clear" w:color="auto" w:fill="auto"/>
            <w:vAlign w:val="center"/>
          </w:tcPr>
          <w:p w14:paraId="34707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2,901.61</w:t>
            </w:r>
          </w:p>
        </w:tc>
        <w:tc>
          <w:tcPr>
            <w:tcW w:w="1082" w:type="dxa"/>
            <w:shd w:val="clear" w:color="auto" w:fill="auto"/>
            <w:vAlign w:val="center"/>
          </w:tcPr>
          <w:p w14:paraId="13FB2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3BD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1AE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B3F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30E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773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C0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w:t>
            </w:r>
          </w:p>
        </w:tc>
        <w:tc>
          <w:tcPr>
            <w:tcW w:w="876" w:type="dxa"/>
            <w:vAlign w:val="center"/>
          </w:tcPr>
          <w:p w14:paraId="4AAF1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89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DB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963B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0E518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6EB70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FCD1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2DF24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396.82</w:t>
            </w:r>
          </w:p>
        </w:tc>
        <w:tc>
          <w:tcPr>
            <w:tcW w:w="1128" w:type="dxa"/>
            <w:shd w:val="clear" w:color="auto" w:fill="auto"/>
            <w:vAlign w:val="center"/>
          </w:tcPr>
          <w:p w14:paraId="705A2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396.82</w:t>
            </w:r>
          </w:p>
        </w:tc>
        <w:tc>
          <w:tcPr>
            <w:tcW w:w="1082" w:type="dxa"/>
            <w:shd w:val="clear" w:color="auto" w:fill="auto"/>
            <w:vAlign w:val="center"/>
          </w:tcPr>
          <w:p w14:paraId="53E41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396.82</w:t>
            </w:r>
          </w:p>
        </w:tc>
        <w:tc>
          <w:tcPr>
            <w:tcW w:w="1082" w:type="dxa"/>
            <w:shd w:val="clear" w:color="auto" w:fill="auto"/>
            <w:vAlign w:val="center"/>
          </w:tcPr>
          <w:p w14:paraId="728B6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FA7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00E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3BF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8FE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0D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A7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04C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966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52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FB8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5E5CC4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779E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3F031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自然资源规划及管理</w:t>
            </w:r>
          </w:p>
        </w:tc>
        <w:tc>
          <w:tcPr>
            <w:tcW w:w="1070" w:type="dxa"/>
            <w:shd w:val="clear" w:color="auto" w:fill="auto"/>
            <w:vAlign w:val="center"/>
          </w:tcPr>
          <w:p w14:paraId="1923B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950.00</w:t>
            </w:r>
          </w:p>
        </w:tc>
        <w:tc>
          <w:tcPr>
            <w:tcW w:w="1128" w:type="dxa"/>
            <w:shd w:val="clear" w:color="auto" w:fill="auto"/>
            <w:vAlign w:val="center"/>
          </w:tcPr>
          <w:p w14:paraId="3E88C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950.00</w:t>
            </w:r>
          </w:p>
        </w:tc>
        <w:tc>
          <w:tcPr>
            <w:tcW w:w="1082" w:type="dxa"/>
            <w:shd w:val="clear" w:color="auto" w:fill="auto"/>
            <w:vAlign w:val="center"/>
          </w:tcPr>
          <w:p w14:paraId="4B030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950.00</w:t>
            </w:r>
          </w:p>
        </w:tc>
        <w:tc>
          <w:tcPr>
            <w:tcW w:w="1082" w:type="dxa"/>
            <w:shd w:val="clear" w:color="auto" w:fill="auto"/>
            <w:vAlign w:val="center"/>
          </w:tcPr>
          <w:p w14:paraId="50337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963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976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FF9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99C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EF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56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329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025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71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9B4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71EFA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7A3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54687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自然资源行业业务管理</w:t>
            </w:r>
          </w:p>
        </w:tc>
        <w:tc>
          <w:tcPr>
            <w:tcW w:w="1070" w:type="dxa"/>
            <w:shd w:val="clear" w:color="auto" w:fill="auto"/>
            <w:vAlign w:val="center"/>
          </w:tcPr>
          <w:p w14:paraId="0020A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653.46</w:t>
            </w:r>
          </w:p>
        </w:tc>
        <w:tc>
          <w:tcPr>
            <w:tcW w:w="1128" w:type="dxa"/>
            <w:shd w:val="clear" w:color="auto" w:fill="auto"/>
            <w:vAlign w:val="center"/>
          </w:tcPr>
          <w:p w14:paraId="6634B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650.00</w:t>
            </w:r>
          </w:p>
        </w:tc>
        <w:tc>
          <w:tcPr>
            <w:tcW w:w="1082" w:type="dxa"/>
            <w:shd w:val="clear" w:color="auto" w:fill="auto"/>
            <w:vAlign w:val="center"/>
          </w:tcPr>
          <w:p w14:paraId="7F197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650.00</w:t>
            </w:r>
          </w:p>
        </w:tc>
        <w:tc>
          <w:tcPr>
            <w:tcW w:w="1082" w:type="dxa"/>
            <w:shd w:val="clear" w:color="auto" w:fill="auto"/>
            <w:vAlign w:val="center"/>
          </w:tcPr>
          <w:p w14:paraId="2F6C0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8C9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A4B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165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BE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5DD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F1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w:t>
            </w:r>
          </w:p>
        </w:tc>
        <w:tc>
          <w:tcPr>
            <w:tcW w:w="876" w:type="dxa"/>
            <w:vAlign w:val="center"/>
          </w:tcPr>
          <w:p w14:paraId="3D7E1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E8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21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91D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04401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517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6373BA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自然资源调查与确权登记</w:t>
            </w:r>
          </w:p>
        </w:tc>
        <w:tc>
          <w:tcPr>
            <w:tcW w:w="1070" w:type="dxa"/>
            <w:shd w:val="clear" w:color="auto" w:fill="auto"/>
            <w:vAlign w:val="center"/>
          </w:tcPr>
          <w:p w14:paraId="42A75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904.79</w:t>
            </w:r>
          </w:p>
        </w:tc>
        <w:tc>
          <w:tcPr>
            <w:tcW w:w="1128" w:type="dxa"/>
            <w:shd w:val="clear" w:color="auto" w:fill="auto"/>
            <w:vAlign w:val="center"/>
          </w:tcPr>
          <w:p w14:paraId="6A1CA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904.79</w:t>
            </w:r>
          </w:p>
        </w:tc>
        <w:tc>
          <w:tcPr>
            <w:tcW w:w="1082" w:type="dxa"/>
            <w:shd w:val="clear" w:color="auto" w:fill="auto"/>
            <w:vAlign w:val="center"/>
          </w:tcPr>
          <w:p w14:paraId="1F4BA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904.79</w:t>
            </w:r>
          </w:p>
        </w:tc>
        <w:tc>
          <w:tcPr>
            <w:tcW w:w="1082" w:type="dxa"/>
            <w:shd w:val="clear" w:color="auto" w:fill="auto"/>
            <w:vAlign w:val="center"/>
          </w:tcPr>
          <w:p w14:paraId="603B6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AB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9BA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413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7E1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EE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BF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3E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DC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A88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2917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8170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E26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E0E6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F27F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128" w:type="dxa"/>
            <w:shd w:val="clear" w:color="auto" w:fill="auto"/>
            <w:vAlign w:val="center"/>
          </w:tcPr>
          <w:p w14:paraId="550A5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41F14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14EC3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42F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291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3AF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5E4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A7E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E8A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98A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76C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7D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D25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C2708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BD22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35CA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1FEB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128" w:type="dxa"/>
            <w:shd w:val="clear" w:color="auto" w:fill="auto"/>
            <w:vAlign w:val="center"/>
          </w:tcPr>
          <w:p w14:paraId="2DCB7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699B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7D46C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04D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72A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AF8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B96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498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09B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42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3A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6D8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6FD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A6A9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0CA0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0189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909E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128" w:type="dxa"/>
            <w:shd w:val="clear" w:color="auto" w:fill="auto"/>
            <w:vAlign w:val="center"/>
          </w:tcPr>
          <w:p w14:paraId="07410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4BA8C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02789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AD2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1E6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717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8A9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7B3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5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851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C3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6DF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07B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28779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3D9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3379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401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3,043.16</w:t>
            </w:r>
          </w:p>
        </w:tc>
        <w:tc>
          <w:tcPr>
            <w:tcW w:w="1128" w:type="dxa"/>
            <w:shd w:val="clear" w:color="auto" w:fill="auto"/>
            <w:vAlign w:val="center"/>
          </w:tcPr>
          <w:p w14:paraId="12CBD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3,039.70</w:t>
            </w:r>
          </w:p>
        </w:tc>
        <w:tc>
          <w:tcPr>
            <w:tcW w:w="1082" w:type="dxa"/>
            <w:shd w:val="clear" w:color="auto" w:fill="auto"/>
            <w:vAlign w:val="center"/>
          </w:tcPr>
          <w:p w14:paraId="2D427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3,039.70</w:t>
            </w:r>
          </w:p>
        </w:tc>
        <w:tc>
          <w:tcPr>
            <w:tcW w:w="1082" w:type="dxa"/>
            <w:shd w:val="clear" w:color="auto" w:fill="auto"/>
            <w:vAlign w:val="center"/>
          </w:tcPr>
          <w:p w14:paraId="06345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441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F36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345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8E8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09F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30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w:t>
            </w:r>
          </w:p>
        </w:tc>
        <w:tc>
          <w:tcPr>
            <w:tcW w:w="876" w:type="dxa"/>
            <w:vAlign w:val="center"/>
          </w:tcPr>
          <w:p w14:paraId="56A87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CE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69.86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69.86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ED2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B678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709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E6D4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5548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CA9C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69.86</w:t>
            </w:r>
          </w:p>
        </w:tc>
        <w:tc>
          <w:tcPr>
            <w:tcW w:w="1306" w:type="dxa"/>
            <w:gridSpan w:val="2"/>
            <w:shd w:val="clear" w:color="auto" w:fill="auto"/>
            <w:vAlign w:val="center"/>
          </w:tcPr>
          <w:p w14:paraId="413AB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69.86</w:t>
            </w:r>
          </w:p>
        </w:tc>
        <w:tc>
          <w:tcPr>
            <w:tcW w:w="1405" w:type="dxa"/>
            <w:shd w:val="clear" w:color="auto" w:fill="auto"/>
            <w:vAlign w:val="center"/>
          </w:tcPr>
          <w:p w14:paraId="056D3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53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340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03D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9B4B3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BB54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16FA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17.24</w:t>
            </w:r>
          </w:p>
        </w:tc>
        <w:tc>
          <w:tcPr>
            <w:tcW w:w="1306" w:type="dxa"/>
            <w:gridSpan w:val="2"/>
            <w:shd w:val="clear" w:color="auto" w:fill="auto"/>
            <w:vAlign w:val="center"/>
          </w:tcPr>
          <w:p w14:paraId="5A263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17.24</w:t>
            </w:r>
          </w:p>
        </w:tc>
        <w:tc>
          <w:tcPr>
            <w:tcW w:w="1405" w:type="dxa"/>
            <w:shd w:val="clear" w:color="auto" w:fill="auto"/>
            <w:vAlign w:val="center"/>
          </w:tcPr>
          <w:p w14:paraId="538FC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43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9E6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3C52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C9BB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081CA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EFF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52.62</w:t>
            </w:r>
          </w:p>
        </w:tc>
        <w:tc>
          <w:tcPr>
            <w:tcW w:w="1306" w:type="dxa"/>
            <w:gridSpan w:val="2"/>
            <w:shd w:val="clear" w:color="auto" w:fill="auto"/>
            <w:vAlign w:val="center"/>
          </w:tcPr>
          <w:p w14:paraId="4AB1F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52.62</w:t>
            </w:r>
          </w:p>
        </w:tc>
        <w:tc>
          <w:tcPr>
            <w:tcW w:w="1405" w:type="dxa"/>
            <w:shd w:val="clear" w:color="auto" w:fill="auto"/>
            <w:vAlign w:val="center"/>
          </w:tcPr>
          <w:p w14:paraId="0A069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9F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148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001D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320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EA64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15CA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25.42</w:t>
            </w:r>
          </w:p>
        </w:tc>
        <w:tc>
          <w:tcPr>
            <w:tcW w:w="1306" w:type="dxa"/>
            <w:gridSpan w:val="2"/>
            <w:shd w:val="clear" w:color="auto" w:fill="auto"/>
            <w:vAlign w:val="center"/>
          </w:tcPr>
          <w:p w14:paraId="6932F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25.42</w:t>
            </w:r>
          </w:p>
        </w:tc>
        <w:tc>
          <w:tcPr>
            <w:tcW w:w="1405" w:type="dxa"/>
            <w:shd w:val="clear" w:color="auto" w:fill="auto"/>
            <w:vAlign w:val="center"/>
          </w:tcPr>
          <w:p w14:paraId="5E57D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5A7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7DDC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E50F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5483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1035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5ACC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25.42</w:t>
            </w:r>
          </w:p>
        </w:tc>
        <w:tc>
          <w:tcPr>
            <w:tcW w:w="1306" w:type="dxa"/>
            <w:gridSpan w:val="2"/>
            <w:shd w:val="clear" w:color="auto" w:fill="auto"/>
            <w:vAlign w:val="center"/>
          </w:tcPr>
          <w:p w14:paraId="42307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25.42</w:t>
            </w:r>
          </w:p>
        </w:tc>
        <w:tc>
          <w:tcPr>
            <w:tcW w:w="1405" w:type="dxa"/>
            <w:shd w:val="clear" w:color="auto" w:fill="auto"/>
            <w:vAlign w:val="center"/>
          </w:tcPr>
          <w:p w14:paraId="0FF2D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CD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6C7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B1D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7039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71EDC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E5F8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22.33</w:t>
            </w:r>
          </w:p>
        </w:tc>
        <w:tc>
          <w:tcPr>
            <w:tcW w:w="1306" w:type="dxa"/>
            <w:gridSpan w:val="2"/>
            <w:shd w:val="clear" w:color="auto" w:fill="auto"/>
            <w:vAlign w:val="center"/>
          </w:tcPr>
          <w:p w14:paraId="2FF64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22.33</w:t>
            </w:r>
          </w:p>
        </w:tc>
        <w:tc>
          <w:tcPr>
            <w:tcW w:w="1405" w:type="dxa"/>
            <w:shd w:val="clear" w:color="auto" w:fill="auto"/>
            <w:vAlign w:val="center"/>
          </w:tcPr>
          <w:p w14:paraId="6A165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2AD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E20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E648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31AED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F4F74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BD5F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w:t>
            </w:r>
          </w:p>
        </w:tc>
        <w:tc>
          <w:tcPr>
            <w:tcW w:w="1306" w:type="dxa"/>
            <w:gridSpan w:val="2"/>
            <w:shd w:val="clear" w:color="auto" w:fill="auto"/>
            <w:vAlign w:val="center"/>
          </w:tcPr>
          <w:p w14:paraId="12D17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w:t>
            </w:r>
          </w:p>
        </w:tc>
        <w:tc>
          <w:tcPr>
            <w:tcW w:w="1405" w:type="dxa"/>
            <w:shd w:val="clear" w:color="auto" w:fill="auto"/>
            <w:vAlign w:val="center"/>
          </w:tcPr>
          <w:p w14:paraId="3F1F0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585340">
        <w:tblPrEx>
          <w:tblCellMar>
            <w:top w:w="0" w:type="dxa"/>
            <w:left w:w="25" w:type="dxa"/>
            <w:bottom w:w="0" w:type="dxa"/>
            <w:right w:w="50" w:type="dxa"/>
          </w:tblCellMar>
        </w:tblPrEx>
        <w:trPr>
          <w:trHeight w:val="317" w:hRule="atLeast"/>
        </w:trPr>
        <w:tc>
          <w:tcPr>
            <w:tcW w:w="534" w:type="dxa"/>
            <w:shd w:val="clear" w:color="auto" w:fill="auto"/>
            <w:vAlign w:val="center"/>
          </w:tcPr>
          <w:p w14:paraId="5C931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704B0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99C62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80E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自然资源海洋气象等支出</w:t>
            </w:r>
          </w:p>
        </w:tc>
        <w:tc>
          <w:tcPr>
            <w:tcW w:w="1306" w:type="dxa"/>
            <w:shd w:val="clear" w:color="auto" w:fill="auto"/>
            <w:vAlign w:val="center"/>
          </w:tcPr>
          <w:p w14:paraId="21976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2,905.07</w:t>
            </w:r>
          </w:p>
        </w:tc>
        <w:tc>
          <w:tcPr>
            <w:tcW w:w="1306" w:type="dxa"/>
            <w:gridSpan w:val="2"/>
            <w:shd w:val="clear" w:color="auto" w:fill="auto"/>
            <w:vAlign w:val="center"/>
          </w:tcPr>
          <w:p w14:paraId="0638A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396.82</w:t>
            </w:r>
          </w:p>
        </w:tc>
        <w:tc>
          <w:tcPr>
            <w:tcW w:w="1405" w:type="dxa"/>
            <w:shd w:val="clear" w:color="auto" w:fill="auto"/>
            <w:vAlign w:val="center"/>
          </w:tcPr>
          <w:p w14:paraId="45169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2,508.25</w:t>
            </w:r>
          </w:p>
        </w:tc>
      </w:tr>
      <w:tr w14:paraId="6C22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90B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79268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67BA9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47C8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自然资源事务</w:t>
            </w:r>
          </w:p>
        </w:tc>
        <w:tc>
          <w:tcPr>
            <w:tcW w:w="1306" w:type="dxa"/>
            <w:shd w:val="clear" w:color="auto" w:fill="auto"/>
            <w:vAlign w:val="center"/>
          </w:tcPr>
          <w:p w14:paraId="6334A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2,905.07</w:t>
            </w:r>
          </w:p>
        </w:tc>
        <w:tc>
          <w:tcPr>
            <w:tcW w:w="1306" w:type="dxa"/>
            <w:gridSpan w:val="2"/>
            <w:shd w:val="clear" w:color="auto" w:fill="auto"/>
            <w:vAlign w:val="center"/>
          </w:tcPr>
          <w:p w14:paraId="71BA3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396.82</w:t>
            </w:r>
          </w:p>
        </w:tc>
        <w:tc>
          <w:tcPr>
            <w:tcW w:w="1405" w:type="dxa"/>
            <w:shd w:val="clear" w:color="auto" w:fill="auto"/>
            <w:vAlign w:val="center"/>
          </w:tcPr>
          <w:p w14:paraId="6FD40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2,508.25</w:t>
            </w:r>
          </w:p>
        </w:tc>
      </w:tr>
      <w:tr w14:paraId="20D6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7123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43E7D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F1B4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5CB4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7F700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396.82</w:t>
            </w:r>
          </w:p>
        </w:tc>
        <w:tc>
          <w:tcPr>
            <w:tcW w:w="1306" w:type="dxa"/>
            <w:gridSpan w:val="2"/>
            <w:shd w:val="clear" w:color="auto" w:fill="auto"/>
            <w:vAlign w:val="center"/>
          </w:tcPr>
          <w:p w14:paraId="2873C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396.82</w:t>
            </w:r>
          </w:p>
        </w:tc>
        <w:tc>
          <w:tcPr>
            <w:tcW w:w="1405" w:type="dxa"/>
            <w:shd w:val="clear" w:color="auto" w:fill="auto"/>
            <w:vAlign w:val="center"/>
          </w:tcPr>
          <w:p w14:paraId="4BD90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377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AAA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6C953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9B43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3DCAF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自然资源规划及管理</w:t>
            </w:r>
          </w:p>
        </w:tc>
        <w:tc>
          <w:tcPr>
            <w:tcW w:w="1306" w:type="dxa"/>
            <w:shd w:val="clear" w:color="auto" w:fill="auto"/>
            <w:vAlign w:val="center"/>
          </w:tcPr>
          <w:p w14:paraId="36469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950.00</w:t>
            </w:r>
          </w:p>
        </w:tc>
        <w:tc>
          <w:tcPr>
            <w:tcW w:w="1306" w:type="dxa"/>
            <w:gridSpan w:val="2"/>
            <w:shd w:val="clear" w:color="auto" w:fill="auto"/>
            <w:vAlign w:val="center"/>
          </w:tcPr>
          <w:p w14:paraId="5EC91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8AF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950.00</w:t>
            </w:r>
          </w:p>
        </w:tc>
      </w:tr>
      <w:tr w14:paraId="4A19A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C6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1442A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0E0D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63B7A0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自然资源行业业务管理</w:t>
            </w:r>
          </w:p>
        </w:tc>
        <w:tc>
          <w:tcPr>
            <w:tcW w:w="1306" w:type="dxa"/>
            <w:shd w:val="clear" w:color="auto" w:fill="auto"/>
            <w:vAlign w:val="center"/>
          </w:tcPr>
          <w:p w14:paraId="4A02D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653.46</w:t>
            </w:r>
          </w:p>
        </w:tc>
        <w:tc>
          <w:tcPr>
            <w:tcW w:w="1306" w:type="dxa"/>
            <w:gridSpan w:val="2"/>
            <w:shd w:val="clear" w:color="auto" w:fill="auto"/>
            <w:vAlign w:val="center"/>
          </w:tcPr>
          <w:p w14:paraId="38CA0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D17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653.46</w:t>
            </w:r>
          </w:p>
        </w:tc>
      </w:tr>
      <w:tr w14:paraId="4CDA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1F2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2829F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75CB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18CFA3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自然资源调查与确权登记</w:t>
            </w:r>
          </w:p>
        </w:tc>
        <w:tc>
          <w:tcPr>
            <w:tcW w:w="1306" w:type="dxa"/>
            <w:shd w:val="clear" w:color="auto" w:fill="auto"/>
            <w:vAlign w:val="center"/>
          </w:tcPr>
          <w:p w14:paraId="06F8E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904.79</w:t>
            </w:r>
          </w:p>
        </w:tc>
        <w:tc>
          <w:tcPr>
            <w:tcW w:w="1306" w:type="dxa"/>
            <w:gridSpan w:val="2"/>
            <w:shd w:val="clear" w:color="auto" w:fill="auto"/>
            <w:vAlign w:val="center"/>
          </w:tcPr>
          <w:p w14:paraId="4F072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7BEB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904.79</w:t>
            </w:r>
          </w:p>
        </w:tc>
      </w:tr>
      <w:tr w14:paraId="0AD1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C9F3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17B66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E22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DB29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C385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306" w:type="dxa"/>
            <w:gridSpan w:val="2"/>
            <w:shd w:val="clear" w:color="auto" w:fill="auto"/>
            <w:vAlign w:val="center"/>
          </w:tcPr>
          <w:p w14:paraId="42478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405" w:type="dxa"/>
            <w:shd w:val="clear" w:color="auto" w:fill="auto"/>
            <w:vAlign w:val="center"/>
          </w:tcPr>
          <w:p w14:paraId="25DC1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CB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4B01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1B09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EA166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1526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44CB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306" w:type="dxa"/>
            <w:gridSpan w:val="2"/>
            <w:shd w:val="clear" w:color="auto" w:fill="auto"/>
            <w:vAlign w:val="center"/>
          </w:tcPr>
          <w:p w14:paraId="222CA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405" w:type="dxa"/>
            <w:shd w:val="clear" w:color="auto" w:fill="auto"/>
            <w:vAlign w:val="center"/>
          </w:tcPr>
          <w:p w14:paraId="10709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AA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D5D6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65D5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51D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C09A1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CBB1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306" w:type="dxa"/>
            <w:gridSpan w:val="2"/>
            <w:shd w:val="clear" w:color="auto" w:fill="auto"/>
            <w:vAlign w:val="center"/>
          </w:tcPr>
          <w:p w14:paraId="19029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405" w:type="dxa"/>
            <w:shd w:val="clear" w:color="auto" w:fill="auto"/>
            <w:vAlign w:val="center"/>
          </w:tcPr>
          <w:p w14:paraId="0DCCE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72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98E3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35C4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5F4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5B8A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1245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3,043.16</w:t>
            </w:r>
          </w:p>
        </w:tc>
        <w:tc>
          <w:tcPr>
            <w:tcW w:w="1306" w:type="dxa"/>
            <w:gridSpan w:val="2"/>
            <w:shd w:val="clear" w:color="auto" w:fill="auto"/>
            <w:vAlign w:val="center"/>
          </w:tcPr>
          <w:p w14:paraId="591F8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534.91</w:t>
            </w:r>
          </w:p>
        </w:tc>
        <w:tc>
          <w:tcPr>
            <w:tcW w:w="1405" w:type="dxa"/>
            <w:shd w:val="clear" w:color="auto" w:fill="auto"/>
            <w:vAlign w:val="center"/>
          </w:tcPr>
          <w:p w14:paraId="1304D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2,508.25</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托克逊县自然资源局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EC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CD0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E053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2434" w:type="dxa"/>
            <w:shd w:val="clear" w:color="auto" w:fill="auto"/>
            <w:vAlign w:val="center"/>
          </w:tcPr>
          <w:p w14:paraId="2B9726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1AB66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EC0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86A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209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121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988F4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4220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DADA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313B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FA7C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765B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C71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BD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9B40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6CE2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89DE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45A4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B04E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607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C568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2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9203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1010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37B2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610B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3884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A9D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840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3D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DD9A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0363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EED9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902C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9711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983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232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97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BFAB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640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774D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FE5B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94C6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CFA8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FDE6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80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972C9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40C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3FC0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800D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69.86</w:t>
            </w:r>
          </w:p>
        </w:tc>
        <w:tc>
          <w:tcPr>
            <w:tcW w:w="1063" w:type="dxa"/>
            <w:shd w:val="clear" w:color="auto" w:fill="auto"/>
            <w:vAlign w:val="center"/>
          </w:tcPr>
          <w:p w14:paraId="63E61D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69.86</w:t>
            </w:r>
          </w:p>
        </w:tc>
        <w:tc>
          <w:tcPr>
            <w:tcW w:w="1063" w:type="dxa"/>
            <w:gridSpan w:val="2"/>
            <w:shd w:val="clear" w:color="auto" w:fill="auto"/>
            <w:vAlign w:val="center"/>
          </w:tcPr>
          <w:p w14:paraId="25DA1D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CDA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88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4B22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14D1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27F1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2125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AB0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79D3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929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D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54C6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AF2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A2F9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8E34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25.42</w:t>
            </w:r>
          </w:p>
        </w:tc>
        <w:tc>
          <w:tcPr>
            <w:tcW w:w="1063" w:type="dxa"/>
            <w:shd w:val="clear" w:color="auto" w:fill="auto"/>
            <w:vAlign w:val="center"/>
          </w:tcPr>
          <w:p w14:paraId="4F279B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25.42</w:t>
            </w:r>
          </w:p>
        </w:tc>
        <w:tc>
          <w:tcPr>
            <w:tcW w:w="1063" w:type="dxa"/>
            <w:gridSpan w:val="2"/>
            <w:shd w:val="clear" w:color="auto" w:fill="auto"/>
            <w:vAlign w:val="center"/>
          </w:tcPr>
          <w:p w14:paraId="130421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556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D33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1A43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924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4D66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8E09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C20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C6ED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6E4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62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0208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CE3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CF05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9AC0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EA3D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875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511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01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5788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BE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16B7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4B1BA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064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63E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205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27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5263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5BC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849E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2F80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FBB4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DE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6F9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4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527B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81B2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72E6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4FE5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A1EC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56A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A52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031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1E5A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574F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C30E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92CD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3F25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8E4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03D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79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84CB9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AB5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757C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2515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2193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40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4CF9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7B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CB3FB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F53E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2B8C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1796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427F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D19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AE3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C4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DAF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5E6E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E7E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5F9A0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2,901.61</w:t>
            </w:r>
          </w:p>
        </w:tc>
        <w:tc>
          <w:tcPr>
            <w:tcW w:w="1063" w:type="dxa"/>
            <w:shd w:val="clear" w:color="auto" w:fill="auto"/>
            <w:vAlign w:val="center"/>
          </w:tcPr>
          <w:p w14:paraId="1C978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2,901.61</w:t>
            </w:r>
          </w:p>
        </w:tc>
        <w:tc>
          <w:tcPr>
            <w:tcW w:w="1063" w:type="dxa"/>
            <w:gridSpan w:val="2"/>
            <w:shd w:val="clear" w:color="auto" w:fill="auto"/>
            <w:vAlign w:val="center"/>
          </w:tcPr>
          <w:p w14:paraId="5E0F6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8FB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C7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5283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177E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94F2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FB8D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42.81</w:t>
            </w:r>
          </w:p>
        </w:tc>
        <w:tc>
          <w:tcPr>
            <w:tcW w:w="1063" w:type="dxa"/>
            <w:shd w:val="clear" w:color="auto" w:fill="auto"/>
            <w:vAlign w:val="center"/>
          </w:tcPr>
          <w:p w14:paraId="7A8FA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42.81</w:t>
            </w:r>
          </w:p>
        </w:tc>
        <w:tc>
          <w:tcPr>
            <w:tcW w:w="1063" w:type="dxa"/>
            <w:gridSpan w:val="2"/>
            <w:shd w:val="clear" w:color="auto" w:fill="auto"/>
            <w:vAlign w:val="center"/>
          </w:tcPr>
          <w:p w14:paraId="786FA6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24F8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E0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B192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4AE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046B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35EE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C48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89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CE8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7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FEA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62BF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D72F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02D14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7B6E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DEC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3AF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0C2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87E8A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809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EFAE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E8FD7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09EE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154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1B59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F1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999F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E2A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BB4F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660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45D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3E6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1F4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60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2CFE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4B92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DA22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3C6FD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5E38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B17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89D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B1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4A6B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D27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D3A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E113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3B58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4C3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ACB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FB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7B4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28B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F387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A31A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8009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A99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3AA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00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CDC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A0E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7BB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E8B0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425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B69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EAC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09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6FF81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01E2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7AF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060D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6695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83B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D07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BD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491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B61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74D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0FF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2FE4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64B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35F4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5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3FC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35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CDED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A4E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EFE0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28D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E42F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3E7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99CCF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9B457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2434" w:type="dxa"/>
            <w:shd w:val="clear" w:color="auto" w:fill="auto"/>
            <w:vAlign w:val="center"/>
          </w:tcPr>
          <w:p w14:paraId="5B053D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2D163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1063" w:type="dxa"/>
            <w:shd w:val="clear" w:color="auto" w:fill="auto"/>
            <w:vAlign w:val="center"/>
          </w:tcPr>
          <w:p w14:paraId="5654F2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1063" w:type="dxa"/>
            <w:gridSpan w:val="2"/>
            <w:shd w:val="clear" w:color="auto" w:fill="auto"/>
            <w:vAlign w:val="center"/>
          </w:tcPr>
          <w:p w14:paraId="329DDD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C1A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EE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7794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AA10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6C956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1181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37CF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69.86</w:t>
            </w:r>
          </w:p>
        </w:tc>
        <w:tc>
          <w:tcPr>
            <w:tcW w:w="1366" w:type="dxa"/>
            <w:gridSpan w:val="2"/>
            <w:shd w:val="clear" w:color="auto" w:fill="auto"/>
            <w:vAlign w:val="center"/>
          </w:tcPr>
          <w:p w14:paraId="3C841C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69.86</w:t>
            </w:r>
          </w:p>
        </w:tc>
        <w:tc>
          <w:tcPr>
            <w:tcW w:w="1427" w:type="dxa"/>
            <w:shd w:val="clear" w:color="auto" w:fill="auto"/>
            <w:vAlign w:val="center"/>
          </w:tcPr>
          <w:p w14:paraId="6F79F1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8E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BBCE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05E3F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E1E17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D9FD5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E47DF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17.24</w:t>
            </w:r>
          </w:p>
        </w:tc>
        <w:tc>
          <w:tcPr>
            <w:tcW w:w="1366" w:type="dxa"/>
            <w:gridSpan w:val="2"/>
            <w:shd w:val="clear" w:color="auto" w:fill="auto"/>
            <w:vAlign w:val="center"/>
          </w:tcPr>
          <w:p w14:paraId="71E93E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17.24</w:t>
            </w:r>
          </w:p>
        </w:tc>
        <w:tc>
          <w:tcPr>
            <w:tcW w:w="1427" w:type="dxa"/>
            <w:shd w:val="clear" w:color="auto" w:fill="auto"/>
            <w:vAlign w:val="center"/>
          </w:tcPr>
          <w:p w14:paraId="44470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63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6C1F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DF438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045B0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FC8E8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CEC95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52.62</w:t>
            </w:r>
          </w:p>
        </w:tc>
        <w:tc>
          <w:tcPr>
            <w:tcW w:w="1366" w:type="dxa"/>
            <w:gridSpan w:val="2"/>
            <w:shd w:val="clear" w:color="auto" w:fill="auto"/>
            <w:vAlign w:val="center"/>
          </w:tcPr>
          <w:p w14:paraId="4C8BB3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52.62</w:t>
            </w:r>
          </w:p>
        </w:tc>
        <w:tc>
          <w:tcPr>
            <w:tcW w:w="1427" w:type="dxa"/>
            <w:shd w:val="clear" w:color="auto" w:fill="auto"/>
            <w:vAlign w:val="center"/>
          </w:tcPr>
          <w:p w14:paraId="4E4A69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11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A180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77DBD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6E8F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E2AE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6C33A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25.42</w:t>
            </w:r>
          </w:p>
        </w:tc>
        <w:tc>
          <w:tcPr>
            <w:tcW w:w="1366" w:type="dxa"/>
            <w:gridSpan w:val="2"/>
            <w:shd w:val="clear" w:color="auto" w:fill="auto"/>
            <w:vAlign w:val="center"/>
          </w:tcPr>
          <w:p w14:paraId="02D183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25.42</w:t>
            </w:r>
          </w:p>
        </w:tc>
        <w:tc>
          <w:tcPr>
            <w:tcW w:w="1427" w:type="dxa"/>
            <w:shd w:val="clear" w:color="auto" w:fill="auto"/>
            <w:vAlign w:val="center"/>
          </w:tcPr>
          <w:p w14:paraId="6E4CF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B3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9D9F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F3BF7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5287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D8D2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2EA85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25.42</w:t>
            </w:r>
          </w:p>
        </w:tc>
        <w:tc>
          <w:tcPr>
            <w:tcW w:w="1366" w:type="dxa"/>
            <w:gridSpan w:val="2"/>
            <w:shd w:val="clear" w:color="auto" w:fill="auto"/>
            <w:vAlign w:val="center"/>
          </w:tcPr>
          <w:p w14:paraId="3C44A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25.42</w:t>
            </w:r>
          </w:p>
        </w:tc>
        <w:tc>
          <w:tcPr>
            <w:tcW w:w="1427" w:type="dxa"/>
            <w:shd w:val="clear" w:color="auto" w:fill="auto"/>
            <w:vAlign w:val="center"/>
          </w:tcPr>
          <w:p w14:paraId="2AB48F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9F2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2318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55D25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BB4DC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3CD0D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85583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22.33</w:t>
            </w:r>
          </w:p>
        </w:tc>
        <w:tc>
          <w:tcPr>
            <w:tcW w:w="1366" w:type="dxa"/>
            <w:gridSpan w:val="2"/>
            <w:shd w:val="clear" w:color="auto" w:fill="auto"/>
            <w:vAlign w:val="center"/>
          </w:tcPr>
          <w:p w14:paraId="1C7074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22.33</w:t>
            </w:r>
          </w:p>
        </w:tc>
        <w:tc>
          <w:tcPr>
            <w:tcW w:w="1427" w:type="dxa"/>
            <w:shd w:val="clear" w:color="auto" w:fill="auto"/>
            <w:vAlign w:val="center"/>
          </w:tcPr>
          <w:p w14:paraId="59D16A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0B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4518D1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AFD44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8F172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A294D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7A2E6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3.09</w:t>
            </w:r>
          </w:p>
        </w:tc>
        <w:tc>
          <w:tcPr>
            <w:tcW w:w="1366" w:type="dxa"/>
            <w:gridSpan w:val="2"/>
            <w:shd w:val="clear" w:color="auto" w:fill="auto"/>
            <w:vAlign w:val="center"/>
          </w:tcPr>
          <w:p w14:paraId="024371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3.09</w:t>
            </w:r>
          </w:p>
        </w:tc>
        <w:tc>
          <w:tcPr>
            <w:tcW w:w="1427" w:type="dxa"/>
            <w:shd w:val="clear" w:color="auto" w:fill="auto"/>
            <w:vAlign w:val="center"/>
          </w:tcPr>
          <w:p w14:paraId="60174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26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2D31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1D0292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210C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14A5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自然资源海洋气象等支出</w:t>
            </w:r>
          </w:p>
        </w:tc>
        <w:tc>
          <w:tcPr>
            <w:tcW w:w="1367" w:type="dxa"/>
            <w:shd w:val="clear" w:color="auto" w:fill="auto"/>
            <w:vAlign w:val="center"/>
          </w:tcPr>
          <w:p w14:paraId="229C8C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2,901.61</w:t>
            </w:r>
          </w:p>
        </w:tc>
        <w:tc>
          <w:tcPr>
            <w:tcW w:w="1366" w:type="dxa"/>
            <w:gridSpan w:val="2"/>
            <w:shd w:val="clear" w:color="auto" w:fill="auto"/>
            <w:vAlign w:val="center"/>
          </w:tcPr>
          <w:p w14:paraId="470264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396.82</w:t>
            </w:r>
          </w:p>
        </w:tc>
        <w:tc>
          <w:tcPr>
            <w:tcW w:w="1427" w:type="dxa"/>
            <w:shd w:val="clear" w:color="auto" w:fill="auto"/>
            <w:vAlign w:val="center"/>
          </w:tcPr>
          <w:p w14:paraId="615894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2,504.79</w:t>
            </w:r>
          </w:p>
        </w:tc>
      </w:tr>
      <w:tr w14:paraId="6B19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19C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049FA2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39C2E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F206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自然资源事务</w:t>
            </w:r>
          </w:p>
        </w:tc>
        <w:tc>
          <w:tcPr>
            <w:tcW w:w="1367" w:type="dxa"/>
            <w:shd w:val="clear" w:color="auto" w:fill="auto"/>
            <w:vAlign w:val="center"/>
          </w:tcPr>
          <w:p w14:paraId="29560F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2,901.61</w:t>
            </w:r>
          </w:p>
        </w:tc>
        <w:tc>
          <w:tcPr>
            <w:tcW w:w="1366" w:type="dxa"/>
            <w:gridSpan w:val="2"/>
            <w:shd w:val="clear" w:color="auto" w:fill="auto"/>
            <w:vAlign w:val="center"/>
          </w:tcPr>
          <w:p w14:paraId="2474A1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396.82</w:t>
            </w:r>
          </w:p>
        </w:tc>
        <w:tc>
          <w:tcPr>
            <w:tcW w:w="1427" w:type="dxa"/>
            <w:shd w:val="clear" w:color="auto" w:fill="auto"/>
            <w:vAlign w:val="center"/>
          </w:tcPr>
          <w:p w14:paraId="616254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2,504.79</w:t>
            </w:r>
          </w:p>
        </w:tc>
      </w:tr>
      <w:tr w14:paraId="3AB8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F2DE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45C336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8C54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65DA4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FC6A0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396.82</w:t>
            </w:r>
          </w:p>
        </w:tc>
        <w:tc>
          <w:tcPr>
            <w:tcW w:w="1366" w:type="dxa"/>
            <w:gridSpan w:val="2"/>
            <w:shd w:val="clear" w:color="auto" w:fill="auto"/>
            <w:vAlign w:val="center"/>
          </w:tcPr>
          <w:p w14:paraId="4E5AA8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396.82</w:t>
            </w:r>
          </w:p>
        </w:tc>
        <w:tc>
          <w:tcPr>
            <w:tcW w:w="1427" w:type="dxa"/>
            <w:shd w:val="clear" w:color="auto" w:fill="auto"/>
            <w:vAlign w:val="center"/>
          </w:tcPr>
          <w:p w14:paraId="7C5AB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02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A441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7276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6DA5C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9460E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自然资源规划及管理</w:t>
            </w:r>
          </w:p>
        </w:tc>
        <w:tc>
          <w:tcPr>
            <w:tcW w:w="1367" w:type="dxa"/>
            <w:shd w:val="clear" w:color="auto" w:fill="auto"/>
            <w:vAlign w:val="center"/>
          </w:tcPr>
          <w:p w14:paraId="7998D4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950.00</w:t>
            </w:r>
          </w:p>
        </w:tc>
        <w:tc>
          <w:tcPr>
            <w:tcW w:w="1366" w:type="dxa"/>
            <w:gridSpan w:val="2"/>
            <w:shd w:val="clear" w:color="auto" w:fill="auto"/>
            <w:vAlign w:val="center"/>
          </w:tcPr>
          <w:p w14:paraId="6C4E5F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6B4A6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950.00</w:t>
            </w:r>
          </w:p>
        </w:tc>
      </w:tr>
      <w:tr w14:paraId="27F8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F5EE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6F9FE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0732B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30956F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自然资源行业业务管理</w:t>
            </w:r>
          </w:p>
        </w:tc>
        <w:tc>
          <w:tcPr>
            <w:tcW w:w="1367" w:type="dxa"/>
            <w:shd w:val="clear" w:color="auto" w:fill="auto"/>
            <w:vAlign w:val="center"/>
          </w:tcPr>
          <w:p w14:paraId="49DE94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650.00</w:t>
            </w:r>
          </w:p>
        </w:tc>
        <w:tc>
          <w:tcPr>
            <w:tcW w:w="1366" w:type="dxa"/>
            <w:gridSpan w:val="2"/>
            <w:shd w:val="clear" w:color="auto" w:fill="auto"/>
            <w:vAlign w:val="center"/>
          </w:tcPr>
          <w:p w14:paraId="3B99E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63EF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650.00</w:t>
            </w:r>
          </w:p>
        </w:tc>
      </w:tr>
      <w:tr w14:paraId="57FE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7DB7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33A6FD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921C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3ED1FBA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自然资源调查与确权登记</w:t>
            </w:r>
          </w:p>
        </w:tc>
        <w:tc>
          <w:tcPr>
            <w:tcW w:w="1367" w:type="dxa"/>
            <w:shd w:val="clear" w:color="auto" w:fill="auto"/>
            <w:vAlign w:val="center"/>
          </w:tcPr>
          <w:p w14:paraId="75B98A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904.79</w:t>
            </w:r>
          </w:p>
        </w:tc>
        <w:tc>
          <w:tcPr>
            <w:tcW w:w="1366" w:type="dxa"/>
            <w:gridSpan w:val="2"/>
            <w:shd w:val="clear" w:color="auto" w:fill="auto"/>
            <w:vAlign w:val="center"/>
          </w:tcPr>
          <w:p w14:paraId="177C2E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F1AC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904.79</w:t>
            </w:r>
          </w:p>
        </w:tc>
      </w:tr>
      <w:tr w14:paraId="3576F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A497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DBD14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7BE6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96D7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F7528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366" w:type="dxa"/>
            <w:gridSpan w:val="2"/>
            <w:shd w:val="clear" w:color="auto" w:fill="auto"/>
            <w:vAlign w:val="center"/>
          </w:tcPr>
          <w:p w14:paraId="192C83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427" w:type="dxa"/>
            <w:shd w:val="clear" w:color="auto" w:fill="auto"/>
            <w:vAlign w:val="center"/>
          </w:tcPr>
          <w:p w14:paraId="10D152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D8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777C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67F5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0B51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A1EA0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C4276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366" w:type="dxa"/>
            <w:gridSpan w:val="2"/>
            <w:shd w:val="clear" w:color="auto" w:fill="auto"/>
            <w:vAlign w:val="center"/>
          </w:tcPr>
          <w:p w14:paraId="54BE63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427" w:type="dxa"/>
            <w:shd w:val="clear" w:color="auto" w:fill="auto"/>
            <w:vAlign w:val="center"/>
          </w:tcPr>
          <w:p w14:paraId="1A5B69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81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EAB1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7770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FFFB1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BAE39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5EDE5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366" w:type="dxa"/>
            <w:gridSpan w:val="2"/>
            <w:shd w:val="clear" w:color="auto" w:fill="auto"/>
            <w:vAlign w:val="center"/>
          </w:tcPr>
          <w:p w14:paraId="45D41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427" w:type="dxa"/>
            <w:shd w:val="clear" w:color="auto" w:fill="auto"/>
            <w:vAlign w:val="center"/>
          </w:tcPr>
          <w:p w14:paraId="05C0D5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5E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08D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5CC2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E1E3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C92B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F8A53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3,039.70</w:t>
            </w:r>
          </w:p>
        </w:tc>
        <w:tc>
          <w:tcPr>
            <w:tcW w:w="1366" w:type="dxa"/>
            <w:gridSpan w:val="2"/>
            <w:shd w:val="clear" w:color="auto" w:fill="auto"/>
            <w:vAlign w:val="center"/>
          </w:tcPr>
          <w:p w14:paraId="3EA226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534.91</w:t>
            </w:r>
          </w:p>
        </w:tc>
        <w:tc>
          <w:tcPr>
            <w:tcW w:w="1427" w:type="dxa"/>
            <w:shd w:val="clear" w:color="auto" w:fill="auto"/>
            <w:vAlign w:val="center"/>
          </w:tcPr>
          <w:p w14:paraId="480FC3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2,504.79</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481.28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481.28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A6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0D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5D3D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60D76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3517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95.01</w:t>
            </w:r>
          </w:p>
        </w:tc>
        <w:tc>
          <w:tcPr>
            <w:tcW w:w="1366" w:type="dxa"/>
            <w:gridSpan w:val="2"/>
            <w:shd w:val="clear" w:color="auto" w:fill="auto"/>
            <w:vAlign w:val="center"/>
          </w:tcPr>
          <w:p w14:paraId="3007F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95.01</w:t>
            </w:r>
          </w:p>
        </w:tc>
        <w:tc>
          <w:tcPr>
            <w:tcW w:w="1427" w:type="dxa"/>
            <w:shd w:val="clear" w:color="auto" w:fill="auto"/>
            <w:vAlign w:val="center"/>
          </w:tcPr>
          <w:p w14:paraId="12E74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6A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2C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0FD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725A1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CBF7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77.28</w:t>
            </w:r>
          </w:p>
        </w:tc>
        <w:tc>
          <w:tcPr>
            <w:tcW w:w="1366" w:type="dxa"/>
            <w:gridSpan w:val="2"/>
            <w:shd w:val="clear" w:color="auto" w:fill="auto"/>
            <w:vAlign w:val="center"/>
          </w:tcPr>
          <w:p w14:paraId="7BAB6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77.28</w:t>
            </w:r>
          </w:p>
        </w:tc>
        <w:tc>
          <w:tcPr>
            <w:tcW w:w="1427" w:type="dxa"/>
            <w:shd w:val="clear" w:color="auto" w:fill="auto"/>
            <w:vAlign w:val="center"/>
          </w:tcPr>
          <w:p w14:paraId="3D81F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BF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FF3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D9A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7A6A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3C80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67.97</w:t>
            </w:r>
          </w:p>
        </w:tc>
        <w:tc>
          <w:tcPr>
            <w:tcW w:w="1366" w:type="dxa"/>
            <w:gridSpan w:val="2"/>
            <w:shd w:val="clear" w:color="auto" w:fill="auto"/>
            <w:vAlign w:val="center"/>
          </w:tcPr>
          <w:p w14:paraId="03564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67.97</w:t>
            </w:r>
          </w:p>
        </w:tc>
        <w:tc>
          <w:tcPr>
            <w:tcW w:w="1427" w:type="dxa"/>
            <w:shd w:val="clear" w:color="auto" w:fill="auto"/>
            <w:vAlign w:val="center"/>
          </w:tcPr>
          <w:p w14:paraId="3A011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29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45AE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80B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AF45B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CBB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17.72</w:t>
            </w:r>
          </w:p>
        </w:tc>
        <w:tc>
          <w:tcPr>
            <w:tcW w:w="1366" w:type="dxa"/>
            <w:gridSpan w:val="2"/>
            <w:shd w:val="clear" w:color="auto" w:fill="auto"/>
            <w:vAlign w:val="center"/>
          </w:tcPr>
          <w:p w14:paraId="4FB33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17.72</w:t>
            </w:r>
          </w:p>
        </w:tc>
        <w:tc>
          <w:tcPr>
            <w:tcW w:w="1427" w:type="dxa"/>
            <w:shd w:val="clear" w:color="auto" w:fill="auto"/>
            <w:vAlign w:val="center"/>
          </w:tcPr>
          <w:p w14:paraId="337DC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86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842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6F1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D4BC2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2D6F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52.62</w:t>
            </w:r>
          </w:p>
        </w:tc>
        <w:tc>
          <w:tcPr>
            <w:tcW w:w="1366" w:type="dxa"/>
            <w:gridSpan w:val="2"/>
            <w:shd w:val="clear" w:color="auto" w:fill="auto"/>
            <w:vAlign w:val="center"/>
          </w:tcPr>
          <w:p w14:paraId="4CC52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52.62</w:t>
            </w:r>
          </w:p>
        </w:tc>
        <w:tc>
          <w:tcPr>
            <w:tcW w:w="1427" w:type="dxa"/>
            <w:shd w:val="clear" w:color="auto" w:fill="auto"/>
            <w:vAlign w:val="center"/>
          </w:tcPr>
          <w:p w14:paraId="7096B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CB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46B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025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10142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1C8E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22.33</w:t>
            </w:r>
          </w:p>
        </w:tc>
        <w:tc>
          <w:tcPr>
            <w:tcW w:w="1366" w:type="dxa"/>
            <w:gridSpan w:val="2"/>
            <w:shd w:val="clear" w:color="auto" w:fill="auto"/>
            <w:vAlign w:val="center"/>
          </w:tcPr>
          <w:p w14:paraId="16ECA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22.33</w:t>
            </w:r>
          </w:p>
        </w:tc>
        <w:tc>
          <w:tcPr>
            <w:tcW w:w="1427" w:type="dxa"/>
            <w:shd w:val="clear" w:color="auto" w:fill="auto"/>
            <w:vAlign w:val="center"/>
          </w:tcPr>
          <w:p w14:paraId="50AFB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4C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C91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EB27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9327F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0B6E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366" w:type="dxa"/>
            <w:gridSpan w:val="2"/>
            <w:shd w:val="clear" w:color="auto" w:fill="auto"/>
            <w:vAlign w:val="center"/>
          </w:tcPr>
          <w:p w14:paraId="2B3CD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427" w:type="dxa"/>
            <w:shd w:val="clear" w:color="auto" w:fill="auto"/>
            <w:vAlign w:val="center"/>
          </w:tcPr>
          <w:p w14:paraId="228B6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DF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093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D05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0B71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3255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w:t>
            </w:r>
          </w:p>
        </w:tc>
        <w:tc>
          <w:tcPr>
            <w:tcW w:w="1366" w:type="dxa"/>
            <w:gridSpan w:val="2"/>
            <w:shd w:val="clear" w:color="auto" w:fill="auto"/>
            <w:vAlign w:val="center"/>
          </w:tcPr>
          <w:p w14:paraId="34E33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w:t>
            </w:r>
          </w:p>
        </w:tc>
        <w:tc>
          <w:tcPr>
            <w:tcW w:w="1427" w:type="dxa"/>
            <w:shd w:val="clear" w:color="auto" w:fill="auto"/>
            <w:vAlign w:val="center"/>
          </w:tcPr>
          <w:p w14:paraId="36E77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A2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599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F99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163F1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98A9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42.81</w:t>
            </w:r>
          </w:p>
        </w:tc>
        <w:tc>
          <w:tcPr>
            <w:tcW w:w="1366" w:type="dxa"/>
            <w:gridSpan w:val="2"/>
            <w:shd w:val="clear" w:color="auto" w:fill="auto"/>
            <w:vAlign w:val="center"/>
          </w:tcPr>
          <w:p w14:paraId="4DC69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42.81</w:t>
            </w:r>
          </w:p>
        </w:tc>
        <w:tc>
          <w:tcPr>
            <w:tcW w:w="1427" w:type="dxa"/>
            <w:shd w:val="clear" w:color="auto" w:fill="auto"/>
            <w:vAlign w:val="center"/>
          </w:tcPr>
          <w:p w14:paraId="05FDE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08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BCD7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BAA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007D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B854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100.92</w:t>
            </w:r>
          </w:p>
        </w:tc>
        <w:tc>
          <w:tcPr>
            <w:tcW w:w="1366" w:type="dxa"/>
            <w:gridSpan w:val="2"/>
            <w:shd w:val="clear" w:color="auto" w:fill="auto"/>
            <w:vAlign w:val="center"/>
          </w:tcPr>
          <w:p w14:paraId="2DB99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100.92</w:t>
            </w:r>
          </w:p>
        </w:tc>
        <w:tc>
          <w:tcPr>
            <w:tcW w:w="1427" w:type="dxa"/>
            <w:shd w:val="clear" w:color="auto" w:fill="auto"/>
            <w:vAlign w:val="center"/>
          </w:tcPr>
          <w:p w14:paraId="72D82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BE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BAEA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0E8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B27F4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A089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c>
          <w:tcPr>
            <w:tcW w:w="1366" w:type="dxa"/>
            <w:gridSpan w:val="2"/>
            <w:shd w:val="clear" w:color="auto" w:fill="auto"/>
            <w:vAlign w:val="center"/>
          </w:tcPr>
          <w:p w14:paraId="25F36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23E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r>
      <w:tr w14:paraId="52FC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D4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E057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4F12F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602B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11.58</w:t>
            </w:r>
          </w:p>
        </w:tc>
        <w:tc>
          <w:tcPr>
            <w:tcW w:w="1366" w:type="dxa"/>
            <w:gridSpan w:val="2"/>
            <w:shd w:val="clear" w:color="auto" w:fill="auto"/>
            <w:vAlign w:val="center"/>
          </w:tcPr>
          <w:p w14:paraId="6C612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DEE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11.58</w:t>
            </w:r>
          </w:p>
        </w:tc>
      </w:tr>
      <w:tr w14:paraId="6F2AA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DBC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319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0ADCD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DE7C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BDE0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199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1C8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404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E3E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954E7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2AC1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87CB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847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E52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E22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34CF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AB86E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0F5E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w:t>
            </w:r>
          </w:p>
        </w:tc>
        <w:tc>
          <w:tcPr>
            <w:tcW w:w="1366" w:type="dxa"/>
            <w:gridSpan w:val="2"/>
            <w:shd w:val="clear" w:color="auto" w:fill="auto"/>
            <w:vAlign w:val="center"/>
          </w:tcPr>
          <w:p w14:paraId="3E4B9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FFD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w:t>
            </w:r>
          </w:p>
        </w:tc>
      </w:tr>
      <w:tr w14:paraId="5B76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B6C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326C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B910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66A3B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w:t>
            </w:r>
          </w:p>
        </w:tc>
        <w:tc>
          <w:tcPr>
            <w:tcW w:w="1366" w:type="dxa"/>
            <w:gridSpan w:val="2"/>
            <w:shd w:val="clear" w:color="auto" w:fill="auto"/>
            <w:vAlign w:val="center"/>
          </w:tcPr>
          <w:p w14:paraId="1D228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32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w:t>
            </w:r>
          </w:p>
        </w:tc>
      </w:tr>
      <w:tr w14:paraId="0DA8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A2B7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7877E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97B5D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3704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4FF0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7CB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A8FE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E499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01AC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2688DB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340A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c>
          <w:tcPr>
            <w:tcW w:w="1366" w:type="dxa"/>
            <w:gridSpan w:val="2"/>
            <w:shd w:val="clear" w:color="auto" w:fill="auto"/>
            <w:vAlign w:val="center"/>
          </w:tcPr>
          <w:p w14:paraId="77AD1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2D8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r>
      <w:tr w14:paraId="4D66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3B4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4095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B72CB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3E2A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6.37</w:t>
            </w:r>
          </w:p>
        </w:tc>
        <w:tc>
          <w:tcPr>
            <w:tcW w:w="1366" w:type="dxa"/>
            <w:gridSpan w:val="2"/>
            <w:shd w:val="clear" w:color="auto" w:fill="auto"/>
            <w:vAlign w:val="center"/>
          </w:tcPr>
          <w:p w14:paraId="27CAF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368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6.37</w:t>
            </w:r>
          </w:p>
        </w:tc>
      </w:tr>
      <w:tr w14:paraId="2D75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6CE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0196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8AAF3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9441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50B00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0D9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369A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D76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55EC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9E1AB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7CD7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17.95</w:t>
            </w:r>
          </w:p>
        </w:tc>
        <w:tc>
          <w:tcPr>
            <w:tcW w:w="1366" w:type="dxa"/>
            <w:gridSpan w:val="2"/>
            <w:shd w:val="clear" w:color="auto" w:fill="auto"/>
            <w:vAlign w:val="center"/>
          </w:tcPr>
          <w:p w14:paraId="31044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17.95</w:t>
            </w:r>
          </w:p>
        </w:tc>
        <w:tc>
          <w:tcPr>
            <w:tcW w:w="1427" w:type="dxa"/>
            <w:shd w:val="clear" w:color="auto" w:fill="auto"/>
            <w:vAlign w:val="center"/>
          </w:tcPr>
          <w:p w14:paraId="4ED95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56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22C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6629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11AC5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CCD3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c>
          <w:tcPr>
            <w:tcW w:w="1366" w:type="dxa"/>
            <w:gridSpan w:val="2"/>
            <w:shd w:val="clear" w:color="auto" w:fill="auto"/>
            <w:vAlign w:val="center"/>
          </w:tcPr>
          <w:p w14:paraId="07A42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c>
          <w:tcPr>
            <w:tcW w:w="1427" w:type="dxa"/>
            <w:shd w:val="clear" w:color="auto" w:fill="auto"/>
            <w:vAlign w:val="center"/>
          </w:tcPr>
          <w:p w14:paraId="1AF3A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E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3EE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CCB4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F68F3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05F1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0.71</w:t>
            </w:r>
          </w:p>
        </w:tc>
        <w:tc>
          <w:tcPr>
            <w:tcW w:w="1366" w:type="dxa"/>
            <w:gridSpan w:val="2"/>
            <w:shd w:val="clear" w:color="auto" w:fill="auto"/>
            <w:vAlign w:val="center"/>
          </w:tcPr>
          <w:p w14:paraId="5DD3A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0.71</w:t>
            </w:r>
          </w:p>
        </w:tc>
        <w:tc>
          <w:tcPr>
            <w:tcW w:w="1427" w:type="dxa"/>
            <w:shd w:val="clear" w:color="auto" w:fill="auto"/>
            <w:vAlign w:val="center"/>
          </w:tcPr>
          <w:p w14:paraId="16CDC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EDC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65E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DB6A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3CA3B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325F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534.91</w:t>
            </w:r>
          </w:p>
        </w:tc>
        <w:tc>
          <w:tcPr>
            <w:tcW w:w="1366" w:type="dxa"/>
            <w:gridSpan w:val="2"/>
            <w:shd w:val="clear" w:color="auto" w:fill="auto"/>
            <w:vAlign w:val="center"/>
          </w:tcPr>
          <w:p w14:paraId="7A862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499.23</w:t>
            </w:r>
          </w:p>
        </w:tc>
        <w:tc>
          <w:tcPr>
            <w:tcW w:w="1427" w:type="dxa"/>
            <w:shd w:val="clear" w:color="auto" w:fill="auto"/>
            <w:vAlign w:val="center"/>
          </w:tcPr>
          <w:p w14:paraId="705A8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托克逊县自然资源局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自然资源海洋气象等支出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2,504.79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2,454.79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93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7D2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4AA75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3C6A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1A6CE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自然资源事务</w:t>
            </w:r>
          </w:p>
        </w:tc>
        <w:tc>
          <w:tcPr>
            <w:tcW w:w="2073" w:type="dxa"/>
            <w:shd w:val="clear" w:color="auto" w:fill="auto"/>
            <w:vAlign w:val="center"/>
          </w:tcPr>
          <w:p w14:paraId="376071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30D9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2,504.79</w:t>
            </w:r>
          </w:p>
        </w:tc>
        <w:tc>
          <w:tcPr>
            <w:tcW w:w="881" w:type="dxa"/>
            <w:shd w:val="clear" w:color="auto" w:fill="auto"/>
            <w:vAlign w:val="center"/>
          </w:tcPr>
          <w:p w14:paraId="58356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DFD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2,454.79</w:t>
            </w:r>
          </w:p>
        </w:tc>
        <w:tc>
          <w:tcPr>
            <w:tcW w:w="881" w:type="dxa"/>
            <w:shd w:val="clear" w:color="auto" w:fill="auto"/>
            <w:vAlign w:val="center"/>
          </w:tcPr>
          <w:p w14:paraId="3B2FB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039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6F9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F18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2" w:type="dxa"/>
            <w:shd w:val="clear" w:color="auto" w:fill="auto"/>
            <w:vAlign w:val="center"/>
          </w:tcPr>
          <w:p w14:paraId="05E9F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1AB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E96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7F1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20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42C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45B62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B5A44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AE24D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自然资源规划及管理</w:t>
            </w:r>
          </w:p>
        </w:tc>
        <w:tc>
          <w:tcPr>
            <w:tcW w:w="2073" w:type="dxa"/>
            <w:shd w:val="clear" w:color="auto" w:fill="auto"/>
            <w:vAlign w:val="center"/>
          </w:tcPr>
          <w:p w14:paraId="32DEC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自然资源综合业务经费</w:t>
            </w:r>
          </w:p>
        </w:tc>
        <w:tc>
          <w:tcPr>
            <w:tcW w:w="881" w:type="dxa"/>
            <w:shd w:val="clear" w:color="auto" w:fill="auto"/>
            <w:vAlign w:val="center"/>
          </w:tcPr>
          <w:p w14:paraId="6D650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950.00</w:t>
            </w:r>
          </w:p>
        </w:tc>
        <w:tc>
          <w:tcPr>
            <w:tcW w:w="881" w:type="dxa"/>
            <w:shd w:val="clear" w:color="auto" w:fill="auto"/>
            <w:vAlign w:val="center"/>
          </w:tcPr>
          <w:p w14:paraId="2D77E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39E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950.00</w:t>
            </w:r>
          </w:p>
        </w:tc>
        <w:tc>
          <w:tcPr>
            <w:tcW w:w="881" w:type="dxa"/>
            <w:shd w:val="clear" w:color="auto" w:fill="auto"/>
            <w:vAlign w:val="center"/>
          </w:tcPr>
          <w:p w14:paraId="6B22D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A9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B9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112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E8F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FD6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18F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4E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00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585A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71E4D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2609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34852E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自然资源行业业务管理</w:t>
            </w:r>
          </w:p>
        </w:tc>
        <w:tc>
          <w:tcPr>
            <w:tcW w:w="2073" w:type="dxa"/>
            <w:shd w:val="clear" w:color="auto" w:fill="auto"/>
            <w:vAlign w:val="center"/>
          </w:tcPr>
          <w:p w14:paraId="063DC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自然资源综合业务经费</w:t>
            </w:r>
          </w:p>
        </w:tc>
        <w:tc>
          <w:tcPr>
            <w:tcW w:w="881" w:type="dxa"/>
            <w:shd w:val="clear" w:color="auto" w:fill="auto"/>
            <w:vAlign w:val="center"/>
          </w:tcPr>
          <w:p w14:paraId="2F748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650.00</w:t>
            </w:r>
          </w:p>
        </w:tc>
        <w:tc>
          <w:tcPr>
            <w:tcW w:w="881" w:type="dxa"/>
            <w:shd w:val="clear" w:color="auto" w:fill="auto"/>
            <w:vAlign w:val="center"/>
          </w:tcPr>
          <w:p w14:paraId="56E33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53B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w:t>
            </w:r>
          </w:p>
        </w:tc>
        <w:tc>
          <w:tcPr>
            <w:tcW w:w="881" w:type="dxa"/>
            <w:shd w:val="clear" w:color="auto" w:fill="auto"/>
            <w:vAlign w:val="center"/>
          </w:tcPr>
          <w:p w14:paraId="60A7F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C45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5DD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A66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2" w:type="dxa"/>
            <w:shd w:val="clear" w:color="auto" w:fill="auto"/>
            <w:vAlign w:val="center"/>
          </w:tcPr>
          <w:p w14:paraId="590CF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BEB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7DB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925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08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B4D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2D70E6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456E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50572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自然资源调查与确权登记</w:t>
            </w:r>
          </w:p>
        </w:tc>
        <w:tc>
          <w:tcPr>
            <w:tcW w:w="2073" w:type="dxa"/>
            <w:shd w:val="clear" w:color="auto" w:fill="auto"/>
            <w:vAlign w:val="center"/>
          </w:tcPr>
          <w:p w14:paraId="5196A7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自然资源综合业务经费</w:t>
            </w:r>
          </w:p>
        </w:tc>
        <w:tc>
          <w:tcPr>
            <w:tcW w:w="881" w:type="dxa"/>
            <w:shd w:val="clear" w:color="auto" w:fill="auto"/>
            <w:vAlign w:val="center"/>
          </w:tcPr>
          <w:p w14:paraId="51128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881" w:type="dxa"/>
            <w:shd w:val="clear" w:color="auto" w:fill="auto"/>
            <w:vAlign w:val="center"/>
          </w:tcPr>
          <w:p w14:paraId="40974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FC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881" w:type="dxa"/>
            <w:shd w:val="clear" w:color="auto" w:fill="auto"/>
            <w:vAlign w:val="center"/>
          </w:tcPr>
          <w:p w14:paraId="08503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0E1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E60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528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7CA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77B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664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43A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378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086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779451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102C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6C5AAB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自然资源调查与确权登记</w:t>
            </w:r>
          </w:p>
        </w:tc>
        <w:tc>
          <w:tcPr>
            <w:tcW w:w="2073" w:type="dxa"/>
            <w:shd w:val="clear" w:color="auto" w:fill="auto"/>
            <w:vAlign w:val="center"/>
          </w:tcPr>
          <w:p w14:paraId="1D8A12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C4FC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504.79</w:t>
            </w:r>
          </w:p>
        </w:tc>
        <w:tc>
          <w:tcPr>
            <w:tcW w:w="881" w:type="dxa"/>
            <w:shd w:val="clear" w:color="auto" w:fill="auto"/>
            <w:vAlign w:val="center"/>
          </w:tcPr>
          <w:p w14:paraId="239DF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993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504.79</w:t>
            </w:r>
          </w:p>
        </w:tc>
        <w:tc>
          <w:tcPr>
            <w:tcW w:w="881" w:type="dxa"/>
            <w:shd w:val="clear" w:color="auto" w:fill="auto"/>
            <w:vAlign w:val="center"/>
          </w:tcPr>
          <w:p w14:paraId="52BFB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8F7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523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DA2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22A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247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B5C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31C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81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750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DE23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28147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2AE03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0D79A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97C3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2,504.79</w:t>
            </w:r>
          </w:p>
        </w:tc>
        <w:tc>
          <w:tcPr>
            <w:tcW w:w="881" w:type="dxa"/>
            <w:shd w:val="clear" w:color="auto" w:fill="auto"/>
            <w:vAlign w:val="center"/>
          </w:tcPr>
          <w:p w14:paraId="3CDAE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20D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2,454.79</w:t>
            </w:r>
          </w:p>
        </w:tc>
        <w:tc>
          <w:tcPr>
            <w:tcW w:w="881" w:type="dxa"/>
            <w:shd w:val="clear" w:color="auto" w:fill="auto"/>
            <w:vAlign w:val="center"/>
          </w:tcPr>
          <w:p w14:paraId="5590B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F39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AD0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D72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2" w:type="dxa"/>
            <w:shd w:val="clear" w:color="auto" w:fill="auto"/>
            <w:vAlign w:val="center"/>
          </w:tcPr>
          <w:p w14:paraId="50F0A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4EC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FD5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B35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托克逊县自然资源局2025年没有使用政府性基金预算拨款安排的支出，政府性基金预算支出情况表为空表。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托克逊县自然资源局2025年没有使用国有资本经营预算拨款安排的支出，国有资本经营预算支出情况表为空表。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564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42ED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C2610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63B0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224C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7AC3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B6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5D42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2C81C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45DC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BB10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5AB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1C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7E526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6EDF7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BA54F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39C4E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47D6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E3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13811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EB0E9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3B13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348F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5EB9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804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B8329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AEA1F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54E1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EBBC1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C255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托克逊县自然资源局2025年没有上年结转结余预算安排的支出，上年结转结余情况明细表为空表。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按照全口径预算的原则，托克逊县自然资源局2025年所有收入和支出均纳入单位预算管理。收支总预算3,043.16万元。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支出预算包括：社会保障和就业支出、卫生健康支出、自然资源海洋气象等支出、住房保障支出。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托克逊县自然资源局单位收入预算3,043.16万元，其中：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一般公共预算3,039.70万元，占99.89%，比上年预算增加781.08万元，增长34.58%，主要原因是我单位按照自治区要求，本年度需偿还以前年度债务增加化解政府拖欠账款项目，所以一般公共预算较上年有所增加。</w:t>
      </w:r>
    </w:p>
    <w:p w14:paraId="055999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7B379D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8E318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552E3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C3ACB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159A1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单位资金3.46万元，占0.11%，比上年预算减少17.45万元，下降83.45%，主要原因是我单位本年收到的上级部门直接给予的专项业务经费减少。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托克逊县自然资源局2025年支出预算3,043.16万元，其中：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基本支出534.91万元，占17.58%，比上年预算增加76.29万元，增长16.63%，主要原因是我单位因机构改革，原自然资源执法监察大队3名工作人员调入我单位，工资社保等人员经费增加，因此造成基本支出增长较大。</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项目支出2,508.25万元，占82.42%，比上年预算增加687.34万元，增长37.75%，主要原因是我单位按照自治区要求，本年度需偿还以前年度债务增加化解政府拖欠账款项目，所以项目支出预算较上年有所增加。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2025年财政拨款收支总预算3,039.70万元。</w:t>
      </w:r>
    </w:p>
    <w:p w14:paraId="25A3A7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567DD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收入预算包括：一般公共预算拨款3,039.70万元。</w:t>
      </w:r>
    </w:p>
    <w:p w14:paraId="4163FD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69.86万元，主要用于单位人员社保缴费支出；卫生健康支出25.42万元，主要用于单位人员医疗保险缴费支出；自然资源海洋气象等支出2,901.61万元，主要用于保障单位正常运行的人员经费、公用经费支出；住房保障支出42.81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34E9D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托克逊县自然资源局2025年一般公共预算拨款合计3,039.70万元，其中：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基本支出534.91万元，比上年预算增加76.29万元，增长16.63%。主要原因是：我单位因机构改革，原自然资源执法监察大队3名工作人员调入我单位，工资社保等人员经费增加，因此造成基本支出增长较大。</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项目支出2,504.79万元，比上年预算增加704.79万元,增长39.16%。主要原因是：我单位按照自治区要求，本年度需偿还以前年度债务增加化解政府拖欠账款项目，所以项目支出预算较上年有所增加。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1、社会保障和就业支出(类)69.86万元，占2.3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EB2F8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2、卫生健康支出(类)25.42万元，占0.84%。</w:t>
      </w:r>
    </w:p>
    <w:p w14:paraId="59F847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3、自然资源海洋气象等支出(类)2,901.61万元，占95.46%。</w:t>
      </w:r>
    </w:p>
    <w:p w14:paraId="6F2ED0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4、住房保障支出(类)42.81万元，占1.41%。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17.24万元，比上年预算增加3.43万元，增长24.84%，主要原因是：比较上年度，我单位新增退休人员1名，退休人员绩效、独生子女费增加，因此行政单位离退休预算较上年有所增长。</w:t>
      </w:r>
    </w:p>
    <w:p w14:paraId="312E7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52.62万元，比上年预算增加7.11万元，增长15.62%，主要原因是：我单位因机构改革，原自然资源执法监察大队3名工作人员调入我单位，因此造成基本养老保险缴费支出预算增长较大。</w:t>
      </w:r>
    </w:p>
    <w:p w14:paraId="5F2D99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22.33万元，比上年预算增加3.01万元，增长15.58%，主要原因是：我单位因机构改革，原自然资源执法监察大队3名工作人员调入我单位，因此造成行政单位医疗支出预算增长较大。</w:t>
      </w:r>
    </w:p>
    <w:p w14:paraId="1607BC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3.09万元，比上年预算增加0.86万元，增长38.57%，主要原因是：我单位因机构改革，原自然资源执法监察大队3名工作人员调入我单位，因此造成公务员医疗补助缴费支出预算增长较大。</w:t>
      </w:r>
    </w:p>
    <w:p w14:paraId="587004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自然资源海洋气象等支出（类）自然资源事务（款）行政运行（项）2025年预算数为396.82万元，比上年预算增加55.48万元，增长16.25%，主要原因是：我单位因机构改革，原自然资源执法监察大队3名工作人员调入我单位，人员工资、办公费等增加，因此造成单位行政运行支出预算增长较大。</w:t>
      </w:r>
    </w:p>
    <w:p w14:paraId="314B63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6.自然资源海洋气象等支出（类）自然资源事务（款）自然资源规划及管理（项）2025年预算数为950.00万元，比上年预算减少250.00万元，下降20.83%，主要原因是：偿还以前年度债务经费，较上年度有所下降。</w:t>
      </w:r>
    </w:p>
    <w:p w14:paraId="0DC77B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7.自然资源海洋气象等支出（类）自然资源事务（款）自然资源行业业务管理（项）2025年预算数为650.00万元，比上年预算增加450.00万元，增长225</w:t>
      </w:r>
      <w:r>
        <w:rPr>
          <w:rFonts w:hint="eastAsia" w:ascii="仿宋" w:hAnsi="微软雅黑" w:eastAsia="仿宋"/>
          <w:sz w:val="28"/>
          <w:szCs w:val="28"/>
          <w:lang w:val="en-US" w:eastAsia="zh-CN"/>
        </w:rPr>
        <w:t>.00</w:t>
      </w:r>
      <w:r>
        <w:rPr>
          <w:rFonts w:hint="eastAsia" w:ascii="仿宋" w:hAnsi="微软雅黑" w:eastAsia="仿宋"/>
          <w:sz w:val="28"/>
          <w:szCs w:val="28"/>
        </w:rPr>
        <w:t>%，主要原因是：按照上级部门要求加强行业管理，本年增加自然资源综合业务经费项目，因此预算较上年增加。</w:t>
      </w:r>
    </w:p>
    <w:p w14:paraId="042E4C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8.自然资源海洋气象等支出（类）自然资源事务（款）自然资源调查与确权登记（项）2025年预算数为904.79万元，比上年预算增加504.79万元，增长126.2</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%，主要原因是：本年度我县将开展林、田、湖、草、沙等自然资源统一调查与确权专项工作，因此预算支出较上年增长较大。</w:t>
      </w:r>
    </w:p>
    <w:p w14:paraId="31BB88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42.81万元，比上年预算增加6.40万元，增长17.58%，主要原因是：我单位因机构改革，原自然资源执法监察大队3名工作人员调入我单位，因此住房公积金支出预算增长较大。</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托克逊县自然资源局2025年一般公共预算基本支出534.91万元，其中：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499.23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公用经费35.68万元，主要包括：办公费、水费、电费、邮电费、取暖费、差旅费、劳务费、工会经费、公务用车运行维护费。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（一）项目名称：自然资源综合业务经费</w:t>
      </w:r>
    </w:p>
    <w:p w14:paraId="3A668A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设立的政策依据：国土资源部关于加强国土空间详细规划工作的通知（自然资发[2023]43号）</w:t>
      </w:r>
    </w:p>
    <w:p w14:paraId="5B6496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预算安排规模：950.00万元</w:t>
      </w:r>
    </w:p>
    <w:p w14:paraId="6F93AE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项目承担单位：通过政府采购流程确定项目承担单位</w:t>
      </w:r>
    </w:p>
    <w:p w14:paraId="0C9FB2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资金分配情况：托克逊县控制性详细规划（2021-2035年）450</w:t>
      </w:r>
      <w:r>
        <w:rPr>
          <w:rFonts w:hint="eastAsia" w:ascii="仿宋" w:hAnsi="微软雅黑" w:eastAsia="仿宋"/>
          <w:sz w:val="28"/>
          <w:szCs w:val="28"/>
          <w:lang w:val="en-US" w:eastAsia="zh-CN"/>
        </w:rPr>
        <w:t>.00</w:t>
      </w:r>
      <w:r>
        <w:rPr>
          <w:rFonts w:hint="eastAsia" w:ascii="仿宋" w:hAnsi="微软雅黑" w:eastAsia="仿宋"/>
          <w:sz w:val="28"/>
          <w:szCs w:val="28"/>
        </w:rPr>
        <w:t>万元、城市空间布局等各类专项规划（交通、绿地、环卫、旅游、基础设施）500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C8F0E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370E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（二）项目名称：自然资源综合业务经费</w:t>
      </w:r>
    </w:p>
    <w:p w14:paraId="548AFC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设立的政策依据：《中华人民共和国土地管理法》、《关于开展存量建设用地清理工作的通知》新自然资发[2023]141号、关于进一步推进林权类登记资料移交数据整合和信息共享的通知（新自然资函[2023]157号）、《</w:t>
      </w:r>
      <w:r>
        <w:rPr>
          <w:rFonts w:hint="eastAsia" w:ascii="仿宋" w:hAnsi="微软雅黑" w:eastAsia="仿宋"/>
          <w:sz w:val="28"/>
          <w:szCs w:val="28"/>
          <w:lang w:eastAsia="zh-CN"/>
        </w:rPr>
        <w:t>中华人民共和国土地管理法实施条例</w:t>
      </w:r>
      <w:r>
        <w:rPr>
          <w:rFonts w:hint="eastAsia" w:ascii="仿宋" w:hAnsi="微软雅黑" w:eastAsia="仿宋"/>
          <w:sz w:val="28"/>
          <w:szCs w:val="28"/>
        </w:rPr>
        <w:t>》等国家和自治区关于自然资源领域加强管理开发和利用方面的相关文件和通知</w:t>
      </w:r>
    </w:p>
    <w:p w14:paraId="7C8848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预算安排规模：650.00万元</w:t>
      </w:r>
    </w:p>
    <w:p w14:paraId="3A0A9F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项目承担单位：通过政府采购流程确定项目承担单位</w:t>
      </w:r>
    </w:p>
    <w:p w14:paraId="7417DE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资金分配情况：设立（更新）地质灾害、基础测量标志、基本农田保护警示标志牌70</w:t>
      </w:r>
      <w:r>
        <w:rPr>
          <w:rFonts w:hint="eastAsia" w:ascii="仿宋" w:hAnsi="微软雅黑" w:eastAsia="仿宋"/>
          <w:sz w:val="28"/>
          <w:szCs w:val="28"/>
          <w:lang w:val="en-US" w:eastAsia="zh-CN"/>
        </w:rPr>
        <w:t>.00</w:t>
      </w:r>
      <w:r>
        <w:rPr>
          <w:rFonts w:hint="eastAsia" w:ascii="仿宋" w:hAnsi="微软雅黑" w:eastAsia="仿宋"/>
          <w:sz w:val="28"/>
          <w:szCs w:val="28"/>
        </w:rPr>
        <w:t>万元、开展采矿损毁土地状态调查100</w:t>
      </w:r>
      <w:r>
        <w:rPr>
          <w:rFonts w:hint="eastAsia" w:ascii="仿宋" w:hAnsi="微软雅黑" w:eastAsia="仿宋"/>
          <w:sz w:val="28"/>
          <w:szCs w:val="28"/>
          <w:lang w:val="en-US" w:eastAsia="zh-CN"/>
        </w:rPr>
        <w:t>.00</w:t>
      </w:r>
      <w:r>
        <w:rPr>
          <w:rFonts w:hint="eastAsia" w:ascii="仿宋" w:hAnsi="微软雅黑" w:eastAsia="仿宋"/>
          <w:sz w:val="28"/>
          <w:szCs w:val="28"/>
        </w:rPr>
        <w:t>万元、矿山动态巡查、地质灾害巡查30</w:t>
      </w:r>
      <w:r>
        <w:rPr>
          <w:rFonts w:hint="eastAsia" w:ascii="仿宋" w:hAnsi="微软雅黑" w:eastAsia="仿宋"/>
          <w:sz w:val="28"/>
          <w:szCs w:val="28"/>
          <w:lang w:val="en-US" w:eastAsia="zh-CN"/>
        </w:rPr>
        <w:t>.00</w:t>
      </w:r>
      <w:r>
        <w:rPr>
          <w:rFonts w:hint="eastAsia" w:ascii="仿宋" w:hAnsi="微软雅黑" w:eastAsia="仿宋"/>
          <w:sz w:val="28"/>
          <w:szCs w:val="28"/>
        </w:rPr>
        <w:t>万元、矿产资源信息化管理平台系统运营（采矿权数字建模、正射影像、矿山测绘、系统维护）280</w:t>
      </w:r>
      <w:r>
        <w:rPr>
          <w:rFonts w:hint="eastAsia" w:ascii="仿宋" w:hAnsi="微软雅黑" w:eastAsia="仿宋"/>
          <w:sz w:val="28"/>
          <w:szCs w:val="28"/>
          <w:lang w:val="en-US" w:eastAsia="zh-CN"/>
        </w:rPr>
        <w:t>.00</w:t>
      </w:r>
      <w:r>
        <w:rPr>
          <w:rFonts w:hint="eastAsia" w:ascii="仿宋" w:hAnsi="微软雅黑" w:eastAsia="仿宋"/>
          <w:sz w:val="28"/>
          <w:szCs w:val="28"/>
        </w:rPr>
        <w:t>万元、托克逊县土地定级与基准地价更新工作80</w:t>
      </w:r>
      <w:r>
        <w:rPr>
          <w:rFonts w:hint="eastAsia" w:ascii="仿宋" w:hAnsi="微软雅黑" w:eastAsia="仿宋"/>
          <w:sz w:val="28"/>
          <w:szCs w:val="28"/>
          <w:lang w:val="en-US" w:eastAsia="zh-CN"/>
        </w:rPr>
        <w:t>.00</w:t>
      </w:r>
      <w:r>
        <w:rPr>
          <w:rFonts w:hint="eastAsia" w:ascii="仿宋" w:hAnsi="微软雅黑" w:eastAsia="仿宋"/>
          <w:sz w:val="28"/>
          <w:szCs w:val="28"/>
        </w:rPr>
        <w:t>万元、国有建设用地挂牌出让土地评估费、证书费、办公费、车辆和设备更新及其他管理支出90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ADD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FAB9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（三）项目名称：自然资源综合业务经费</w:t>
      </w:r>
    </w:p>
    <w:p w14:paraId="69F022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设立的政策依据：关于加快完成集体土地使所有权确权登记成果更新汇交的通知（自然资发[2022]19号）、关于进一步推进林权类登记资料移交数据整合和信息共享的通知（新自然资函[2023]157号）等</w:t>
      </w:r>
    </w:p>
    <w:p w14:paraId="657C6C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预算安排规模：400.00万元</w:t>
      </w:r>
    </w:p>
    <w:p w14:paraId="5B44B1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项目承担单位：通过政府采购流程确定项目承担单位</w:t>
      </w:r>
    </w:p>
    <w:p w14:paraId="7B2B8C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资金分配情况：林地、河道、道路、水电实施用地所有权确权登记成果更新汇交工作120</w:t>
      </w:r>
      <w:r>
        <w:rPr>
          <w:rFonts w:hint="eastAsia" w:ascii="仿宋" w:hAnsi="微软雅黑" w:eastAsia="仿宋"/>
          <w:sz w:val="28"/>
          <w:szCs w:val="28"/>
          <w:lang w:val="en-US" w:eastAsia="zh-CN"/>
        </w:rPr>
        <w:t>.00</w:t>
      </w:r>
      <w:r>
        <w:rPr>
          <w:rFonts w:hint="eastAsia" w:ascii="仿宋" w:hAnsi="微软雅黑" w:eastAsia="仿宋"/>
          <w:sz w:val="28"/>
          <w:szCs w:val="28"/>
        </w:rPr>
        <w:t>万元、自然资源统一确权登记200</w:t>
      </w:r>
      <w:r>
        <w:rPr>
          <w:rFonts w:hint="eastAsia" w:ascii="仿宋" w:hAnsi="微软雅黑" w:eastAsia="仿宋"/>
          <w:sz w:val="28"/>
          <w:szCs w:val="28"/>
          <w:lang w:val="en-US" w:eastAsia="zh-CN"/>
        </w:rPr>
        <w:t>.00</w:t>
      </w:r>
      <w:r>
        <w:rPr>
          <w:rFonts w:hint="eastAsia" w:ascii="仿宋" w:hAnsi="微软雅黑" w:eastAsia="仿宋"/>
          <w:sz w:val="28"/>
          <w:szCs w:val="28"/>
        </w:rPr>
        <w:t>万元、耕地资源质量分类年度更新和监测40</w:t>
      </w:r>
      <w:r>
        <w:rPr>
          <w:rFonts w:hint="eastAsia" w:ascii="仿宋" w:hAnsi="微软雅黑" w:eastAsia="仿宋"/>
          <w:sz w:val="28"/>
          <w:szCs w:val="28"/>
          <w:lang w:val="en-US" w:eastAsia="zh-CN"/>
        </w:rPr>
        <w:t>.00</w:t>
      </w:r>
      <w:r>
        <w:rPr>
          <w:rFonts w:hint="eastAsia" w:ascii="仿宋" w:hAnsi="微软雅黑" w:eastAsia="仿宋"/>
          <w:sz w:val="28"/>
          <w:szCs w:val="28"/>
        </w:rPr>
        <w:t>万元、耕地和永久基本农田划定成果核实处置工作40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7C21A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ED7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w:t>
      </w:r>
    </w:p>
    <w:p w14:paraId="74076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土资源部、财政部、农业部《关于加快推进农村集体土地确权登记发证工作的通知》（国土资发[2011]60号）、自然资源部财政部生态环境部水利部国家林业和草原局关于印发《自然资源统一确权登记暂行办法》的通知（自然资发[2019]116号）</w:t>
      </w:r>
    </w:p>
    <w:p w14:paraId="4702B2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预算安排规模：504.79万元</w:t>
      </w:r>
    </w:p>
    <w:p w14:paraId="427B21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项目承担单位：吐鲁番市国土资源勘查规划院</w:t>
      </w:r>
    </w:p>
    <w:p w14:paraId="23D7E5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资金分配情况：托克逊县农村地籍调查及集体建设用地使用权确权登记项目426.39万元、托克逊县土地利用总体规划调整完善项目40</w:t>
      </w:r>
      <w:r>
        <w:rPr>
          <w:rFonts w:hint="eastAsia" w:ascii="仿宋" w:hAnsi="微软雅黑" w:eastAsia="仿宋"/>
          <w:sz w:val="28"/>
          <w:szCs w:val="28"/>
          <w:lang w:val="en-US" w:eastAsia="zh-CN"/>
        </w:rPr>
        <w:t>.00</w:t>
      </w:r>
      <w:r>
        <w:rPr>
          <w:rFonts w:hint="eastAsia" w:ascii="仿宋" w:hAnsi="微软雅黑" w:eastAsia="仿宋"/>
          <w:sz w:val="28"/>
          <w:szCs w:val="28"/>
        </w:rPr>
        <w:t>万元、托克逊县</w:t>
      </w:r>
      <w:r>
        <w:rPr>
          <w:rFonts w:hint="eastAsia" w:ascii="仿宋" w:hAnsi="微软雅黑" w:eastAsia="仿宋"/>
          <w:sz w:val="28"/>
          <w:szCs w:val="28"/>
          <w:lang w:eastAsia="zh-CN"/>
        </w:rPr>
        <w:t>永久基本农田</w:t>
      </w:r>
      <w:r>
        <w:rPr>
          <w:rFonts w:hint="eastAsia" w:ascii="仿宋" w:hAnsi="微软雅黑" w:eastAsia="仿宋"/>
          <w:sz w:val="28"/>
          <w:szCs w:val="28"/>
        </w:rPr>
        <w:t>划定项目38.4</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6147B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万元，下降33.33%，其中：因公出国（境）费增加0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%，主要原因是2024年与2025年均未安排公务用车购置费；公务用车运行费减少2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万元，下降33.33%，主要原因是我单位1辆用车调出，所以公务用车运行费预算减少；公务接待费增加0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托克逊县自然资源局2025年的机关运行经费财政拨款预算35.68万元，比上年预算增加1.63万元，增长4.79%。主要原因是因机构合并人员增加3名，办公费、差旅费等机关运行经费预算较上年增加。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2025年，托克逊县自然资源局政府采购预算1536</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万元，其中：政府采购货物预算36</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万元，政府采购服务预算1500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2025年托克逊县自然资源局面向中小企业预留政府采购项目预算金额1536</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万元，小微企业预留政府采购项目预算金额800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截至2024年底，托克逊县自然资源局占用使用国有资产总体情况为：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1.房屋185.24平方米，价值25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2.车辆3辆，价值35.45万元；其中：一般公务用车0辆，价值0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万元；其他车辆3辆，价值35.45万元。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3.办公家具价值18.34万元。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4.其他资产价值255.92万元。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2025年，本单位预算绩效管理整体预算绩效目标1个，涉及预算金额3043.1</w:t>
      </w:r>
      <w:r>
        <w:rPr>
          <w:rFonts w:hint="eastAsia" w:ascii="仿宋" w:hAnsi="微软雅黑" w:eastAsia="仿宋"/>
          <w:sz w:val="28"/>
          <w:szCs w:val="28"/>
          <w:lang w:val="en-US" w:eastAsia="zh-CN"/>
        </w:rPr>
        <w:t>6</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个，其中:财政拨款项目涉及预算金额2504.79万元；非财政拨款项目涉及预算金额0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托克逊县自然资源局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15809953231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FEF436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44527B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C4134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296B7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1、扎实做好耕地保护工作，保障国家粮食安全。全面落实永久基本农田保护任务，稳定耕地总量，严格耕地用途管制。</w:t>
            </w:r>
          </w:p>
          <w:p w14:paraId="7B0047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2、加快完成县级国土空间总体规划成果审批，完成县级国土空间规划和全县各乡镇、村庄规划编制工作。</w:t>
            </w:r>
          </w:p>
          <w:p w14:paraId="5E4E83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3、严格落实《“最多审一次”标准化清单》，优化审批流程，提升用地审批效率，全力保障全县各类重点建设项目落地。</w:t>
            </w:r>
          </w:p>
          <w:p w14:paraId="5D2EBF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4、加强矿业权登记管理工作，强化矿业权监督管理，重点加强非煤矿山、地质勘查和测绘等领域安全生产监管，防范和</w:t>
            </w:r>
            <w:r>
              <w:rPr>
                <w:rFonts w:hint="eastAsia" w:ascii="宋体" w:hAnsi="宋体" w:cs="宋体"/>
                <w:i w:val="0"/>
                <w:iCs w:val="0"/>
                <w:color w:val="000000"/>
                <w:sz w:val="18"/>
                <w:szCs w:val="18"/>
                <w:highlight w:val="none"/>
                <w:u w:val="none"/>
                <w:lang w:eastAsia="zh-CN"/>
              </w:rPr>
              <w:t>遏制</w:t>
            </w:r>
            <w:r>
              <w:rPr>
                <w:rFonts w:hint="eastAsia" w:ascii="宋体" w:hAnsi="宋体" w:eastAsia="宋体" w:cs="宋体"/>
                <w:i w:val="0"/>
                <w:iCs w:val="0"/>
                <w:color w:val="000000"/>
                <w:sz w:val="18"/>
                <w:szCs w:val="18"/>
                <w:highlight w:val="none"/>
                <w:u w:val="none"/>
              </w:rPr>
              <w:t>重特大事故发生。</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5、加强行政规范性文件和重大行政行为的合法性审查和备案，强化督察执法监管和督察反馈问题整改，落实“双随机、一公开”监管机制。</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3039.7</w:t>
            </w:r>
            <w:r>
              <w:rPr>
                <w:rFonts w:hint="eastAsia" w:ascii="宋体" w:hAnsi="宋体" w:cs="宋体"/>
                <w:i w:val="0"/>
                <w:iCs w:val="0"/>
                <w:color w:val="000000"/>
                <w:kern w:val="0"/>
                <w:sz w:val="18"/>
                <w:szCs w:val="18"/>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3.46</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完成各类评估报告编制、评审数量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矿山动态巡查次数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卫片图斑外业实地核实率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各类评估报告评审通过率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基本农田保有量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&gt;=30.42万亩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96CB69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5" w:tblpY="-103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2083E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72266D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31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925B26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320B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3DAD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774736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托克逊县自然资源局</w:t>
            </w:r>
          </w:p>
        </w:tc>
      </w:tr>
      <w:tr w14:paraId="42837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54AA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304A8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CD9FC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0603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马良</w:t>
            </w:r>
          </w:p>
        </w:tc>
      </w:tr>
      <w:tr w14:paraId="38144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87F1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BCD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5B51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504.79</w:t>
            </w:r>
          </w:p>
        </w:tc>
        <w:tc>
          <w:tcPr>
            <w:tcW w:w="1455" w:type="dxa"/>
            <w:tcBorders>
              <w:top w:val="single" w:color="000000" w:sz="4" w:space="0"/>
              <w:left w:val="nil"/>
              <w:bottom w:val="single" w:color="000000" w:sz="4" w:space="0"/>
              <w:right w:val="single" w:color="000000" w:sz="4" w:space="0"/>
            </w:tcBorders>
            <w:noWrap w:val="0"/>
            <w:vAlign w:val="center"/>
          </w:tcPr>
          <w:p w14:paraId="36700C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03A80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504.79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02CC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6E764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8C8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C6D9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BA3163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通过化解托克逊县农村地籍调查及集体建设用地使用权确权登记项目，托克逊县土地利用总体规划调整完善项目、托克逊县</w:t>
            </w:r>
            <w:r>
              <w:rPr>
                <w:rFonts w:hint="eastAsia" w:ascii="宋体" w:hAnsi="宋体" w:cs="宋体"/>
                <w:i w:val="0"/>
                <w:iCs w:val="0"/>
                <w:color w:val="000000"/>
                <w:sz w:val="18"/>
                <w:szCs w:val="18"/>
                <w:highlight w:val="none"/>
                <w:u w:val="none"/>
                <w:lang w:eastAsia="zh-CN"/>
              </w:rPr>
              <w:t>永久基本农田</w:t>
            </w:r>
            <w:r>
              <w:rPr>
                <w:rFonts w:hint="eastAsia" w:ascii="宋体" w:hAnsi="宋体" w:eastAsia="宋体" w:cs="宋体"/>
                <w:i w:val="0"/>
                <w:iCs w:val="0"/>
                <w:color w:val="000000"/>
                <w:sz w:val="18"/>
                <w:szCs w:val="18"/>
                <w:highlight w:val="none"/>
                <w:u w:val="none"/>
              </w:rPr>
              <w:t>划定项目共3个项目债务，贯彻落实国家债务管理政策，达到规范政府债务管理，严格控制政府债务风险，保障债权人权益，提升政府公信力的目标。</w:t>
            </w:r>
          </w:p>
        </w:tc>
      </w:tr>
      <w:tr w14:paraId="6CBB2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87F3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5784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4E71B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26ADE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17F4F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6D49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BACD0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E1DAB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CFD7C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988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C0EA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1ABA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97EC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化解债务项目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1D5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6433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8FB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35E8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5CD3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9526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0FB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E4CB4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5FA3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0B8E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B146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159B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B4B5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D1E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FAC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A80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EF7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9105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4F2C9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8C33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99B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F55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24D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4BF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0F82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158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249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500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AD2F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0662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农村地籍调查及集体建设用地使用权确权登记项目费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190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&lt;=426.39万元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1D94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1D5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079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1EA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AE8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219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1BB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367CED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BD45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土地利用总体规划调整完善项目费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3C76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AA1E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0BC6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4036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544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D1B2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97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B87E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89D5D9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D0A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永久基本农田</w:t>
            </w:r>
            <w:r>
              <w:rPr>
                <w:rFonts w:hint="eastAsia" w:ascii="宋体" w:hAnsi="宋体" w:eastAsia="宋体" w:cs="宋体"/>
                <w:i w:val="0"/>
                <w:iCs w:val="0"/>
                <w:color w:val="000000"/>
                <w:kern w:val="0"/>
                <w:sz w:val="18"/>
                <w:szCs w:val="18"/>
                <w:u w:val="none"/>
                <w:lang w:val="en-US" w:eastAsia="zh-CN" w:bidi="ar"/>
              </w:rPr>
              <w:t>划定项目费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820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&lt;=38.40万元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6AEC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FEA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678F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58C8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148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B54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242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20D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30EE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5D03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22C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33B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7166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3A1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37A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545DB3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5" w:tblpY="-103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8"/>
        <w:gridCol w:w="783"/>
        <w:gridCol w:w="914"/>
      </w:tblGrid>
      <w:tr w14:paraId="1ACC9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AD1F3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489E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46376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5648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F94F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D939E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托克逊县自然资源局</w:t>
            </w:r>
          </w:p>
        </w:tc>
      </w:tr>
      <w:tr w14:paraId="14318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8361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AD0700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自然资源综合业务经费</w:t>
            </w:r>
          </w:p>
        </w:tc>
        <w:tc>
          <w:tcPr>
            <w:tcW w:w="1929" w:type="dxa"/>
            <w:gridSpan w:val="2"/>
            <w:tcBorders>
              <w:top w:val="single" w:color="000000" w:sz="4" w:space="0"/>
              <w:left w:val="single" w:color="000000" w:sz="4" w:space="0"/>
              <w:bottom w:val="single" w:color="000000" w:sz="4" w:space="0"/>
              <w:right w:val="single" w:color="000000" w:sz="4" w:space="0"/>
            </w:tcBorders>
            <w:noWrap w:val="0"/>
            <w:vAlign w:val="center"/>
          </w:tcPr>
          <w:p w14:paraId="3460F1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14:paraId="274095F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马良</w:t>
            </w:r>
          </w:p>
        </w:tc>
      </w:tr>
      <w:tr w14:paraId="305D2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E0C2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D5CE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53B3F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8BED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E01D7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2000</w:t>
            </w:r>
            <w:r>
              <w:rPr>
                <w:rFonts w:hint="eastAsia" w:ascii="宋体" w:hAnsi="宋体" w:cs="宋体"/>
                <w:i w:val="0"/>
                <w:iCs w:val="0"/>
                <w:color w:val="000000"/>
                <w:sz w:val="18"/>
                <w:szCs w:val="18"/>
                <w:highlight w:val="none"/>
                <w:u w:val="none"/>
                <w:lang w:val="en-US" w:eastAsia="zh-CN"/>
              </w:rPr>
              <w:t>.00</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4A17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14:paraId="654AA42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7C93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895B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07F0D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目标1：通过委托专业机构完成10套国土空间乡（镇）、村级规划报告编制工作，参与自治区评审，确保评审100%通过并入库，达到统筹城乡空间资源的合理利用，促进城乡一体化发展的目标。</w:t>
            </w:r>
          </w:p>
          <w:p w14:paraId="1A1A371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目标2：通过开展土地出让评估、压覆评估、对其他用地防范自然灾害评估，完成评估报告和评审15项，评估土地的利用价值和潜力，达到提高土地利用的效益和经济价值的目标。</w:t>
            </w:r>
          </w:p>
          <w:p w14:paraId="13325F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30次矿山动态巡查，完成矿山卫片实地核查，对图斑内外业核实摸排,保障矿山卫片摸排工作顺利完成，达到保护生态环境，保障公共安全，确保矿山企业合法经营，促进土地和矿产资源的合理利用的目标。</w:t>
            </w:r>
          </w:p>
        </w:tc>
      </w:tr>
      <w:tr w14:paraId="21C2B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C24F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6FE1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6AED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1C35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4513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B1E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F1602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39FCD7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A9DE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178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31C4A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476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65A3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国土空间乡（镇）、村级规划报告评审入库数量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970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9BE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EB1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BAE96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4E1C8D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BFB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A03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B54FC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EDABD6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07CF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矿山动态巡查次数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62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B1B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E352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4A1C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62659B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E76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AE9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137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9003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8409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各类评估报告编制、评审数量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1C6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341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9125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14C3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22240B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4A56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013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19B98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EF7C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4F2B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国土空间乡（镇）、村级规划报告评审通过率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F38F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F7C2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16C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AFE1B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717E74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FDA3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C0C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15657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7CFF28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B012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各类评估报告评审通过率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E721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EB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6AE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3E96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32F3A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736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BA7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16A2A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B931A4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1D8C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矿山卫片及日常动态巡查摸排覆盖率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D23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88B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77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78BE1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1BC17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7118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17D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1D5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370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A2DFD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自然资源规划及管理费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D0C4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CAD6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06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287.5万元</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66F82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5CF2CB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505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A9F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539B8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5507B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D906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自然资源调查与确权登记费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6D5D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650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80A3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135万元</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35E52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56CA0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E23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E57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46049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D7341D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936F5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自然资源行业业务管理费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4F3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44FE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677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82.71万元</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6DB2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510ED2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1A6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BDB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6D4BA2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4E70F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2951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促进城乡一体化发展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E18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4BD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81E9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35810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4CF0F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07AB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E3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EC8521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D7E611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9B8C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促进土地和矿产资源的合理利用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A3A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176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344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0812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2F17A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A76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托克逊县自然资源局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4E43A2"/>
    <w:rsid w:val="0E515952"/>
    <w:rsid w:val="10161F5A"/>
    <w:rsid w:val="10C50619"/>
    <w:rsid w:val="12A63A7D"/>
    <w:rsid w:val="1302137F"/>
    <w:rsid w:val="1332191F"/>
    <w:rsid w:val="133A11B0"/>
    <w:rsid w:val="13F72496"/>
    <w:rsid w:val="149D42C3"/>
    <w:rsid w:val="14BB3253"/>
    <w:rsid w:val="14D856C8"/>
    <w:rsid w:val="15270B0A"/>
    <w:rsid w:val="162310BB"/>
    <w:rsid w:val="175C4D3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7C5232"/>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E17F0F"/>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B74726"/>
    <w:rsid w:val="41412BA9"/>
    <w:rsid w:val="41CE3C23"/>
    <w:rsid w:val="43B933E5"/>
    <w:rsid w:val="43E500CC"/>
    <w:rsid w:val="44935E12"/>
    <w:rsid w:val="453250A1"/>
    <w:rsid w:val="453413E7"/>
    <w:rsid w:val="4646138E"/>
    <w:rsid w:val="47830EF2"/>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CDF21D1"/>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A6340E9"/>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4311</Words>
  <Characters>5163</Characters>
  <Lines>0</Lines>
  <Paragraphs>0</Paragraphs>
  <TotalTime>0</TotalTime>
  <ScaleCrop>false</ScaleCrop>
  <LinksUpToDate>false</LinksUpToDate>
  <CharactersWithSpaces>5329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