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托克逊县郭勒布依乡中心学校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5853B9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托克逊县郭勒布依乡中心学校无下属预算单位，下设4个科室，分别是：办公室、德育室、财务室、体育室。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托克逊县郭勒布依乡中心学校编制数101，实有人数527人，其中：在职338人，减少14人；退休189人，增加13人；离休0人，增加0人。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7,028.82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99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B395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AD0C3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7,014.12</w:t>
            </w:r>
          </w:p>
        </w:tc>
        <w:tc>
          <w:tcPr>
            <w:tcW w:w="3600" w:type="dxa"/>
            <w:shd w:val="clear" w:color="auto" w:fill="auto"/>
            <w:vAlign w:val="center"/>
          </w:tcPr>
          <w:p w14:paraId="1B94ED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507E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9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6902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EB1D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6,809.68</w:t>
            </w:r>
          </w:p>
        </w:tc>
        <w:tc>
          <w:tcPr>
            <w:tcW w:w="3600" w:type="dxa"/>
            <w:shd w:val="clear" w:color="auto" w:fill="auto"/>
            <w:vAlign w:val="center"/>
          </w:tcPr>
          <w:p w14:paraId="2A440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7C62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BC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DE2C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0923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204.44</w:t>
            </w:r>
          </w:p>
        </w:tc>
        <w:tc>
          <w:tcPr>
            <w:tcW w:w="3600" w:type="dxa"/>
            <w:shd w:val="clear" w:color="auto" w:fill="auto"/>
            <w:vAlign w:val="center"/>
          </w:tcPr>
          <w:p w14:paraId="2C22C1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6CC5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8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21F1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1E34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A5D8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516B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6,865.78</w:t>
            </w:r>
          </w:p>
        </w:tc>
      </w:tr>
      <w:tr w14:paraId="0AF9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2532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58F3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7845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06A2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CB3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6113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66AF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00B0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F598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8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C37C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89F6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C041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238A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178.98</w:t>
            </w:r>
          </w:p>
        </w:tc>
      </w:tr>
      <w:tr w14:paraId="55C3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CFA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1CB8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F6A8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4486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CD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CAB0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CE18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E6D7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74AD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FD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4585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DBA03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FFD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3931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18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B600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4880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14.70</w:t>
            </w:r>
          </w:p>
        </w:tc>
        <w:tc>
          <w:tcPr>
            <w:tcW w:w="3600" w:type="dxa"/>
            <w:shd w:val="clear" w:color="auto" w:fill="auto"/>
            <w:vAlign w:val="center"/>
          </w:tcPr>
          <w:p w14:paraId="2D2C3B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66CA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B2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C82F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584C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DE99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FCC8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65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55C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1664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D78C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8F832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20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F0CF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3CC9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1B0D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BD02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78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449E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F49F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8DD6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A9BA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11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65B4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C5D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14.70</w:t>
            </w:r>
          </w:p>
        </w:tc>
        <w:tc>
          <w:tcPr>
            <w:tcW w:w="3600" w:type="dxa"/>
            <w:shd w:val="clear" w:color="auto" w:fill="auto"/>
            <w:vAlign w:val="center"/>
          </w:tcPr>
          <w:p w14:paraId="70ED1C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049C1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1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8FD1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AD87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15.94</w:t>
            </w:r>
          </w:p>
        </w:tc>
        <w:tc>
          <w:tcPr>
            <w:tcW w:w="3600" w:type="dxa"/>
            <w:shd w:val="clear" w:color="auto" w:fill="auto"/>
            <w:vAlign w:val="center"/>
          </w:tcPr>
          <w:p w14:paraId="3D7479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8159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16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3F89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350D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15.94</w:t>
            </w:r>
          </w:p>
        </w:tc>
        <w:tc>
          <w:tcPr>
            <w:tcW w:w="3600" w:type="dxa"/>
            <w:shd w:val="clear" w:color="auto" w:fill="auto"/>
            <w:vAlign w:val="center"/>
          </w:tcPr>
          <w:p w14:paraId="0A91C4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BB6CA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28D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D18A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0EF2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15.94</w:t>
            </w:r>
          </w:p>
        </w:tc>
        <w:tc>
          <w:tcPr>
            <w:tcW w:w="3600" w:type="dxa"/>
            <w:shd w:val="clear" w:color="auto" w:fill="auto"/>
            <w:vAlign w:val="center"/>
          </w:tcPr>
          <w:p w14:paraId="4E0B34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F817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B6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4DAE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76E5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4A38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BE10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DB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934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A9E5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FB0E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5A8DD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61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0552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5BED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BBF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A9BF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1C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A57A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FC52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2AE5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923D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5D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F447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9F2A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24C9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8044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75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DE1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1883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F469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5BF5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3B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8746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9D46C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9704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C7F8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4F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A225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0F9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8BAD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D2F4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33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246E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B96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47A5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F2333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BB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086A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AF1A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7,044.76</w:t>
            </w:r>
          </w:p>
        </w:tc>
        <w:tc>
          <w:tcPr>
            <w:tcW w:w="3600" w:type="dxa"/>
            <w:shd w:val="clear" w:color="auto" w:fill="auto"/>
            <w:vAlign w:val="center"/>
          </w:tcPr>
          <w:p w14:paraId="69B667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94BE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7,044.76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托克逊县郭勒布依乡中心学校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6,865.78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6,835.14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6,630.70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204.44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15.94</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F1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3FB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259C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66F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AEED5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DD2A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6,865.78</w:t>
            </w:r>
          </w:p>
        </w:tc>
        <w:tc>
          <w:tcPr>
            <w:tcW w:w="1128" w:type="dxa"/>
            <w:shd w:val="clear" w:color="auto" w:fill="auto"/>
            <w:vAlign w:val="center"/>
          </w:tcPr>
          <w:p w14:paraId="029AA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6,835.14</w:t>
            </w:r>
          </w:p>
        </w:tc>
        <w:tc>
          <w:tcPr>
            <w:tcW w:w="1082" w:type="dxa"/>
            <w:shd w:val="clear" w:color="auto" w:fill="auto"/>
            <w:vAlign w:val="center"/>
          </w:tcPr>
          <w:p w14:paraId="1C20E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6,630.70</w:t>
            </w:r>
          </w:p>
        </w:tc>
        <w:tc>
          <w:tcPr>
            <w:tcW w:w="1082" w:type="dxa"/>
            <w:shd w:val="clear" w:color="auto" w:fill="auto"/>
            <w:vAlign w:val="center"/>
          </w:tcPr>
          <w:p w14:paraId="7279D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204.44</w:t>
            </w:r>
          </w:p>
        </w:tc>
        <w:tc>
          <w:tcPr>
            <w:tcW w:w="328" w:type="dxa"/>
            <w:vAlign w:val="center"/>
          </w:tcPr>
          <w:p w14:paraId="71707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FA7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2B0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72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70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81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7704A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15.94</w:t>
            </w:r>
          </w:p>
        </w:tc>
        <w:tc>
          <w:tcPr>
            <w:tcW w:w="876" w:type="dxa"/>
            <w:vAlign w:val="center"/>
          </w:tcPr>
          <w:p w14:paraId="3D53E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82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099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2EDE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2B15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B7A7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6ECB3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52.24</w:t>
            </w:r>
          </w:p>
        </w:tc>
        <w:tc>
          <w:tcPr>
            <w:tcW w:w="1128" w:type="dxa"/>
            <w:shd w:val="clear" w:color="auto" w:fill="auto"/>
            <w:vAlign w:val="center"/>
          </w:tcPr>
          <w:p w14:paraId="725B9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w:t>
            </w:r>
          </w:p>
        </w:tc>
        <w:tc>
          <w:tcPr>
            <w:tcW w:w="1082" w:type="dxa"/>
            <w:shd w:val="clear" w:color="auto" w:fill="auto"/>
            <w:vAlign w:val="center"/>
          </w:tcPr>
          <w:p w14:paraId="73F0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30.34</w:t>
            </w:r>
          </w:p>
        </w:tc>
        <w:tc>
          <w:tcPr>
            <w:tcW w:w="1082" w:type="dxa"/>
            <w:shd w:val="clear" w:color="auto" w:fill="auto"/>
            <w:vAlign w:val="center"/>
          </w:tcPr>
          <w:p w14:paraId="1C940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328" w:type="dxa"/>
            <w:vAlign w:val="center"/>
          </w:tcPr>
          <w:p w14:paraId="494FC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D88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8B7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8B0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F5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30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40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6.05</w:t>
            </w:r>
          </w:p>
        </w:tc>
        <w:tc>
          <w:tcPr>
            <w:tcW w:w="876" w:type="dxa"/>
            <w:vAlign w:val="center"/>
          </w:tcPr>
          <w:p w14:paraId="61A0C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F1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0DF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EB11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BD3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BAD60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63A99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6,722.97</w:t>
            </w:r>
          </w:p>
        </w:tc>
        <w:tc>
          <w:tcPr>
            <w:tcW w:w="1128" w:type="dxa"/>
            <w:shd w:val="clear" w:color="auto" w:fill="auto"/>
            <w:vAlign w:val="center"/>
          </w:tcPr>
          <w:p w14:paraId="1E772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6,707.30</w:t>
            </w:r>
          </w:p>
        </w:tc>
        <w:tc>
          <w:tcPr>
            <w:tcW w:w="1082" w:type="dxa"/>
            <w:shd w:val="clear" w:color="auto" w:fill="auto"/>
            <w:vAlign w:val="center"/>
          </w:tcPr>
          <w:p w14:paraId="25BA7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6,588.96</w:t>
            </w:r>
          </w:p>
        </w:tc>
        <w:tc>
          <w:tcPr>
            <w:tcW w:w="1082" w:type="dxa"/>
            <w:shd w:val="clear" w:color="auto" w:fill="auto"/>
            <w:vAlign w:val="center"/>
          </w:tcPr>
          <w:p w14:paraId="7BBBA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118.34</w:t>
            </w:r>
          </w:p>
        </w:tc>
        <w:tc>
          <w:tcPr>
            <w:tcW w:w="328" w:type="dxa"/>
            <w:vAlign w:val="center"/>
          </w:tcPr>
          <w:p w14:paraId="298DE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118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BF9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7E3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DAC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1C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07A37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876" w:type="dxa"/>
            <w:vAlign w:val="center"/>
          </w:tcPr>
          <w:p w14:paraId="568EA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4A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953B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83DC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E959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E4D19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7AC90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90.57</w:t>
            </w:r>
          </w:p>
        </w:tc>
        <w:tc>
          <w:tcPr>
            <w:tcW w:w="1128" w:type="dxa"/>
            <w:shd w:val="clear" w:color="auto" w:fill="auto"/>
            <w:vAlign w:val="center"/>
          </w:tcPr>
          <w:p w14:paraId="0B112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81.65</w:t>
            </w:r>
          </w:p>
        </w:tc>
        <w:tc>
          <w:tcPr>
            <w:tcW w:w="1082" w:type="dxa"/>
            <w:shd w:val="clear" w:color="auto" w:fill="auto"/>
            <w:vAlign w:val="center"/>
          </w:tcPr>
          <w:p w14:paraId="2CF48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w:t>
            </w:r>
          </w:p>
        </w:tc>
        <w:tc>
          <w:tcPr>
            <w:tcW w:w="1082" w:type="dxa"/>
            <w:shd w:val="clear" w:color="auto" w:fill="auto"/>
            <w:vAlign w:val="center"/>
          </w:tcPr>
          <w:p w14:paraId="71C05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w:t>
            </w:r>
          </w:p>
        </w:tc>
        <w:tc>
          <w:tcPr>
            <w:tcW w:w="328" w:type="dxa"/>
            <w:vAlign w:val="center"/>
          </w:tcPr>
          <w:p w14:paraId="7F7D5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FF3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EC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767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D5D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84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E27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w:t>
            </w:r>
          </w:p>
        </w:tc>
        <w:tc>
          <w:tcPr>
            <w:tcW w:w="876" w:type="dxa"/>
            <w:vAlign w:val="center"/>
          </w:tcPr>
          <w:p w14:paraId="05B4D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3C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64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09D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5ACA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0180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313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128" w:type="dxa"/>
            <w:shd w:val="clear" w:color="auto" w:fill="auto"/>
            <w:vAlign w:val="center"/>
          </w:tcPr>
          <w:p w14:paraId="7C906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273C3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66F81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1B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E9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992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727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37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E2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44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E4D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9E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0AA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6ED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A72C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E320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7CDD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128" w:type="dxa"/>
            <w:shd w:val="clear" w:color="auto" w:fill="auto"/>
            <w:vAlign w:val="center"/>
          </w:tcPr>
          <w:p w14:paraId="6E353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1E2C1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64AC6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DB3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952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362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1DF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A7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63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212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E1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33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05E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377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9D7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BF108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3CB9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128" w:type="dxa"/>
            <w:shd w:val="clear" w:color="auto" w:fill="auto"/>
            <w:vAlign w:val="center"/>
          </w:tcPr>
          <w:p w14:paraId="2B364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662E5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06E47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619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5AC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881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77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166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3BA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F3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C69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2F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162C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6720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3E4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37A3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D476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7,044.76</w:t>
            </w:r>
          </w:p>
        </w:tc>
        <w:tc>
          <w:tcPr>
            <w:tcW w:w="1128" w:type="dxa"/>
            <w:shd w:val="clear" w:color="auto" w:fill="auto"/>
            <w:vAlign w:val="center"/>
          </w:tcPr>
          <w:p w14:paraId="283CD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7,014.12</w:t>
            </w:r>
          </w:p>
        </w:tc>
        <w:tc>
          <w:tcPr>
            <w:tcW w:w="1082" w:type="dxa"/>
            <w:shd w:val="clear" w:color="auto" w:fill="auto"/>
            <w:vAlign w:val="center"/>
          </w:tcPr>
          <w:p w14:paraId="5969C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6,809.68</w:t>
            </w:r>
          </w:p>
        </w:tc>
        <w:tc>
          <w:tcPr>
            <w:tcW w:w="1082" w:type="dxa"/>
            <w:shd w:val="clear" w:color="auto" w:fill="auto"/>
            <w:vAlign w:val="center"/>
          </w:tcPr>
          <w:p w14:paraId="1B3C7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204.44</w:t>
            </w:r>
          </w:p>
        </w:tc>
        <w:tc>
          <w:tcPr>
            <w:tcW w:w="328" w:type="dxa"/>
            <w:vAlign w:val="center"/>
          </w:tcPr>
          <w:p w14:paraId="022C8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0DF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4CA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E83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54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8C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0E040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15.94</w:t>
            </w:r>
          </w:p>
        </w:tc>
        <w:tc>
          <w:tcPr>
            <w:tcW w:w="876" w:type="dxa"/>
            <w:vAlign w:val="center"/>
          </w:tcPr>
          <w:p w14:paraId="2F6FF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6,865.78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6,558.84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306.94</w:t>
            </w:r>
          </w:p>
        </w:tc>
      </w:tr>
      <w:tr w14:paraId="3FBC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D98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1043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E89E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01C5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3DF7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6,865.78</w:t>
            </w:r>
          </w:p>
        </w:tc>
        <w:tc>
          <w:tcPr>
            <w:tcW w:w="1306" w:type="dxa"/>
            <w:gridSpan w:val="2"/>
            <w:shd w:val="clear" w:color="auto" w:fill="auto"/>
            <w:vAlign w:val="center"/>
          </w:tcPr>
          <w:p w14:paraId="0A82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6,558.84</w:t>
            </w:r>
          </w:p>
        </w:tc>
        <w:tc>
          <w:tcPr>
            <w:tcW w:w="1405" w:type="dxa"/>
            <w:shd w:val="clear" w:color="auto" w:fill="auto"/>
            <w:vAlign w:val="center"/>
          </w:tcPr>
          <w:p w14:paraId="094F4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306.94</w:t>
            </w:r>
          </w:p>
        </w:tc>
      </w:tr>
      <w:tr w14:paraId="4C120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577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CDCC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14D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AF4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4EEBA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52.24</w:t>
            </w:r>
          </w:p>
        </w:tc>
        <w:tc>
          <w:tcPr>
            <w:tcW w:w="1306" w:type="dxa"/>
            <w:gridSpan w:val="2"/>
            <w:shd w:val="clear" w:color="auto" w:fill="auto"/>
            <w:vAlign w:val="center"/>
          </w:tcPr>
          <w:p w14:paraId="6E48F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85C1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52.24</w:t>
            </w:r>
          </w:p>
        </w:tc>
      </w:tr>
      <w:tr w14:paraId="7A70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98CA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ECAE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2A9C4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5A8A3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363EF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6,722.97</w:t>
            </w:r>
          </w:p>
        </w:tc>
        <w:tc>
          <w:tcPr>
            <w:tcW w:w="1306" w:type="dxa"/>
            <w:gridSpan w:val="2"/>
            <w:shd w:val="clear" w:color="auto" w:fill="auto"/>
            <w:vAlign w:val="center"/>
          </w:tcPr>
          <w:p w14:paraId="1ABC6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6,558.84</w:t>
            </w:r>
          </w:p>
        </w:tc>
        <w:tc>
          <w:tcPr>
            <w:tcW w:w="1405" w:type="dxa"/>
            <w:shd w:val="clear" w:color="auto" w:fill="auto"/>
            <w:vAlign w:val="center"/>
          </w:tcPr>
          <w:p w14:paraId="6E58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164.13</w:t>
            </w:r>
          </w:p>
        </w:tc>
      </w:tr>
      <w:tr w14:paraId="2FAD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41A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6395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996C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5F71B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6CD7D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90.57</w:t>
            </w:r>
          </w:p>
        </w:tc>
        <w:tc>
          <w:tcPr>
            <w:tcW w:w="1306" w:type="dxa"/>
            <w:gridSpan w:val="2"/>
            <w:shd w:val="clear" w:color="auto" w:fill="auto"/>
            <w:vAlign w:val="center"/>
          </w:tcPr>
          <w:p w14:paraId="184B2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8DB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90.57</w:t>
            </w:r>
          </w:p>
        </w:tc>
      </w:tr>
      <w:tr w14:paraId="74BB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FC9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7EA4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5D9C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4262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1A5C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306" w:type="dxa"/>
            <w:gridSpan w:val="2"/>
            <w:shd w:val="clear" w:color="auto" w:fill="auto"/>
            <w:vAlign w:val="center"/>
          </w:tcPr>
          <w:p w14:paraId="0B17D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405" w:type="dxa"/>
            <w:shd w:val="clear" w:color="auto" w:fill="auto"/>
            <w:vAlign w:val="center"/>
          </w:tcPr>
          <w:p w14:paraId="49716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08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628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7284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1E59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32D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230F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306" w:type="dxa"/>
            <w:gridSpan w:val="2"/>
            <w:shd w:val="clear" w:color="auto" w:fill="auto"/>
            <w:vAlign w:val="center"/>
          </w:tcPr>
          <w:p w14:paraId="5CA8C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405" w:type="dxa"/>
            <w:shd w:val="clear" w:color="auto" w:fill="auto"/>
            <w:vAlign w:val="center"/>
          </w:tcPr>
          <w:p w14:paraId="3079B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5C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FBC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9AC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C2BF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9562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CD8F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306" w:type="dxa"/>
            <w:gridSpan w:val="2"/>
            <w:shd w:val="clear" w:color="auto" w:fill="auto"/>
            <w:vAlign w:val="center"/>
          </w:tcPr>
          <w:p w14:paraId="4884C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405" w:type="dxa"/>
            <w:shd w:val="clear" w:color="auto" w:fill="auto"/>
            <w:vAlign w:val="center"/>
          </w:tcPr>
          <w:p w14:paraId="65F2D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43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CFD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81B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F24B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70D9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4424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7,044.76</w:t>
            </w:r>
          </w:p>
        </w:tc>
        <w:tc>
          <w:tcPr>
            <w:tcW w:w="1306" w:type="dxa"/>
            <w:gridSpan w:val="2"/>
            <w:shd w:val="clear" w:color="auto" w:fill="auto"/>
            <w:vAlign w:val="center"/>
          </w:tcPr>
          <w:p w14:paraId="54C6F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6,737.82</w:t>
            </w:r>
          </w:p>
        </w:tc>
        <w:tc>
          <w:tcPr>
            <w:tcW w:w="1405" w:type="dxa"/>
            <w:shd w:val="clear" w:color="auto" w:fill="auto"/>
            <w:vAlign w:val="center"/>
          </w:tcPr>
          <w:p w14:paraId="1913C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306.94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托克逊县郭勒布依乡中心学校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65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BA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0E1A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2434" w:type="dxa"/>
            <w:shd w:val="clear" w:color="auto" w:fill="auto"/>
            <w:vAlign w:val="center"/>
          </w:tcPr>
          <w:p w14:paraId="684BF2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2B2C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B4D6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B5F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649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96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68B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91CB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13C3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F29A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3852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F77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03B1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08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82A9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E852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2AB2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68154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260E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E62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E9B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C4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CBBC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2B6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9FC1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5DB7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6,835.14</w:t>
            </w:r>
          </w:p>
        </w:tc>
        <w:tc>
          <w:tcPr>
            <w:tcW w:w="1063" w:type="dxa"/>
            <w:shd w:val="clear" w:color="auto" w:fill="auto"/>
            <w:vAlign w:val="center"/>
          </w:tcPr>
          <w:p w14:paraId="54B3BB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6,835.14</w:t>
            </w:r>
          </w:p>
        </w:tc>
        <w:tc>
          <w:tcPr>
            <w:tcW w:w="1063" w:type="dxa"/>
            <w:gridSpan w:val="2"/>
            <w:shd w:val="clear" w:color="auto" w:fill="auto"/>
            <w:vAlign w:val="center"/>
          </w:tcPr>
          <w:p w14:paraId="78DB6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5482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76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F38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176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F2BD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E04C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EC42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4A3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60A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29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8B4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7E2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8BC5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CF1C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1AA1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C110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FFA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6D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0D64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ADD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013A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07249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178.98</w:t>
            </w:r>
          </w:p>
        </w:tc>
        <w:tc>
          <w:tcPr>
            <w:tcW w:w="1063" w:type="dxa"/>
            <w:shd w:val="clear" w:color="auto" w:fill="auto"/>
            <w:vAlign w:val="center"/>
          </w:tcPr>
          <w:p w14:paraId="09F32E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178.98</w:t>
            </w:r>
          </w:p>
        </w:tc>
        <w:tc>
          <w:tcPr>
            <w:tcW w:w="1063" w:type="dxa"/>
            <w:gridSpan w:val="2"/>
            <w:shd w:val="clear" w:color="auto" w:fill="auto"/>
            <w:vAlign w:val="center"/>
          </w:tcPr>
          <w:p w14:paraId="1B2D12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093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130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698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F5F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CFC8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F630A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64E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5DC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806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59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558E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984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4931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53BB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7430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5F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C4C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B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8F4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293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9127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6887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002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547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6768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1E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9E5C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ECD4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5C63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F9D1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52AC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ED9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0F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EC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594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0DD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A4A0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BAA0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EE42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B1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6898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3A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5050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15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31C9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9EA94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CCE6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6BE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167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FD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872D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6D6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A1FA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E6EB2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E21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0AD6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0BF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E6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855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BB33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E1A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FBFA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12B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63D7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829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7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E9F7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DEF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FBED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8FFB0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7AB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EE0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93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8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C43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42C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1E5A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C7B6C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678D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E47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E9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25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0B2D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03E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2C3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4A92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7AB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058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2A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06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8075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2EAF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965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8FC2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843C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C3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F2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99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D4A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B6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80C7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71CC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0B5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5C23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B1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3D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F0EA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6C8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0EA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BC061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181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5E0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B9F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5D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135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D64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9F24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DCF9E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E5F1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910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6B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C2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4D1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1C8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7A69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C3ED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C5B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B0B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2A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5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D95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821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5E61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C16E9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3C2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38AC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993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17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BB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843D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4F54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E161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928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898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76C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B5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B48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84C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E08E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59E53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00EB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64C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681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CC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13CB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B59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8003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B8E9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677E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78C5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50F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B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5B62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70F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3AA1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65405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55F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2F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BB1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38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22E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E94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97CB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059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B5D9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9BB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3D6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23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2451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427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907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3C39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67E6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513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C3A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45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9C47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40EF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2434" w:type="dxa"/>
            <w:shd w:val="clear" w:color="auto" w:fill="auto"/>
            <w:vAlign w:val="center"/>
          </w:tcPr>
          <w:p w14:paraId="40CD72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F46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1063" w:type="dxa"/>
            <w:shd w:val="clear" w:color="auto" w:fill="auto"/>
            <w:vAlign w:val="center"/>
          </w:tcPr>
          <w:p w14:paraId="34A11E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1063" w:type="dxa"/>
            <w:gridSpan w:val="2"/>
            <w:shd w:val="clear" w:color="auto" w:fill="auto"/>
            <w:vAlign w:val="center"/>
          </w:tcPr>
          <w:p w14:paraId="3C846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F37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6,835.14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6,558.84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276.30</w:t>
            </w:r>
          </w:p>
        </w:tc>
      </w:tr>
      <w:tr w14:paraId="6DB4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A26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E5AB3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CE1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7B48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6274B8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6,835.14</w:t>
            </w:r>
          </w:p>
        </w:tc>
        <w:tc>
          <w:tcPr>
            <w:tcW w:w="1366" w:type="dxa"/>
            <w:gridSpan w:val="2"/>
            <w:shd w:val="clear" w:color="auto" w:fill="auto"/>
            <w:vAlign w:val="center"/>
          </w:tcPr>
          <w:p w14:paraId="006113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6,558.84</w:t>
            </w:r>
          </w:p>
        </w:tc>
        <w:tc>
          <w:tcPr>
            <w:tcW w:w="1427" w:type="dxa"/>
            <w:shd w:val="clear" w:color="auto" w:fill="auto"/>
            <w:vAlign w:val="center"/>
          </w:tcPr>
          <w:p w14:paraId="39DAC7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276.30</w:t>
            </w:r>
          </w:p>
        </w:tc>
      </w:tr>
      <w:tr w14:paraId="48E2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1B5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D2A22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75A8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7CFF1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0A0C7E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w:t>
            </w:r>
          </w:p>
        </w:tc>
        <w:tc>
          <w:tcPr>
            <w:tcW w:w="1366" w:type="dxa"/>
            <w:gridSpan w:val="2"/>
            <w:shd w:val="clear" w:color="auto" w:fill="auto"/>
            <w:vAlign w:val="center"/>
          </w:tcPr>
          <w:p w14:paraId="36819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7C48E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w:t>
            </w:r>
          </w:p>
        </w:tc>
      </w:tr>
      <w:tr w14:paraId="6BC9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D333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5B449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CA7EF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DEC8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42109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6,707.30</w:t>
            </w:r>
          </w:p>
        </w:tc>
        <w:tc>
          <w:tcPr>
            <w:tcW w:w="1366" w:type="dxa"/>
            <w:gridSpan w:val="2"/>
            <w:shd w:val="clear" w:color="auto" w:fill="auto"/>
            <w:vAlign w:val="center"/>
          </w:tcPr>
          <w:p w14:paraId="19655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6,558.84</w:t>
            </w:r>
          </w:p>
        </w:tc>
        <w:tc>
          <w:tcPr>
            <w:tcW w:w="1427" w:type="dxa"/>
            <w:shd w:val="clear" w:color="auto" w:fill="auto"/>
            <w:vAlign w:val="center"/>
          </w:tcPr>
          <w:p w14:paraId="5BD687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148.46</w:t>
            </w:r>
          </w:p>
        </w:tc>
      </w:tr>
      <w:tr w14:paraId="5B528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6D9D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2A904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2CC0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762CF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1C580F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81.65</w:t>
            </w:r>
          </w:p>
        </w:tc>
        <w:tc>
          <w:tcPr>
            <w:tcW w:w="1366" w:type="dxa"/>
            <w:gridSpan w:val="2"/>
            <w:shd w:val="clear" w:color="auto" w:fill="auto"/>
            <w:vAlign w:val="center"/>
          </w:tcPr>
          <w:p w14:paraId="74393E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96B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81.65</w:t>
            </w:r>
          </w:p>
        </w:tc>
      </w:tr>
      <w:tr w14:paraId="1724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72C5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CD3F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48D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8D72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C72B3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366" w:type="dxa"/>
            <w:gridSpan w:val="2"/>
            <w:shd w:val="clear" w:color="auto" w:fill="auto"/>
            <w:vAlign w:val="center"/>
          </w:tcPr>
          <w:p w14:paraId="1F342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427" w:type="dxa"/>
            <w:shd w:val="clear" w:color="auto" w:fill="auto"/>
            <w:vAlign w:val="center"/>
          </w:tcPr>
          <w:p w14:paraId="08610F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87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32E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514A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03ED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49F4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437F1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366" w:type="dxa"/>
            <w:gridSpan w:val="2"/>
            <w:shd w:val="clear" w:color="auto" w:fill="auto"/>
            <w:vAlign w:val="center"/>
          </w:tcPr>
          <w:p w14:paraId="01A76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427" w:type="dxa"/>
            <w:shd w:val="clear" w:color="auto" w:fill="auto"/>
            <w:vAlign w:val="center"/>
          </w:tcPr>
          <w:p w14:paraId="68BC28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DF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E336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03DD0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7A4BE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C469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E3BBD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366" w:type="dxa"/>
            <w:gridSpan w:val="2"/>
            <w:shd w:val="clear" w:color="auto" w:fill="auto"/>
            <w:vAlign w:val="center"/>
          </w:tcPr>
          <w:p w14:paraId="3E8835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427" w:type="dxa"/>
            <w:shd w:val="clear" w:color="auto" w:fill="auto"/>
            <w:vAlign w:val="center"/>
          </w:tcPr>
          <w:p w14:paraId="2A3169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18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8CC6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9D92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5AA3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A693C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0B1AA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7,014.12</w:t>
            </w:r>
          </w:p>
        </w:tc>
        <w:tc>
          <w:tcPr>
            <w:tcW w:w="1366" w:type="dxa"/>
            <w:gridSpan w:val="2"/>
            <w:shd w:val="clear" w:color="auto" w:fill="auto"/>
            <w:vAlign w:val="center"/>
          </w:tcPr>
          <w:p w14:paraId="56184B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6,737.82</w:t>
            </w:r>
          </w:p>
        </w:tc>
        <w:tc>
          <w:tcPr>
            <w:tcW w:w="1427" w:type="dxa"/>
            <w:shd w:val="clear" w:color="auto" w:fill="auto"/>
            <w:vAlign w:val="center"/>
          </w:tcPr>
          <w:p w14:paraId="70065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276.30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6,464.32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6,464.32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FA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F0F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78C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2104C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0DA4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1,665.42</w:t>
            </w:r>
          </w:p>
        </w:tc>
        <w:tc>
          <w:tcPr>
            <w:tcW w:w="1366" w:type="dxa"/>
            <w:gridSpan w:val="2"/>
            <w:shd w:val="clear" w:color="auto" w:fill="auto"/>
            <w:vAlign w:val="center"/>
          </w:tcPr>
          <w:p w14:paraId="1C4F7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1,665.42</w:t>
            </w:r>
          </w:p>
        </w:tc>
        <w:tc>
          <w:tcPr>
            <w:tcW w:w="1427" w:type="dxa"/>
            <w:shd w:val="clear" w:color="auto" w:fill="auto"/>
            <w:vAlign w:val="center"/>
          </w:tcPr>
          <w:p w14:paraId="18E1D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A0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92A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846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5380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F837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814.14</w:t>
            </w:r>
          </w:p>
        </w:tc>
        <w:tc>
          <w:tcPr>
            <w:tcW w:w="1366" w:type="dxa"/>
            <w:gridSpan w:val="2"/>
            <w:shd w:val="clear" w:color="auto" w:fill="auto"/>
            <w:vAlign w:val="center"/>
          </w:tcPr>
          <w:p w14:paraId="0C366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814.14</w:t>
            </w:r>
          </w:p>
        </w:tc>
        <w:tc>
          <w:tcPr>
            <w:tcW w:w="1427" w:type="dxa"/>
            <w:shd w:val="clear" w:color="auto" w:fill="auto"/>
            <w:vAlign w:val="center"/>
          </w:tcPr>
          <w:p w14:paraId="47327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D1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3FDD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6BC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D135F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0871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1,147.97</w:t>
            </w:r>
          </w:p>
        </w:tc>
        <w:tc>
          <w:tcPr>
            <w:tcW w:w="1366" w:type="dxa"/>
            <w:gridSpan w:val="2"/>
            <w:shd w:val="clear" w:color="auto" w:fill="auto"/>
            <w:vAlign w:val="center"/>
          </w:tcPr>
          <w:p w14:paraId="217CB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1,147.97</w:t>
            </w:r>
          </w:p>
        </w:tc>
        <w:tc>
          <w:tcPr>
            <w:tcW w:w="1427" w:type="dxa"/>
            <w:shd w:val="clear" w:color="auto" w:fill="auto"/>
            <w:vAlign w:val="center"/>
          </w:tcPr>
          <w:p w14:paraId="22AE8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CA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6BA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754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BC0DD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5A03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795.05</w:t>
            </w:r>
          </w:p>
        </w:tc>
        <w:tc>
          <w:tcPr>
            <w:tcW w:w="1366" w:type="dxa"/>
            <w:gridSpan w:val="2"/>
            <w:shd w:val="clear" w:color="auto" w:fill="auto"/>
            <w:vAlign w:val="center"/>
          </w:tcPr>
          <w:p w14:paraId="038F9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795.05</w:t>
            </w:r>
          </w:p>
        </w:tc>
        <w:tc>
          <w:tcPr>
            <w:tcW w:w="1427" w:type="dxa"/>
            <w:shd w:val="clear" w:color="auto" w:fill="auto"/>
            <w:vAlign w:val="center"/>
          </w:tcPr>
          <w:p w14:paraId="59437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F4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AD1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360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240C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C2F7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705.36</w:t>
            </w:r>
          </w:p>
        </w:tc>
        <w:tc>
          <w:tcPr>
            <w:tcW w:w="1366" w:type="dxa"/>
            <w:gridSpan w:val="2"/>
            <w:shd w:val="clear" w:color="auto" w:fill="auto"/>
            <w:vAlign w:val="center"/>
          </w:tcPr>
          <w:p w14:paraId="4E363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705.36</w:t>
            </w:r>
          </w:p>
        </w:tc>
        <w:tc>
          <w:tcPr>
            <w:tcW w:w="1427" w:type="dxa"/>
            <w:shd w:val="clear" w:color="auto" w:fill="auto"/>
            <w:vAlign w:val="center"/>
          </w:tcPr>
          <w:p w14:paraId="2C25B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22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D4A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6B5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E3C8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EB4B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298.99</w:t>
            </w:r>
          </w:p>
        </w:tc>
        <w:tc>
          <w:tcPr>
            <w:tcW w:w="1366" w:type="dxa"/>
            <w:gridSpan w:val="2"/>
            <w:shd w:val="clear" w:color="auto" w:fill="auto"/>
            <w:vAlign w:val="center"/>
          </w:tcPr>
          <w:p w14:paraId="18148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298.99</w:t>
            </w:r>
          </w:p>
        </w:tc>
        <w:tc>
          <w:tcPr>
            <w:tcW w:w="1427" w:type="dxa"/>
            <w:shd w:val="clear" w:color="auto" w:fill="auto"/>
            <w:vAlign w:val="center"/>
          </w:tcPr>
          <w:p w14:paraId="7559E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57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0B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551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E284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8DB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30.86</w:t>
            </w:r>
          </w:p>
        </w:tc>
        <w:tc>
          <w:tcPr>
            <w:tcW w:w="1366" w:type="dxa"/>
            <w:gridSpan w:val="2"/>
            <w:shd w:val="clear" w:color="auto" w:fill="auto"/>
            <w:vAlign w:val="center"/>
          </w:tcPr>
          <w:p w14:paraId="5126E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30.86</w:t>
            </w:r>
          </w:p>
        </w:tc>
        <w:tc>
          <w:tcPr>
            <w:tcW w:w="1427" w:type="dxa"/>
            <w:shd w:val="clear" w:color="auto" w:fill="auto"/>
            <w:vAlign w:val="center"/>
          </w:tcPr>
          <w:p w14:paraId="2154F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97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439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011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CEE38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075A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577.72</w:t>
            </w:r>
          </w:p>
        </w:tc>
        <w:tc>
          <w:tcPr>
            <w:tcW w:w="1366" w:type="dxa"/>
            <w:gridSpan w:val="2"/>
            <w:shd w:val="clear" w:color="auto" w:fill="auto"/>
            <w:vAlign w:val="center"/>
          </w:tcPr>
          <w:p w14:paraId="171A1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577.72</w:t>
            </w:r>
          </w:p>
        </w:tc>
        <w:tc>
          <w:tcPr>
            <w:tcW w:w="1427" w:type="dxa"/>
            <w:shd w:val="clear" w:color="auto" w:fill="auto"/>
            <w:vAlign w:val="center"/>
          </w:tcPr>
          <w:p w14:paraId="7BA60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61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D3B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332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3FFCA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98C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428.81</w:t>
            </w:r>
          </w:p>
        </w:tc>
        <w:tc>
          <w:tcPr>
            <w:tcW w:w="1366" w:type="dxa"/>
            <w:gridSpan w:val="2"/>
            <w:shd w:val="clear" w:color="auto" w:fill="auto"/>
            <w:vAlign w:val="center"/>
          </w:tcPr>
          <w:p w14:paraId="6D1B8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428.81</w:t>
            </w:r>
          </w:p>
        </w:tc>
        <w:tc>
          <w:tcPr>
            <w:tcW w:w="1427" w:type="dxa"/>
            <w:shd w:val="clear" w:color="auto" w:fill="auto"/>
            <w:vAlign w:val="center"/>
          </w:tcPr>
          <w:p w14:paraId="5E742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44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EAE9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832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8EED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1325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c>
          <w:tcPr>
            <w:tcW w:w="1366" w:type="dxa"/>
            <w:gridSpan w:val="2"/>
            <w:shd w:val="clear" w:color="auto" w:fill="auto"/>
            <w:vAlign w:val="center"/>
          </w:tcPr>
          <w:p w14:paraId="1DC13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3DE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r>
      <w:tr w14:paraId="0533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57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FCF2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25C85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9451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c>
          <w:tcPr>
            <w:tcW w:w="1366" w:type="dxa"/>
            <w:gridSpan w:val="2"/>
            <w:shd w:val="clear" w:color="auto" w:fill="auto"/>
            <w:vAlign w:val="center"/>
          </w:tcPr>
          <w:p w14:paraId="1DDC0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53A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r>
      <w:tr w14:paraId="2638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5AF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73D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05395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D7F6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188.33</w:t>
            </w:r>
          </w:p>
        </w:tc>
        <w:tc>
          <w:tcPr>
            <w:tcW w:w="1366" w:type="dxa"/>
            <w:gridSpan w:val="2"/>
            <w:shd w:val="clear" w:color="auto" w:fill="auto"/>
            <w:vAlign w:val="center"/>
          </w:tcPr>
          <w:p w14:paraId="5E364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188.33</w:t>
            </w:r>
          </w:p>
        </w:tc>
        <w:tc>
          <w:tcPr>
            <w:tcW w:w="1427" w:type="dxa"/>
            <w:shd w:val="clear" w:color="auto" w:fill="auto"/>
            <w:vAlign w:val="center"/>
          </w:tcPr>
          <w:p w14:paraId="3AD93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A2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517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2BDEC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5AD08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FAC3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178.98</w:t>
            </w:r>
          </w:p>
        </w:tc>
        <w:tc>
          <w:tcPr>
            <w:tcW w:w="1366" w:type="dxa"/>
            <w:gridSpan w:val="2"/>
            <w:shd w:val="clear" w:color="auto" w:fill="auto"/>
            <w:vAlign w:val="center"/>
          </w:tcPr>
          <w:p w14:paraId="5CCAC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178.98</w:t>
            </w:r>
          </w:p>
        </w:tc>
        <w:tc>
          <w:tcPr>
            <w:tcW w:w="1427" w:type="dxa"/>
            <w:shd w:val="clear" w:color="auto" w:fill="auto"/>
            <w:vAlign w:val="center"/>
          </w:tcPr>
          <w:p w14:paraId="1B1DB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CCD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17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AA8F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67D36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6863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366" w:type="dxa"/>
            <w:gridSpan w:val="2"/>
            <w:shd w:val="clear" w:color="auto" w:fill="auto"/>
            <w:vAlign w:val="center"/>
          </w:tcPr>
          <w:p w14:paraId="6ACF9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427" w:type="dxa"/>
            <w:shd w:val="clear" w:color="auto" w:fill="auto"/>
            <w:vAlign w:val="center"/>
          </w:tcPr>
          <w:p w14:paraId="40105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029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A99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28F0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911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2BA6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6,737.82</w:t>
            </w:r>
          </w:p>
        </w:tc>
        <w:tc>
          <w:tcPr>
            <w:tcW w:w="1366" w:type="dxa"/>
            <w:gridSpan w:val="2"/>
            <w:shd w:val="clear" w:color="auto" w:fill="auto"/>
            <w:vAlign w:val="center"/>
          </w:tcPr>
          <w:p w14:paraId="622E0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6,652.65</w:t>
            </w:r>
          </w:p>
        </w:tc>
        <w:tc>
          <w:tcPr>
            <w:tcW w:w="1427" w:type="dxa"/>
            <w:shd w:val="clear" w:color="auto" w:fill="auto"/>
            <w:vAlign w:val="center"/>
          </w:tcPr>
          <w:p w14:paraId="39786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托克逊县郭勒布依乡中心学校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276.30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51.45</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147.07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3B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4B3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656E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9936B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F05D7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32447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0F9C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276.30</w:t>
            </w:r>
          </w:p>
        </w:tc>
        <w:tc>
          <w:tcPr>
            <w:tcW w:w="881" w:type="dxa"/>
            <w:shd w:val="clear" w:color="auto" w:fill="auto"/>
            <w:vAlign w:val="center"/>
          </w:tcPr>
          <w:p w14:paraId="6DE5D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51.45</w:t>
            </w:r>
          </w:p>
        </w:tc>
        <w:tc>
          <w:tcPr>
            <w:tcW w:w="881" w:type="dxa"/>
            <w:shd w:val="clear" w:color="auto" w:fill="auto"/>
            <w:vAlign w:val="center"/>
          </w:tcPr>
          <w:p w14:paraId="666EF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147.07</w:t>
            </w:r>
          </w:p>
        </w:tc>
        <w:tc>
          <w:tcPr>
            <w:tcW w:w="881" w:type="dxa"/>
            <w:shd w:val="clear" w:color="auto" w:fill="auto"/>
            <w:vAlign w:val="center"/>
          </w:tcPr>
          <w:p w14:paraId="24349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64.90</w:t>
            </w:r>
          </w:p>
        </w:tc>
        <w:tc>
          <w:tcPr>
            <w:tcW w:w="881" w:type="dxa"/>
            <w:shd w:val="clear" w:color="auto" w:fill="auto"/>
            <w:vAlign w:val="center"/>
          </w:tcPr>
          <w:p w14:paraId="5BC95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DE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65C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12.88</w:t>
            </w:r>
          </w:p>
        </w:tc>
        <w:tc>
          <w:tcPr>
            <w:tcW w:w="882" w:type="dxa"/>
            <w:shd w:val="clear" w:color="auto" w:fill="auto"/>
            <w:vAlign w:val="center"/>
          </w:tcPr>
          <w:p w14:paraId="7915E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378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309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838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9C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301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A641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5139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17D6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83B08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5F7F4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15.85</w:t>
            </w:r>
          </w:p>
        </w:tc>
        <w:tc>
          <w:tcPr>
            <w:tcW w:w="881" w:type="dxa"/>
            <w:shd w:val="clear" w:color="auto" w:fill="auto"/>
            <w:vAlign w:val="center"/>
          </w:tcPr>
          <w:p w14:paraId="44615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AC5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7.23</w:t>
            </w:r>
          </w:p>
        </w:tc>
        <w:tc>
          <w:tcPr>
            <w:tcW w:w="881" w:type="dxa"/>
            <w:shd w:val="clear" w:color="auto" w:fill="auto"/>
            <w:vAlign w:val="center"/>
          </w:tcPr>
          <w:p w14:paraId="285F0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8.62</w:t>
            </w:r>
          </w:p>
        </w:tc>
        <w:tc>
          <w:tcPr>
            <w:tcW w:w="881" w:type="dxa"/>
            <w:shd w:val="clear" w:color="auto" w:fill="auto"/>
            <w:vAlign w:val="center"/>
          </w:tcPr>
          <w:p w14:paraId="565A1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14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BEF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9E9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66E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3E2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5AE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76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876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A68C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707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42F3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58C97D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13480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30.34</w:t>
            </w:r>
          </w:p>
        </w:tc>
        <w:tc>
          <w:tcPr>
            <w:tcW w:w="881" w:type="dxa"/>
            <w:shd w:val="clear" w:color="auto" w:fill="auto"/>
            <w:vAlign w:val="center"/>
          </w:tcPr>
          <w:p w14:paraId="6D48E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DD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13.87</w:t>
            </w:r>
          </w:p>
        </w:tc>
        <w:tc>
          <w:tcPr>
            <w:tcW w:w="881" w:type="dxa"/>
            <w:shd w:val="clear" w:color="auto" w:fill="auto"/>
            <w:vAlign w:val="center"/>
          </w:tcPr>
          <w:p w14:paraId="5C0DA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16.47</w:t>
            </w:r>
          </w:p>
        </w:tc>
        <w:tc>
          <w:tcPr>
            <w:tcW w:w="881" w:type="dxa"/>
            <w:shd w:val="clear" w:color="auto" w:fill="auto"/>
            <w:vAlign w:val="center"/>
          </w:tcPr>
          <w:p w14:paraId="33EA8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838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7C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144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CBE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D26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C47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7AC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8DB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8C18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41AF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F9E63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5FC34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42211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0.58</w:t>
            </w:r>
          </w:p>
        </w:tc>
        <w:tc>
          <w:tcPr>
            <w:tcW w:w="881" w:type="dxa"/>
            <w:shd w:val="clear" w:color="auto" w:fill="auto"/>
            <w:vAlign w:val="center"/>
          </w:tcPr>
          <w:p w14:paraId="302EC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285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0.05</w:t>
            </w:r>
          </w:p>
        </w:tc>
        <w:tc>
          <w:tcPr>
            <w:tcW w:w="881" w:type="dxa"/>
            <w:shd w:val="clear" w:color="auto" w:fill="auto"/>
            <w:vAlign w:val="center"/>
          </w:tcPr>
          <w:p w14:paraId="1A22E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396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E4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7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0.53</w:t>
            </w:r>
          </w:p>
        </w:tc>
        <w:tc>
          <w:tcPr>
            <w:tcW w:w="882" w:type="dxa"/>
            <w:shd w:val="clear" w:color="auto" w:fill="auto"/>
            <w:vAlign w:val="center"/>
          </w:tcPr>
          <w:p w14:paraId="417E5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67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3E7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B8A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12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097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3C6B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027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0FF4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E52B7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5F4D4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w:t>
            </w:r>
          </w:p>
        </w:tc>
        <w:tc>
          <w:tcPr>
            <w:tcW w:w="881" w:type="dxa"/>
            <w:shd w:val="clear" w:color="auto" w:fill="auto"/>
            <w:vAlign w:val="center"/>
          </w:tcPr>
          <w:p w14:paraId="570FE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D6D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4.20</w:t>
            </w:r>
          </w:p>
        </w:tc>
        <w:tc>
          <w:tcPr>
            <w:tcW w:w="881" w:type="dxa"/>
            <w:shd w:val="clear" w:color="auto" w:fill="auto"/>
            <w:vAlign w:val="center"/>
          </w:tcPr>
          <w:p w14:paraId="008FB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A8B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AA9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7A9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0.86</w:t>
            </w:r>
          </w:p>
        </w:tc>
        <w:tc>
          <w:tcPr>
            <w:tcW w:w="882" w:type="dxa"/>
            <w:shd w:val="clear" w:color="auto" w:fill="auto"/>
            <w:vAlign w:val="center"/>
          </w:tcPr>
          <w:p w14:paraId="70487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D34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ED3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30E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0F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A43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3D1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D96E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B680F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5BD69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4F23B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64.22</w:t>
            </w:r>
          </w:p>
        </w:tc>
        <w:tc>
          <w:tcPr>
            <w:tcW w:w="881" w:type="dxa"/>
            <w:shd w:val="clear" w:color="auto" w:fill="auto"/>
            <w:vAlign w:val="center"/>
          </w:tcPr>
          <w:p w14:paraId="271E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C16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59.03</w:t>
            </w:r>
          </w:p>
        </w:tc>
        <w:tc>
          <w:tcPr>
            <w:tcW w:w="881" w:type="dxa"/>
            <w:shd w:val="clear" w:color="auto" w:fill="auto"/>
            <w:vAlign w:val="center"/>
          </w:tcPr>
          <w:p w14:paraId="1D663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3D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02A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E3D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5.19</w:t>
            </w:r>
          </w:p>
        </w:tc>
        <w:tc>
          <w:tcPr>
            <w:tcW w:w="882" w:type="dxa"/>
            <w:shd w:val="clear" w:color="auto" w:fill="auto"/>
            <w:vAlign w:val="center"/>
          </w:tcPr>
          <w:p w14:paraId="775EC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0DC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D73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07A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10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563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5373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290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1A03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492D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5D841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0D1FE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49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7A682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D1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976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84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D94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BF9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21D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B8A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85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4E14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8F1E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2CF7A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2F0F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6E749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2025年城乡义务教育补助家庭经济困难学生生活补助（小学非寄宿生生活补助）自治区直达资金吐市财教[2024]120号</w:t>
            </w:r>
          </w:p>
        </w:tc>
        <w:tc>
          <w:tcPr>
            <w:tcW w:w="881" w:type="dxa"/>
            <w:shd w:val="clear" w:color="auto" w:fill="auto"/>
            <w:vAlign w:val="center"/>
          </w:tcPr>
          <w:p w14:paraId="50BE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4542E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CC8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CEC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E43B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C69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62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001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661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2B4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13E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C4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F1E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6F08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F6D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F7B61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194F1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2025年城乡义务教育补助家庭经济困难学生生活补助中央直达资金（小学非寄宿生生活补助）吐市财教[2024]122号</w:t>
            </w:r>
          </w:p>
        </w:tc>
        <w:tc>
          <w:tcPr>
            <w:tcW w:w="881" w:type="dxa"/>
            <w:shd w:val="clear" w:color="auto" w:fill="auto"/>
            <w:vAlign w:val="center"/>
          </w:tcPr>
          <w:p w14:paraId="318B9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3.70</w:t>
            </w:r>
          </w:p>
        </w:tc>
        <w:tc>
          <w:tcPr>
            <w:tcW w:w="881" w:type="dxa"/>
            <w:shd w:val="clear" w:color="auto" w:fill="auto"/>
            <w:vAlign w:val="center"/>
          </w:tcPr>
          <w:p w14:paraId="32337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1B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C0C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3.70</w:t>
            </w:r>
          </w:p>
        </w:tc>
        <w:tc>
          <w:tcPr>
            <w:tcW w:w="881" w:type="dxa"/>
            <w:shd w:val="clear" w:color="auto" w:fill="auto"/>
            <w:vAlign w:val="center"/>
          </w:tcPr>
          <w:p w14:paraId="1D262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22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F2B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036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5FD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ECE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AC6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84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206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6EC5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4179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66A0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0B006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5E036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32D4B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1CDAE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6F7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650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10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6D5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B57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D3E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432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306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1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84E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4729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89EE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91A08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DB659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71C04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30.13</w:t>
            </w:r>
          </w:p>
        </w:tc>
        <w:tc>
          <w:tcPr>
            <w:tcW w:w="881" w:type="dxa"/>
            <w:shd w:val="clear" w:color="auto" w:fill="auto"/>
            <w:vAlign w:val="center"/>
          </w:tcPr>
          <w:p w14:paraId="62C32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30.13</w:t>
            </w:r>
          </w:p>
        </w:tc>
        <w:tc>
          <w:tcPr>
            <w:tcW w:w="881" w:type="dxa"/>
            <w:shd w:val="clear" w:color="auto" w:fill="auto"/>
            <w:vAlign w:val="center"/>
          </w:tcPr>
          <w:p w14:paraId="6B8F6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47E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873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4DE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E89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A9B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872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1D7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EC1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1A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5BA4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225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ABB24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D7F3F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46635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42E0C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w:t>
            </w:r>
          </w:p>
        </w:tc>
        <w:tc>
          <w:tcPr>
            <w:tcW w:w="881" w:type="dxa"/>
            <w:shd w:val="clear" w:color="auto" w:fill="auto"/>
            <w:vAlign w:val="center"/>
          </w:tcPr>
          <w:p w14:paraId="15D8B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CA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9.16</w:t>
            </w:r>
          </w:p>
        </w:tc>
        <w:tc>
          <w:tcPr>
            <w:tcW w:w="881" w:type="dxa"/>
            <w:shd w:val="clear" w:color="auto" w:fill="auto"/>
            <w:vAlign w:val="center"/>
          </w:tcPr>
          <w:p w14:paraId="6050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76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776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03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w:t>
            </w:r>
          </w:p>
        </w:tc>
        <w:tc>
          <w:tcPr>
            <w:tcW w:w="882" w:type="dxa"/>
            <w:shd w:val="clear" w:color="auto" w:fill="auto"/>
            <w:vAlign w:val="center"/>
          </w:tcPr>
          <w:p w14:paraId="32648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053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67E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54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30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846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0E1D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15FC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2557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2D619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6D6D7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709B5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E7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477F0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42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1BC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9D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C84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A4F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1B7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EB1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7B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887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00AD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F10C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91D19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AD095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2025年城乡义务教育家庭经济困难学生生活补助县级配套（小学非寄宿生生活补助）</w:t>
            </w:r>
          </w:p>
        </w:tc>
        <w:tc>
          <w:tcPr>
            <w:tcW w:w="881" w:type="dxa"/>
            <w:shd w:val="clear" w:color="auto" w:fill="auto"/>
            <w:vAlign w:val="center"/>
          </w:tcPr>
          <w:p w14:paraId="55F9F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2.23</w:t>
            </w:r>
          </w:p>
        </w:tc>
        <w:tc>
          <w:tcPr>
            <w:tcW w:w="881" w:type="dxa"/>
            <w:shd w:val="clear" w:color="auto" w:fill="auto"/>
            <w:vAlign w:val="center"/>
          </w:tcPr>
          <w:p w14:paraId="61772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3FD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519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2.23</w:t>
            </w:r>
          </w:p>
        </w:tc>
        <w:tc>
          <w:tcPr>
            <w:tcW w:w="881" w:type="dxa"/>
            <w:shd w:val="clear" w:color="auto" w:fill="auto"/>
            <w:vAlign w:val="center"/>
          </w:tcPr>
          <w:p w14:paraId="0CA2B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0DD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B2B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440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533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60B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8B9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13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7D6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4D267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EF0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4865E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06FFC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7DC74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16.35</w:t>
            </w:r>
          </w:p>
        </w:tc>
        <w:tc>
          <w:tcPr>
            <w:tcW w:w="881" w:type="dxa"/>
            <w:shd w:val="clear" w:color="auto" w:fill="auto"/>
            <w:vAlign w:val="center"/>
          </w:tcPr>
          <w:p w14:paraId="446A2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16.35</w:t>
            </w:r>
          </w:p>
        </w:tc>
        <w:tc>
          <w:tcPr>
            <w:tcW w:w="881" w:type="dxa"/>
            <w:shd w:val="clear" w:color="auto" w:fill="auto"/>
            <w:vAlign w:val="center"/>
          </w:tcPr>
          <w:p w14:paraId="3D990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6B9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02A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B2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CD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A8F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78A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4C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18E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3C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F52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D67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6FB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741D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4FDB6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1F7C1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w:t>
            </w:r>
          </w:p>
        </w:tc>
        <w:tc>
          <w:tcPr>
            <w:tcW w:w="881" w:type="dxa"/>
            <w:shd w:val="clear" w:color="auto" w:fill="auto"/>
            <w:vAlign w:val="center"/>
          </w:tcPr>
          <w:p w14:paraId="51AD1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936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w:t>
            </w:r>
          </w:p>
        </w:tc>
        <w:tc>
          <w:tcPr>
            <w:tcW w:w="881" w:type="dxa"/>
            <w:shd w:val="clear" w:color="auto" w:fill="auto"/>
            <w:vAlign w:val="center"/>
          </w:tcPr>
          <w:p w14:paraId="5941E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3E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5E4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0F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w:t>
            </w:r>
          </w:p>
        </w:tc>
        <w:tc>
          <w:tcPr>
            <w:tcW w:w="882" w:type="dxa"/>
            <w:shd w:val="clear" w:color="auto" w:fill="auto"/>
            <w:vAlign w:val="center"/>
          </w:tcPr>
          <w:p w14:paraId="288F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33E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A31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333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497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5CE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8194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CB7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659A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0653A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10AB6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39.81</w:t>
            </w:r>
          </w:p>
        </w:tc>
        <w:tc>
          <w:tcPr>
            <w:tcW w:w="881" w:type="dxa"/>
            <w:shd w:val="clear" w:color="auto" w:fill="auto"/>
            <w:vAlign w:val="center"/>
          </w:tcPr>
          <w:p w14:paraId="6B7F3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67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36.01</w:t>
            </w:r>
          </w:p>
        </w:tc>
        <w:tc>
          <w:tcPr>
            <w:tcW w:w="881" w:type="dxa"/>
            <w:shd w:val="clear" w:color="auto" w:fill="auto"/>
            <w:vAlign w:val="center"/>
          </w:tcPr>
          <w:p w14:paraId="3B115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FFD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A0B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94A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2" w:type="dxa"/>
            <w:shd w:val="clear" w:color="auto" w:fill="auto"/>
            <w:vAlign w:val="center"/>
          </w:tcPr>
          <w:p w14:paraId="350DC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342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CDF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594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99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64F2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3447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EB27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AB364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09C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2025年城乡义务教育补助家庭经济困难学生生活补助（初中非寄宿生生活补助）中央直达资金吐市财教[2024]122号</w:t>
            </w:r>
          </w:p>
        </w:tc>
        <w:tc>
          <w:tcPr>
            <w:tcW w:w="881" w:type="dxa"/>
            <w:shd w:val="clear" w:color="auto" w:fill="auto"/>
            <w:vAlign w:val="center"/>
          </w:tcPr>
          <w:p w14:paraId="64D69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1.73</w:t>
            </w:r>
          </w:p>
        </w:tc>
        <w:tc>
          <w:tcPr>
            <w:tcW w:w="881" w:type="dxa"/>
            <w:shd w:val="clear" w:color="auto" w:fill="auto"/>
            <w:vAlign w:val="center"/>
          </w:tcPr>
          <w:p w14:paraId="75880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392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C67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1.73</w:t>
            </w:r>
          </w:p>
        </w:tc>
        <w:tc>
          <w:tcPr>
            <w:tcW w:w="881" w:type="dxa"/>
            <w:shd w:val="clear" w:color="auto" w:fill="auto"/>
            <w:vAlign w:val="center"/>
          </w:tcPr>
          <w:p w14:paraId="5807E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93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17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31C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FB1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0C8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C7E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16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B870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7444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C528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A9115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B4582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2025年城乡义务教育补助家庭经济困难学生生活补助（初中伙食费）自治区直达资金吐市财教[2024]120号</w:t>
            </w:r>
          </w:p>
        </w:tc>
        <w:tc>
          <w:tcPr>
            <w:tcW w:w="881" w:type="dxa"/>
            <w:shd w:val="clear" w:color="auto" w:fill="auto"/>
            <w:vAlign w:val="center"/>
          </w:tcPr>
          <w:p w14:paraId="5DD4E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12.72</w:t>
            </w:r>
          </w:p>
        </w:tc>
        <w:tc>
          <w:tcPr>
            <w:tcW w:w="881" w:type="dxa"/>
            <w:shd w:val="clear" w:color="auto" w:fill="auto"/>
            <w:vAlign w:val="center"/>
          </w:tcPr>
          <w:p w14:paraId="0B099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AFE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914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12.72</w:t>
            </w:r>
          </w:p>
        </w:tc>
        <w:tc>
          <w:tcPr>
            <w:tcW w:w="881" w:type="dxa"/>
            <w:shd w:val="clear" w:color="auto" w:fill="auto"/>
            <w:vAlign w:val="center"/>
          </w:tcPr>
          <w:p w14:paraId="1CA28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07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A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E0F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FF5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983C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9AD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B3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1387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1519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842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7DA53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81AC4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2025年城乡义务教育补助家庭经济困难学生生活补助（初中伙食费）中央直达资金吐市财教[2024]122号</w:t>
            </w:r>
          </w:p>
        </w:tc>
        <w:tc>
          <w:tcPr>
            <w:tcW w:w="881" w:type="dxa"/>
            <w:shd w:val="clear" w:color="auto" w:fill="auto"/>
            <w:vAlign w:val="center"/>
          </w:tcPr>
          <w:p w14:paraId="747D6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74CAF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33D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EBD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037CB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3C0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3E5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F54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AB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14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992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20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112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4927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9C17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44BF2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26B8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6711D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6.97</w:t>
            </w:r>
          </w:p>
        </w:tc>
        <w:tc>
          <w:tcPr>
            <w:tcW w:w="881" w:type="dxa"/>
            <w:shd w:val="clear" w:color="auto" w:fill="auto"/>
            <w:vAlign w:val="center"/>
          </w:tcPr>
          <w:p w14:paraId="69314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B1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6.61</w:t>
            </w:r>
          </w:p>
        </w:tc>
        <w:tc>
          <w:tcPr>
            <w:tcW w:w="881" w:type="dxa"/>
            <w:shd w:val="clear" w:color="auto" w:fill="auto"/>
            <w:vAlign w:val="center"/>
          </w:tcPr>
          <w:p w14:paraId="070D8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E9E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00D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B19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0.36</w:t>
            </w:r>
          </w:p>
        </w:tc>
        <w:tc>
          <w:tcPr>
            <w:tcW w:w="882" w:type="dxa"/>
            <w:shd w:val="clear" w:color="auto" w:fill="auto"/>
            <w:vAlign w:val="center"/>
          </w:tcPr>
          <w:p w14:paraId="3DD14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877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F93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A17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EC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E7C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8A4C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EEE4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77855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CE11A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2025年城乡义务教育家庭经济困难学生生活补助县级配套（初中非寄宿生生活补助）</w:t>
            </w:r>
          </w:p>
        </w:tc>
        <w:tc>
          <w:tcPr>
            <w:tcW w:w="881" w:type="dxa"/>
            <w:shd w:val="clear" w:color="auto" w:fill="auto"/>
            <w:vAlign w:val="center"/>
          </w:tcPr>
          <w:p w14:paraId="610EA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73720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1A9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80F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585B5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798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3BD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F9B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EFA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0AB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C99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3E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109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708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AF09F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10DC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9724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2025年城乡义务教育家庭经济困难学生生活补助县级配套（初中伙食费）</w:t>
            </w:r>
          </w:p>
        </w:tc>
        <w:tc>
          <w:tcPr>
            <w:tcW w:w="881" w:type="dxa"/>
            <w:shd w:val="clear" w:color="auto" w:fill="auto"/>
            <w:vAlign w:val="center"/>
          </w:tcPr>
          <w:p w14:paraId="2E19C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3.68</w:t>
            </w:r>
          </w:p>
        </w:tc>
        <w:tc>
          <w:tcPr>
            <w:tcW w:w="881" w:type="dxa"/>
            <w:shd w:val="clear" w:color="auto" w:fill="auto"/>
            <w:vAlign w:val="center"/>
          </w:tcPr>
          <w:p w14:paraId="0BD91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70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1D2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3.68</w:t>
            </w:r>
          </w:p>
        </w:tc>
        <w:tc>
          <w:tcPr>
            <w:tcW w:w="881" w:type="dxa"/>
            <w:shd w:val="clear" w:color="auto" w:fill="auto"/>
            <w:vAlign w:val="center"/>
          </w:tcPr>
          <w:p w14:paraId="5CB5F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FF3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A12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30D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E71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4D6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B28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F2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8891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269C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BD80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516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9068F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5E1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276.30</w:t>
            </w:r>
          </w:p>
        </w:tc>
        <w:tc>
          <w:tcPr>
            <w:tcW w:w="881" w:type="dxa"/>
            <w:shd w:val="clear" w:color="auto" w:fill="auto"/>
            <w:vAlign w:val="center"/>
          </w:tcPr>
          <w:p w14:paraId="2625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51.45</w:t>
            </w:r>
          </w:p>
        </w:tc>
        <w:tc>
          <w:tcPr>
            <w:tcW w:w="881" w:type="dxa"/>
            <w:shd w:val="clear" w:color="auto" w:fill="auto"/>
            <w:vAlign w:val="center"/>
          </w:tcPr>
          <w:p w14:paraId="7BE29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147.07</w:t>
            </w:r>
          </w:p>
        </w:tc>
        <w:tc>
          <w:tcPr>
            <w:tcW w:w="881" w:type="dxa"/>
            <w:shd w:val="clear" w:color="auto" w:fill="auto"/>
            <w:vAlign w:val="center"/>
          </w:tcPr>
          <w:p w14:paraId="6F344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64.90</w:t>
            </w:r>
          </w:p>
        </w:tc>
        <w:tc>
          <w:tcPr>
            <w:tcW w:w="881" w:type="dxa"/>
            <w:shd w:val="clear" w:color="auto" w:fill="auto"/>
            <w:vAlign w:val="center"/>
          </w:tcPr>
          <w:p w14:paraId="44C32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11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CF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12.88</w:t>
            </w:r>
          </w:p>
        </w:tc>
        <w:tc>
          <w:tcPr>
            <w:tcW w:w="882" w:type="dxa"/>
            <w:shd w:val="clear" w:color="auto" w:fill="auto"/>
            <w:vAlign w:val="center"/>
          </w:tcPr>
          <w:p w14:paraId="5E531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DD8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BA9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6E0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托克逊县郭勒布依乡中心学校2025年没有使用政府性基金预算拨款安排的支出，政府性基金预算支出情况表为空表。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托克逊县郭勒布依乡中心学校2025年没有使用国有资本经营预算拨款安排的支出，国有资本经营预算支出情况表为空表。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8A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24A0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737E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3011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676B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42F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32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72B5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CC7B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607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A5EE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F3AC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6D8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07AA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E51D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7CA0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787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DFE0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B99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E791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8200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799A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3B4E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D23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0F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C100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E6539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C4C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63A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A65E4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托克逊县郭勒布依乡中心学校2025年没有使用财政拨款“三公”经费安排的支出，财政拨款“三公”经费支出情况表为空表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15.94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15.94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15.94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384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575A3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2024年城乡义务教育补助家庭经济困难学生生活补助（初中）中央直达资金吐市财文[2023]112号</w:t>
            </w:r>
          </w:p>
        </w:tc>
        <w:tc>
          <w:tcPr>
            <w:tcW w:w="1247" w:type="dxa"/>
            <w:shd w:val="clear" w:color="auto" w:fill="auto"/>
            <w:vAlign w:val="center"/>
          </w:tcPr>
          <w:p w14:paraId="49F0C1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3.85</w:t>
            </w:r>
          </w:p>
        </w:tc>
        <w:tc>
          <w:tcPr>
            <w:tcW w:w="1247" w:type="dxa"/>
            <w:shd w:val="clear" w:color="auto" w:fill="auto"/>
            <w:vAlign w:val="center"/>
          </w:tcPr>
          <w:p w14:paraId="2C78CD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3.85</w:t>
            </w:r>
          </w:p>
        </w:tc>
        <w:tc>
          <w:tcPr>
            <w:tcW w:w="1247" w:type="dxa"/>
            <w:shd w:val="clear" w:color="auto" w:fill="auto"/>
            <w:vAlign w:val="center"/>
          </w:tcPr>
          <w:p w14:paraId="6F0C29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91DAB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2EBEB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3.85</w:t>
            </w:r>
          </w:p>
        </w:tc>
        <w:tc>
          <w:tcPr>
            <w:tcW w:w="1247" w:type="dxa"/>
            <w:gridSpan w:val="2"/>
            <w:shd w:val="clear" w:color="auto" w:fill="auto"/>
            <w:vAlign w:val="center"/>
          </w:tcPr>
          <w:p w14:paraId="038035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C0F3D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CE31A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DCE2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0F6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31CA7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2024年新疆西藏等地区教育特殊补助农村学前三年免费教育保障机制经费吐市财文[2023]119号</w:t>
            </w:r>
          </w:p>
        </w:tc>
        <w:tc>
          <w:tcPr>
            <w:tcW w:w="1247" w:type="dxa"/>
            <w:shd w:val="clear" w:color="auto" w:fill="auto"/>
            <w:vAlign w:val="center"/>
          </w:tcPr>
          <w:p w14:paraId="7255C0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3.32</w:t>
            </w:r>
          </w:p>
        </w:tc>
        <w:tc>
          <w:tcPr>
            <w:tcW w:w="1247" w:type="dxa"/>
            <w:shd w:val="clear" w:color="auto" w:fill="auto"/>
            <w:vAlign w:val="center"/>
          </w:tcPr>
          <w:p w14:paraId="38BDCA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3.32</w:t>
            </w:r>
          </w:p>
        </w:tc>
        <w:tc>
          <w:tcPr>
            <w:tcW w:w="1247" w:type="dxa"/>
            <w:shd w:val="clear" w:color="auto" w:fill="auto"/>
            <w:vAlign w:val="center"/>
          </w:tcPr>
          <w:p w14:paraId="6584D6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FF6FA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0758E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3.32</w:t>
            </w:r>
          </w:p>
        </w:tc>
        <w:tc>
          <w:tcPr>
            <w:tcW w:w="1247" w:type="dxa"/>
            <w:gridSpan w:val="2"/>
            <w:shd w:val="clear" w:color="auto" w:fill="auto"/>
            <w:vAlign w:val="center"/>
          </w:tcPr>
          <w:p w14:paraId="679151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A1569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0469D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469A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CDC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5155A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2024年城乡义务教育补助家庭经济困难学生生活补助（小学）自治区直达资金吐市财文[2023]117号</w:t>
            </w:r>
          </w:p>
        </w:tc>
        <w:tc>
          <w:tcPr>
            <w:tcW w:w="1247" w:type="dxa"/>
            <w:shd w:val="clear" w:color="auto" w:fill="auto"/>
            <w:vAlign w:val="center"/>
          </w:tcPr>
          <w:p w14:paraId="5DB08C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0.97</w:t>
            </w:r>
          </w:p>
        </w:tc>
        <w:tc>
          <w:tcPr>
            <w:tcW w:w="1247" w:type="dxa"/>
            <w:shd w:val="clear" w:color="auto" w:fill="auto"/>
            <w:vAlign w:val="center"/>
          </w:tcPr>
          <w:p w14:paraId="210C9B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0.97</w:t>
            </w:r>
          </w:p>
        </w:tc>
        <w:tc>
          <w:tcPr>
            <w:tcW w:w="1247" w:type="dxa"/>
            <w:shd w:val="clear" w:color="auto" w:fill="auto"/>
            <w:vAlign w:val="center"/>
          </w:tcPr>
          <w:p w14:paraId="246F06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D77CD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8452F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0.97</w:t>
            </w:r>
          </w:p>
        </w:tc>
        <w:tc>
          <w:tcPr>
            <w:tcW w:w="1247" w:type="dxa"/>
            <w:gridSpan w:val="2"/>
            <w:shd w:val="clear" w:color="auto" w:fill="auto"/>
            <w:vAlign w:val="center"/>
          </w:tcPr>
          <w:p w14:paraId="47FCE4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7B80D3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19134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61A8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88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00C64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2024年城乡义务教育补助家庭经济困难学生生活补助（初中）自治区直达资金吐市财文[2023]117号</w:t>
            </w:r>
          </w:p>
        </w:tc>
        <w:tc>
          <w:tcPr>
            <w:tcW w:w="1247" w:type="dxa"/>
            <w:shd w:val="clear" w:color="auto" w:fill="auto"/>
            <w:vAlign w:val="center"/>
          </w:tcPr>
          <w:p w14:paraId="570D9E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5.07</w:t>
            </w:r>
          </w:p>
        </w:tc>
        <w:tc>
          <w:tcPr>
            <w:tcW w:w="1247" w:type="dxa"/>
            <w:shd w:val="clear" w:color="auto" w:fill="auto"/>
            <w:vAlign w:val="center"/>
          </w:tcPr>
          <w:p w14:paraId="0385C8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5.07</w:t>
            </w:r>
          </w:p>
        </w:tc>
        <w:tc>
          <w:tcPr>
            <w:tcW w:w="1247" w:type="dxa"/>
            <w:shd w:val="clear" w:color="auto" w:fill="auto"/>
            <w:vAlign w:val="center"/>
          </w:tcPr>
          <w:p w14:paraId="53C447A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8EB94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15C53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5.07</w:t>
            </w:r>
          </w:p>
        </w:tc>
        <w:tc>
          <w:tcPr>
            <w:tcW w:w="1247" w:type="dxa"/>
            <w:gridSpan w:val="2"/>
            <w:shd w:val="clear" w:color="auto" w:fill="auto"/>
            <w:vAlign w:val="center"/>
          </w:tcPr>
          <w:p w14:paraId="16D6AE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4C1FC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53A86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89247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B00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05A918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2024年自治区农村学前三年教育保障经费市级配套资金吐市财教[2024]1号</w:t>
            </w:r>
          </w:p>
        </w:tc>
        <w:tc>
          <w:tcPr>
            <w:tcW w:w="1247" w:type="dxa"/>
            <w:shd w:val="clear" w:color="auto" w:fill="auto"/>
            <w:vAlign w:val="center"/>
          </w:tcPr>
          <w:p w14:paraId="17E6DF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2.73</w:t>
            </w:r>
          </w:p>
        </w:tc>
        <w:tc>
          <w:tcPr>
            <w:tcW w:w="1247" w:type="dxa"/>
            <w:shd w:val="clear" w:color="auto" w:fill="auto"/>
            <w:vAlign w:val="center"/>
          </w:tcPr>
          <w:p w14:paraId="53E006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2.73</w:t>
            </w:r>
          </w:p>
        </w:tc>
        <w:tc>
          <w:tcPr>
            <w:tcW w:w="1247" w:type="dxa"/>
            <w:shd w:val="clear" w:color="auto" w:fill="auto"/>
            <w:vAlign w:val="center"/>
          </w:tcPr>
          <w:p w14:paraId="480645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FDB3D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01AB6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2.73</w:t>
            </w:r>
          </w:p>
        </w:tc>
        <w:tc>
          <w:tcPr>
            <w:tcW w:w="1247" w:type="dxa"/>
            <w:gridSpan w:val="2"/>
            <w:shd w:val="clear" w:color="auto" w:fill="auto"/>
            <w:vAlign w:val="center"/>
          </w:tcPr>
          <w:p w14:paraId="5A907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8E55C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7744B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D433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按照全口径预算的原则，托克逊县郭勒布依乡中心学校2025年所有收入和支出均纳入单位预算管理。收支总预算7,044.76万元。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托克逊县郭勒布依乡中心学校单位收入预算7,044.76万元，其中：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一般公共预算6,809.68万元，占96.66%，比上年预算减少159.80万元，下降2.29%，主要原因是本年在职转退休13人，辞职1人，人员工资、社保、公积金及办公费等减少，因此一般公共预算减少。</w:t>
      </w:r>
    </w:p>
    <w:p w14:paraId="5DE597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上级一般公共预算安排的转移支付204.44万元，占2.9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%，比上年预算减少49.23万元，下降19.41%，主要原因是小学生源人数减少84名学生，幼儿园生源减少100名学生，因此义务教育公用经费预算安排减少。</w:t>
      </w:r>
    </w:p>
    <w:p w14:paraId="289AE8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9282D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0D051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BD90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8261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单位资金14.70万元，占0.21%，比上年预算减少41.46万元，下降73.82%，主要原因是2025年利息收入减少，因此比上年预算减少。</w:t>
      </w:r>
    </w:p>
    <w:p w14:paraId="6572A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财政拨款结转15.94万元，占0.23%，比上年预算减少5.17万元，下降24.49%，主要原因是2024年城乡义务教育补助家庭经济困难学生生活补助项目预算执行率较高，因此结转至本年预算减少。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托克逊县郭勒布依乡中心学校2025年支出预算7,044.76万元，其中：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基本支出6,737.82万元，占95.64%，比上年预算减少169.26万元，下降2.45%，主要原因是本年在职转退休13人，辞职1人，人员工资、社保、公积金及办公费等减少。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项目支出306.94万元，占4.36%，比上年预算减少86.40万元，下降21.97%，主要原因是小学生源人数减少84名学生，幼儿园生源减少100名学生，因此义务教育公用经费项目支出预算下降。</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2025年财政拨款收支总预算7,014.12万元。</w:t>
      </w:r>
    </w:p>
    <w:p w14:paraId="4B60B1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7695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收入预算包括：一般公共预算拨款7,014.12万元。</w:t>
      </w:r>
    </w:p>
    <w:p w14:paraId="51868C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一般公共预算支出包括：教育支出6,835.14万元，主要用于保障单位人员经费、公用经费正常运行；社会保障和就业支出178.98万元，主要用于保障单位人员社保缴费支出。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0C1ED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托克逊县郭勒布依乡中心学校2025年一般公共预算拨款合计7,014.12万元，其中：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基本支出6,737.82万元，比上年预算减少169.26万元，下降2.45%。主要原因是：本年在职转退休13人，辞职1人，人员工资、社保、公积金及办公费等减少。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项目支出276.30万元，比上年预算减少39.77万元,下降12.58%。主要原因是：小学生源人数减少84名学生，幼儿园生源减少100名学生，因此义务教育公用经费项目支出预算下降。</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1、教育支出(类)6,835.14万元，占97.45%。</w:t>
      </w:r>
    </w:p>
    <w:p w14:paraId="6FAD3F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2、社会保障和就业支出(类)178.98万元，占2.55%。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1.教育支出（类）普通教育（款）学前教育（项）2025年预算数为46.19万元，比上年预算减少13.57万元，下降22.71%，主要原因是：幼儿园生源减少100名学生，因此学前教育保障项目预算支出下降。</w:t>
      </w:r>
    </w:p>
    <w:p w14:paraId="5C7983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2.教育支出（类）普通教育（款）小学教育（项）2025年预算数为6,707.30万元，比上年预算减少249.17万元，下降3.58%，主要原因是：小学生源人数减少84名学生，因此小学义务教育公用经费预算支出下降。</w:t>
      </w:r>
    </w:p>
    <w:p w14:paraId="413847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3.教育支出（类）普通教育（款）初中教育（项）2025年预算数为81.65万元，比上年预算增加0.87万元，增长1.08%，主要原因是：初中生增加8人，因此义务教育生均公用经费县级配套（初中）项目预算支出增加。</w:t>
      </w:r>
    </w:p>
    <w:p w14:paraId="0F1DB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2025年预算数为178.98万元，比上年预算增加52.84万元，增长41.89%，主要原因是：1.增加13名退休人员；2.退休人员绩效奖提高标准，因此比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托克逊县郭勒布依乡中心学校2025年一般公共预算基本支出6,737.82万元，其中：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人员经费6,652.65万元，主要包括：基本工资、津贴补贴、奖金、绩效工资、机关事业单位基本养老保险缴费、职工基本医疗保险缴费、其他社会保障缴费、住房公积金、其他工资福利支出、退休费、生活补助。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公用经费85.17万元，主要包括：工会经费。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4A7805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w:t>
      </w:r>
      <w:r>
        <w:rPr>
          <w:rFonts w:hint="eastAsia" w:ascii="仿宋" w:hAnsi="微软雅黑" w:eastAsia="仿宋"/>
          <w:sz w:val="28"/>
          <w:szCs w:val="28"/>
          <w:lang w:eastAsia="zh-CN"/>
        </w:rPr>
        <w:t>〔2017〕19号</w:t>
      </w:r>
    </w:p>
    <w:p w14:paraId="0EDAF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预算安排规模：15.85万元</w:t>
      </w:r>
    </w:p>
    <w:p w14:paraId="40A5DF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2E53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资金分配情况：伙食补助费6.73万元，电费1.40万元，水费0.34万元，邮电费1.20万元，维修费0.90万元，培训费3.00万元，办公费2.28万元。</w:t>
      </w:r>
    </w:p>
    <w:p w14:paraId="77670E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41FA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1DFB1C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w:t>
      </w:r>
      <w:r>
        <w:rPr>
          <w:rFonts w:hint="eastAsia" w:ascii="仿宋" w:hAnsi="微软雅黑" w:eastAsia="仿宋"/>
          <w:sz w:val="28"/>
          <w:szCs w:val="28"/>
          <w:lang w:eastAsia="zh-CN"/>
        </w:rPr>
        <w:t>〔2017〕19号</w:t>
      </w:r>
    </w:p>
    <w:p w14:paraId="362D5C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预算安排规模：30.34万元</w:t>
      </w:r>
    </w:p>
    <w:p w14:paraId="0A78F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B78D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资金分配情况：伙食补助费14.14万元，电费3.40万元，水费0.34万元，邮电费1.20万元，维修费1.98万元，培训费3.00万元，办公费6.28万元</w:t>
      </w:r>
      <w:r>
        <w:rPr>
          <w:rFonts w:hint="eastAsia" w:ascii="仿宋" w:hAnsi="微软雅黑" w:eastAsia="仿宋"/>
          <w:sz w:val="28"/>
          <w:szCs w:val="28"/>
          <w:lang w:eastAsia="zh-CN"/>
        </w:rPr>
        <w:t>。</w:t>
      </w:r>
    </w:p>
    <w:p w14:paraId="6BAC3F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005BF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（三）项目名称：2025年城乡义务教育补助经费自治区直达资金特殊教育经费吐市财教[2024]120号</w:t>
      </w:r>
    </w:p>
    <w:p w14:paraId="08405A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D430D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预算安排规模：0.58万元</w:t>
      </w:r>
    </w:p>
    <w:p w14:paraId="0BBDA6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9360E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资金分配情况：办公费0.38万元，电费</w:t>
      </w:r>
      <w:r>
        <w:rPr>
          <w:rFonts w:hint="eastAsia" w:ascii="仿宋" w:hAnsi="微软雅黑" w:eastAsia="仿宋"/>
          <w:sz w:val="28"/>
          <w:szCs w:val="28"/>
          <w:lang w:val="en-US" w:eastAsia="zh-CN"/>
        </w:rPr>
        <w:t>0.20</w:t>
      </w:r>
      <w:r>
        <w:rPr>
          <w:rFonts w:hint="eastAsia" w:ascii="仿宋" w:hAnsi="微软雅黑" w:eastAsia="仿宋"/>
          <w:sz w:val="28"/>
          <w:szCs w:val="28"/>
        </w:rPr>
        <w:t>万元</w:t>
      </w:r>
      <w:r>
        <w:rPr>
          <w:rFonts w:hint="eastAsia" w:ascii="仿宋" w:hAnsi="微软雅黑" w:eastAsia="仿宋"/>
          <w:sz w:val="28"/>
          <w:szCs w:val="28"/>
          <w:lang w:eastAsia="zh-CN"/>
        </w:rPr>
        <w:t>。</w:t>
      </w:r>
    </w:p>
    <w:p w14:paraId="16393E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23DF8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2A787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F5272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预算安排规模：5.06万元</w:t>
      </w:r>
    </w:p>
    <w:p w14:paraId="0F4F67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D9D4E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资金分配情况：办公费2.00万元，电费1.00万元，水费0.50万元，邮电费0.50万元，维修费1.00万元，其他商品和服务支出0.06万元。</w:t>
      </w:r>
    </w:p>
    <w:p w14:paraId="212390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7E440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0FD4AE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AD77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预算安排规模：64.22万元</w:t>
      </w:r>
    </w:p>
    <w:p w14:paraId="2D8EE7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E3B7A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资金分配情况：办公费25.00万元，取暖费12.00万元，电费5.00万元，邮电费3.00万元，水费3.00万元，维修费13.00万元，其他商品服务支出6.22万元。</w:t>
      </w:r>
    </w:p>
    <w:p w14:paraId="2DA6C3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A2B0A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（六）项目名称：2025年城乡义务教育补助经费中央直达资金特殊教育经费吐市财教[2024]122号</w:t>
      </w:r>
    </w:p>
    <w:p w14:paraId="0C26E1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0980E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预算安排规模：7.68万元</w:t>
      </w:r>
    </w:p>
    <w:p w14:paraId="1A4A54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D73B1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资金分配情况：办公费5.00万元，电费1.00万元，邮电费1.00万元，维修费0.68万元</w:t>
      </w:r>
    </w:p>
    <w:p w14:paraId="47F897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C9F62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（七）项目名称：2025年城乡义务教育补助家庭经济困难学生生活补助（小学非寄宿生生活补助）自治区直达资金吐市财教[2024]120号</w:t>
      </w:r>
    </w:p>
    <w:p w14:paraId="103176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BD2D2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44C51D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0C511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p>
    <w:p w14:paraId="69A8C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F10E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（八）项目名称：2025年城乡义务教育补助家庭经济困难学生生活补助中央直达资金（小学非寄宿生生活补助）吐市财教[2024]122号</w:t>
      </w:r>
    </w:p>
    <w:p w14:paraId="09B8F3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6D3E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预算安排规模：3.70万元</w:t>
      </w:r>
    </w:p>
    <w:p w14:paraId="43B567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B6875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资金分配情况：3.70万元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p>
    <w:p w14:paraId="6813E7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A60F8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（九）项目名称：2025年自治区教育补助项目经费班主任津贴补助（吐市财教[2024]121号）</w:t>
      </w:r>
    </w:p>
    <w:p w14:paraId="03A6B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9CF6F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预算安排规模：4.97万元</w:t>
      </w:r>
    </w:p>
    <w:p w14:paraId="2EA70D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7421A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资金分配情况：4.97万元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班主任津贴补助资金。</w:t>
      </w:r>
    </w:p>
    <w:p w14:paraId="4E5A8B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B6704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3FA41C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7F71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预算安排规模：30.13万元</w:t>
      </w:r>
    </w:p>
    <w:p w14:paraId="24CF0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0DFD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资金分配情况：30.13万元</w:t>
      </w:r>
      <w:r>
        <w:rPr>
          <w:rFonts w:hint="eastAsia" w:ascii="仿宋" w:hAnsi="微软雅黑" w:eastAsia="仿宋"/>
          <w:sz w:val="28"/>
          <w:szCs w:val="28"/>
          <w:lang w:val="en-US" w:eastAsia="zh-CN"/>
        </w:rPr>
        <w:t>全部用于</w:t>
      </w:r>
      <w:r>
        <w:rPr>
          <w:rFonts w:hint="eastAsia" w:ascii="仿宋" w:hAnsi="微软雅黑" w:eastAsia="仿宋"/>
          <w:sz w:val="28"/>
          <w:szCs w:val="28"/>
        </w:rPr>
        <w:t>地方编教师工资</w:t>
      </w:r>
      <w:r>
        <w:rPr>
          <w:rFonts w:hint="eastAsia" w:ascii="仿宋" w:hAnsi="微软雅黑" w:eastAsia="仿宋"/>
          <w:sz w:val="28"/>
          <w:szCs w:val="28"/>
          <w:lang w:eastAsia="zh-CN"/>
        </w:rPr>
        <w:t>。</w:t>
      </w:r>
    </w:p>
    <w:p w14:paraId="197EB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988A9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4AB00C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63D7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预算安排规模：10.20万元</w:t>
      </w:r>
    </w:p>
    <w:p w14:paraId="3AD4E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3C17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资金分配情况：办公费4.00万元，取暖费2.00万元，维修费4.00万元，电费0.20万元</w:t>
      </w:r>
      <w:r>
        <w:rPr>
          <w:rFonts w:hint="eastAsia" w:ascii="仿宋" w:hAnsi="微软雅黑" w:eastAsia="仿宋"/>
          <w:sz w:val="28"/>
          <w:szCs w:val="28"/>
          <w:lang w:eastAsia="zh-CN"/>
        </w:rPr>
        <w:t>。</w:t>
      </w:r>
    </w:p>
    <w:p w14:paraId="58F5B9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75602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18F25B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0AE74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预算安排规模：1.34万元</w:t>
      </w:r>
    </w:p>
    <w:p w14:paraId="01B943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C0984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资金分配情况：办公费1.00万费，电费0.34万费。</w:t>
      </w:r>
    </w:p>
    <w:p w14:paraId="62F8E8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3319A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（十三）项目名称：2025年城乡义务教育家庭经济困难学生生活补助县级配套（小学非寄宿生生活补助）</w:t>
      </w:r>
    </w:p>
    <w:p w14:paraId="50296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EDC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预算安排规模：2.23万元</w:t>
      </w:r>
    </w:p>
    <w:p w14:paraId="509BDF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37F35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资金分配情况：2.23万元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35BE39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B55EE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205E6E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DBC2A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预算安排规模：16.35万元</w:t>
      </w:r>
    </w:p>
    <w:p w14:paraId="5E0CB8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B5E90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资金分配情况：16.35万元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班主任津贴补助资金。</w:t>
      </w:r>
    </w:p>
    <w:p w14:paraId="4C4213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5AC8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（十五）项目名称：2025年城乡义务教育补助经费自治区直达资金公用经费（初中）吐市财教[2024]120号</w:t>
      </w:r>
    </w:p>
    <w:p w14:paraId="119858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761E9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预算安排规模：2.99万元</w:t>
      </w:r>
    </w:p>
    <w:p w14:paraId="55BD4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107CC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资金分配情况：办公费1.00万元，电费1.00万元，邮电费0.50万元，水费0.49万元。</w:t>
      </w:r>
    </w:p>
    <w:p w14:paraId="257578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6BF3C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（十六）项目名称：2025年城乡义务教育补助经费中央直达资金公用经费（初中）吐市财教[2024]122号</w:t>
      </w:r>
    </w:p>
    <w:p w14:paraId="55093A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400C7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预算安排规模：39.81万元</w:t>
      </w:r>
    </w:p>
    <w:p w14:paraId="09FB8A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5CD8F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资金分配情况：办公费10.00万元，取暖费8.00万元，电费3.00万元，水费2.00万元，邮电费1.00万元，维修费10.00万元，其他商品服务支出5.81万元</w:t>
      </w:r>
      <w:r>
        <w:rPr>
          <w:rFonts w:hint="eastAsia" w:ascii="仿宋" w:hAnsi="微软雅黑" w:eastAsia="仿宋"/>
          <w:sz w:val="28"/>
          <w:szCs w:val="28"/>
          <w:lang w:eastAsia="zh-CN"/>
        </w:rPr>
        <w:t>。</w:t>
      </w:r>
    </w:p>
    <w:p w14:paraId="6FCA3F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F532D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（十七）项目名称：2025年城乡义务教育补助家庭经济困难学生生活补助（初中非寄宿生生活补助）中央直达资金吐市财教[2024]122号</w:t>
      </w:r>
    </w:p>
    <w:p w14:paraId="0C4A05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2B1CD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预算安排规模：1.73万元</w:t>
      </w:r>
    </w:p>
    <w:p w14:paraId="3E14E8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C07F5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资金分配情况：1.73万元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77691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DFF42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（十八）项目名称：2025年城乡义务教育补助家庭经济困难学生生活补助（初中伙食费）自治区直达资金吐市财教[2024]120号</w:t>
      </w:r>
    </w:p>
    <w:p w14:paraId="34D159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EEAEF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预算安排规模：12.72万元</w:t>
      </w:r>
    </w:p>
    <w:p w14:paraId="4BFC52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7EBE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资金分配情况：12.72万元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家庭经济困难学生生活补助（寄宿生）伙食费。</w:t>
      </w:r>
    </w:p>
    <w:p w14:paraId="70EE6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8F82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（十九）项目名称：2025年城乡义务教育补助家庭经济困难学生生活补助（初中伙食费）中央直达资金吐市财教[2024]122号</w:t>
      </w:r>
    </w:p>
    <w:p w14:paraId="67F0D9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983D4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预算安排规模：13.00万元</w:t>
      </w:r>
    </w:p>
    <w:p w14:paraId="571C9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0686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家庭经济困难学生生活补助（寄宿生）伙食费。</w:t>
      </w:r>
    </w:p>
    <w:p w14:paraId="1EBDC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BC999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（二十）项目名称：2025年城乡义务教育生均公用经费县级配套（初中）</w:t>
      </w:r>
    </w:p>
    <w:p w14:paraId="4942E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9D2E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预算安排规模：6.97万元</w:t>
      </w:r>
    </w:p>
    <w:p w14:paraId="0BD3E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499EAA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资金分配情况：办公费5.00万元，电费1.00万元，取暖费0.80万元，邮电费0.17万元</w:t>
      </w:r>
      <w:r>
        <w:rPr>
          <w:rFonts w:hint="eastAsia" w:ascii="仿宋" w:hAnsi="微软雅黑" w:eastAsia="仿宋"/>
          <w:sz w:val="28"/>
          <w:szCs w:val="28"/>
          <w:lang w:eastAsia="zh-CN"/>
        </w:rPr>
        <w:t>。</w:t>
      </w:r>
    </w:p>
    <w:p w14:paraId="6C3AF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4CDFC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（二十一）项目名称：2025年城乡义务教育家庭经济困难学生生活补助县级配套（初中非寄宿生生活补助）</w:t>
      </w:r>
    </w:p>
    <w:p w14:paraId="64973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DE1FE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预算安排规模：0.75万元</w:t>
      </w:r>
    </w:p>
    <w:p w14:paraId="18CCF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8F36A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资金分配情况：0.75万元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r>
        <w:rPr>
          <w:rFonts w:hint="eastAsia" w:ascii="仿宋" w:hAnsi="微软雅黑" w:eastAsia="仿宋"/>
          <w:sz w:val="28"/>
          <w:szCs w:val="28"/>
          <w:lang w:eastAsia="zh-CN"/>
        </w:rPr>
        <w:t>。</w:t>
      </w:r>
    </w:p>
    <w:p w14:paraId="76800A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F21C1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（二十二）项目名称：2025年城乡义务教育家庭经济困难学生生活补助县级配套（初中伙食费）</w:t>
      </w:r>
    </w:p>
    <w:p w14:paraId="5F64EE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2D4DE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预算安排规模：3.68万元</w:t>
      </w:r>
    </w:p>
    <w:p w14:paraId="12117F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89FB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资金分配情况：3.68万元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家庭经济困难学生生活补助（寄宿生）伙食费。</w:t>
      </w:r>
    </w:p>
    <w:p w14:paraId="12AF78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托克逊县郭勒布依乡中心学校2025年财政拨款“三公”经费数为0.00万元，其中：因公出国（境）费0.00万元，公务用车购置费0.00万元，</w:t>
      </w:r>
      <w:r>
        <w:rPr>
          <w:rFonts w:hint="eastAsia" w:ascii="仿宋" w:hAnsi="微软雅黑" w:eastAsia="仿宋"/>
          <w:sz w:val="28"/>
          <w:szCs w:val="28"/>
          <w:highlight w:val="none"/>
          <w:lang w:eastAsia="zh-CN"/>
        </w:rPr>
        <w:t>公务用车运行费0.00万元</w:t>
      </w:r>
      <w:r>
        <w:rPr>
          <w:rFonts w:hint="eastAsia" w:ascii="仿宋" w:hAnsi="微软雅黑" w:eastAsia="仿宋"/>
          <w:sz w:val="28"/>
          <w:szCs w:val="28"/>
          <w:lang w:eastAsia="zh-CN"/>
        </w:rPr>
        <w:t>，公务接待费0.00万元。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w:t>
      </w:r>
      <w:r>
        <w:rPr>
          <w:rFonts w:hint="eastAsia" w:ascii="仿宋" w:hAnsi="微软雅黑" w:eastAsia="仿宋"/>
          <w:sz w:val="28"/>
          <w:szCs w:val="28"/>
          <w:highlight w:val="none"/>
          <w:lang w:eastAsia="zh-CN"/>
        </w:rPr>
        <w:t>公务用车运行费减少2</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lang w:eastAsia="zh-CN"/>
        </w:rPr>
        <w:t>万元，下降100</w:t>
      </w:r>
      <w:r>
        <w:rPr>
          <w:rFonts w:hint="eastAsia" w:ascii="仿宋" w:hAnsi="微软雅黑" w:eastAsia="仿宋"/>
          <w:sz w:val="28"/>
          <w:szCs w:val="28"/>
          <w:highlight w:val="none"/>
          <w:lang w:val="en-US" w:eastAsia="zh-CN"/>
        </w:rPr>
        <w:t>.00</w:t>
      </w:r>
      <w:r>
        <w:rPr>
          <w:rFonts w:hint="eastAsia" w:ascii="仿宋" w:hAnsi="微软雅黑" w:eastAsia="仿宋"/>
          <w:sz w:val="28"/>
          <w:szCs w:val="28"/>
          <w:highlight w:val="none"/>
          <w:lang w:eastAsia="zh-CN"/>
        </w:rPr>
        <w:t>%</w:t>
      </w:r>
      <w:r>
        <w:rPr>
          <w:rFonts w:hint="eastAsia" w:ascii="仿宋" w:hAnsi="微软雅黑" w:eastAsia="仿宋"/>
          <w:sz w:val="28"/>
          <w:szCs w:val="28"/>
          <w:lang w:eastAsia="zh-CN"/>
        </w:rPr>
        <w:t>，主要原因是2025年未安排公务用车运行费</w:t>
      </w:r>
      <w:r>
        <w:rPr>
          <w:rFonts w:hint="eastAsia" w:ascii="仿宋" w:hAnsi="微软雅黑" w:eastAsia="仿宋"/>
          <w:sz w:val="28"/>
          <w:szCs w:val="28"/>
          <w:lang w:val="en-US" w:eastAsia="zh-CN"/>
        </w:rPr>
        <w:t>预算，较上年相比减少</w:t>
      </w:r>
      <w:r>
        <w:rPr>
          <w:rFonts w:hint="eastAsia" w:ascii="仿宋" w:hAnsi="微软雅黑" w:eastAsia="仿宋"/>
          <w:sz w:val="28"/>
          <w:szCs w:val="28"/>
          <w:lang w:eastAsia="zh-CN"/>
        </w:rPr>
        <w:t>；公务接待费增加0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托克逊县郭勒布依乡中心学校2025上年结转结余15.94万元，包括：财政拨款15.94万元，非财政拨款0.00万元，其中：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1.2024年城乡义务教育补助家庭经济困难学生生活补助（初中）中央直达资金吐市财文[2023]112号（项目）3.85万元，主要用于：支付2024年12月份的伙食费，因伙食费次月发放当月的费用，导致结转。</w:t>
      </w:r>
    </w:p>
    <w:p w14:paraId="0DB8D3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2.2024年新疆西藏等地区教育特殊补助农村学前三年免费教育保障机制经费吐市财文[2023]119号（项目）3.32万元，主要用于：支付2024年12月份的伙食费，因伙食费次月发放当月的费用，导致结转。</w:t>
      </w:r>
    </w:p>
    <w:p w14:paraId="4F69B7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0.97万元，主要用于：发放家庭经济困难学生生活补助，因2024年实际符合条件享受人数少于申报人数，导致结转。</w:t>
      </w:r>
    </w:p>
    <w:p w14:paraId="42C9D0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4.2024年城乡义务教育补助家庭经济困难学生生活补助（初中）自治区直达资金吐市财文[2023]117号（项目）5.07万元，主要用于：支付2024年12月份的伙食费，因伙食费次月发放当月的费用，导致结转。</w:t>
      </w:r>
    </w:p>
    <w:p w14:paraId="572BD2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5.2024年自治区农村学前三年教育保障经费市级配套资金吐市财教[2024]1号（项目）2.73万元，主要用于：支付2024年12月份的伙食费，因伙食费次月发放当月的费用，导致结转。</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托克逊县郭勒布依乡中心学校2025年的事业单位运行经费财政拨款预算85.17万元，比上年预算减少4.48万元，下降5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%。主要原因是本年在职转退休13人，导致办公费、工会经费预算减少。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2025年，托克逊县郭勒布依乡中心学校政府采购预算35.</w:t>
      </w:r>
      <w:r>
        <w:rPr>
          <w:rFonts w:hint="eastAsia" w:ascii="仿宋" w:hAnsi="微软雅黑" w:eastAsia="仿宋"/>
          <w:sz w:val="28"/>
          <w:szCs w:val="28"/>
          <w:lang w:val="en-US" w:eastAsia="zh-CN"/>
        </w:rPr>
        <w:t>18</w:t>
      </w:r>
      <w:r>
        <w:rPr>
          <w:rFonts w:hint="eastAsia" w:ascii="仿宋" w:hAnsi="微软雅黑" w:eastAsia="仿宋"/>
          <w:sz w:val="28"/>
          <w:szCs w:val="28"/>
        </w:rPr>
        <w:t>万元，其中：政府采购货物预算17.46万元，政府采购工程预算0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万元，政府采购服务预算17.72万元。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2025年托克逊县郭勒布依乡中心学校面向中小企业预留政府采购项目预算金额35.21万元，小微企业预留政府采购项目预算金额35.21万元。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截至2024年底，托克逊县郭勒布依乡中心学校占用使用国有资产总体情况为：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1.房屋47432.16平方米，价值4051.24万元。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2.车辆1辆，价值4.65万元；其中：一般公务用车0辆，价值0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w:t>
      </w:r>
      <w:r>
        <w:rPr>
          <w:rFonts w:hint="eastAsia" w:ascii="仿宋" w:hAnsi="微软雅黑" w:eastAsia="仿宋"/>
          <w:sz w:val="28"/>
          <w:szCs w:val="28"/>
        </w:rPr>
        <w:t>0万元；其他车辆0辆，价值0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3.办公家具价值1792.75万元。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4.其他资产价值1336.25万元。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2025年，本单位预算绩效管理整体预算绩效目标1个，涉及预算金额7044.7</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万元；当年预算安排项目共7个，其中:财政拨款项目涉及预算金额</w:t>
      </w:r>
      <w:r>
        <w:rPr>
          <w:rFonts w:hint="eastAsia" w:ascii="仿宋" w:hAnsi="微软雅黑" w:eastAsia="仿宋"/>
          <w:sz w:val="28"/>
          <w:szCs w:val="28"/>
          <w:lang w:val="en-US" w:eastAsia="zh-CN"/>
        </w:rPr>
        <w:t>276.30</w:t>
      </w:r>
      <w:r>
        <w:rPr>
          <w:rFonts w:hint="eastAsia" w:ascii="仿宋" w:hAnsi="微软雅黑" w:eastAsia="仿宋"/>
          <w:sz w:val="28"/>
          <w:szCs w:val="28"/>
        </w:rPr>
        <w:t>万元；非财政拨款项目涉及预算金额14.7</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阿迪拉·卡哈尔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18609950427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E3B236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549225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24B9C9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5F8191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77A8F8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CE8DAF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17368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377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1A697E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43253E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提高家庭经济收入，助力贫困</w:t>
            </w:r>
            <w:r>
              <w:rPr>
                <w:rFonts w:hint="eastAsia" w:ascii="宋体" w:hAnsi="宋体" w:cs="宋体"/>
                <w:i w:val="0"/>
                <w:iCs w:val="0"/>
                <w:color w:val="000000"/>
                <w:sz w:val="18"/>
                <w:szCs w:val="18"/>
                <w:highlight w:val="none"/>
                <w:u w:val="none"/>
                <w:lang w:eastAsia="zh-CN"/>
              </w:rPr>
              <w:t>家庭</w:t>
            </w:r>
          </w:p>
          <w:p w14:paraId="58E34C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庭实现脱贫。</w:t>
            </w:r>
          </w:p>
          <w:p w14:paraId="25D104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目标4：加强教学管理，深化课改，提高教学质量，优化教育教学管理，强化过程管理，提高教学效率，加强学校</w:t>
            </w:r>
            <w:r>
              <w:rPr>
                <w:rFonts w:hint="eastAsia" w:ascii="宋体" w:hAnsi="宋体" w:cs="宋体"/>
                <w:i w:val="0"/>
                <w:iCs w:val="0"/>
                <w:color w:val="000000"/>
                <w:sz w:val="18"/>
                <w:szCs w:val="18"/>
                <w:highlight w:val="none"/>
                <w:u w:val="none"/>
                <w:lang w:eastAsia="zh-CN"/>
              </w:rPr>
              <w:t>教育</w:t>
            </w:r>
            <w:r>
              <w:rPr>
                <w:rFonts w:hint="eastAsia" w:ascii="宋体" w:hAnsi="宋体" w:eastAsia="宋体" w:cs="宋体"/>
                <w:i w:val="0"/>
                <w:iCs w:val="0"/>
                <w:color w:val="000000"/>
                <w:sz w:val="18"/>
                <w:szCs w:val="18"/>
                <w:highlight w:val="none"/>
                <w:u w:val="none"/>
              </w:rPr>
              <w:t>常规管理，做好学</w:t>
            </w:r>
            <w:r>
              <w:rPr>
                <w:rFonts w:hint="eastAsia" w:ascii="宋体" w:hAnsi="宋体" w:cs="宋体"/>
                <w:i w:val="0"/>
                <w:iCs w:val="0"/>
                <w:color w:val="000000"/>
                <w:sz w:val="18"/>
                <w:szCs w:val="18"/>
                <w:highlight w:val="none"/>
                <w:u w:val="none"/>
                <w:lang w:eastAsia="zh-CN"/>
              </w:rPr>
              <w:t>校</w:t>
            </w:r>
            <w:r>
              <w:rPr>
                <w:rFonts w:hint="eastAsia" w:ascii="宋体" w:hAnsi="宋体" w:eastAsia="宋体" w:cs="宋体"/>
                <w:i w:val="0"/>
                <w:iCs w:val="0"/>
                <w:color w:val="000000"/>
                <w:sz w:val="18"/>
                <w:szCs w:val="18"/>
                <w:highlight w:val="none"/>
                <w:u w:val="none"/>
              </w:rPr>
              <w:t>提质改造工作，实现教育均衡发展，深化平安校园建设。</w:t>
            </w:r>
          </w:p>
          <w:p w14:paraId="2BCA35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目标5：加强学校德育工作，做好学生爱国教育和心理健康教育，强化学生行为管理，提高学生自我管理能力，自觉遵守学校的各项制度，形成良好的校风。</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目标6:强化学校安全管理，深化平安校园建设，加强对学生安全教育。</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220.3</w:t>
            </w:r>
            <w:r>
              <w:rPr>
                <w:rFonts w:hint="eastAsia" w:ascii="宋体" w:hAnsi="宋体" w:cs="宋体"/>
                <w:i w:val="0"/>
                <w:iCs w:val="0"/>
                <w:color w:val="000000"/>
                <w:sz w:val="18"/>
                <w:szCs w:val="18"/>
                <w:highlight w:val="none"/>
                <w:u w:val="none"/>
                <w:lang w:val="en-US" w:eastAsia="zh-CN"/>
              </w:rPr>
              <w:t>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6809.6</w:t>
            </w:r>
            <w:r>
              <w:rPr>
                <w:rFonts w:hint="eastAsia" w:ascii="宋体" w:hAnsi="宋体" w:cs="宋体"/>
                <w:i w:val="0"/>
                <w:iCs w:val="0"/>
                <w:color w:val="000000"/>
                <w:sz w:val="18"/>
                <w:szCs w:val="18"/>
                <w:highlight w:val="none"/>
                <w:u w:val="none"/>
                <w:lang w:val="en-US" w:eastAsia="zh-CN"/>
              </w:rPr>
              <w:t>8</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14.7</w:t>
            </w:r>
            <w:r>
              <w:rPr>
                <w:rFonts w:hint="eastAsia" w:ascii="宋体" w:hAnsi="宋体" w:cs="宋体"/>
                <w:i w:val="0"/>
                <w:iCs w:val="0"/>
                <w:color w:val="000000"/>
                <w:sz w:val="18"/>
                <w:szCs w:val="18"/>
                <w:highlight w:val="none"/>
                <w:u w:val="none"/>
                <w:lang w:val="en-US" w:eastAsia="zh-CN"/>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&gt;=1283人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&gt;=499人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营养改善计划食品安全达标率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41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A76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F5B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EC5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15720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5BD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03A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AA03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4CEBD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325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E6CF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2025年城乡义务教育班主任津贴县级配套资金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6393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970FD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2C37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131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49C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D221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21.32</w:t>
            </w:r>
          </w:p>
        </w:tc>
        <w:tc>
          <w:tcPr>
            <w:tcW w:w="1455" w:type="dxa"/>
            <w:tcBorders>
              <w:top w:val="single" w:color="000000" w:sz="4" w:space="0"/>
              <w:left w:val="nil"/>
              <w:bottom w:val="single" w:color="000000" w:sz="4" w:space="0"/>
              <w:right w:val="single" w:color="000000" w:sz="4" w:space="0"/>
            </w:tcBorders>
            <w:noWrap w:val="0"/>
            <w:vAlign w:val="center"/>
          </w:tcPr>
          <w:p w14:paraId="1BC44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892B9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21.32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7F8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30CE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9EE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F8A7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EB245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目标1：通过按月对我校53个班级的班主任带班情况考核，对考核合格的班主任按标准发放班主任津贴，改善我校教师生活水平，提高班主任教师的责任感，促使教学质量不断提高。</w:t>
            </w:r>
          </w:p>
          <w:p w14:paraId="3A7B21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目标2：补发2024年12月份5个考核合格的班主任津贴，稳定教师队伍。</w:t>
            </w:r>
          </w:p>
        </w:tc>
      </w:tr>
      <w:tr w14:paraId="172FD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569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EB9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E13C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4D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8F7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6A4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10A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F22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0C6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9D5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2C6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EC0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6426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发放班主任津贴人数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EEE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245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E2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BFA4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9894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748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BFF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F83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3BCA8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307E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7A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DA6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7FF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E8B2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43D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21E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616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FD0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4750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15D7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2024年班主任津贴补发人月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96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9A9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7A5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7AF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14B2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5ED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664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59D7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F72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559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64D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6DD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D549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98E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3F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0BDC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19B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4E34D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19D2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D9E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BEA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7C7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1B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ACC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4F5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9A3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654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B03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C78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535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班主任津贴发放标准（2025年2月前）</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DC94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686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1BB6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120元/班/月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D3D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0D0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44C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A90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EBE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1B4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DFE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班主任津贴发放标准（2025年2月起））</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A5D2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3F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BF2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6E3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7E97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361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BF0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8B03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9EC5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C3BB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班主任津贴变动预拨资金</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BFB7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&lt;=15440元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405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68E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B4E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D28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C23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A6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666DF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BF92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0D455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7324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61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466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67A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A66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08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C76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9BB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0E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FD6B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1CD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D9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5AF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672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1DB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EF5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4FA6FB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3"/>
        <w:gridCol w:w="1116"/>
        <w:gridCol w:w="1390"/>
        <w:gridCol w:w="1064"/>
        <w:gridCol w:w="892"/>
        <w:gridCol w:w="690"/>
        <w:gridCol w:w="876"/>
      </w:tblGrid>
      <w:tr w14:paraId="5FDBA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F5D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1EE6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569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FD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D72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9144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34A15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54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102B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5CEE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138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5D090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4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7C8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C055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129.22</w:t>
            </w:r>
          </w:p>
        </w:tc>
        <w:tc>
          <w:tcPr>
            <w:tcW w:w="1455" w:type="dxa"/>
            <w:tcBorders>
              <w:top w:val="single" w:color="000000" w:sz="4" w:space="0"/>
              <w:left w:val="nil"/>
              <w:bottom w:val="single" w:color="000000" w:sz="4" w:space="0"/>
              <w:right w:val="single" w:color="000000" w:sz="4" w:space="0"/>
            </w:tcBorders>
            <w:noWrap w:val="0"/>
            <w:vAlign w:val="center"/>
          </w:tcPr>
          <w:p w14:paraId="7F619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C4E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129.22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0E3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1ED9B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3DF5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B74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4BEE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1293名学生享受城乡义务教育，保障学校20784平方面积冬季供暖，达到改善学生教育教学环境、提高教育教学质量，进一步优化教育机构，促进教育公平，优化结构，优先保障、强化管理，最终提高教育经费使用效益的目标。</w:t>
            </w:r>
          </w:p>
        </w:tc>
      </w:tr>
      <w:tr w14:paraId="54E78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80EA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1F8A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EC3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B9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6EA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AD5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85B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9B14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1C9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795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473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38F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224A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享受义务教育在校学生数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E36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11B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EBE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D5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B9D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CF7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03D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C20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2A05E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1EA1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274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&gt;=23627.11平方米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7D6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E4D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14C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D8FD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14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1BA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AA7F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DB1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7A24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B7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9E7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341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07D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408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D60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F33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2153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08E2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4247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5EB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8A3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8A7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84F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3DC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AFE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BDA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C29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3020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B421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793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&lt;=117.38万元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ED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B0A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1A8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6C8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CFA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B37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1D8AE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E73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E8C1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02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&lt;=11.84元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FB6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2CE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91C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1B1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D84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9CC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426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4F969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7F91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8AF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79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3E7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1ED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216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B5A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257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0D6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DA1F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2F84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保障教学环境质量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FB0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0A4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83F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F99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750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41F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A2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3E5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57D8C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4E3F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72B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D25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C8F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BCC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D83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A5B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0C1009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305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0"/>
        <w:gridCol w:w="811"/>
        <w:gridCol w:w="914"/>
      </w:tblGrid>
      <w:tr w14:paraId="4881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122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77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75E6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474B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D0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E97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6AF5F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C3B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42E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901" w:type="dxa"/>
            <w:gridSpan w:val="2"/>
            <w:tcBorders>
              <w:top w:val="single" w:color="000000" w:sz="4" w:space="0"/>
              <w:left w:val="single" w:color="000000" w:sz="4" w:space="0"/>
              <w:bottom w:val="single" w:color="000000" w:sz="4" w:space="0"/>
              <w:right w:val="single" w:color="000000" w:sz="4" w:space="0"/>
            </w:tcBorders>
            <w:noWrap w:val="0"/>
            <w:vAlign w:val="center"/>
          </w:tcPr>
          <w:p w14:paraId="22E1E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725488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4F03B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E42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7C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860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39.8</w:t>
            </w:r>
            <w:r>
              <w:rPr>
                <w:rFonts w:hint="eastAsia" w:ascii="宋体" w:hAnsi="宋体" w:cs="宋体"/>
                <w:i w:val="0"/>
                <w:iCs w:val="0"/>
                <w:color w:val="000000"/>
                <w:sz w:val="18"/>
                <w:szCs w:val="18"/>
                <w:highlight w:val="none"/>
                <w:u w:val="none"/>
                <w:lang w:val="en-US" w:eastAsia="zh-CN"/>
              </w:rPr>
              <w:t>4</w:t>
            </w:r>
          </w:p>
        </w:tc>
        <w:tc>
          <w:tcPr>
            <w:tcW w:w="1455" w:type="dxa"/>
            <w:tcBorders>
              <w:top w:val="single" w:color="000000" w:sz="4" w:space="0"/>
              <w:left w:val="nil"/>
              <w:bottom w:val="single" w:color="000000" w:sz="4" w:space="0"/>
              <w:right w:val="single" w:color="000000" w:sz="4" w:space="0"/>
            </w:tcBorders>
            <w:noWrap w:val="0"/>
            <w:vAlign w:val="center"/>
          </w:tcPr>
          <w:p w14:paraId="501C1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1524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39.8</w:t>
            </w:r>
            <w:r>
              <w:rPr>
                <w:rFonts w:hint="eastAsia" w:ascii="宋体" w:hAnsi="宋体" w:cs="宋体"/>
                <w:i w:val="0"/>
                <w:iCs w:val="0"/>
                <w:color w:val="000000"/>
                <w:sz w:val="18"/>
                <w:szCs w:val="18"/>
                <w:highlight w:val="none"/>
                <w:u w:val="none"/>
                <w:lang w:val="en-US" w:eastAsia="zh-CN"/>
              </w:rPr>
              <w:t>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5E10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4629D5F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FB2C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6AC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3E20E4">
            <w:pPr>
              <w:keepNext w:val="0"/>
              <w:keepLines w:val="0"/>
              <w:pageBreakBefore w:val="0"/>
              <w:widowControl w:val="0"/>
              <w:tabs>
                <w:tab w:val="left" w:pos="2416"/>
              </w:tabs>
              <w:kinsoku/>
              <w:wordWrap/>
              <w:overflowPunct/>
              <w:topLinePunct w:val="0"/>
              <w:autoSpaceDE/>
              <w:autoSpaceDN/>
              <w:bidi w:val="0"/>
              <w:adjustRightInd/>
              <w:snapToGrid/>
              <w:jc w:val="both"/>
              <w:rPr>
                <w:rFonts w:hint="eastAsia" w:cs="Times New Roman"/>
                <w:kern w:val="2"/>
                <w:sz w:val="21"/>
                <w:szCs w:val="24"/>
                <w:lang w:val="en-US" w:eastAsia="zh-CN" w:bidi="ar-SA"/>
              </w:rPr>
            </w:pPr>
            <w:r>
              <w:rPr>
                <w:rFonts w:hint="eastAsia" w:cs="Times New Roman"/>
                <w:kern w:val="2"/>
                <w:sz w:val="21"/>
                <w:szCs w:val="24"/>
                <w:lang w:val="en-US" w:eastAsia="zh-CN" w:bidi="ar-SA"/>
              </w:rPr>
              <w:t>目标1：按学年分2次发放非寄宿生生活补助，初中非寄宿生生活补助发放人次不少于66人次，小学非寄宿生生活补助发放人次不少于253人次，达到减轻困难学生家庭负担，确保学生不因家庭经济困难而失学的目标。</w:t>
            </w:r>
          </w:p>
          <w:p w14:paraId="105D30E9">
            <w:pPr>
              <w:keepNext w:val="0"/>
              <w:keepLines w:val="0"/>
              <w:pageBreakBefore w:val="0"/>
              <w:widowControl w:val="0"/>
              <w:tabs>
                <w:tab w:val="left" w:pos="2416"/>
              </w:tabs>
              <w:kinsoku/>
              <w:wordWrap/>
              <w:overflowPunct/>
              <w:topLinePunct w:val="0"/>
              <w:autoSpaceDE/>
              <w:autoSpaceDN/>
              <w:bidi w:val="0"/>
              <w:adjustRightInd/>
              <w:snapToGrid/>
              <w:jc w:val="both"/>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目标2：学生在校期间，按月通过学生饭卡发放初中寄宿生生活补助，补助人数不少于196人，减轻困难学生家庭负担，改善学生营养，切实做到义务教育阶段家庭经济困难学生“应享尽享”。</w:t>
            </w:r>
          </w:p>
        </w:tc>
      </w:tr>
      <w:tr w14:paraId="71ED3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272C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421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5835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818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6E6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850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F0A8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EBF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812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958F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2D14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1D0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E15E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1B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D5C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AB4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6590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2FB1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AF4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5DB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3A1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15BB1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C950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0DD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&gt;=253人次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19B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021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269人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EF71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DC4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5E8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13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1F4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A39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38CC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B48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826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130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211人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AFD0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1C6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3D0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AE3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039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4A1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52BE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BEB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033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747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BA36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D365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08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A3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12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EE6BA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E0F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8F5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6AE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310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8076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7E136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11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14E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DE2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675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29EF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3E0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22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7A6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11月份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0CAA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E36A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3A9A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FA0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3D873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08D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842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B45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E15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CEA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16.8125万元</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72C3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B5A9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5A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928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43799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45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2A32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A3C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18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D08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12.7794万元</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6E5F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AB7E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E98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8AD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F222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CD8D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F9C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EA2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=1500元/人/学年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742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51A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20.3181万元</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0BCC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F05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02F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0E1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CB13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8B2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428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D75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F9C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21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49A9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441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509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D0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94A9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B86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9AA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9FE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956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425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6C3F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13C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092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62E95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9"/>
        <w:gridCol w:w="859"/>
      </w:tblGrid>
      <w:tr w14:paraId="6D2B7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D96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D1C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5699C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85C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40A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7D96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48020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4AC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CE31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CA78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3C3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03AE0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AC0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90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503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1455" w:type="dxa"/>
            <w:tcBorders>
              <w:top w:val="single" w:color="000000" w:sz="4" w:space="0"/>
              <w:left w:val="nil"/>
              <w:bottom w:val="single" w:color="000000" w:sz="4" w:space="0"/>
              <w:right w:val="single" w:color="000000" w:sz="4" w:space="0"/>
            </w:tcBorders>
            <w:noWrap w:val="0"/>
            <w:vAlign w:val="center"/>
          </w:tcPr>
          <w:p w14:paraId="09AB5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F1F29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B64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4675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904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0B9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0F97B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3所学校共计不少于16名随班就读和送教上门的残疾学生接受免费义务教育的权利，达到减轻学生就学经济负担，提高特殊教育与随班就读普及水平，保障学生义务教育，促进教育公平的目标。</w:t>
            </w:r>
          </w:p>
        </w:tc>
      </w:tr>
      <w:tr w14:paraId="61173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7351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42B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B1C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D605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E6F2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877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429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57701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3B896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F0D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420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2E74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711A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随班就读人数及送教上门学生人数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98B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C31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710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B93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1C5FC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2AD6E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722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E5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1118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567D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涉及随班就读和送教上门所在的学校数量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141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AEB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10F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B46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098C4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283F6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DE2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55F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161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3DAE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6733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1CE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9BA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B21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3FF04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39A20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42E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132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A0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137C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7FE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42F9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0E6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ED8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3E20A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66607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57E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075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BBD03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A14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E2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098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70F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B4D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0F551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40FB1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3D4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EEB4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B8C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2F0F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35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527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F08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5A7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2E117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12079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3EB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AEEB5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470F7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87A8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9DD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97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B29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AFD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66D09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4846A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B3E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9364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1F8BA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14:paraId="3B8B1E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5C23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353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F87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7A6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3F16B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0D94A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366FB8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1"/>
        <w:gridCol w:w="910"/>
        <w:gridCol w:w="914"/>
      </w:tblGrid>
      <w:tr w14:paraId="6C22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332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213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2E8F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215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CC6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E199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622C8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2F5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A1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5730B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64B1F8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3DD80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6E0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08F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6FB37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46.19</w:t>
            </w:r>
          </w:p>
        </w:tc>
        <w:tc>
          <w:tcPr>
            <w:tcW w:w="1455" w:type="dxa"/>
            <w:tcBorders>
              <w:top w:val="single" w:color="000000" w:sz="4" w:space="0"/>
              <w:left w:val="nil"/>
              <w:bottom w:val="single" w:color="000000" w:sz="4" w:space="0"/>
              <w:right w:val="single" w:color="000000" w:sz="4" w:space="0"/>
            </w:tcBorders>
            <w:noWrap w:val="0"/>
            <w:vAlign w:val="center"/>
          </w:tcPr>
          <w:p w14:paraId="52D9B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4DDF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46.19</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4CD60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1BB6D6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3AD7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5AF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DC439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通过保障我镇6所农村幼儿园173名在园幼儿免费接受学前三年教育,扎实做好学前教育各项工作，学前三年毛入园率达到98</w:t>
            </w:r>
            <w:r>
              <w:rPr>
                <w:rFonts w:hint="eastAsia" w:ascii="宋体" w:hAnsi="宋体" w:cs="宋体"/>
                <w:i w:val="0"/>
                <w:iCs w:val="0"/>
                <w:color w:val="000000"/>
                <w:sz w:val="18"/>
                <w:szCs w:val="18"/>
                <w:highlight w:val="none"/>
                <w:u w:val="none"/>
                <w:lang w:val="en-US" w:eastAsia="zh-CN"/>
              </w:rPr>
              <w:t>.00</w:t>
            </w:r>
            <w:r>
              <w:rPr>
                <w:rFonts w:hint="eastAsia" w:ascii="宋体" w:hAnsi="宋体" w:eastAsia="宋体" w:cs="宋体"/>
                <w:i w:val="0"/>
                <w:iCs w:val="0"/>
                <w:color w:val="000000"/>
                <w:sz w:val="18"/>
                <w:szCs w:val="18"/>
                <w:highlight w:val="none"/>
                <w:u w:val="none"/>
              </w:rPr>
              <w:t>%，实现提高学前教育普惠保障水平的目标。</w:t>
            </w:r>
          </w:p>
        </w:tc>
      </w:tr>
      <w:tr w14:paraId="350FE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9899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9EF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430F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FB0EB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8EC3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9D1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1E849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4DB9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6751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0FC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6B32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44FE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B05DC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1282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&gt;=173人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DC9D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9F069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329人</w:t>
            </w:r>
          </w:p>
        </w:tc>
        <w:tc>
          <w:tcPr>
            <w:tcW w:w="721" w:type="dxa"/>
            <w:tcBorders>
              <w:top w:val="single" w:color="auto" w:sz="4" w:space="0"/>
              <w:left w:val="single" w:color="000000" w:sz="4" w:space="0"/>
              <w:bottom w:val="single" w:color="000000" w:sz="4" w:space="0"/>
              <w:right w:val="single" w:color="000000" w:sz="4" w:space="0"/>
            </w:tcBorders>
            <w:noWrap w:val="0"/>
            <w:vAlign w:val="center"/>
          </w:tcPr>
          <w:p w14:paraId="6B050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10" w:type="dxa"/>
            <w:tcBorders>
              <w:top w:val="single" w:color="auto" w:sz="4" w:space="0"/>
              <w:left w:val="single" w:color="000000" w:sz="4" w:space="0"/>
              <w:bottom w:val="single" w:color="000000" w:sz="4" w:space="0"/>
              <w:right w:val="single" w:color="000000" w:sz="4" w:space="0"/>
            </w:tcBorders>
            <w:noWrap w:val="0"/>
            <w:vAlign w:val="center"/>
          </w:tcPr>
          <w:p w14:paraId="2145A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E9B00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D0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F4BF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0009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C8E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5D3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08D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012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10所</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77CF3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08861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4CE6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72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DD078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FA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E991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6C6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91F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056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69682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1E755D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2A18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76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4659D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58F2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2A93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AC6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9D5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7D8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355C0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A6AF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9CA0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7B0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523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B0F3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AE0A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A11AC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9F0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F4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0D9D0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0B43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E23D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A1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F53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B72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F46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2C6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9C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33A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3369E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AE06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DA53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9B5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745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92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AAC1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380F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72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255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7842D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45C15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2B10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AAC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69ECA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156EC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3D2B0B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4E1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2EF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5B5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69CA1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245F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9CC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99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75A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41357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D110C0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幼儿家长满意度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A2165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DF85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1E1A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07CB8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77828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2F81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028EB9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509E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99181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9CB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27EF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150F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821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88628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38D46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BC4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F394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1045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B7FB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476D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3A0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B95F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535C3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30.13</w:t>
            </w:r>
          </w:p>
        </w:tc>
        <w:tc>
          <w:tcPr>
            <w:tcW w:w="1455" w:type="dxa"/>
            <w:tcBorders>
              <w:top w:val="single" w:color="000000" w:sz="4" w:space="0"/>
              <w:left w:val="nil"/>
              <w:bottom w:val="single" w:color="000000" w:sz="4" w:space="0"/>
              <w:right w:val="single" w:color="000000" w:sz="4" w:space="0"/>
            </w:tcBorders>
            <w:noWrap w:val="0"/>
            <w:vAlign w:val="center"/>
          </w:tcPr>
          <w:p w14:paraId="0F66C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34D7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30.13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A75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A1A2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E73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D9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C41A72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通过足额保障39个地方事业编教师1个月的工资性补助，进一步加强农村教师队伍建设，提高教师工作积极性，提高教师生活质量，促进义务教育均衡发展。</w:t>
            </w:r>
          </w:p>
        </w:tc>
      </w:tr>
      <w:tr w14:paraId="31104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CBA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658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530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4FF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3699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670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E2B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DA5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A9D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D1C6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FF2B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E40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7013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5C0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A9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52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8E8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85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B03C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692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B157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8AAF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0DF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A2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E94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13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8E4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4A1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B8E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0CF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FD95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90A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44A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30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A8A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E4A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74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5D6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105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C21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4B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339D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BC9A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19B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D8C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9B2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97F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D06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18E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0FB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6159A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C0DD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0F6B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846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CA6A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476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12229.27元/人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E66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ABA7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8C8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DA5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00527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27F18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1DE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提高教师队伍的稳定性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EC4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3F9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89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F4A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B8A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CD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64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18CE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7F15A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943F9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352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6C8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57D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E20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CE3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FD8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776C2D">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tbl>
      <w:tblPr>
        <w:tblStyle w:val="9"/>
        <w:tblpPr w:leftFromText="180" w:rightFromText="180" w:vertAnchor="text" w:horzAnchor="page" w:tblpXSpec="center" w:tblpY="-14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7"/>
        <w:gridCol w:w="1173"/>
        <w:gridCol w:w="1281"/>
        <w:gridCol w:w="1016"/>
        <w:gridCol w:w="1424"/>
        <w:gridCol w:w="1063"/>
        <w:gridCol w:w="905"/>
        <w:gridCol w:w="830"/>
        <w:gridCol w:w="771"/>
      </w:tblGrid>
      <w:tr w14:paraId="3D192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5C3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527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F17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235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7BE35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0" w:type="dxa"/>
            <w:gridSpan w:val="7"/>
            <w:tcBorders>
              <w:top w:val="single" w:color="000000" w:sz="4" w:space="0"/>
              <w:left w:val="single" w:color="000000" w:sz="4" w:space="0"/>
              <w:bottom w:val="single" w:color="000000" w:sz="4" w:space="0"/>
              <w:right w:val="single" w:color="000000" w:sz="4" w:space="0"/>
            </w:tcBorders>
            <w:noWrap w:val="0"/>
            <w:vAlign w:val="center"/>
          </w:tcPr>
          <w:p w14:paraId="0D548E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25FD5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2446E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7535D8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68" w:type="dxa"/>
            <w:gridSpan w:val="2"/>
            <w:tcBorders>
              <w:top w:val="single" w:color="000000" w:sz="4" w:space="0"/>
              <w:left w:val="single" w:color="000000" w:sz="4" w:space="0"/>
              <w:bottom w:val="single" w:color="000000" w:sz="4" w:space="0"/>
              <w:right w:val="single" w:color="000000" w:sz="4" w:space="0"/>
            </w:tcBorders>
            <w:noWrap w:val="0"/>
            <w:vAlign w:val="center"/>
          </w:tcPr>
          <w:p w14:paraId="6E08D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01" w:type="dxa"/>
            <w:gridSpan w:val="2"/>
            <w:tcBorders>
              <w:top w:val="single" w:color="000000" w:sz="4" w:space="0"/>
              <w:left w:val="single" w:color="000000" w:sz="4" w:space="0"/>
              <w:bottom w:val="single" w:color="000000" w:sz="4" w:space="0"/>
              <w:right w:val="single" w:color="000000" w:sz="4" w:space="0"/>
            </w:tcBorders>
            <w:noWrap w:val="0"/>
            <w:vAlign w:val="center"/>
          </w:tcPr>
          <w:p w14:paraId="65EEE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401DF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3B08C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58455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7D6CC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14.7</w:t>
            </w:r>
            <w:r>
              <w:rPr>
                <w:rFonts w:hint="eastAsia" w:ascii="宋体" w:hAnsi="宋体" w:cs="宋体"/>
                <w:i w:val="0"/>
                <w:iCs w:val="0"/>
                <w:color w:val="000000"/>
                <w:sz w:val="18"/>
                <w:szCs w:val="18"/>
                <w:highlight w:val="none"/>
                <w:u w:val="none"/>
                <w:lang w:val="en-US" w:eastAsia="zh-CN"/>
              </w:rPr>
              <w:t>0</w:t>
            </w:r>
          </w:p>
        </w:tc>
        <w:tc>
          <w:tcPr>
            <w:tcW w:w="1424" w:type="dxa"/>
            <w:tcBorders>
              <w:top w:val="single" w:color="000000" w:sz="4" w:space="0"/>
              <w:left w:val="nil"/>
              <w:bottom w:val="single" w:color="000000" w:sz="4" w:space="0"/>
              <w:right w:val="single" w:color="000000" w:sz="4" w:space="0"/>
            </w:tcBorders>
            <w:noWrap w:val="0"/>
            <w:vAlign w:val="center"/>
          </w:tcPr>
          <w:p w14:paraId="6EE61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4777E1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14FC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01" w:type="dxa"/>
            <w:gridSpan w:val="2"/>
            <w:tcBorders>
              <w:top w:val="single" w:color="000000" w:sz="4" w:space="0"/>
              <w:left w:val="single" w:color="000000" w:sz="4" w:space="0"/>
              <w:bottom w:val="single" w:color="000000" w:sz="4" w:space="0"/>
              <w:right w:val="single" w:color="000000" w:sz="4" w:space="0"/>
            </w:tcBorders>
            <w:noWrap w:val="0"/>
            <w:vAlign w:val="center"/>
          </w:tcPr>
          <w:p w14:paraId="5B1AF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14.7</w:t>
            </w:r>
            <w:r>
              <w:rPr>
                <w:rFonts w:hint="eastAsia" w:ascii="宋体" w:hAnsi="宋体" w:cs="宋体"/>
                <w:i w:val="0"/>
                <w:iCs w:val="0"/>
                <w:color w:val="000000"/>
                <w:sz w:val="18"/>
                <w:szCs w:val="18"/>
                <w:highlight w:val="none"/>
                <w:u w:val="none"/>
                <w:lang w:val="en-US" w:eastAsia="zh-CN"/>
              </w:rPr>
              <w:t>0</w:t>
            </w:r>
          </w:p>
        </w:tc>
      </w:tr>
      <w:tr w14:paraId="66597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76254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0" w:type="dxa"/>
            <w:gridSpan w:val="7"/>
            <w:tcBorders>
              <w:top w:val="single" w:color="000000" w:sz="4" w:space="0"/>
              <w:left w:val="nil"/>
              <w:bottom w:val="single" w:color="000000" w:sz="4" w:space="0"/>
              <w:right w:val="single" w:color="000000" w:sz="4" w:space="0"/>
            </w:tcBorders>
            <w:noWrap w:val="0"/>
            <w:vAlign w:val="top"/>
          </w:tcPr>
          <w:p w14:paraId="228A41C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根据《吐鲁番市托克逊县郭勒布依乡喀拉布拉克小学维修改造及设备购置项目工程结算审核报告，新华结审序[2024]号》，按照合同的约定，已开工时支付</w:t>
            </w:r>
            <w:r>
              <w:rPr>
                <w:rFonts w:hint="eastAsia" w:ascii="宋体" w:hAnsi="宋体" w:cs="宋体"/>
                <w:i w:val="0"/>
                <w:iCs w:val="0"/>
                <w:color w:val="000000"/>
                <w:sz w:val="18"/>
                <w:szCs w:val="18"/>
                <w:highlight w:val="none"/>
                <w:u w:val="none"/>
                <w:lang w:eastAsia="zh-CN"/>
              </w:rPr>
              <w:t>了</w:t>
            </w:r>
            <w:r>
              <w:rPr>
                <w:rFonts w:hint="eastAsia" w:ascii="宋体" w:hAnsi="宋体" w:eastAsia="宋体" w:cs="宋体"/>
                <w:i w:val="0"/>
                <w:iCs w:val="0"/>
                <w:color w:val="000000"/>
                <w:sz w:val="18"/>
                <w:szCs w:val="18"/>
                <w:highlight w:val="none"/>
                <w:u w:val="none"/>
              </w:rPr>
              <w:t>维修改造的3</w:t>
            </w:r>
            <w:r>
              <w:rPr>
                <w:rFonts w:hint="eastAsia" w:ascii="宋体" w:hAnsi="宋体" w:cs="宋体"/>
                <w:i w:val="0"/>
                <w:iCs w:val="0"/>
                <w:color w:val="000000"/>
                <w:sz w:val="18"/>
                <w:szCs w:val="18"/>
                <w:highlight w:val="none"/>
                <w:u w:val="none"/>
                <w:lang w:val="en-US" w:eastAsia="zh-CN"/>
              </w:rPr>
              <w:t>0.00</w:t>
            </w:r>
            <w:r>
              <w:rPr>
                <w:rFonts w:hint="eastAsia" w:ascii="宋体" w:hAnsi="宋体" w:eastAsia="宋体" w:cs="宋体"/>
                <w:i w:val="0"/>
                <w:iCs w:val="0"/>
                <w:color w:val="000000"/>
                <w:sz w:val="18"/>
                <w:szCs w:val="18"/>
                <w:highlight w:val="none"/>
                <w:u w:val="none"/>
              </w:rPr>
              <w:t>%，维修改造工程完工时支付60</w:t>
            </w:r>
            <w:r>
              <w:rPr>
                <w:rFonts w:hint="eastAsia" w:ascii="宋体" w:hAnsi="宋体" w:cs="宋体"/>
                <w:i w:val="0"/>
                <w:iCs w:val="0"/>
                <w:color w:val="000000"/>
                <w:sz w:val="18"/>
                <w:szCs w:val="18"/>
                <w:highlight w:val="none"/>
                <w:u w:val="none"/>
                <w:lang w:val="en-US" w:eastAsia="zh-CN"/>
              </w:rPr>
              <w:t>.00</w:t>
            </w:r>
            <w:r>
              <w:rPr>
                <w:rFonts w:hint="eastAsia" w:ascii="宋体" w:hAnsi="宋体" w:eastAsia="宋体" w:cs="宋体"/>
                <w:i w:val="0"/>
                <w:iCs w:val="0"/>
                <w:color w:val="000000"/>
                <w:sz w:val="18"/>
                <w:szCs w:val="18"/>
                <w:highlight w:val="none"/>
                <w:u w:val="none"/>
              </w:rPr>
              <w:t>%，上年度审计价出来之后支付剩余资金3.3318万元。红石榴1+1经费用于学校教务教研工作，通过选派外出培训教师5人次，提升学校教学水平，促进两地师生的交往交流。</w:t>
            </w:r>
          </w:p>
        </w:tc>
      </w:tr>
      <w:tr w14:paraId="0E7C2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000000" w:sz="4" w:space="0"/>
              <w:left w:val="single" w:color="000000" w:sz="4" w:space="0"/>
              <w:bottom w:val="single" w:color="auto" w:sz="4" w:space="0"/>
              <w:right w:val="single" w:color="000000" w:sz="4" w:space="0"/>
            </w:tcBorders>
            <w:noWrap w:val="0"/>
            <w:vAlign w:val="center"/>
          </w:tcPr>
          <w:p w14:paraId="2CB4D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3" w:type="dxa"/>
            <w:tcBorders>
              <w:top w:val="single" w:color="000000" w:sz="4" w:space="0"/>
              <w:left w:val="single" w:color="000000" w:sz="4" w:space="0"/>
              <w:bottom w:val="single" w:color="auto" w:sz="4" w:space="0"/>
              <w:right w:val="single" w:color="000000" w:sz="4" w:space="0"/>
            </w:tcBorders>
            <w:noWrap w:val="0"/>
            <w:vAlign w:val="center"/>
          </w:tcPr>
          <w:p w14:paraId="20D79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1" w:type="dxa"/>
            <w:tcBorders>
              <w:top w:val="single" w:color="000000" w:sz="4" w:space="0"/>
              <w:left w:val="single" w:color="000000" w:sz="4" w:space="0"/>
              <w:bottom w:val="single" w:color="auto" w:sz="4" w:space="0"/>
              <w:right w:val="single" w:color="000000" w:sz="4" w:space="0"/>
            </w:tcBorders>
            <w:noWrap w:val="0"/>
            <w:vAlign w:val="center"/>
          </w:tcPr>
          <w:p w14:paraId="2939C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auto" w:sz="4" w:space="0"/>
              <w:right w:val="single" w:color="000000" w:sz="4" w:space="0"/>
            </w:tcBorders>
            <w:noWrap w:val="0"/>
            <w:vAlign w:val="center"/>
          </w:tcPr>
          <w:p w14:paraId="3E703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4" w:type="dxa"/>
            <w:tcBorders>
              <w:top w:val="single" w:color="000000" w:sz="4" w:space="0"/>
              <w:left w:val="single" w:color="000000" w:sz="4" w:space="0"/>
              <w:bottom w:val="single" w:color="auto" w:sz="4" w:space="0"/>
              <w:right w:val="single" w:color="000000" w:sz="4" w:space="0"/>
            </w:tcBorders>
            <w:noWrap w:val="0"/>
            <w:vAlign w:val="center"/>
          </w:tcPr>
          <w:p w14:paraId="04535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3" w:type="dxa"/>
            <w:tcBorders>
              <w:top w:val="single" w:color="000000" w:sz="4" w:space="0"/>
              <w:left w:val="single" w:color="000000" w:sz="4" w:space="0"/>
              <w:bottom w:val="single" w:color="auto" w:sz="4" w:space="0"/>
              <w:right w:val="single" w:color="000000" w:sz="4" w:space="0"/>
            </w:tcBorders>
            <w:noWrap w:val="0"/>
            <w:vAlign w:val="center"/>
          </w:tcPr>
          <w:p w14:paraId="04F70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2C513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0" w:type="dxa"/>
            <w:tcBorders>
              <w:top w:val="single" w:color="000000" w:sz="4" w:space="0"/>
              <w:left w:val="single" w:color="000000" w:sz="4" w:space="0"/>
              <w:bottom w:val="single" w:color="auto" w:sz="4" w:space="0"/>
              <w:right w:val="single" w:color="000000" w:sz="4" w:space="0"/>
            </w:tcBorders>
            <w:noWrap w:val="0"/>
            <w:vAlign w:val="center"/>
          </w:tcPr>
          <w:p w14:paraId="1D64F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0605F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1DFA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1AF2D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73" w:type="dxa"/>
            <w:vMerge w:val="restart"/>
            <w:tcBorders>
              <w:top w:val="single" w:color="auto" w:sz="4" w:space="0"/>
              <w:left w:val="single" w:color="auto" w:sz="4" w:space="0"/>
              <w:bottom w:val="single" w:color="auto" w:sz="4" w:space="0"/>
              <w:right w:val="single" w:color="auto" w:sz="4" w:space="0"/>
            </w:tcBorders>
            <w:noWrap w:val="0"/>
            <w:vAlign w:val="center"/>
          </w:tcPr>
          <w:p w14:paraId="2C57A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AC8D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选派外出培训教师人数</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2D234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1E18C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25CFE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B18C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2B6B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7F2E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626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7CFD02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0"/>
            <w:vAlign w:val="center"/>
          </w:tcPr>
          <w:p w14:paraId="4CA3EC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9002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保障运转学校数量</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06F5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&gt;=3所</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1DECF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6F1A7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DF6E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676424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80A4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6A2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1F7055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14:paraId="45320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6E4B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资金支付合规率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61D5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40C66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6C46C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D048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AEEE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C07B9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827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242D9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73" w:type="dxa"/>
            <w:vMerge w:val="restart"/>
            <w:tcBorders>
              <w:top w:val="single" w:color="auto" w:sz="4" w:space="0"/>
              <w:left w:val="single" w:color="auto" w:sz="4" w:space="0"/>
              <w:bottom w:val="single" w:color="auto" w:sz="4" w:space="0"/>
              <w:right w:val="single" w:color="auto" w:sz="4" w:space="0"/>
            </w:tcBorders>
            <w:noWrap w:val="0"/>
            <w:vAlign w:val="center"/>
          </w:tcPr>
          <w:p w14:paraId="69F1D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3AD8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办公业务费支出</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2728D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&lt;=6.3663万元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6F9C8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724D3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EBDD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E2CC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EF425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9A5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37BEDB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ign w:val="center"/>
          </w:tcPr>
          <w:p w14:paraId="2552CC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8AE76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培训经费</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6A0F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3A388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77A57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ADCE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3D3FB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6250A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8E4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5D563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0"/>
            <w:vAlign w:val="center"/>
          </w:tcPr>
          <w:p w14:paraId="7D714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2A46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2B2B2B"/>
                <w:kern w:val="0"/>
                <w:sz w:val="18"/>
                <w:szCs w:val="18"/>
                <w:u w:val="none"/>
                <w:lang w:val="en-US" w:eastAsia="zh-CN" w:bidi="ar"/>
              </w:rPr>
              <w:t>校舍维修项目工程尾款</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43484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&lt;=3.3318万元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4160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39724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3349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81C3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45A6AD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105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0AFAE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73" w:type="dxa"/>
            <w:vMerge w:val="restart"/>
            <w:tcBorders>
              <w:top w:val="single" w:color="auto" w:sz="4" w:space="0"/>
              <w:left w:val="single" w:color="auto" w:sz="4" w:space="0"/>
              <w:bottom w:val="single" w:color="auto" w:sz="4" w:space="0"/>
              <w:right w:val="single" w:color="auto" w:sz="4" w:space="0"/>
            </w:tcBorders>
            <w:noWrap w:val="0"/>
            <w:vAlign w:val="center"/>
          </w:tcPr>
          <w:p w14:paraId="2689F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35E6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保障学校正常运行</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9E12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62C53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16883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3603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BE23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2E13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D42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C99F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0"/>
            <w:vAlign w:val="center"/>
          </w:tcPr>
          <w:p w14:paraId="6FB33D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1B6B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提升教师教学质量</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0BF14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420E4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3C0A2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28971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21975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360F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EDE120F">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托克逊县郭勒布依乡中心学校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59B04CC"/>
    <w:rsid w:val="162310BB"/>
    <w:rsid w:val="177D598D"/>
    <w:rsid w:val="18B52DD6"/>
    <w:rsid w:val="18CD0120"/>
    <w:rsid w:val="19C332D1"/>
    <w:rsid w:val="1A613F9E"/>
    <w:rsid w:val="1A7B50D8"/>
    <w:rsid w:val="1AC71034"/>
    <w:rsid w:val="1B0B3C2A"/>
    <w:rsid w:val="1B576914"/>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226A50"/>
    <w:rsid w:val="2EE93382"/>
    <w:rsid w:val="2F1102C8"/>
    <w:rsid w:val="2FF951FB"/>
    <w:rsid w:val="3084050F"/>
    <w:rsid w:val="31BB2DB3"/>
    <w:rsid w:val="31D60DBC"/>
    <w:rsid w:val="3255145A"/>
    <w:rsid w:val="32732A73"/>
    <w:rsid w:val="3284589B"/>
    <w:rsid w:val="337F1806"/>
    <w:rsid w:val="3390372F"/>
    <w:rsid w:val="33DE177B"/>
    <w:rsid w:val="34B06A8B"/>
    <w:rsid w:val="34DD74E5"/>
    <w:rsid w:val="34F053F7"/>
    <w:rsid w:val="352267FD"/>
    <w:rsid w:val="35903303"/>
    <w:rsid w:val="36167CD1"/>
    <w:rsid w:val="36625EF3"/>
    <w:rsid w:val="37A95DA4"/>
    <w:rsid w:val="37D522DA"/>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8614D2"/>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BEF3C95"/>
    <w:rsid w:val="5C8B6098"/>
    <w:rsid w:val="5DD45079"/>
    <w:rsid w:val="5E0D64B6"/>
    <w:rsid w:val="5E597E88"/>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11149A"/>
    <w:rsid w:val="68215E3F"/>
    <w:rsid w:val="68570D81"/>
    <w:rsid w:val="68A452E5"/>
    <w:rsid w:val="69286279"/>
    <w:rsid w:val="69DB32EB"/>
    <w:rsid w:val="6B713F07"/>
    <w:rsid w:val="6CAB45B9"/>
    <w:rsid w:val="6D035033"/>
    <w:rsid w:val="6D0542A8"/>
    <w:rsid w:val="6D8F1190"/>
    <w:rsid w:val="6E445974"/>
    <w:rsid w:val="6E50130B"/>
    <w:rsid w:val="6E7153B4"/>
    <w:rsid w:val="6EE3222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DF033B2"/>
    <w:rsid w:val="7E2F36B4"/>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2172</Words>
  <Characters>2765</Characters>
  <Lines>0</Lines>
  <Paragraphs>0</Paragraphs>
  <TotalTime>0</TotalTime>
  <ScaleCrop>false</ScaleCrop>
  <LinksUpToDate>false</LinksUpToDate>
  <CharactersWithSpaces>2889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