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托克逊能源重化工工业园区管理委员会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2349B99F">
      <w:pPr>
        <w:pStyle w:val="13"/>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实施国家的法律、法令和政策，执行县委、县人民政府的决议、决定和上级行业政策、决定，依法制定工业园区行政管理规定、优惠政策和措施</w:t>
      </w:r>
      <w:r>
        <w:rPr>
          <w:rFonts w:hint="eastAsia" w:ascii="仿宋" w:hAnsi="仿宋" w:eastAsia="仿宋"/>
          <w:color w:val="000000"/>
          <w:sz w:val="28"/>
          <w:szCs w:val="28"/>
          <w:lang w:eastAsia="zh-CN"/>
        </w:rPr>
        <w:t>。</w:t>
      </w:r>
    </w:p>
    <w:p w14:paraId="769D0595">
      <w:pPr>
        <w:pStyle w:val="13"/>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负责工业园区党的基层组织建设，统一领导和管理工业园区内企事业单位党的组织和活动，保证党的路线、方针、政策在工业园区的贯彻落实。</w:t>
      </w:r>
    </w:p>
    <w:p w14:paraId="16C181C1">
      <w:pPr>
        <w:pStyle w:val="13"/>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在托克逊县总体规划指导下，编制和实施工业园区总体规划、融资开发，为发挥资源优势提供有效服务。</w:t>
      </w:r>
    </w:p>
    <w:p w14:paraId="70B78C85">
      <w:pPr>
        <w:pStyle w:val="13"/>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根据园区发展状况，负责组织编制规划区内</w:t>
      </w:r>
      <w:r>
        <w:rPr>
          <w:rFonts w:hint="eastAsia" w:ascii="仿宋" w:hAnsi="仿宋" w:eastAsia="仿宋"/>
          <w:color w:val="000000"/>
          <w:sz w:val="28"/>
          <w:szCs w:val="28"/>
          <w:lang w:eastAsia="zh-CN"/>
        </w:rPr>
        <w:t>土地利用规划</w:t>
      </w:r>
      <w:r>
        <w:rPr>
          <w:rFonts w:hint="eastAsia" w:ascii="仿宋" w:hAnsi="仿宋" w:eastAsia="仿宋"/>
          <w:color w:val="000000"/>
          <w:sz w:val="28"/>
          <w:szCs w:val="28"/>
        </w:rPr>
        <w:t>和后备资源开发规划，经批准后，根据授权对规划区土地征用、划拨、出让、转让、出租、抵押等进行监督管理。核发《建设用地许可证》和《国有土地使用证》。依法办理开发区内房地产交易的审批、登记、核发有关证书。</w:t>
      </w:r>
    </w:p>
    <w:p w14:paraId="5B77650A">
      <w:pPr>
        <w:pStyle w:val="13"/>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统一管理开发区的规划、环保、工程建设、项目招投标，核发《建设项目选址意见书</w:t>
      </w:r>
      <w:r>
        <w:rPr>
          <w:rFonts w:hint="eastAsia" w:ascii="仿宋" w:hAnsi="仿宋" w:eastAsia="仿宋"/>
          <w:color w:val="000000"/>
          <w:sz w:val="28"/>
          <w:szCs w:val="28"/>
          <w:lang w:eastAsia="zh-CN"/>
        </w:rPr>
        <w:t>》《</w:t>
      </w:r>
      <w:r>
        <w:rPr>
          <w:rFonts w:hint="eastAsia" w:ascii="仿宋" w:hAnsi="仿宋" w:eastAsia="仿宋"/>
          <w:color w:val="000000"/>
          <w:sz w:val="28"/>
          <w:szCs w:val="28"/>
        </w:rPr>
        <w:t>建设用地规划许可证</w:t>
      </w:r>
      <w:r>
        <w:rPr>
          <w:rFonts w:hint="eastAsia" w:ascii="仿宋" w:hAnsi="仿宋" w:eastAsia="仿宋"/>
          <w:color w:val="000000"/>
          <w:sz w:val="28"/>
          <w:szCs w:val="28"/>
          <w:lang w:eastAsia="zh-CN"/>
        </w:rPr>
        <w:t>》《</w:t>
      </w:r>
      <w:r>
        <w:rPr>
          <w:rFonts w:hint="eastAsia" w:ascii="仿宋" w:hAnsi="仿宋" w:eastAsia="仿宋"/>
          <w:color w:val="000000"/>
          <w:sz w:val="28"/>
          <w:szCs w:val="28"/>
        </w:rPr>
        <w:t>建筑工程施工许可证</w:t>
      </w:r>
      <w:r>
        <w:rPr>
          <w:rFonts w:hint="eastAsia" w:ascii="仿宋" w:hAnsi="仿宋" w:eastAsia="仿宋"/>
          <w:color w:val="000000"/>
          <w:sz w:val="28"/>
          <w:szCs w:val="28"/>
          <w:lang w:eastAsia="zh-CN"/>
        </w:rPr>
        <w:t>》《</w:t>
      </w:r>
      <w:r>
        <w:rPr>
          <w:rFonts w:hint="eastAsia" w:ascii="仿宋" w:hAnsi="仿宋" w:eastAsia="仿宋"/>
          <w:color w:val="000000"/>
          <w:sz w:val="28"/>
          <w:szCs w:val="28"/>
        </w:rPr>
        <w:t>建设工程规划许可证</w:t>
      </w:r>
      <w:r>
        <w:rPr>
          <w:rFonts w:hint="eastAsia" w:ascii="仿宋" w:hAnsi="仿宋" w:eastAsia="仿宋"/>
          <w:color w:val="000000"/>
          <w:sz w:val="28"/>
          <w:szCs w:val="28"/>
          <w:lang w:eastAsia="zh-CN"/>
        </w:rPr>
        <w:t>》《</w:t>
      </w:r>
      <w:r>
        <w:rPr>
          <w:rFonts w:hint="eastAsia" w:ascii="仿宋" w:hAnsi="仿宋" w:eastAsia="仿宋"/>
          <w:color w:val="000000"/>
          <w:sz w:val="28"/>
          <w:szCs w:val="28"/>
        </w:rPr>
        <w:t>排污申报登记注册证》等。</w:t>
      </w:r>
    </w:p>
    <w:p w14:paraId="273361D8">
      <w:pPr>
        <w:pStyle w:val="13"/>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积极开展外引内联，经济技术合作，招商引资，吸引更多企业到工业园区发展。</w:t>
      </w:r>
    </w:p>
    <w:p w14:paraId="22522A89">
      <w:pPr>
        <w:pStyle w:val="13"/>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负责工业园区各项基础设施、公共设施建设管理。</w:t>
      </w:r>
    </w:p>
    <w:p w14:paraId="5F456E52">
      <w:pPr>
        <w:pStyle w:val="13"/>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完成县委、县政府和上级行业交办的各项业务。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11962F5E">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托克逊能源重化工工业园区管理委员会无下属预算单位，下设5个科室，分别是：党政办公室、经济合作发展部、规划建设部、财政核算部、安全和环境保护部。</w:t>
      </w:r>
    </w:p>
    <w:p w14:paraId="68A76851">
      <w:pPr>
        <w:pStyle w:val="13"/>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托克逊能源重化工工业园区管理委员会编制数18，实有人数19人，其中：在职19人，增加1人；退休0人，增加0人；离休0人，增加0人。</w:t>
      </w:r>
      <w:r>
        <w:rPr>
          <w:rFonts w:hint="eastAsia" w:ascii="仿宋" w:hAnsi="仿宋" w:eastAsia="仿宋"/>
          <w:color w:val="000000"/>
          <w:sz w:val="28"/>
          <w:szCs w:val="28"/>
          <w:lang w:eastAsia="zh-CN"/>
        </w:rPr>
        <w:br w:type="page"/>
      </w:r>
    </w:p>
    <w:p w14:paraId="293D951B">
      <w:pPr>
        <w:pStyle w:val="13"/>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6,940.15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1,163.81</w:t>
            </w:r>
          </w:p>
        </w:tc>
      </w:tr>
      <w:tr w14:paraId="69162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2184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B20F0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6,169.15</w:t>
            </w:r>
          </w:p>
        </w:tc>
        <w:tc>
          <w:tcPr>
            <w:tcW w:w="3600" w:type="dxa"/>
            <w:shd w:val="clear" w:color="auto" w:fill="auto"/>
            <w:vAlign w:val="center"/>
          </w:tcPr>
          <w:p w14:paraId="5D04DF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18929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396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D341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BEAAB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6,169.15</w:t>
            </w:r>
          </w:p>
        </w:tc>
        <w:tc>
          <w:tcPr>
            <w:tcW w:w="3600" w:type="dxa"/>
            <w:shd w:val="clear" w:color="auto" w:fill="auto"/>
            <w:vAlign w:val="center"/>
          </w:tcPr>
          <w:p w14:paraId="6C8B2C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5336C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AC2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C7C8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02E49C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BE989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2DBDE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05E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501B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A9938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3303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3E409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6EA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365C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A557F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F018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DCEF6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514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E8736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36649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43EB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6CDD9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455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24649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BAC45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4987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32808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43.02</w:t>
            </w:r>
          </w:p>
        </w:tc>
      </w:tr>
      <w:tr w14:paraId="0E3B3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FFA0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E3A1A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FB66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BA425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882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76F4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DA85A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A155F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5D2C1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18.26</w:t>
            </w:r>
          </w:p>
        </w:tc>
      </w:tr>
      <w:tr w14:paraId="306B5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304E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9F833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A0E4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36DB7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86B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668C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56865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771.00</w:t>
            </w:r>
          </w:p>
        </w:tc>
        <w:tc>
          <w:tcPr>
            <w:tcW w:w="3600" w:type="dxa"/>
            <w:shd w:val="clear" w:color="auto" w:fill="auto"/>
            <w:vAlign w:val="center"/>
          </w:tcPr>
          <w:p w14:paraId="3F296A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9C015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5,680.00</w:t>
            </w:r>
          </w:p>
        </w:tc>
      </w:tr>
      <w:tr w14:paraId="76884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FD109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18B36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4806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29BB8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F71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D625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E242E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B830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738F7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E72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F7B7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9ECAE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559E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2604EE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4AE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64E0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A6693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8D43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4FA06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FFE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7742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2762B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771.00</w:t>
            </w:r>
          </w:p>
        </w:tc>
        <w:tc>
          <w:tcPr>
            <w:tcW w:w="3600" w:type="dxa"/>
            <w:shd w:val="clear" w:color="auto" w:fill="auto"/>
            <w:vAlign w:val="center"/>
          </w:tcPr>
          <w:p w14:paraId="09FAA5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5E77C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305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00D8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37383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1,200.00</w:t>
            </w:r>
          </w:p>
        </w:tc>
        <w:tc>
          <w:tcPr>
            <w:tcW w:w="3600" w:type="dxa"/>
            <w:shd w:val="clear" w:color="auto" w:fill="auto"/>
            <w:vAlign w:val="center"/>
          </w:tcPr>
          <w:p w14:paraId="55FBE2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689AA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9F5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F359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D7256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1,200.00</w:t>
            </w:r>
          </w:p>
        </w:tc>
        <w:tc>
          <w:tcPr>
            <w:tcW w:w="3600" w:type="dxa"/>
            <w:shd w:val="clear" w:color="auto" w:fill="auto"/>
            <w:vAlign w:val="center"/>
          </w:tcPr>
          <w:p w14:paraId="715B3A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619F1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624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5128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463EE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20E8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06646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35.06</w:t>
            </w:r>
          </w:p>
        </w:tc>
      </w:tr>
      <w:tr w14:paraId="11A42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FF99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E955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1,200.00</w:t>
            </w:r>
          </w:p>
        </w:tc>
        <w:tc>
          <w:tcPr>
            <w:tcW w:w="3600" w:type="dxa"/>
            <w:shd w:val="clear" w:color="auto" w:fill="auto"/>
            <w:vAlign w:val="center"/>
          </w:tcPr>
          <w:p w14:paraId="384031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1447F8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2B3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EC1E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BBE8A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2E6C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B6E2C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A76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A033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C91CD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99BD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A741A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29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01D3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F275A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5E62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0811DA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A72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DCA3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3EECB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65733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764E1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1,200.00</w:t>
            </w:r>
          </w:p>
        </w:tc>
      </w:tr>
      <w:tr w14:paraId="091C1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A23D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6A48F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C86C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265528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697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BDD6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B5886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7A12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D039F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136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14FE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5F940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8AD1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C3589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4D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1A61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37ABB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0324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89F59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076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A48C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906AF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8,140.15</w:t>
            </w:r>
          </w:p>
        </w:tc>
        <w:tc>
          <w:tcPr>
            <w:tcW w:w="3600" w:type="dxa"/>
            <w:shd w:val="clear" w:color="auto" w:fill="auto"/>
            <w:vAlign w:val="center"/>
          </w:tcPr>
          <w:p w14:paraId="5A1F1C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1A357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8,140.15</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10"/>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1,163.81</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392.81</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392.81</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3B0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A675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31C36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7" w:type="dxa"/>
            <w:shd w:val="clear" w:color="auto" w:fill="auto"/>
            <w:vAlign w:val="center"/>
          </w:tcPr>
          <w:p w14:paraId="07C7E2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95F07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商贸事务</w:t>
            </w:r>
          </w:p>
        </w:tc>
        <w:tc>
          <w:tcPr>
            <w:tcW w:w="1070" w:type="dxa"/>
            <w:shd w:val="clear" w:color="auto" w:fill="auto"/>
            <w:vAlign w:val="center"/>
          </w:tcPr>
          <w:p w14:paraId="54C8D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1,163.81</w:t>
            </w:r>
          </w:p>
        </w:tc>
        <w:tc>
          <w:tcPr>
            <w:tcW w:w="1128" w:type="dxa"/>
            <w:shd w:val="clear" w:color="auto" w:fill="auto"/>
            <w:vAlign w:val="center"/>
          </w:tcPr>
          <w:p w14:paraId="4C9EFF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392.81</w:t>
            </w:r>
          </w:p>
        </w:tc>
        <w:tc>
          <w:tcPr>
            <w:tcW w:w="1082" w:type="dxa"/>
            <w:shd w:val="clear" w:color="auto" w:fill="auto"/>
            <w:vAlign w:val="center"/>
          </w:tcPr>
          <w:p w14:paraId="392B8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392.81</w:t>
            </w:r>
          </w:p>
        </w:tc>
        <w:tc>
          <w:tcPr>
            <w:tcW w:w="1082" w:type="dxa"/>
            <w:shd w:val="clear" w:color="auto" w:fill="auto"/>
            <w:vAlign w:val="center"/>
          </w:tcPr>
          <w:p w14:paraId="04817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9E3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1566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170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0EB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B7E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985A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771.00</w:t>
            </w:r>
          </w:p>
        </w:tc>
        <w:tc>
          <w:tcPr>
            <w:tcW w:w="876" w:type="dxa"/>
            <w:vAlign w:val="center"/>
          </w:tcPr>
          <w:p w14:paraId="37F40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6040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A76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E648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4A47A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7" w:type="dxa"/>
            <w:shd w:val="clear" w:color="auto" w:fill="auto"/>
            <w:vAlign w:val="center"/>
          </w:tcPr>
          <w:p w14:paraId="465B6A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w:t>
            </w:r>
          </w:p>
        </w:tc>
        <w:tc>
          <w:tcPr>
            <w:tcW w:w="2433" w:type="dxa"/>
            <w:shd w:val="clear" w:color="auto" w:fill="auto"/>
            <w:vAlign w:val="center"/>
          </w:tcPr>
          <w:p w14:paraId="3EF8A7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008648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392.81</w:t>
            </w:r>
          </w:p>
        </w:tc>
        <w:tc>
          <w:tcPr>
            <w:tcW w:w="1128" w:type="dxa"/>
            <w:shd w:val="clear" w:color="auto" w:fill="auto"/>
            <w:vAlign w:val="center"/>
          </w:tcPr>
          <w:p w14:paraId="2C586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392.81</w:t>
            </w:r>
          </w:p>
        </w:tc>
        <w:tc>
          <w:tcPr>
            <w:tcW w:w="1082" w:type="dxa"/>
            <w:shd w:val="clear" w:color="auto" w:fill="auto"/>
            <w:vAlign w:val="center"/>
          </w:tcPr>
          <w:p w14:paraId="40825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392.81</w:t>
            </w:r>
          </w:p>
        </w:tc>
        <w:tc>
          <w:tcPr>
            <w:tcW w:w="1082" w:type="dxa"/>
            <w:shd w:val="clear" w:color="auto" w:fill="auto"/>
            <w:vAlign w:val="center"/>
          </w:tcPr>
          <w:p w14:paraId="22ACB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A9B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3ED5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BD3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292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CCC6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F28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231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F76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BA1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AA61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673FE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7" w:type="dxa"/>
            <w:shd w:val="clear" w:color="auto" w:fill="auto"/>
            <w:vAlign w:val="center"/>
          </w:tcPr>
          <w:p w14:paraId="70CD6D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CF046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其他商贸事务支出</w:t>
            </w:r>
          </w:p>
        </w:tc>
        <w:tc>
          <w:tcPr>
            <w:tcW w:w="1070" w:type="dxa"/>
            <w:shd w:val="clear" w:color="auto" w:fill="auto"/>
            <w:vAlign w:val="center"/>
          </w:tcPr>
          <w:p w14:paraId="38E799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771.00</w:t>
            </w:r>
          </w:p>
        </w:tc>
        <w:tc>
          <w:tcPr>
            <w:tcW w:w="1128" w:type="dxa"/>
            <w:shd w:val="clear" w:color="auto" w:fill="auto"/>
            <w:vAlign w:val="center"/>
          </w:tcPr>
          <w:p w14:paraId="31810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6E704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3177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A76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7B9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A43D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0520F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3AC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211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771.00</w:t>
            </w:r>
          </w:p>
        </w:tc>
        <w:tc>
          <w:tcPr>
            <w:tcW w:w="876" w:type="dxa"/>
            <w:vAlign w:val="center"/>
          </w:tcPr>
          <w:p w14:paraId="5FA83B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C400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2C7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BA6C2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643D7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BEC55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81EEE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10702D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43.02</w:t>
            </w:r>
          </w:p>
        </w:tc>
        <w:tc>
          <w:tcPr>
            <w:tcW w:w="1128" w:type="dxa"/>
            <w:shd w:val="clear" w:color="auto" w:fill="auto"/>
            <w:vAlign w:val="center"/>
          </w:tcPr>
          <w:p w14:paraId="1395B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43.02</w:t>
            </w:r>
          </w:p>
        </w:tc>
        <w:tc>
          <w:tcPr>
            <w:tcW w:w="1082" w:type="dxa"/>
            <w:shd w:val="clear" w:color="auto" w:fill="auto"/>
            <w:vAlign w:val="center"/>
          </w:tcPr>
          <w:p w14:paraId="76642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43.02</w:t>
            </w:r>
          </w:p>
        </w:tc>
        <w:tc>
          <w:tcPr>
            <w:tcW w:w="1082" w:type="dxa"/>
            <w:shd w:val="clear" w:color="auto" w:fill="auto"/>
            <w:vAlign w:val="center"/>
          </w:tcPr>
          <w:p w14:paraId="2B1FE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3AA1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CB2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923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924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0FF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C458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19A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A26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8D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BE0C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B2957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A4596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1FE8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1D20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43.02</w:t>
            </w:r>
          </w:p>
        </w:tc>
        <w:tc>
          <w:tcPr>
            <w:tcW w:w="1128" w:type="dxa"/>
            <w:shd w:val="clear" w:color="auto" w:fill="auto"/>
            <w:vAlign w:val="center"/>
          </w:tcPr>
          <w:p w14:paraId="4ED23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43.02</w:t>
            </w:r>
          </w:p>
        </w:tc>
        <w:tc>
          <w:tcPr>
            <w:tcW w:w="1082" w:type="dxa"/>
            <w:shd w:val="clear" w:color="auto" w:fill="auto"/>
            <w:vAlign w:val="center"/>
          </w:tcPr>
          <w:p w14:paraId="53BCE7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43.02</w:t>
            </w:r>
          </w:p>
        </w:tc>
        <w:tc>
          <w:tcPr>
            <w:tcW w:w="1082" w:type="dxa"/>
            <w:shd w:val="clear" w:color="auto" w:fill="auto"/>
            <w:vAlign w:val="center"/>
          </w:tcPr>
          <w:p w14:paraId="75ACB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D482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EE38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270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69612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08B8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C16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381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5F5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247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388D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FB340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93DC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30FC9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3C9B5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43.02</w:t>
            </w:r>
          </w:p>
        </w:tc>
        <w:tc>
          <w:tcPr>
            <w:tcW w:w="1128" w:type="dxa"/>
            <w:shd w:val="clear" w:color="auto" w:fill="auto"/>
            <w:vAlign w:val="center"/>
          </w:tcPr>
          <w:p w14:paraId="1AE31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43.02</w:t>
            </w:r>
          </w:p>
        </w:tc>
        <w:tc>
          <w:tcPr>
            <w:tcW w:w="1082" w:type="dxa"/>
            <w:shd w:val="clear" w:color="auto" w:fill="auto"/>
            <w:vAlign w:val="center"/>
          </w:tcPr>
          <w:p w14:paraId="30455D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43.02</w:t>
            </w:r>
          </w:p>
        </w:tc>
        <w:tc>
          <w:tcPr>
            <w:tcW w:w="1082" w:type="dxa"/>
            <w:shd w:val="clear" w:color="auto" w:fill="auto"/>
            <w:vAlign w:val="center"/>
          </w:tcPr>
          <w:p w14:paraId="5AE6D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F18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BF0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3F8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CAA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5E0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04B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1FA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5A4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FCD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E502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5F6FB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449EF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2C3C9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8AAEB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w:t>
            </w:r>
          </w:p>
        </w:tc>
        <w:tc>
          <w:tcPr>
            <w:tcW w:w="1128" w:type="dxa"/>
            <w:shd w:val="clear" w:color="auto" w:fill="auto"/>
            <w:vAlign w:val="center"/>
          </w:tcPr>
          <w:p w14:paraId="159D4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w:t>
            </w:r>
          </w:p>
        </w:tc>
        <w:tc>
          <w:tcPr>
            <w:tcW w:w="1082" w:type="dxa"/>
            <w:shd w:val="clear" w:color="auto" w:fill="auto"/>
            <w:vAlign w:val="center"/>
          </w:tcPr>
          <w:p w14:paraId="6A2BC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w:t>
            </w:r>
          </w:p>
        </w:tc>
        <w:tc>
          <w:tcPr>
            <w:tcW w:w="1082" w:type="dxa"/>
            <w:shd w:val="clear" w:color="auto" w:fill="auto"/>
            <w:vAlign w:val="center"/>
          </w:tcPr>
          <w:p w14:paraId="000BB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548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892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81EB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C50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0326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A654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133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3EC9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EDB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2F2E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55D3F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7C634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5D815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106F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w:t>
            </w:r>
          </w:p>
        </w:tc>
        <w:tc>
          <w:tcPr>
            <w:tcW w:w="1128" w:type="dxa"/>
            <w:shd w:val="clear" w:color="auto" w:fill="auto"/>
            <w:vAlign w:val="center"/>
          </w:tcPr>
          <w:p w14:paraId="69387D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w:t>
            </w:r>
          </w:p>
        </w:tc>
        <w:tc>
          <w:tcPr>
            <w:tcW w:w="1082" w:type="dxa"/>
            <w:shd w:val="clear" w:color="auto" w:fill="auto"/>
            <w:vAlign w:val="center"/>
          </w:tcPr>
          <w:p w14:paraId="14CCFF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w:t>
            </w:r>
          </w:p>
        </w:tc>
        <w:tc>
          <w:tcPr>
            <w:tcW w:w="1082" w:type="dxa"/>
            <w:shd w:val="clear" w:color="auto" w:fill="auto"/>
            <w:vAlign w:val="center"/>
          </w:tcPr>
          <w:p w14:paraId="48412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0C24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E32A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627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FE3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A83B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DD6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D8B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E19D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275B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8451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50DED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57575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37661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6ABC7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w:t>
            </w:r>
          </w:p>
        </w:tc>
        <w:tc>
          <w:tcPr>
            <w:tcW w:w="1128" w:type="dxa"/>
            <w:shd w:val="clear" w:color="auto" w:fill="auto"/>
            <w:vAlign w:val="center"/>
          </w:tcPr>
          <w:p w14:paraId="008EA6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w:t>
            </w:r>
          </w:p>
        </w:tc>
        <w:tc>
          <w:tcPr>
            <w:tcW w:w="1082" w:type="dxa"/>
            <w:shd w:val="clear" w:color="auto" w:fill="auto"/>
            <w:vAlign w:val="center"/>
          </w:tcPr>
          <w:p w14:paraId="42044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w:t>
            </w:r>
          </w:p>
        </w:tc>
        <w:tc>
          <w:tcPr>
            <w:tcW w:w="1082" w:type="dxa"/>
            <w:shd w:val="clear" w:color="auto" w:fill="auto"/>
            <w:vAlign w:val="center"/>
          </w:tcPr>
          <w:p w14:paraId="01186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5E4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253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801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B4C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27C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9F5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C498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BFF7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8EC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1FA9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5C0084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2DC1F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85369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73B20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5,680.00</w:t>
            </w:r>
          </w:p>
        </w:tc>
        <w:tc>
          <w:tcPr>
            <w:tcW w:w="1128" w:type="dxa"/>
            <w:shd w:val="clear" w:color="auto" w:fill="auto"/>
            <w:vAlign w:val="center"/>
          </w:tcPr>
          <w:p w14:paraId="44D73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5,680.00</w:t>
            </w:r>
          </w:p>
        </w:tc>
        <w:tc>
          <w:tcPr>
            <w:tcW w:w="1082" w:type="dxa"/>
            <w:shd w:val="clear" w:color="auto" w:fill="auto"/>
            <w:vAlign w:val="center"/>
          </w:tcPr>
          <w:p w14:paraId="11A83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5,680.00</w:t>
            </w:r>
          </w:p>
        </w:tc>
        <w:tc>
          <w:tcPr>
            <w:tcW w:w="1082" w:type="dxa"/>
            <w:shd w:val="clear" w:color="auto" w:fill="auto"/>
            <w:vAlign w:val="center"/>
          </w:tcPr>
          <w:p w14:paraId="3C131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3804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BC12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4809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23F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1C2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5085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7A5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A6D4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F39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D424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33137E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9A8FC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80125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5405C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5,680.00</w:t>
            </w:r>
          </w:p>
        </w:tc>
        <w:tc>
          <w:tcPr>
            <w:tcW w:w="1128" w:type="dxa"/>
            <w:shd w:val="clear" w:color="auto" w:fill="auto"/>
            <w:vAlign w:val="center"/>
          </w:tcPr>
          <w:p w14:paraId="5EEF3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5,680.00</w:t>
            </w:r>
          </w:p>
        </w:tc>
        <w:tc>
          <w:tcPr>
            <w:tcW w:w="1082" w:type="dxa"/>
            <w:shd w:val="clear" w:color="auto" w:fill="auto"/>
            <w:vAlign w:val="center"/>
          </w:tcPr>
          <w:p w14:paraId="355E5E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5,680.00</w:t>
            </w:r>
          </w:p>
        </w:tc>
        <w:tc>
          <w:tcPr>
            <w:tcW w:w="1082" w:type="dxa"/>
            <w:shd w:val="clear" w:color="auto" w:fill="auto"/>
            <w:vAlign w:val="center"/>
          </w:tcPr>
          <w:p w14:paraId="08AA2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6FD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C2D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484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00E4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2E79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7C82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3981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319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CE8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1360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18EDFD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37B88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69046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65E55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5,680.00</w:t>
            </w:r>
          </w:p>
        </w:tc>
        <w:tc>
          <w:tcPr>
            <w:tcW w:w="1128" w:type="dxa"/>
            <w:shd w:val="clear" w:color="auto" w:fill="auto"/>
            <w:vAlign w:val="center"/>
          </w:tcPr>
          <w:p w14:paraId="11B4D6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5,680.00</w:t>
            </w:r>
          </w:p>
        </w:tc>
        <w:tc>
          <w:tcPr>
            <w:tcW w:w="1082" w:type="dxa"/>
            <w:shd w:val="clear" w:color="auto" w:fill="auto"/>
            <w:vAlign w:val="center"/>
          </w:tcPr>
          <w:p w14:paraId="0DC39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5,680.00</w:t>
            </w:r>
          </w:p>
        </w:tc>
        <w:tc>
          <w:tcPr>
            <w:tcW w:w="1082" w:type="dxa"/>
            <w:shd w:val="clear" w:color="auto" w:fill="auto"/>
            <w:vAlign w:val="center"/>
          </w:tcPr>
          <w:p w14:paraId="395CAA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E1BE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EAA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66A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6032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70D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6C3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CC6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CC0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C3F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A9E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C9F8F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78D6A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62AFD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CE3AC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35.06</w:t>
            </w:r>
          </w:p>
        </w:tc>
        <w:tc>
          <w:tcPr>
            <w:tcW w:w="1128" w:type="dxa"/>
            <w:shd w:val="clear" w:color="auto" w:fill="auto"/>
            <w:vAlign w:val="center"/>
          </w:tcPr>
          <w:p w14:paraId="44287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35.06</w:t>
            </w:r>
          </w:p>
        </w:tc>
        <w:tc>
          <w:tcPr>
            <w:tcW w:w="1082" w:type="dxa"/>
            <w:shd w:val="clear" w:color="auto" w:fill="auto"/>
            <w:vAlign w:val="center"/>
          </w:tcPr>
          <w:p w14:paraId="5A995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35.06</w:t>
            </w:r>
          </w:p>
        </w:tc>
        <w:tc>
          <w:tcPr>
            <w:tcW w:w="1082" w:type="dxa"/>
            <w:shd w:val="clear" w:color="auto" w:fill="auto"/>
            <w:vAlign w:val="center"/>
          </w:tcPr>
          <w:p w14:paraId="0DC36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C3EF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C4A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D6E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6CD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99B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6EB8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216F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8BB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B6E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9116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DDADB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BC43D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BBB31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B6C33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35.06</w:t>
            </w:r>
          </w:p>
        </w:tc>
        <w:tc>
          <w:tcPr>
            <w:tcW w:w="1128" w:type="dxa"/>
            <w:shd w:val="clear" w:color="auto" w:fill="auto"/>
            <w:vAlign w:val="center"/>
          </w:tcPr>
          <w:p w14:paraId="7D6EF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35.06</w:t>
            </w:r>
          </w:p>
        </w:tc>
        <w:tc>
          <w:tcPr>
            <w:tcW w:w="1082" w:type="dxa"/>
            <w:shd w:val="clear" w:color="auto" w:fill="auto"/>
            <w:vAlign w:val="center"/>
          </w:tcPr>
          <w:p w14:paraId="597F77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35.06</w:t>
            </w:r>
          </w:p>
        </w:tc>
        <w:tc>
          <w:tcPr>
            <w:tcW w:w="1082" w:type="dxa"/>
            <w:shd w:val="clear" w:color="auto" w:fill="auto"/>
            <w:vAlign w:val="center"/>
          </w:tcPr>
          <w:p w14:paraId="238CC8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4606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ADB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8CF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D29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1ED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14DC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D7A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72D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604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5730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5B4F5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8B373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53B37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C503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35.06</w:t>
            </w:r>
          </w:p>
        </w:tc>
        <w:tc>
          <w:tcPr>
            <w:tcW w:w="1128" w:type="dxa"/>
            <w:shd w:val="clear" w:color="auto" w:fill="auto"/>
            <w:vAlign w:val="center"/>
          </w:tcPr>
          <w:p w14:paraId="547D6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35.06</w:t>
            </w:r>
          </w:p>
        </w:tc>
        <w:tc>
          <w:tcPr>
            <w:tcW w:w="1082" w:type="dxa"/>
            <w:shd w:val="clear" w:color="auto" w:fill="auto"/>
            <w:vAlign w:val="center"/>
          </w:tcPr>
          <w:p w14:paraId="57AC6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35.06</w:t>
            </w:r>
          </w:p>
        </w:tc>
        <w:tc>
          <w:tcPr>
            <w:tcW w:w="1082" w:type="dxa"/>
            <w:shd w:val="clear" w:color="auto" w:fill="auto"/>
            <w:vAlign w:val="center"/>
          </w:tcPr>
          <w:p w14:paraId="2918D3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54B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444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2ED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012DD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5AFB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FB3D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97F3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0DF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3DC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2640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2D3FC8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D534A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98161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00FBD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1,200.00</w:t>
            </w:r>
          </w:p>
        </w:tc>
        <w:tc>
          <w:tcPr>
            <w:tcW w:w="1128" w:type="dxa"/>
            <w:shd w:val="clear" w:color="auto" w:fill="auto"/>
            <w:vAlign w:val="center"/>
          </w:tcPr>
          <w:p w14:paraId="4225E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C681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D4D4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F942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EAFF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BE9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0B3C9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56AE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748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931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1,200.00</w:t>
            </w:r>
          </w:p>
        </w:tc>
        <w:tc>
          <w:tcPr>
            <w:tcW w:w="876" w:type="dxa"/>
            <w:vAlign w:val="center"/>
          </w:tcPr>
          <w:p w14:paraId="45E9E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326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773D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401FCB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03034F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C9CFC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其他政府性基金及对应专项债务收入安排的支出</w:t>
            </w:r>
          </w:p>
        </w:tc>
        <w:tc>
          <w:tcPr>
            <w:tcW w:w="1070" w:type="dxa"/>
            <w:shd w:val="clear" w:color="auto" w:fill="auto"/>
            <w:vAlign w:val="center"/>
          </w:tcPr>
          <w:p w14:paraId="50D9B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1,200.00</w:t>
            </w:r>
          </w:p>
        </w:tc>
        <w:tc>
          <w:tcPr>
            <w:tcW w:w="1128" w:type="dxa"/>
            <w:shd w:val="clear" w:color="auto" w:fill="auto"/>
            <w:vAlign w:val="center"/>
          </w:tcPr>
          <w:p w14:paraId="75F9B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F918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A4CE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EF6D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B8D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11D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BB9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C6F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E33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714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1,200.00</w:t>
            </w:r>
          </w:p>
        </w:tc>
        <w:tc>
          <w:tcPr>
            <w:tcW w:w="876" w:type="dxa"/>
            <w:vAlign w:val="center"/>
          </w:tcPr>
          <w:p w14:paraId="54B526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AE94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76B3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70B9B0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1B0D41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E9CA7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其他地方自行试点项目收益专项债券收入安排的支出</w:t>
            </w:r>
          </w:p>
        </w:tc>
        <w:tc>
          <w:tcPr>
            <w:tcW w:w="1070" w:type="dxa"/>
            <w:shd w:val="clear" w:color="auto" w:fill="auto"/>
            <w:vAlign w:val="center"/>
          </w:tcPr>
          <w:p w14:paraId="6B949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1,200.00</w:t>
            </w:r>
          </w:p>
        </w:tc>
        <w:tc>
          <w:tcPr>
            <w:tcW w:w="1128" w:type="dxa"/>
            <w:shd w:val="clear" w:color="auto" w:fill="auto"/>
            <w:vAlign w:val="center"/>
          </w:tcPr>
          <w:p w14:paraId="39CC2C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A0E7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1F55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F7B5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CD43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609A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207F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5DF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250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AF6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1,200.00</w:t>
            </w:r>
          </w:p>
        </w:tc>
        <w:tc>
          <w:tcPr>
            <w:tcW w:w="876" w:type="dxa"/>
            <w:vAlign w:val="center"/>
          </w:tcPr>
          <w:p w14:paraId="0EA7F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25B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E7C7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303B0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74D70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F1D96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5B04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8,140.15</w:t>
            </w:r>
          </w:p>
        </w:tc>
        <w:tc>
          <w:tcPr>
            <w:tcW w:w="1128" w:type="dxa"/>
            <w:shd w:val="clear" w:color="auto" w:fill="auto"/>
            <w:vAlign w:val="center"/>
          </w:tcPr>
          <w:p w14:paraId="0AD72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6,169.15</w:t>
            </w:r>
          </w:p>
        </w:tc>
        <w:tc>
          <w:tcPr>
            <w:tcW w:w="1082" w:type="dxa"/>
            <w:shd w:val="clear" w:color="auto" w:fill="auto"/>
            <w:vAlign w:val="center"/>
          </w:tcPr>
          <w:p w14:paraId="312E88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6,169.15</w:t>
            </w:r>
          </w:p>
        </w:tc>
        <w:tc>
          <w:tcPr>
            <w:tcW w:w="1082" w:type="dxa"/>
            <w:shd w:val="clear" w:color="auto" w:fill="auto"/>
            <w:vAlign w:val="center"/>
          </w:tcPr>
          <w:p w14:paraId="052A9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0BF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7B6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98F9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A02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C08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1DE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771.00</w:t>
            </w:r>
          </w:p>
        </w:tc>
        <w:tc>
          <w:tcPr>
            <w:tcW w:w="876" w:type="dxa"/>
            <w:vAlign w:val="center"/>
          </w:tcPr>
          <w:p w14:paraId="46DCD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1,200.00</w:t>
            </w:r>
          </w:p>
        </w:tc>
        <w:tc>
          <w:tcPr>
            <w:tcW w:w="876" w:type="dxa"/>
            <w:vAlign w:val="center"/>
          </w:tcPr>
          <w:p w14:paraId="15CEE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1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1,163.81</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392.81</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771.00</w:t>
            </w:r>
          </w:p>
        </w:tc>
      </w:tr>
      <w:tr w14:paraId="1E8CC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D58D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F4368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567" w:type="dxa"/>
            <w:shd w:val="clear" w:color="auto" w:fill="auto"/>
            <w:vAlign w:val="center"/>
          </w:tcPr>
          <w:p w14:paraId="66C08B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F9C42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商贸事务</w:t>
            </w:r>
          </w:p>
        </w:tc>
        <w:tc>
          <w:tcPr>
            <w:tcW w:w="1306" w:type="dxa"/>
            <w:shd w:val="clear" w:color="auto" w:fill="auto"/>
            <w:vAlign w:val="center"/>
          </w:tcPr>
          <w:p w14:paraId="226A8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1,163.81</w:t>
            </w:r>
          </w:p>
        </w:tc>
        <w:tc>
          <w:tcPr>
            <w:tcW w:w="1306" w:type="dxa"/>
            <w:gridSpan w:val="2"/>
            <w:shd w:val="clear" w:color="auto" w:fill="auto"/>
            <w:vAlign w:val="center"/>
          </w:tcPr>
          <w:p w14:paraId="55038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392.81</w:t>
            </w:r>
          </w:p>
        </w:tc>
        <w:tc>
          <w:tcPr>
            <w:tcW w:w="1405" w:type="dxa"/>
            <w:shd w:val="clear" w:color="auto" w:fill="auto"/>
            <w:vAlign w:val="center"/>
          </w:tcPr>
          <w:p w14:paraId="2965EF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771.00</w:t>
            </w:r>
          </w:p>
        </w:tc>
      </w:tr>
      <w:tr w14:paraId="7BA1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F169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BAFFA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567" w:type="dxa"/>
            <w:shd w:val="clear" w:color="auto" w:fill="auto"/>
            <w:vAlign w:val="center"/>
          </w:tcPr>
          <w:p w14:paraId="123954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w:t>
            </w:r>
          </w:p>
        </w:tc>
        <w:tc>
          <w:tcPr>
            <w:tcW w:w="4169" w:type="dxa"/>
            <w:shd w:val="clear" w:color="auto" w:fill="auto"/>
            <w:vAlign w:val="center"/>
          </w:tcPr>
          <w:p w14:paraId="0D5720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0DB7F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392.81</w:t>
            </w:r>
          </w:p>
        </w:tc>
        <w:tc>
          <w:tcPr>
            <w:tcW w:w="1306" w:type="dxa"/>
            <w:gridSpan w:val="2"/>
            <w:shd w:val="clear" w:color="auto" w:fill="auto"/>
            <w:vAlign w:val="center"/>
          </w:tcPr>
          <w:p w14:paraId="45A9A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392.81</w:t>
            </w:r>
          </w:p>
        </w:tc>
        <w:tc>
          <w:tcPr>
            <w:tcW w:w="1405" w:type="dxa"/>
            <w:shd w:val="clear" w:color="auto" w:fill="auto"/>
            <w:vAlign w:val="center"/>
          </w:tcPr>
          <w:p w14:paraId="6068A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DBA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CE10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E8BA8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567" w:type="dxa"/>
            <w:shd w:val="clear" w:color="auto" w:fill="auto"/>
            <w:vAlign w:val="center"/>
          </w:tcPr>
          <w:p w14:paraId="2D5475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7BE66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其他商贸事务支出</w:t>
            </w:r>
          </w:p>
        </w:tc>
        <w:tc>
          <w:tcPr>
            <w:tcW w:w="1306" w:type="dxa"/>
            <w:shd w:val="clear" w:color="auto" w:fill="auto"/>
            <w:vAlign w:val="center"/>
          </w:tcPr>
          <w:p w14:paraId="443F3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771.00</w:t>
            </w:r>
          </w:p>
        </w:tc>
        <w:tc>
          <w:tcPr>
            <w:tcW w:w="1306" w:type="dxa"/>
            <w:gridSpan w:val="2"/>
            <w:shd w:val="clear" w:color="auto" w:fill="auto"/>
            <w:vAlign w:val="center"/>
          </w:tcPr>
          <w:p w14:paraId="1F0E2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23BA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771.00</w:t>
            </w:r>
          </w:p>
        </w:tc>
      </w:tr>
      <w:tr w14:paraId="2B466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B1E5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64917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08A3A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ED5A8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17687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43.02</w:t>
            </w:r>
          </w:p>
        </w:tc>
        <w:tc>
          <w:tcPr>
            <w:tcW w:w="1306" w:type="dxa"/>
            <w:gridSpan w:val="2"/>
            <w:shd w:val="clear" w:color="auto" w:fill="auto"/>
            <w:vAlign w:val="center"/>
          </w:tcPr>
          <w:p w14:paraId="119EE4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43.02</w:t>
            </w:r>
          </w:p>
        </w:tc>
        <w:tc>
          <w:tcPr>
            <w:tcW w:w="1405" w:type="dxa"/>
            <w:shd w:val="clear" w:color="auto" w:fill="auto"/>
            <w:vAlign w:val="center"/>
          </w:tcPr>
          <w:p w14:paraId="495C2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EFD4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B26B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F7A7B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4C244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C52B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CFF59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43.02</w:t>
            </w:r>
          </w:p>
        </w:tc>
        <w:tc>
          <w:tcPr>
            <w:tcW w:w="1306" w:type="dxa"/>
            <w:gridSpan w:val="2"/>
            <w:shd w:val="clear" w:color="auto" w:fill="auto"/>
            <w:vAlign w:val="center"/>
          </w:tcPr>
          <w:p w14:paraId="1A578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43.02</w:t>
            </w:r>
          </w:p>
        </w:tc>
        <w:tc>
          <w:tcPr>
            <w:tcW w:w="1405" w:type="dxa"/>
            <w:shd w:val="clear" w:color="auto" w:fill="auto"/>
            <w:vAlign w:val="center"/>
          </w:tcPr>
          <w:p w14:paraId="2E3F4A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46C3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4D75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F0D5D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90695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07323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B225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43.02</w:t>
            </w:r>
          </w:p>
        </w:tc>
        <w:tc>
          <w:tcPr>
            <w:tcW w:w="1306" w:type="dxa"/>
            <w:gridSpan w:val="2"/>
            <w:shd w:val="clear" w:color="auto" w:fill="auto"/>
            <w:vAlign w:val="center"/>
          </w:tcPr>
          <w:p w14:paraId="79C92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43.02</w:t>
            </w:r>
          </w:p>
        </w:tc>
        <w:tc>
          <w:tcPr>
            <w:tcW w:w="1405" w:type="dxa"/>
            <w:shd w:val="clear" w:color="auto" w:fill="auto"/>
            <w:vAlign w:val="center"/>
          </w:tcPr>
          <w:p w14:paraId="68B85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993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BE1E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F4E55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708B5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0F327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FFC6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18.26</w:t>
            </w:r>
          </w:p>
        </w:tc>
        <w:tc>
          <w:tcPr>
            <w:tcW w:w="1306" w:type="dxa"/>
            <w:gridSpan w:val="2"/>
            <w:shd w:val="clear" w:color="auto" w:fill="auto"/>
            <w:vAlign w:val="center"/>
          </w:tcPr>
          <w:p w14:paraId="482E2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18.26</w:t>
            </w:r>
          </w:p>
        </w:tc>
        <w:tc>
          <w:tcPr>
            <w:tcW w:w="1405" w:type="dxa"/>
            <w:shd w:val="clear" w:color="auto" w:fill="auto"/>
            <w:vAlign w:val="center"/>
          </w:tcPr>
          <w:p w14:paraId="0C78B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F36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B7D7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5D27F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19512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4AC44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3C9E0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18.26</w:t>
            </w:r>
          </w:p>
        </w:tc>
        <w:tc>
          <w:tcPr>
            <w:tcW w:w="1306" w:type="dxa"/>
            <w:gridSpan w:val="2"/>
            <w:shd w:val="clear" w:color="auto" w:fill="auto"/>
            <w:vAlign w:val="center"/>
          </w:tcPr>
          <w:p w14:paraId="740E4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18.26</w:t>
            </w:r>
          </w:p>
        </w:tc>
        <w:tc>
          <w:tcPr>
            <w:tcW w:w="1405" w:type="dxa"/>
            <w:shd w:val="clear" w:color="auto" w:fill="auto"/>
            <w:vAlign w:val="center"/>
          </w:tcPr>
          <w:p w14:paraId="6CA6E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10C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4109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98A08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04694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B0BD0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335A9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18.26</w:t>
            </w:r>
          </w:p>
        </w:tc>
        <w:tc>
          <w:tcPr>
            <w:tcW w:w="1306" w:type="dxa"/>
            <w:gridSpan w:val="2"/>
            <w:shd w:val="clear" w:color="auto" w:fill="auto"/>
            <w:vAlign w:val="center"/>
          </w:tcPr>
          <w:p w14:paraId="46678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18.26</w:t>
            </w:r>
          </w:p>
        </w:tc>
        <w:tc>
          <w:tcPr>
            <w:tcW w:w="1405" w:type="dxa"/>
            <w:shd w:val="clear" w:color="auto" w:fill="auto"/>
            <w:vAlign w:val="center"/>
          </w:tcPr>
          <w:p w14:paraId="60B9A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A094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AF38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29C70A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5F5EE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300D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28D9B6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5,680.00</w:t>
            </w:r>
          </w:p>
        </w:tc>
        <w:tc>
          <w:tcPr>
            <w:tcW w:w="1306" w:type="dxa"/>
            <w:gridSpan w:val="2"/>
            <w:shd w:val="clear" w:color="auto" w:fill="auto"/>
            <w:vAlign w:val="center"/>
          </w:tcPr>
          <w:p w14:paraId="397D5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42F6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5,680.00</w:t>
            </w:r>
          </w:p>
        </w:tc>
      </w:tr>
      <w:tr w14:paraId="0B35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AE0A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40A706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BD210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51BFE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7C2A1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5,680.00</w:t>
            </w:r>
          </w:p>
        </w:tc>
        <w:tc>
          <w:tcPr>
            <w:tcW w:w="1306" w:type="dxa"/>
            <w:gridSpan w:val="2"/>
            <w:shd w:val="clear" w:color="auto" w:fill="auto"/>
            <w:vAlign w:val="center"/>
          </w:tcPr>
          <w:p w14:paraId="48720C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55A1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5,680.00</w:t>
            </w:r>
          </w:p>
        </w:tc>
      </w:tr>
      <w:tr w14:paraId="6F75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F316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796CA3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410504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C0762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39C0D7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5,680.00</w:t>
            </w:r>
          </w:p>
        </w:tc>
        <w:tc>
          <w:tcPr>
            <w:tcW w:w="1306" w:type="dxa"/>
            <w:gridSpan w:val="2"/>
            <w:shd w:val="clear" w:color="auto" w:fill="auto"/>
            <w:vAlign w:val="center"/>
          </w:tcPr>
          <w:p w14:paraId="24DE6F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9F5D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5,680.00</w:t>
            </w:r>
          </w:p>
        </w:tc>
      </w:tr>
      <w:tr w14:paraId="4E9AB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8E1D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A5F81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8FEBF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7747B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B1C4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35.06</w:t>
            </w:r>
          </w:p>
        </w:tc>
        <w:tc>
          <w:tcPr>
            <w:tcW w:w="1306" w:type="dxa"/>
            <w:gridSpan w:val="2"/>
            <w:shd w:val="clear" w:color="auto" w:fill="auto"/>
            <w:vAlign w:val="center"/>
          </w:tcPr>
          <w:p w14:paraId="5B07B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35.06</w:t>
            </w:r>
          </w:p>
        </w:tc>
        <w:tc>
          <w:tcPr>
            <w:tcW w:w="1405" w:type="dxa"/>
            <w:shd w:val="clear" w:color="auto" w:fill="auto"/>
            <w:vAlign w:val="center"/>
          </w:tcPr>
          <w:p w14:paraId="52424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2C7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E348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528EF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A5369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17BD7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CAEC8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35.06</w:t>
            </w:r>
          </w:p>
        </w:tc>
        <w:tc>
          <w:tcPr>
            <w:tcW w:w="1306" w:type="dxa"/>
            <w:gridSpan w:val="2"/>
            <w:shd w:val="clear" w:color="auto" w:fill="auto"/>
            <w:vAlign w:val="center"/>
          </w:tcPr>
          <w:p w14:paraId="155DE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35.06</w:t>
            </w:r>
          </w:p>
        </w:tc>
        <w:tc>
          <w:tcPr>
            <w:tcW w:w="1405" w:type="dxa"/>
            <w:shd w:val="clear" w:color="auto" w:fill="auto"/>
            <w:vAlign w:val="center"/>
          </w:tcPr>
          <w:p w14:paraId="1B6CA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A68A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858F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C59CC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4FDCB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BBE05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47D1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35.06</w:t>
            </w:r>
          </w:p>
        </w:tc>
        <w:tc>
          <w:tcPr>
            <w:tcW w:w="1306" w:type="dxa"/>
            <w:gridSpan w:val="2"/>
            <w:shd w:val="clear" w:color="auto" w:fill="auto"/>
            <w:vAlign w:val="center"/>
          </w:tcPr>
          <w:p w14:paraId="33D3F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35.06</w:t>
            </w:r>
          </w:p>
        </w:tc>
        <w:tc>
          <w:tcPr>
            <w:tcW w:w="1405" w:type="dxa"/>
            <w:shd w:val="clear" w:color="auto" w:fill="auto"/>
            <w:vAlign w:val="center"/>
          </w:tcPr>
          <w:p w14:paraId="5F789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D20D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EE38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1635D6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0609B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B0329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119BA8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1,200.00</w:t>
            </w:r>
          </w:p>
        </w:tc>
        <w:tc>
          <w:tcPr>
            <w:tcW w:w="1306" w:type="dxa"/>
            <w:gridSpan w:val="2"/>
            <w:shd w:val="clear" w:color="auto" w:fill="auto"/>
            <w:vAlign w:val="center"/>
          </w:tcPr>
          <w:p w14:paraId="09413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E8B27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1,200.00</w:t>
            </w:r>
          </w:p>
        </w:tc>
      </w:tr>
      <w:tr w14:paraId="4FD96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23AC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690A39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149DCA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493CC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其他政府性基金及对应专项债务收入安排的支出</w:t>
            </w:r>
          </w:p>
        </w:tc>
        <w:tc>
          <w:tcPr>
            <w:tcW w:w="1306" w:type="dxa"/>
            <w:shd w:val="clear" w:color="auto" w:fill="auto"/>
            <w:vAlign w:val="center"/>
          </w:tcPr>
          <w:p w14:paraId="3246C4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1,200.00</w:t>
            </w:r>
          </w:p>
        </w:tc>
        <w:tc>
          <w:tcPr>
            <w:tcW w:w="1306" w:type="dxa"/>
            <w:gridSpan w:val="2"/>
            <w:shd w:val="clear" w:color="auto" w:fill="auto"/>
            <w:vAlign w:val="center"/>
          </w:tcPr>
          <w:p w14:paraId="74F74D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252A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1,200.00</w:t>
            </w:r>
          </w:p>
        </w:tc>
      </w:tr>
      <w:tr w14:paraId="5E834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4DCF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25D51A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76E402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3CF3A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其他地方自行试点项目收益专项债券收入安排的支出</w:t>
            </w:r>
          </w:p>
        </w:tc>
        <w:tc>
          <w:tcPr>
            <w:tcW w:w="1306" w:type="dxa"/>
            <w:shd w:val="clear" w:color="auto" w:fill="auto"/>
            <w:vAlign w:val="center"/>
          </w:tcPr>
          <w:p w14:paraId="4E5187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1,200.00</w:t>
            </w:r>
          </w:p>
        </w:tc>
        <w:tc>
          <w:tcPr>
            <w:tcW w:w="1306" w:type="dxa"/>
            <w:gridSpan w:val="2"/>
            <w:shd w:val="clear" w:color="auto" w:fill="auto"/>
            <w:vAlign w:val="center"/>
          </w:tcPr>
          <w:p w14:paraId="4FBCCC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947E8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1,200.00</w:t>
            </w:r>
          </w:p>
        </w:tc>
      </w:tr>
      <w:tr w14:paraId="4362A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F64B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A266B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0D0AA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901B8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C9CF1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8,140.15</w:t>
            </w:r>
          </w:p>
        </w:tc>
        <w:tc>
          <w:tcPr>
            <w:tcW w:w="1306" w:type="dxa"/>
            <w:gridSpan w:val="2"/>
            <w:shd w:val="clear" w:color="auto" w:fill="auto"/>
            <w:vAlign w:val="center"/>
          </w:tcPr>
          <w:p w14:paraId="54218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489.15</w:t>
            </w:r>
          </w:p>
        </w:tc>
        <w:tc>
          <w:tcPr>
            <w:tcW w:w="1405" w:type="dxa"/>
            <w:shd w:val="clear" w:color="auto" w:fill="auto"/>
            <w:vAlign w:val="center"/>
          </w:tcPr>
          <w:p w14:paraId="49D2B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7,651.00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10"/>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6,169.15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392.81</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392.81</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65D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D1E7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6FF4A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6,169.15</w:t>
            </w:r>
          </w:p>
        </w:tc>
        <w:tc>
          <w:tcPr>
            <w:tcW w:w="2434" w:type="dxa"/>
            <w:shd w:val="clear" w:color="auto" w:fill="auto"/>
            <w:vAlign w:val="center"/>
          </w:tcPr>
          <w:p w14:paraId="65954C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6D13A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74DD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7414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F301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B0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0915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FDE66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A93E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A9DE5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8D7A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42ED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77EF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20C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A89A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19AF28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7B0C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5308E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1456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1172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FF1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97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3B68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F6FD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5179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127B4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82A7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0B50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6536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F56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BC1E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48B9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2A2F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A5BF9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09FE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1E9B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654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21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C8A1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91EA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40E20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DE107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AAD2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5AE3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BE28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C71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67CC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B951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1FAE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5DE73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43.02</w:t>
            </w:r>
          </w:p>
        </w:tc>
        <w:tc>
          <w:tcPr>
            <w:tcW w:w="1063" w:type="dxa"/>
            <w:shd w:val="clear" w:color="auto" w:fill="auto"/>
            <w:vAlign w:val="center"/>
          </w:tcPr>
          <w:p w14:paraId="7B8804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43.02</w:t>
            </w:r>
          </w:p>
        </w:tc>
        <w:tc>
          <w:tcPr>
            <w:tcW w:w="1063" w:type="dxa"/>
            <w:gridSpan w:val="2"/>
            <w:shd w:val="clear" w:color="auto" w:fill="auto"/>
            <w:vAlign w:val="center"/>
          </w:tcPr>
          <w:p w14:paraId="4B588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26C8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BA3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1656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37DC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9129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4DEC6F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6609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7D8B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30D7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761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1C79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6876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5D73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DBE09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18.26</w:t>
            </w:r>
          </w:p>
        </w:tc>
        <w:tc>
          <w:tcPr>
            <w:tcW w:w="1063" w:type="dxa"/>
            <w:shd w:val="clear" w:color="auto" w:fill="auto"/>
            <w:vAlign w:val="center"/>
          </w:tcPr>
          <w:p w14:paraId="0665F7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18.26</w:t>
            </w:r>
          </w:p>
        </w:tc>
        <w:tc>
          <w:tcPr>
            <w:tcW w:w="1063" w:type="dxa"/>
            <w:gridSpan w:val="2"/>
            <w:shd w:val="clear" w:color="auto" w:fill="auto"/>
            <w:vAlign w:val="center"/>
          </w:tcPr>
          <w:p w14:paraId="2A9C6E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8920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61C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F425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F506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51DD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589EF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DD50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095D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9A7E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4C9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E725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8089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DD99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858D4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5,680.00</w:t>
            </w:r>
          </w:p>
        </w:tc>
        <w:tc>
          <w:tcPr>
            <w:tcW w:w="1063" w:type="dxa"/>
            <w:shd w:val="clear" w:color="auto" w:fill="auto"/>
            <w:vAlign w:val="center"/>
          </w:tcPr>
          <w:p w14:paraId="1DAA8F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5,680.00</w:t>
            </w:r>
          </w:p>
        </w:tc>
        <w:tc>
          <w:tcPr>
            <w:tcW w:w="1063" w:type="dxa"/>
            <w:gridSpan w:val="2"/>
            <w:shd w:val="clear" w:color="auto" w:fill="auto"/>
            <w:vAlign w:val="center"/>
          </w:tcPr>
          <w:p w14:paraId="19F450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FDE8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7ED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6A23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B6A5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6EAD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65BE8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078B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578E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BA9A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2D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BABC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7505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BD4A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2DE34D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5506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0319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A33C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815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227A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642D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3EEA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685E93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948F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8144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AACB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1D5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0AAC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7323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57C9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69DBF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74EF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1F9D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C46E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470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BD93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4880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1A28B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81F7C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0D62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E9E4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4378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D7E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D29A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3270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B1FC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85EE6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2009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7FFE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AB3D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3F2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264D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C85F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4824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8BBC6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6FE4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0CDA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328A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E86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DAC6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2AF7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E9B4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AA2C9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35.06</w:t>
            </w:r>
          </w:p>
        </w:tc>
        <w:tc>
          <w:tcPr>
            <w:tcW w:w="1063" w:type="dxa"/>
            <w:shd w:val="clear" w:color="auto" w:fill="auto"/>
            <w:vAlign w:val="center"/>
          </w:tcPr>
          <w:p w14:paraId="4F7943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35.06</w:t>
            </w:r>
          </w:p>
        </w:tc>
        <w:tc>
          <w:tcPr>
            <w:tcW w:w="1063" w:type="dxa"/>
            <w:gridSpan w:val="2"/>
            <w:shd w:val="clear" w:color="auto" w:fill="auto"/>
            <w:vAlign w:val="center"/>
          </w:tcPr>
          <w:p w14:paraId="727051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FF52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198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0227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BF9B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0DF0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18037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5B3A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CC9C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3F96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295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3792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D93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9DA8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4C826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8614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EAC4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BC04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FC3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BA90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EA16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F0BE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2A0C3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285D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E5B1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06F1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6C5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D9D7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B035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E2D3F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696E4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FEFD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B5B3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715A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0C8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13A8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5366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B0E1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8F37C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5520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E33C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76B1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E82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A536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ABCA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0C0A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1B412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0880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29DB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5A85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A6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A590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0FFF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3826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74AE4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E9AA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D45B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AAB3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D55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78F1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0D38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7D42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06735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39BC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73CD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DD80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03C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E038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EB8A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3202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CB3CD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F830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3DA6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231F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592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D06C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198C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21C7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468A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A56C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BB40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FC9F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4D8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4F47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5223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2430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E051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CAD2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B41B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5E5D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5F3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D161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6E739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6,169.15</w:t>
            </w:r>
          </w:p>
        </w:tc>
        <w:tc>
          <w:tcPr>
            <w:tcW w:w="2434" w:type="dxa"/>
            <w:shd w:val="clear" w:color="auto" w:fill="auto"/>
            <w:vAlign w:val="center"/>
          </w:tcPr>
          <w:p w14:paraId="6497F6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3956F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6,169.15</w:t>
            </w:r>
          </w:p>
        </w:tc>
        <w:tc>
          <w:tcPr>
            <w:tcW w:w="1063" w:type="dxa"/>
            <w:shd w:val="clear" w:color="auto" w:fill="auto"/>
            <w:vAlign w:val="center"/>
          </w:tcPr>
          <w:p w14:paraId="15A31F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6,169.15</w:t>
            </w:r>
          </w:p>
        </w:tc>
        <w:tc>
          <w:tcPr>
            <w:tcW w:w="1063" w:type="dxa"/>
            <w:gridSpan w:val="2"/>
            <w:shd w:val="clear" w:color="auto" w:fill="auto"/>
            <w:vAlign w:val="center"/>
          </w:tcPr>
          <w:p w14:paraId="53E3B2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264D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1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392.81</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392.81</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E01E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977D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99893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w:t>
            </w:r>
          </w:p>
        </w:tc>
        <w:tc>
          <w:tcPr>
            <w:tcW w:w="567" w:type="dxa"/>
            <w:shd w:val="clear" w:color="auto" w:fill="auto"/>
            <w:vAlign w:val="center"/>
          </w:tcPr>
          <w:p w14:paraId="59CFAA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787FA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商贸事务</w:t>
            </w:r>
          </w:p>
        </w:tc>
        <w:tc>
          <w:tcPr>
            <w:tcW w:w="1367" w:type="dxa"/>
            <w:shd w:val="clear" w:color="auto" w:fill="auto"/>
            <w:vAlign w:val="center"/>
          </w:tcPr>
          <w:p w14:paraId="551BA3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392.81</w:t>
            </w:r>
          </w:p>
        </w:tc>
        <w:tc>
          <w:tcPr>
            <w:tcW w:w="1366" w:type="dxa"/>
            <w:gridSpan w:val="2"/>
            <w:shd w:val="clear" w:color="auto" w:fill="auto"/>
            <w:vAlign w:val="center"/>
          </w:tcPr>
          <w:p w14:paraId="580D98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392.81</w:t>
            </w:r>
          </w:p>
        </w:tc>
        <w:tc>
          <w:tcPr>
            <w:tcW w:w="1427" w:type="dxa"/>
            <w:shd w:val="clear" w:color="auto" w:fill="auto"/>
            <w:vAlign w:val="center"/>
          </w:tcPr>
          <w:p w14:paraId="626B72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86CE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C1ED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0E697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w:t>
            </w:r>
          </w:p>
        </w:tc>
        <w:tc>
          <w:tcPr>
            <w:tcW w:w="567" w:type="dxa"/>
            <w:shd w:val="clear" w:color="auto" w:fill="auto"/>
            <w:vAlign w:val="center"/>
          </w:tcPr>
          <w:p w14:paraId="3C0751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w:t>
            </w:r>
          </w:p>
        </w:tc>
        <w:tc>
          <w:tcPr>
            <w:tcW w:w="4026" w:type="dxa"/>
            <w:shd w:val="clear" w:color="auto" w:fill="auto"/>
            <w:vAlign w:val="center"/>
          </w:tcPr>
          <w:p w14:paraId="2EB174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33C0A0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392.81</w:t>
            </w:r>
          </w:p>
        </w:tc>
        <w:tc>
          <w:tcPr>
            <w:tcW w:w="1366" w:type="dxa"/>
            <w:gridSpan w:val="2"/>
            <w:shd w:val="clear" w:color="auto" w:fill="auto"/>
            <w:vAlign w:val="center"/>
          </w:tcPr>
          <w:p w14:paraId="5BE59B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392.81</w:t>
            </w:r>
          </w:p>
        </w:tc>
        <w:tc>
          <w:tcPr>
            <w:tcW w:w="1427" w:type="dxa"/>
            <w:shd w:val="clear" w:color="auto" w:fill="auto"/>
            <w:vAlign w:val="center"/>
          </w:tcPr>
          <w:p w14:paraId="71AA58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C54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B08F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81DD4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276B1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AA5EB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24D76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43.02</w:t>
            </w:r>
          </w:p>
        </w:tc>
        <w:tc>
          <w:tcPr>
            <w:tcW w:w="1366" w:type="dxa"/>
            <w:gridSpan w:val="2"/>
            <w:shd w:val="clear" w:color="auto" w:fill="auto"/>
            <w:vAlign w:val="center"/>
          </w:tcPr>
          <w:p w14:paraId="0F4E0E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43.02</w:t>
            </w:r>
          </w:p>
        </w:tc>
        <w:tc>
          <w:tcPr>
            <w:tcW w:w="1427" w:type="dxa"/>
            <w:shd w:val="clear" w:color="auto" w:fill="auto"/>
            <w:vAlign w:val="center"/>
          </w:tcPr>
          <w:p w14:paraId="0B38CD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317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6A7B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84ED8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C4AA0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DA97C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C83DD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43.02</w:t>
            </w:r>
          </w:p>
        </w:tc>
        <w:tc>
          <w:tcPr>
            <w:tcW w:w="1366" w:type="dxa"/>
            <w:gridSpan w:val="2"/>
            <w:shd w:val="clear" w:color="auto" w:fill="auto"/>
            <w:vAlign w:val="center"/>
          </w:tcPr>
          <w:p w14:paraId="789574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43.02</w:t>
            </w:r>
          </w:p>
        </w:tc>
        <w:tc>
          <w:tcPr>
            <w:tcW w:w="1427" w:type="dxa"/>
            <w:shd w:val="clear" w:color="auto" w:fill="auto"/>
            <w:vAlign w:val="center"/>
          </w:tcPr>
          <w:p w14:paraId="6158F0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CE1A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9139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AA784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D31CA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55D896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60138E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43.02</w:t>
            </w:r>
          </w:p>
        </w:tc>
        <w:tc>
          <w:tcPr>
            <w:tcW w:w="1366" w:type="dxa"/>
            <w:gridSpan w:val="2"/>
            <w:shd w:val="clear" w:color="auto" w:fill="auto"/>
            <w:vAlign w:val="center"/>
          </w:tcPr>
          <w:p w14:paraId="028302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43.02</w:t>
            </w:r>
          </w:p>
        </w:tc>
        <w:tc>
          <w:tcPr>
            <w:tcW w:w="1427" w:type="dxa"/>
            <w:shd w:val="clear" w:color="auto" w:fill="auto"/>
            <w:vAlign w:val="center"/>
          </w:tcPr>
          <w:p w14:paraId="008DB9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079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59E2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37F7C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B5670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F7B1E9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10047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18.26</w:t>
            </w:r>
          </w:p>
        </w:tc>
        <w:tc>
          <w:tcPr>
            <w:tcW w:w="1366" w:type="dxa"/>
            <w:gridSpan w:val="2"/>
            <w:shd w:val="clear" w:color="auto" w:fill="auto"/>
            <w:vAlign w:val="center"/>
          </w:tcPr>
          <w:p w14:paraId="28C3C8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18.26</w:t>
            </w:r>
          </w:p>
        </w:tc>
        <w:tc>
          <w:tcPr>
            <w:tcW w:w="1427" w:type="dxa"/>
            <w:shd w:val="clear" w:color="auto" w:fill="auto"/>
            <w:vAlign w:val="center"/>
          </w:tcPr>
          <w:p w14:paraId="5B1CE4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12A4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3385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A9E98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5BF33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319590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56D2D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18.26</w:t>
            </w:r>
          </w:p>
        </w:tc>
        <w:tc>
          <w:tcPr>
            <w:tcW w:w="1366" w:type="dxa"/>
            <w:gridSpan w:val="2"/>
            <w:shd w:val="clear" w:color="auto" w:fill="auto"/>
            <w:vAlign w:val="center"/>
          </w:tcPr>
          <w:p w14:paraId="4B99D6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18.26</w:t>
            </w:r>
          </w:p>
        </w:tc>
        <w:tc>
          <w:tcPr>
            <w:tcW w:w="1427" w:type="dxa"/>
            <w:shd w:val="clear" w:color="auto" w:fill="auto"/>
            <w:vAlign w:val="center"/>
          </w:tcPr>
          <w:p w14:paraId="3FE5F8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E5AE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10EA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BA6E6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EB6E2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FA199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4677AF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18.26</w:t>
            </w:r>
          </w:p>
        </w:tc>
        <w:tc>
          <w:tcPr>
            <w:tcW w:w="1366" w:type="dxa"/>
            <w:gridSpan w:val="2"/>
            <w:shd w:val="clear" w:color="auto" w:fill="auto"/>
            <w:vAlign w:val="center"/>
          </w:tcPr>
          <w:p w14:paraId="1B3ADA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18.26</w:t>
            </w:r>
          </w:p>
        </w:tc>
        <w:tc>
          <w:tcPr>
            <w:tcW w:w="1427" w:type="dxa"/>
            <w:shd w:val="clear" w:color="auto" w:fill="auto"/>
            <w:vAlign w:val="center"/>
          </w:tcPr>
          <w:p w14:paraId="13B6BE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786B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466F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1EB38A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CA6B8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2FC55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79FFCA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5,680.00</w:t>
            </w:r>
          </w:p>
        </w:tc>
        <w:tc>
          <w:tcPr>
            <w:tcW w:w="1366" w:type="dxa"/>
            <w:gridSpan w:val="2"/>
            <w:shd w:val="clear" w:color="auto" w:fill="auto"/>
            <w:vAlign w:val="center"/>
          </w:tcPr>
          <w:p w14:paraId="104E41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C1920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5,680.00</w:t>
            </w:r>
          </w:p>
        </w:tc>
      </w:tr>
      <w:tr w14:paraId="63775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4A75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794DC8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537AAE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870A2A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城乡社区公共设施</w:t>
            </w:r>
          </w:p>
        </w:tc>
        <w:tc>
          <w:tcPr>
            <w:tcW w:w="1367" w:type="dxa"/>
            <w:shd w:val="clear" w:color="auto" w:fill="auto"/>
            <w:vAlign w:val="center"/>
          </w:tcPr>
          <w:p w14:paraId="33C382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5,680.00</w:t>
            </w:r>
          </w:p>
        </w:tc>
        <w:tc>
          <w:tcPr>
            <w:tcW w:w="1366" w:type="dxa"/>
            <w:gridSpan w:val="2"/>
            <w:shd w:val="clear" w:color="auto" w:fill="auto"/>
            <w:vAlign w:val="center"/>
          </w:tcPr>
          <w:p w14:paraId="0C1A20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72D2D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5,680.00</w:t>
            </w:r>
          </w:p>
        </w:tc>
      </w:tr>
      <w:tr w14:paraId="75425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91F9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1DF9E5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6A9121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375CB5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其他城乡社区公共设施支出</w:t>
            </w:r>
          </w:p>
        </w:tc>
        <w:tc>
          <w:tcPr>
            <w:tcW w:w="1367" w:type="dxa"/>
            <w:shd w:val="clear" w:color="auto" w:fill="auto"/>
            <w:vAlign w:val="center"/>
          </w:tcPr>
          <w:p w14:paraId="765AE5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5,680.00</w:t>
            </w:r>
          </w:p>
        </w:tc>
        <w:tc>
          <w:tcPr>
            <w:tcW w:w="1366" w:type="dxa"/>
            <w:gridSpan w:val="2"/>
            <w:shd w:val="clear" w:color="auto" w:fill="auto"/>
            <w:vAlign w:val="center"/>
          </w:tcPr>
          <w:p w14:paraId="1234F3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4D0EB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5,680.00</w:t>
            </w:r>
          </w:p>
        </w:tc>
      </w:tr>
      <w:tr w14:paraId="13669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9EA8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510A5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F89A6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FFA23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3DA4C7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35.06</w:t>
            </w:r>
          </w:p>
        </w:tc>
        <w:tc>
          <w:tcPr>
            <w:tcW w:w="1366" w:type="dxa"/>
            <w:gridSpan w:val="2"/>
            <w:shd w:val="clear" w:color="auto" w:fill="auto"/>
            <w:vAlign w:val="center"/>
          </w:tcPr>
          <w:p w14:paraId="111068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35.06</w:t>
            </w:r>
          </w:p>
        </w:tc>
        <w:tc>
          <w:tcPr>
            <w:tcW w:w="1427" w:type="dxa"/>
            <w:shd w:val="clear" w:color="auto" w:fill="auto"/>
            <w:vAlign w:val="center"/>
          </w:tcPr>
          <w:p w14:paraId="34BD87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2AAA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2AC0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AC76D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4D3A5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9A86FB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5530AD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35.06</w:t>
            </w:r>
          </w:p>
        </w:tc>
        <w:tc>
          <w:tcPr>
            <w:tcW w:w="1366" w:type="dxa"/>
            <w:gridSpan w:val="2"/>
            <w:shd w:val="clear" w:color="auto" w:fill="auto"/>
            <w:vAlign w:val="center"/>
          </w:tcPr>
          <w:p w14:paraId="4AF171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35.06</w:t>
            </w:r>
          </w:p>
        </w:tc>
        <w:tc>
          <w:tcPr>
            <w:tcW w:w="1427" w:type="dxa"/>
            <w:shd w:val="clear" w:color="auto" w:fill="auto"/>
            <w:vAlign w:val="center"/>
          </w:tcPr>
          <w:p w14:paraId="386FEB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2B64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BDD8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28051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98C4E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32549E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3A960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35.06</w:t>
            </w:r>
          </w:p>
        </w:tc>
        <w:tc>
          <w:tcPr>
            <w:tcW w:w="1366" w:type="dxa"/>
            <w:gridSpan w:val="2"/>
            <w:shd w:val="clear" w:color="auto" w:fill="auto"/>
            <w:vAlign w:val="center"/>
          </w:tcPr>
          <w:p w14:paraId="3AA2CE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35.06</w:t>
            </w:r>
          </w:p>
        </w:tc>
        <w:tc>
          <w:tcPr>
            <w:tcW w:w="1427" w:type="dxa"/>
            <w:shd w:val="clear" w:color="auto" w:fill="auto"/>
            <w:vAlign w:val="center"/>
          </w:tcPr>
          <w:p w14:paraId="7FE56A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6B1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BB43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97595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D0670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722741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207DC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6,169.15</w:t>
            </w:r>
          </w:p>
        </w:tc>
        <w:tc>
          <w:tcPr>
            <w:tcW w:w="1366" w:type="dxa"/>
            <w:gridSpan w:val="2"/>
            <w:shd w:val="clear" w:color="auto" w:fill="auto"/>
            <w:vAlign w:val="center"/>
          </w:tcPr>
          <w:p w14:paraId="61E06A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489.15</w:t>
            </w:r>
          </w:p>
        </w:tc>
        <w:tc>
          <w:tcPr>
            <w:tcW w:w="1427" w:type="dxa"/>
            <w:shd w:val="clear" w:color="auto" w:fill="auto"/>
            <w:vAlign w:val="center"/>
          </w:tcPr>
          <w:p w14:paraId="239836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5,680.00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1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455.42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455.42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606B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51BE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16F04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20DB4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EEEF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79.12</w:t>
            </w:r>
          </w:p>
        </w:tc>
        <w:tc>
          <w:tcPr>
            <w:tcW w:w="1366" w:type="dxa"/>
            <w:gridSpan w:val="2"/>
            <w:shd w:val="clear" w:color="auto" w:fill="auto"/>
            <w:vAlign w:val="center"/>
          </w:tcPr>
          <w:p w14:paraId="55E39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79.12</w:t>
            </w:r>
          </w:p>
        </w:tc>
        <w:tc>
          <w:tcPr>
            <w:tcW w:w="1427" w:type="dxa"/>
            <w:shd w:val="clear" w:color="auto" w:fill="auto"/>
            <w:vAlign w:val="center"/>
          </w:tcPr>
          <w:p w14:paraId="10C71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440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9098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8496D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F10C8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0BE6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37.94</w:t>
            </w:r>
          </w:p>
        </w:tc>
        <w:tc>
          <w:tcPr>
            <w:tcW w:w="1366" w:type="dxa"/>
            <w:gridSpan w:val="2"/>
            <w:shd w:val="clear" w:color="auto" w:fill="auto"/>
            <w:vAlign w:val="center"/>
          </w:tcPr>
          <w:p w14:paraId="17CA9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37.94</w:t>
            </w:r>
          </w:p>
        </w:tc>
        <w:tc>
          <w:tcPr>
            <w:tcW w:w="1427" w:type="dxa"/>
            <w:shd w:val="clear" w:color="auto" w:fill="auto"/>
            <w:vAlign w:val="center"/>
          </w:tcPr>
          <w:p w14:paraId="006189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CBE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CFD8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1504C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5B0CF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57C5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60.26</w:t>
            </w:r>
          </w:p>
        </w:tc>
        <w:tc>
          <w:tcPr>
            <w:tcW w:w="1366" w:type="dxa"/>
            <w:gridSpan w:val="2"/>
            <w:shd w:val="clear" w:color="auto" w:fill="auto"/>
            <w:vAlign w:val="center"/>
          </w:tcPr>
          <w:p w14:paraId="3BE8A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60.26</w:t>
            </w:r>
          </w:p>
        </w:tc>
        <w:tc>
          <w:tcPr>
            <w:tcW w:w="1427" w:type="dxa"/>
            <w:shd w:val="clear" w:color="auto" w:fill="auto"/>
            <w:vAlign w:val="center"/>
          </w:tcPr>
          <w:p w14:paraId="2C790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0B52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74FE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3544A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AED44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B658F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45.69</w:t>
            </w:r>
          </w:p>
        </w:tc>
        <w:tc>
          <w:tcPr>
            <w:tcW w:w="1366" w:type="dxa"/>
            <w:gridSpan w:val="2"/>
            <w:shd w:val="clear" w:color="auto" w:fill="auto"/>
            <w:vAlign w:val="center"/>
          </w:tcPr>
          <w:p w14:paraId="3203A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45.69</w:t>
            </w:r>
          </w:p>
        </w:tc>
        <w:tc>
          <w:tcPr>
            <w:tcW w:w="1427" w:type="dxa"/>
            <w:shd w:val="clear" w:color="auto" w:fill="auto"/>
            <w:vAlign w:val="center"/>
          </w:tcPr>
          <w:p w14:paraId="4317C9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C14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7847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AB881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1C235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CBDD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43.02</w:t>
            </w:r>
          </w:p>
        </w:tc>
        <w:tc>
          <w:tcPr>
            <w:tcW w:w="1366" w:type="dxa"/>
            <w:gridSpan w:val="2"/>
            <w:shd w:val="clear" w:color="auto" w:fill="auto"/>
            <w:vAlign w:val="center"/>
          </w:tcPr>
          <w:p w14:paraId="6420F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43.02</w:t>
            </w:r>
          </w:p>
        </w:tc>
        <w:tc>
          <w:tcPr>
            <w:tcW w:w="1427" w:type="dxa"/>
            <w:shd w:val="clear" w:color="auto" w:fill="auto"/>
            <w:vAlign w:val="center"/>
          </w:tcPr>
          <w:p w14:paraId="6B612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642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027C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FF6EC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3DFEA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E65D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18.26</w:t>
            </w:r>
          </w:p>
        </w:tc>
        <w:tc>
          <w:tcPr>
            <w:tcW w:w="1366" w:type="dxa"/>
            <w:gridSpan w:val="2"/>
            <w:shd w:val="clear" w:color="auto" w:fill="auto"/>
            <w:vAlign w:val="center"/>
          </w:tcPr>
          <w:p w14:paraId="72056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18.26</w:t>
            </w:r>
          </w:p>
        </w:tc>
        <w:tc>
          <w:tcPr>
            <w:tcW w:w="1427" w:type="dxa"/>
            <w:shd w:val="clear" w:color="auto" w:fill="auto"/>
            <w:vAlign w:val="center"/>
          </w:tcPr>
          <w:p w14:paraId="33E4E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D1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9E0D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E31F3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DBFF9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A924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366" w:type="dxa"/>
            <w:gridSpan w:val="2"/>
            <w:shd w:val="clear" w:color="auto" w:fill="auto"/>
            <w:vAlign w:val="center"/>
          </w:tcPr>
          <w:p w14:paraId="33C47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427" w:type="dxa"/>
            <w:shd w:val="clear" w:color="auto" w:fill="auto"/>
            <w:vAlign w:val="center"/>
          </w:tcPr>
          <w:p w14:paraId="1DDB4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84D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9810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982E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02708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D6C2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35.06</w:t>
            </w:r>
          </w:p>
        </w:tc>
        <w:tc>
          <w:tcPr>
            <w:tcW w:w="1366" w:type="dxa"/>
            <w:gridSpan w:val="2"/>
            <w:shd w:val="clear" w:color="auto" w:fill="auto"/>
            <w:vAlign w:val="center"/>
          </w:tcPr>
          <w:p w14:paraId="2067B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35.06</w:t>
            </w:r>
          </w:p>
        </w:tc>
        <w:tc>
          <w:tcPr>
            <w:tcW w:w="1427" w:type="dxa"/>
            <w:shd w:val="clear" w:color="auto" w:fill="auto"/>
            <w:vAlign w:val="center"/>
          </w:tcPr>
          <w:p w14:paraId="31001B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D1E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27EA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883FC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585D9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FCAE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134.19</w:t>
            </w:r>
          </w:p>
        </w:tc>
        <w:tc>
          <w:tcPr>
            <w:tcW w:w="1366" w:type="dxa"/>
            <w:gridSpan w:val="2"/>
            <w:shd w:val="clear" w:color="auto" w:fill="auto"/>
            <w:vAlign w:val="center"/>
          </w:tcPr>
          <w:p w14:paraId="5A042D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134.19</w:t>
            </w:r>
          </w:p>
        </w:tc>
        <w:tc>
          <w:tcPr>
            <w:tcW w:w="1427" w:type="dxa"/>
            <w:shd w:val="clear" w:color="auto" w:fill="auto"/>
            <w:vAlign w:val="center"/>
          </w:tcPr>
          <w:p w14:paraId="3F0F6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3E4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133C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9B4B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DABDD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B034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33.73</w:t>
            </w:r>
          </w:p>
        </w:tc>
        <w:tc>
          <w:tcPr>
            <w:tcW w:w="1366" w:type="dxa"/>
            <w:gridSpan w:val="2"/>
            <w:shd w:val="clear" w:color="auto" w:fill="auto"/>
            <w:vAlign w:val="center"/>
          </w:tcPr>
          <w:p w14:paraId="49BB42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2BC4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33.73</w:t>
            </w:r>
          </w:p>
        </w:tc>
      </w:tr>
      <w:tr w14:paraId="3DA3D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838C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17FC6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F53C7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E0FC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12.77</w:t>
            </w:r>
          </w:p>
        </w:tc>
        <w:tc>
          <w:tcPr>
            <w:tcW w:w="1366" w:type="dxa"/>
            <w:gridSpan w:val="2"/>
            <w:shd w:val="clear" w:color="auto" w:fill="auto"/>
            <w:vAlign w:val="center"/>
          </w:tcPr>
          <w:p w14:paraId="7EDA0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044F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12.77</w:t>
            </w:r>
          </w:p>
        </w:tc>
      </w:tr>
      <w:tr w14:paraId="3CBAC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4C57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9494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D2F02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1CADA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13AF0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226E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54772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6276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38BF1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5E92E1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6C693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7B1EF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F104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776A5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A100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8897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C4AC7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11DF4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w:t>
            </w:r>
          </w:p>
        </w:tc>
        <w:tc>
          <w:tcPr>
            <w:tcW w:w="1366" w:type="dxa"/>
            <w:gridSpan w:val="2"/>
            <w:shd w:val="clear" w:color="auto" w:fill="auto"/>
            <w:vAlign w:val="center"/>
          </w:tcPr>
          <w:p w14:paraId="122E2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57CCB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w:t>
            </w:r>
          </w:p>
        </w:tc>
      </w:tr>
      <w:tr w14:paraId="466E0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424B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17721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1EE2F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4F7BC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6.11</w:t>
            </w:r>
          </w:p>
        </w:tc>
        <w:tc>
          <w:tcPr>
            <w:tcW w:w="1366" w:type="dxa"/>
            <w:gridSpan w:val="2"/>
            <w:shd w:val="clear" w:color="auto" w:fill="auto"/>
            <w:vAlign w:val="center"/>
          </w:tcPr>
          <w:p w14:paraId="4784D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00855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6.11</w:t>
            </w:r>
          </w:p>
        </w:tc>
      </w:tr>
      <w:tr w14:paraId="581B7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EEFE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F681B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193B2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A29B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w:t>
            </w:r>
          </w:p>
        </w:tc>
        <w:tc>
          <w:tcPr>
            <w:tcW w:w="1366" w:type="dxa"/>
            <w:gridSpan w:val="2"/>
            <w:shd w:val="clear" w:color="auto" w:fill="auto"/>
            <w:vAlign w:val="center"/>
          </w:tcPr>
          <w:p w14:paraId="44F5F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C374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w:t>
            </w:r>
          </w:p>
        </w:tc>
      </w:tr>
      <w:tr w14:paraId="7E7A3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4499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2A4B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EA948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36798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0.42</w:t>
            </w:r>
          </w:p>
        </w:tc>
        <w:tc>
          <w:tcPr>
            <w:tcW w:w="1366" w:type="dxa"/>
            <w:gridSpan w:val="2"/>
            <w:shd w:val="clear" w:color="auto" w:fill="auto"/>
            <w:vAlign w:val="center"/>
          </w:tcPr>
          <w:p w14:paraId="7D1799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27C3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0.42</w:t>
            </w:r>
          </w:p>
        </w:tc>
      </w:tr>
      <w:tr w14:paraId="75C75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C8B7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D5828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FEC2E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4EF74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5.21</w:t>
            </w:r>
          </w:p>
        </w:tc>
        <w:tc>
          <w:tcPr>
            <w:tcW w:w="1366" w:type="dxa"/>
            <w:gridSpan w:val="2"/>
            <w:shd w:val="clear" w:color="auto" w:fill="auto"/>
            <w:vAlign w:val="center"/>
          </w:tcPr>
          <w:p w14:paraId="6E956F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1857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5.21</w:t>
            </w:r>
          </w:p>
        </w:tc>
      </w:tr>
      <w:tr w14:paraId="75D4E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89E9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C0E80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3A7E55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8520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c>
          <w:tcPr>
            <w:tcW w:w="1366" w:type="dxa"/>
            <w:gridSpan w:val="2"/>
            <w:shd w:val="clear" w:color="auto" w:fill="auto"/>
            <w:vAlign w:val="center"/>
          </w:tcPr>
          <w:p w14:paraId="5526D9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BA0E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r>
      <w:tr w14:paraId="7754D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4502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1BC17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11E5A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02E48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0.18</w:t>
            </w:r>
          </w:p>
        </w:tc>
        <w:tc>
          <w:tcPr>
            <w:tcW w:w="1366" w:type="dxa"/>
            <w:gridSpan w:val="2"/>
            <w:shd w:val="clear" w:color="auto" w:fill="auto"/>
            <w:vAlign w:val="center"/>
          </w:tcPr>
          <w:p w14:paraId="582AB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31E4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0.18</w:t>
            </w:r>
          </w:p>
        </w:tc>
      </w:tr>
      <w:tr w14:paraId="559A1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79CC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9AE9C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EC98E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EE95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489.15</w:t>
            </w:r>
          </w:p>
        </w:tc>
        <w:tc>
          <w:tcPr>
            <w:tcW w:w="1366" w:type="dxa"/>
            <w:gridSpan w:val="2"/>
            <w:shd w:val="clear" w:color="auto" w:fill="auto"/>
            <w:vAlign w:val="center"/>
          </w:tcPr>
          <w:p w14:paraId="2982D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455.42</w:t>
            </w:r>
          </w:p>
        </w:tc>
        <w:tc>
          <w:tcPr>
            <w:tcW w:w="1427" w:type="dxa"/>
            <w:shd w:val="clear" w:color="auto" w:fill="auto"/>
            <w:vAlign w:val="center"/>
          </w:tcPr>
          <w:p w14:paraId="1C0DCE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33.73</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10"/>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5,680.00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1,666.50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4,013.50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7C2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5210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207875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DAA14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6A4E4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城乡社区公共设施</w:t>
            </w:r>
          </w:p>
        </w:tc>
        <w:tc>
          <w:tcPr>
            <w:tcW w:w="2073" w:type="dxa"/>
            <w:shd w:val="clear" w:color="auto" w:fill="auto"/>
            <w:vAlign w:val="center"/>
          </w:tcPr>
          <w:p w14:paraId="2D28C4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70E0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5,680.00</w:t>
            </w:r>
          </w:p>
        </w:tc>
        <w:tc>
          <w:tcPr>
            <w:tcW w:w="881" w:type="dxa"/>
            <w:shd w:val="clear" w:color="auto" w:fill="auto"/>
            <w:vAlign w:val="center"/>
          </w:tcPr>
          <w:p w14:paraId="51978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0495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1,666.50</w:t>
            </w:r>
          </w:p>
        </w:tc>
        <w:tc>
          <w:tcPr>
            <w:tcW w:w="881" w:type="dxa"/>
            <w:shd w:val="clear" w:color="auto" w:fill="auto"/>
            <w:vAlign w:val="center"/>
          </w:tcPr>
          <w:p w14:paraId="3512A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97F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5DE1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C82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4,013.50</w:t>
            </w:r>
          </w:p>
        </w:tc>
        <w:tc>
          <w:tcPr>
            <w:tcW w:w="882" w:type="dxa"/>
            <w:shd w:val="clear" w:color="auto" w:fill="auto"/>
            <w:vAlign w:val="center"/>
          </w:tcPr>
          <w:p w14:paraId="68E2A6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8FFE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D477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B3F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A368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CF44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0199D9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8007D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4211D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738B48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园区发展建设综合业务费</w:t>
            </w:r>
          </w:p>
        </w:tc>
        <w:tc>
          <w:tcPr>
            <w:tcW w:w="881" w:type="dxa"/>
            <w:shd w:val="clear" w:color="auto" w:fill="auto"/>
            <w:vAlign w:val="center"/>
          </w:tcPr>
          <w:p w14:paraId="555F56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1,100.00</w:t>
            </w:r>
          </w:p>
        </w:tc>
        <w:tc>
          <w:tcPr>
            <w:tcW w:w="881" w:type="dxa"/>
            <w:shd w:val="clear" w:color="auto" w:fill="auto"/>
            <w:vAlign w:val="center"/>
          </w:tcPr>
          <w:p w14:paraId="5E313C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B4E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966.50</w:t>
            </w:r>
          </w:p>
        </w:tc>
        <w:tc>
          <w:tcPr>
            <w:tcW w:w="881" w:type="dxa"/>
            <w:shd w:val="clear" w:color="auto" w:fill="auto"/>
            <w:vAlign w:val="center"/>
          </w:tcPr>
          <w:p w14:paraId="417E8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C6A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2D7D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AB7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133.50</w:t>
            </w:r>
          </w:p>
        </w:tc>
        <w:tc>
          <w:tcPr>
            <w:tcW w:w="882" w:type="dxa"/>
            <w:shd w:val="clear" w:color="auto" w:fill="auto"/>
            <w:vAlign w:val="center"/>
          </w:tcPr>
          <w:p w14:paraId="23566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52A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5FF9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C57E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F610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78DB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6D00B6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68EC8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B6D0C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0F7859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石泉镇建设项目</w:t>
            </w:r>
          </w:p>
        </w:tc>
        <w:tc>
          <w:tcPr>
            <w:tcW w:w="881" w:type="dxa"/>
            <w:shd w:val="clear" w:color="auto" w:fill="auto"/>
            <w:vAlign w:val="center"/>
          </w:tcPr>
          <w:p w14:paraId="315F8D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7CDD18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A60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16124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DDF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5CA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03CC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31C42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06FB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B80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92EC5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EB9F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0064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6A6545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3C80E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BAE6B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404288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118656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3,000.00</w:t>
            </w:r>
          </w:p>
        </w:tc>
        <w:tc>
          <w:tcPr>
            <w:tcW w:w="881" w:type="dxa"/>
            <w:shd w:val="clear" w:color="auto" w:fill="auto"/>
            <w:vAlign w:val="center"/>
          </w:tcPr>
          <w:p w14:paraId="6743F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D09B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500.00</w:t>
            </w:r>
          </w:p>
        </w:tc>
        <w:tc>
          <w:tcPr>
            <w:tcW w:w="881" w:type="dxa"/>
            <w:shd w:val="clear" w:color="auto" w:fill="auto"/>
            <w:vAlign w:val="center"/>
          </w:tcPr>
          <w:p w14:paraId="67EB3B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EF9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C41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BB28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2,500.00</w:t>
            </w:r>
          </w:p>
        </w:tc>
        <w:tc>
          <w:tcPr>
            <w:tcW w:w="882" w:type="dxa"/>
            <w:shd w:val="clear" w:color="auto" w:fill="auto"/>
            <w:vAlign w:val="center"/>
          </w:tcPr>
          <w:p w14:paraId="3EDAD1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31E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2665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3BA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13EB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0B0EF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78731E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54CB0D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30121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2BD3D3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工业园区化工产业集中区安全风险等级提升项目</w:t>
            </w:r>
          </w:p>
        </w:tc>
        <w:tc>
          <w:tcPr>
            <w:tcW w:w="881" w:type="dxa"/>
            <w:shd w:val="clear" w:color="auto" w:fill="auto"/>
            <w:vAlign w:val="center"/>
          </w:tcPr>
          <w:p w14:paraId="1C5AF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620.00</w:t>
            </w:r>
          </w:p>
        </w:tc>
        <w:tc>
          <w:tcPr>
            <w:tcW w:w="881" w:type="dxa"/>
            <w:shd w:val="clear" w:color="auto" w:fill="auto"/>
            <w:vAlign w:val="center"/>
          </w:tcPr>
          <w:p w14:paraId="58E71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6B2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3AB0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49D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49E3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A9D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620.00</w:t>
            </w:r>
          </w:p>
        </w:tc>
        <w:tc>
          <w:tcPr>
            <w:tcW w:w="882" w:type="dxa"/>
            <w:shd w:val="clear" w:color="auto" w:fill="auto"/>
            <w:vAlign w:val="center"/>
          </w:tcPr>
          <w:p w14:paraId="402CB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0D9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8386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A02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763C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ADDD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656C33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3CFBE6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000AD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6F7E2D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园区发展建设项目</w:t>
            </w:r>
          </w:p>
        </w:tc>
        <w:tc>
          <w:tcPr>
            <w:tcW w:w="881" w:type="dxa"/>
            <w:shd w:val="clear" w:color="auto" w:fill="auto"/>
            <w:vAlign w:val="center"/>
          </w:tcPr>
          <w:p w14:paraId="0C594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760.00</w:t>
            </w:r>
          </w:p>
        </w:tc>
        <w:tc>
          <w:tcPr>
            <w:tcW w:w="881" w:type="dxa"/>
            <w:shd w:val="clear" w:color="auto" w:fill="auto"/>
            <w:vAlign w:val="center"/>
          </w:tcPr>
          <w:p w14:paraId="0F53F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64F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55C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3A4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79D2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97CE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760.00</w:t>
            </w:r>
          </w:p>
        </w:tc>
        <w:tc>
          <w:tcPr>
            <w:tcW w:w="882" w:type="dxa"/>
            <w:shd w:val="clear" w:color="auto" w:fill="auto"/>
            <w:vAlign w:val="center"/>
          </w:tcPr>
          <w:p w14:paraId="30D9E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59BF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17B4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5E2D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27D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261D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73B749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027D6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EE599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487A1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761EC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5,680.00</w:t>
            </w:r>
          </w:p>
        </w:tc>
        <w:tc>
          <w:tcPr>
            <w:tcW w:w="881" w:type="dxa"/>
            <w:shd w:val="clear" w:color="auto" w:fill="auto"/>
            <w:vAlign w:val="center"/>
          </w:tcPr>
          <w:p w14:paraId="7409A6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3736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1,666.50</w:t>
            </w:r>
          </w:p>
        </w:tc>
        <w:tc>
          <w:tcPr>
            <w:tcW w:w="881" w:type="dxa"/>
            <w:shd w:val="clear" w:color="auto" w:fill="auto"/>
            <w:vAlign w:val="center"/>
          </w:tcPr>
          <w:p w14:paraId="3AEBF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D93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6074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DAA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4,013.50</w:t>
            </w:r>
          </w:p>
        </w:tc>
        <w:tc>
          <w:tcPr>
            <w:tcW w:w="882" w:type="dxa"/>
            <w:shd w:val="clear" w:color="auto" w:fill="auto"/>
            <w:vAlign w:val="center"/>
          </w:tcPr>
          <w:p w14:paraId="6FAF3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A6B1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F416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3FE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10"/>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托克逊能源重化工工业园区管理委员会2025年没有使用政府性基金预算拨款安排的支出，政府性基金预算支出情况表为空表。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10"/>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托克逊能源重化工工业园区管理委员会2025年没有使用国有资本经营预算拨款安排的支出，国有资本经营预算支出情况表为空表。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B2A3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3936" w:type="dxa"/>
            <w:shd w:val="clear" w:color="auto" w:fill="auto"/>
            <w:vAlign w:val="center"/>
          </w:tcPr>
          <w:p w14:paraId="4243D3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A0D18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E88C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05439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27D95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B46D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426C1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2A7AC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9AD5F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EF4F7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7C0FD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8895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6E768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C8F4B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648533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1D027B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3F2B3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B3C3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8213F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44999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D3B7C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E6248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F8747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822C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FA649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7DAA4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3FAB68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6DD64E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30628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10"/>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1200</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1200</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1200</w:t>
            </w:r>
            <w:r>
              <w:rPr>
                <w:rFonts w:hint="eastAsia" w:asciiTheme="majorEastAsia" w:hAnsiTheme="majorEastAsia" w:eastAsiaTheme="majorEastAsia" w:cstheme="majorEastAsia"/>
                <w:sz w:val="13"/>
                <w:szCs w:val="13"/>
                <w:lang w:val="en-US" w:eastAsia="zh-CN"/>
              </w:rPr>
              <w:t>.00</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F3C1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7F4E2A0">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吐鲁番市托克逊县化工新材料产业园区基础设施建设项目</w:t>
            </w:r>
          </w:p>
        </w:tc>
        <w:tc>
          <w:tcPr>
            <w:tcW w:w="1247" w:type="dxa"/>
            <w:shd w:val="clear" w:color="auto" w:fill="auto"/>
            <w:vAlign w:val="center"/>
          </w:tcPr>
          <w:p w14:paraId="52C1225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1200</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3A7C25E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1200</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5398254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7E29D0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9F1D2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1200</w:t>
            </w:r>
            <w:r>
              <w:rPr>
                <w:rFonts w:hint="eastAsia" w:asciiTheme="majorEastAsia" w:hAnsiTheme="majorEastAsia" w:eastAsiaTheme="majorEastAsia" w:cstheme="majorEastAsia"/>
                <w:sz w:val="13"/>
                <w:szCs w:val="13"/>
                <w:lang w:val="en-US" w:eastAsia="zh-CN"/>
              </w:rPr>
              <w:t>.00</w:t>
            </w:r>
          </w:p>
        </w:tc>
        <w:tc>
          <w:tcPr>
            <w:tcW w:w="1247" w:type="dxa"/>
            <w:gridSpan w:val="2"/>
            <w:shd w:val="clear" w:color="auto" w:fill="auto"/>
            <w:vAlign w:val="center"/>
          </w:tcPr>
          <w:p w14:paraId="2509ACF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941E97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BF400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4D5E3E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托克逊能源重化工工业园区管理委员会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按照全口径预算的原则，托克逊能源重化工工业园区管理委员会2025年所有收入和支出均纳入单位预算管理。收支总预算8,140.15万元。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支出预算包括：一般公共服务支出、社会保障和就业支出、卫生健康支出、城乡社区支出、住房保障支出、其他支出。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托克逊能源重化工工业园区管理委员会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托克逊能源重化工工业园区管理委员会单位收入预算8,140.15万元，其中：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6,169.15万元，占75.79%，比上年预算增加3,671.77万元，增长147.02%，主要原因是一是2025年化解政府拖欠账款项目预算增加；二是在职人员晋升、增资、工资、住房公积金及社保缴费增加，因此一般公共预算较上年有所增加。</w:t>
      </w:r>
    </w:p>
    <w:p w14:paraId="0B2FCC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02A8A3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FAF76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E4860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18CA7D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CDF69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单位资金771.00万元，占9.47%，比上年预算减少615.59万元，下降44.4</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%，主要原因是援疆资金软实力工程资金项目减少。</w:t>
      </w:r>
    </w:p>
    <w:p w14:paraId="0658C8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财政拨款结转1,200.00万元，占14.74%，比上年预算减少215.00万元，下降15.19%，主要原因是上年吐鲁番市托克逊县化工新材料产业园区基础设施建设项目</w:t>
      </w:r>
      <w:r>
        <w:rPr>
          <w:rFonts w:hint="eastAsia" w:ascii="仿宋" w:hAnsi="微软雅黑" w:eastAsia="仿宋"/>
          <w:sz w:val="28"/>
          <w:szCs w:val="28"/>
          <w:lang w:val="en-US" w:eastAsia="zh-CN"/>
        </w:rPr>
        <w:t>结转较上年减少</w:t>
      </w:r>
      <w:r>
        <w:rPr>
          <w:rFonts w:hint="eastAsia" w:ascii="仿宋" w:hAnsi="微软雅黑" w:eastAsia="仿宋"/>
          <w:sz w:val="28"/>
          <w:szCs w:val="28"/>
          <w:lang w:eastAsia="zh-CN"/>
        </w:rPr>
        <w:t>。</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托克逊能源重化工工业园区管理委员会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托克逊能源重化工工业园区管理委员会2025年支出预算8,140.15万元，其中：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基本支出489.15万元，占6.01%，比上年预算增加0.57万元，增长0.12%，主要原因是在职人员晋升、增资、工资增加；人员类基本支出相应增长，因此预算数与上年相比增加。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项目支出7,651.00万元，占93.99%，比上年预算增加2,840.61万元，增长59.05%，主要原因是新增2025年化解政府拖欠账款项目，因此预算数与上年相比增加。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托克逊能源重化工工业园区管理委员会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2025年财政拨款收支总预算6,169.15万元。</w:t>
      </w:r>
    </w:p>
    <w:p w14:paraId="7E6DFB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C6B3D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收入预算包括：一般公共预算拨款6,169.15万元。</w:t>
      </w:r>
    </w:p>
    <w:p w14:paraId="19D2DB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392.81万元，主要用于保障单位正常运行的人员经费、公用经费支出；社会保障和就业支出43.02万元，主要用于单位人员社保缴费支出；卫生健康支出18.26万元，主要用于单位人员医疗保险缴费支出；城乡社区支出5,680.00万元，主要用于保障单位正常运行的人员经费、公用经费支出；住房保障支出35.06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托克逊能源重化工工业园区管理委员会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46038B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托克逊能源重化工工业园区管理委员会2025年一般公共预算拨款合计6,169.15万元，其中：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基本支出489.15万元，比上年预算增加0.57万元，增长0.12%。主要原因是：在职人员晋升、增资、工资增加，人员类基本支出相应增长，因此预算数与上年相比增加。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5,680.00万元，比上年预算增加3,671.20万元,增长182.76%。主要原因是：增加园区（黑山管委会）发展建设经费、石泉镇建设项目、工业园区化工产业集中区安全风险等级提升项目、2025年化解政府拖欠账款项目因此预算数与上年相比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1、一般公共服务支出(类)392.81万元，占6.37%。</w:t>
      </w:r>
    </w:p>
    <w:p w14:paraId="09C7FB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2、社会保障和就业支出(类)43.02万元，占0.7</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69E88E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3、卫生健康支出(类)18.26万元，占0.3</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3DD234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4、城乡社区支出(类)5,680.00万元，占92.07%。</w:t>
      </w:r>
    </w:p>
    <w:p w14:paraId="7D2BEA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5、住房保障支出(类)35.06万元，占0.57%。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1.一般公共服务支出（类）商贸事务（款）事业运行（项）2025年预算数为392.81万元，比上年预算增加0.39万元，增长0.1</w:t>
      </w:r>
      <w:r>
        <w:rPr>
          <w:rFonts w:hint="eastAsia" w:ascii="仿宋" w:hAnsi="微软雅黑" w:eastAsia="仿宋"/>
          <w:sz w:val="28"/>
          <w:szCs w:val="28"/>
          <w:lang w:val="en-US" w:eastAsia="zh-CN"/>
        </w:rPr>
        <w:t>0</w:t>
      </w:r>
      <w:r>
        <w:rPr>
          <w:rFonts w:hint="eastAsia" w:ascii="仿宋" w:hAnsi="微软雅黑" w:eastAsia="仿宋"/>
          <w:sz w:val="28"/>
          <w:szCs w:val="28"/>
        </w:rPr>
        <w:t>%，主要原因是：在职人员晋升、增资、工资、办公费经费等预算增加。</w:t>
      </w:r>
    </w:p>
    <w:p w14:paraId="184F31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2.社会保障和就业支出（类）行政事业单位养老支出（款）机关事业单位基本养老保险缴费支出（项）2025年预算数为43.02</w:t>
      </w:r>
      <w:r>
        <w:rPr>
          <w:rFonts w:hint="eastAsia" w:ascii="仿宋" w:hAnsi="微软雅黑" w:eastAsia="仿宋"/>
          <w:sz w:val="28"/>
          <w:szCs w:val="28"/>
          <w:lang w:val="en-US" w:eastAsia="zh-CN"/>
        </w:rPr>
        <w:t>0</w:t>
      </w:r>
      <w:r>
        <w:rPr>
          <w:rFonts w:hint="eastAsia" w:ascii="仿宋" w:hAnsi="微软雅黑" w:eastAsia="仿宋"/>
          <w:sz w:val="28"/>
          <w:szCs w:val="28"/>
        </w:rPr>
        <w:t>万元，比上年预算减少0.20万元，下降0.46%，主要原因是：本年</w:t>
      </w:r>
      <w:r>
        <w:rPr>
          <w:rFonts w:hint="eastAsia" w:ascii="仿宋" w:hAnsi="微软雅黑" w:eastAsia="仿宋"/>
          <w:sz w:val="28"/>
          <w:szCs w:val="28"/>
          <w:lang w:val="en-US" w:eastAsia="zh-CN"/>
        </w:rPr>
        <w:t>人员调出1人调入1人，调入人员职级较低，</w:t>
      </w:r>
      <w:r>
        <w:rPr>
          <w:rFonts w:hint="eastAsia" w:ascii="仿宋" w:hAnsi="微软雅黑" w:eastAsia="仿宋"/>
          <w:sz w:val="28"/>
          <w:szCs w:val="28"/>
        </w:rPr>
        <w:t>社保基数</w:t>
      </w:r>
      <w:r>
        <w:rPr>
          <w:rFonts w:hint="eastAsia" w:ascii="仿宋" w:hAnsi="微软雅黑" w:eastAsia="仿宋"/>
          <w:sz w:val="28"/>
          <w:szCs w:val="28"/>
          <w:lang w:val="en-US" w:eastAsia="zh-CN"/>
        </w:rPr>
        <w:t>减少</w:t>
      </w:r>
      <w:r>
        <w:rPr>
          <w:rFonts w:hint="eastAsia" w:ascii="仿宋" w:hAnsi="微软雅黑" w:eastAsia="仿宋"/>
          <w:sz w:val="28"/>
          <w:szCs w:val="28"/>
        </w:rPr>
        <w:t>，因此机关事业单位基本养老保险缴费支出预算减少。</w:t>
      </w:r>
    </w:p>
    <w:p w14:paraId="690B8E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3.卫生健康支出（类）行政事业单位医疗（款）事业单位医疗（项）2025年预算数为18.26万元，比上年预算减少0.09万元，下降0.49%，主要原因是：本年</w:t>
      </w:r>
      <w:r>
        <w:rPr>
          <w:rFonts w:hint="eastAsia" w:ascii="仿宋" w:hAnsi="微软雅黑" w:eastAsia="仿宋"/>
          <w:sz w:val="28"/>
          <w:szCs w:val="28"/>
          <w:lang w:val="en-US" w:eastAsia="zh-CN"/>
        </w:rPr>
        <w:t>人员调出1人调入1人，调入人员职级较低，</w:t>
      </w:r>
      <w:r>
        <w:rPr>
          <w:rFonts w:hint="eastAsia" w:ascii="仿宋" w:hAnsi="微软雅黑" w:eastAsia="仿宋"/>
          <w:sz w:val="28"/>
          <w:szCs w:val="28"/>
        </w:rPr>
        <w:t>社保基数</w:t>
      </w:r>
      <w:r>
        <w:rPr>
          <w:rFonts w:hint="eastAsia" w:ascii="仿宋" w:hAnsi="微软雅黑" w:eastAsia="仿宋"/>
          <w:sz w:val="28"/>
          <w:szCs w:val="28"/>
          <w:lang w:val="en-US" w:eastAsia="zh-CN"/>
        </w:rPr>
        <w:t>减少</w:t>
      </w:r>
      <w:r>
        <w:rPr>
          <w:rFonts w:hint="eastAsia" w:ascii="仿宋" w:hAnsi="微软雅黑" w:eastAsia="仿宋"/>
          <w:sz w:val="28"/>
          <w:szCs w:val="28"/>
        </w:rPr>
        <w:t>，因此事业单位医疗预算减少。</w:t>
      </w:r>
    </w:p>
    <w:p w14:paraId="5A4C69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城乡社区支出（类）城乡社区公共设施（款）其他城乡社区公共设施支出（项）2025年预算数为5,680.00万元，比上年预算增加3,671.20万元，增长182.76%，主要原因是：增加园区（黑山管委会）发展建设经费、石泉镇建设项目、工业园区化工产业集中区安全风险等级提升项目、2025年化解政府拖欠账款项目因此预算数与上年相比增加。</w:t>
      </w:r>
    </w:p>
    <w:p w14:paraId="7AC15A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5.住房保障支出（类）住房改革支出（款）住房公积金（项）2025年预算数为35.06万元，比上年预算增加0.47万元，增长1.36%，主要原因是：本年</w:t>
      </w:r>
      <w:r>
        <w:rPr>
          <w:rFonts w:hint="eastAsia" w:ascii="仿宋" w:hAnsi="微软雅黑" w:eastAsia="仿宋"/>
          <w:sz w:val="28"/>
          <w:szCs w:val="28"/>
          <w:lang w:val="en-US" w:eastAsia="zh-CN"/>
        </w:rPr>
        <w:t>人员工资调增，</w:t>
      </w:r>
      <w:r>
        <w:rPr>
          <w:rFonts w:hint="eastAsia" w:ascii="仿宋" w:hAnsi="微软雅黑" w:eastAsia="仿宋"/>
          <w:sz w:val="28"/>
          <w:szCs w:val="28"/>
        </w:rPr>
        <w:t>住房公积金基数</w:t>
      </w:r>
      <w:r>
        <w:rPr>
          <w:rFonts w:hint="eastAsia" w:ascii="仿宋" w:hAnsi="微软雅黑" w:eastAsia="仿宋"/>
          <w:sz w:val="28"/>
          <w:szCs w:val="28"/>
          <w:lang w:val="en-US" w:eastAsia="zh-CN"/>
        </w:rPr>
        <w:t>增加</w:t>
      </w:r>
      <w:r>
        <w:rPr>
          <w:rFonts w:hint="eastAsia" w:ascii="仿宋" w:hAnsi="微软雅黑" w:eastAsia="仿宋"/>
          <w:sz w:val="28"/>
          <w:szCs w:val="28"/>
        </w:rPr>
        <w:t>，住房公积金预算较上年</w:t>
      </w:r>
      <w:r>
        <w:rPr>
          <w:rFonts w:hint="eastAsia" w:ascii="仿宋" w:hAnsi="微软雅黑" w:eastAsia="仿宋"/>
          <w:sz w:val="28"/>
          <w:szCs w:val="28"/>
          <w:lang w:val="en-US" w:eastAsia="zh-CN"/>
        </w:rPr>
        <w:t>增加</w:t>
      </w:r>
      <w:r>
        <w:rPr>
          <w:rFonts w:hint="eastAsia" w:ascii="仿宋" w:hAnsi="微软雅黑" w:eastAsia="仿宋"/>
          <w:sz w:val="28"/>
          <w:szCs w:val="28"/>
        </w:rPr>
        <w:t>。</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托克逊能源重化工工业园区管理委员会</w:t>
      </w:r>
      <w:r>
        <w:rPr>
          <w:rFonts w:hint="eastAsia" w:ascii="仿宋" w:hAnsi="华文楷体" w:eastAsia="仿宋"/>
          <w:sz w:val="28"/>
          <w:szCs w:val="28"/>
        </w:rPr>
        <w:t>2025年一般公共预算基本支出情况说明</w:t>
      </w:r>
    </w:p>
    <w:p w14:paraId="7586FDE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托克逊能源重化工工业园区管理委员会2025年一般公共预算基本支出489.15万元，其中：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人员经费455.42万元，主要包括：基本工资、津贴补贴、奖金、绩效工资、机关事业单位基本养老保险缴费、职工基本医疗保险缴费、其他社会保障缴费、住房公积金、其他工资福利支出。</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公用经费33.73万元，主要包括：办公费、水费、电费、邮电费、取暖费、差旅费、维修（护）费、工会经费、公务用车运行维护费、其他商品和服务支出。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托克逊能源重化工工业园区管理委员会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（一）项目名称：园区发展建设综合业务费</w:t>
      </w:r>
    </w:p>
    <w:p w14:paraId="61AF0E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设立的政策依据：托克逊县第十八届人民政府第28次常务会议纪要(托政纪[2023]60号)</w:t>
      </w:r>
    </w:p>
    <w:p w14:paraId="094AB1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预算安排规模：1100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55A7C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项目承担单位：托克逊能源重化工工业园区管理委员会</w:t>
      </w:r>
    </w:p>
    <w:p w14:paraId="0C2403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资金分配情况：电费140</w:t>
      </w:r>
      <w:r>
        <w:rPr>
          <w:rFonts w:hint="eastAsia" w:ascii="仿宋" w:hAnsi="微软雅黑" w:eastAsia="仿宋"/>
          <w:sz w:val="28"/>
          <w:szCs w:val="28"/>
          <w:lang w:val="en-US" w:eastAsia="zh-CN"/>
        </w:rPr>
        <w:t>.00</w:t>
      </w:r>
      <w:r>
        <w:rPr>
          <w:rFonts w:hint="eastAsia" w:ascii="仿宋" w:hAnsi="微软雅黑" w:eastAsia="仿宋"/>
          <w:sz w:val="28"/>
          <w:szCs w:val="28"/>
        </w:rPr>
        <w:t>万元，水费15</w:t>
      </w:r>
      <w:r>
        <w:rPr>
          <w:rFonts w:hint="eastAsia" w:ascii="仿宋" w:hAnsi="微软雅黑" w:eastAsia="仿宋"/>
          <w:sz w:val="28"/>
          <w:szCs w:val="28"/>
          <w:lang w:val="en-US" w:eastAsia="zh-CN"/>
        </w:rPr>
        <w:t>.00</w:t>
      </w:r>
      <w:r>
        <w:rPr>
          <w:rFonts w:hint="eastAsia" w:ascii="仿宋" w:hAnsi="微软雅黑" w:eastAsia="仿宋"/>
          <w:sz w:val="28"/>
          <w:szCs w:val="28"/>
        </w:rPr>
        <w:t>万元、暖气费7.7</w:t>
      </w:r>
      <w:r>
        <w:rPr>
          <w:rFonts w:hint="eastAsia" w:ascii="仿宋" w:hAnsi="微软雅黑" w:eastAsia="仿宋"/>
          <w:sz w:val="28"/>
          <w:szCs w:val="28"/>
          <w:lang w:val="en-US" w:eastAsia="zh-CN"/>
        </w:rPr>
        <w:t>0</w:t>
      </w:r>
      <w:r>
        <w:rPr>
          <w:rFonts w:hint="eastAsia" w:ascii="仿宋" w:hAnsi="微软雅黑" w:eastAsia="仿宋"/>
          <w:sz w:val="28"/>
          <w:szCs w:val="28"/>
        </w:rPr>
        <w:t>万元，黑山路铺设电路10</w:t>
      </w:r>
      <w:r>
        <w:rPr>
          <w:rFonts w:hint="eastAsia" w:ascii="仿宋" w:hAnsi="微软雅黑" w:eastAsia="仿宋"/>
          <w:sz w:val="28"/>
          <w:szCs w:val="28"/>
          <w:lang w:val="en-US" w:eastAsia="zh-CN"/>
        </w:rPr>
        <w:t>.00</w:t>
      </w:r>
      <w:r>
        <w:rPr>
          <w:rFonts w:hint="eastAsia" w:ascii="仿宋" w:hAnsi="微软雅黑" w:eastAsia="仿宋"/>
          <w:sz w:val="28"/>
          <w:szCs w:val="28"/>
        </w:rPr>
        <w:t>万元，环卫、绿化养护费用803.8</w:t>
      </w:r>
      <w:r>
        <w:rPr>
          <w:rFonts w:hint="eastAsia" w:ascii="仿宋" w:hAnsi="微软雅黑" w:eastAsia="仿宋"/>
          <w:sz w:val="28"/>
          <w:szCs w:val="28"/>
          <w:lang w:val="en-US" w:eastAsia="zh-CN"/>
        </w:rPr>
        <w:t>0</w:t>
      </w:r>
      <w:r>
        <w:rPr>
          <w:rFonts w:hint="eastAsia" w:ascii="仿宋" w:hAnsi="微软雅黑" w:eastAsia="仿宋"/>
          <w:sz w:val="28"/>
          <w:szCs w:val="28"/>
        </w:rPr>
        <w:t>万元，项目设计、勘察、监理、审计等前期费用133.5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3D6A9B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7E1EF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（二）项目名称：石泉镇建设项目</w:t>
      </w:r>
    </w:p>
    <w:p w14:paraId="4048D4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设立的政策依据：《新疆维吾尔自治区人民政府关于同意吐鲁番市托克逊县设立石泉镇的批复》（新政函[2024]131号）</w:t>
      </w:r>
    </w:p>
    <w:p w14:paraId="7386C5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0673F0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项目承担单位：托克逊能源重化工工业园区管理委员会</w:t>
      </w:r>
    </w:p>
    <w:p w14:paraId="750B8A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资金分配情况：200</w:t>
      </w:r>
      <w:r>
        <w:rPr>
          <w:rFonts w:hint="eastAsia" w:ascii="仿宋" w:hAnsi="微软雅黑" w:eastAsia="仿宋"/>
          <w:sz w:val="28"/>
          <w:szCs w:val="28"/>
          <w:lang w:val="en-US" w:eastAsia="zh-CN"/>
        </w:rPr>
        <w:t>.00</w:t>
      </w:r>
      <w:r>
        <w:rPr>
          <w:rFonts w:hint="eastAsia" w:ascii="仿宋" w:hAnsi="微软雅黑" w:eastAsia="仿宋"/>
          <w:sz w:val="28"/>
          <w:szCs w:val="28"/>
        </w:rPr>
        <w:t>万</w:t>
      </w:r>
      <w:r>
        <w:rPr>
          <w:rFonts w:hint="eastAsia" w:ascii="仿宋" w:hAnsi="微软雅黑" w:eastAsia="仿宋"/>
          <w:sz w:val="28"/>
          <w:szCs w:val="28"/>
          <w:lang w:val="en-US" w:eastAsia="zh-CN"/>
        </w:rPr>
        <w:t>全部用于</w:t>
      </w:r>
      <w:r>
        <w:rPr>
          <w:rFonts w:hint="eastAsia" w:ascii="仿宋" w:hAnsi="微软雅黑" w:eastAsia="仿宋"/>
          <w:sz w:val="28"/>
          <w:szCs w:val="28"/>
        </w:rPr>
        <w:t>元石泉镇建设经费</w:t>
      </w:r>
    </w:p>
    <w:p w14:paraId="0D3B385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15BDC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（三）项目名称：2025年化解政府拖欠账款项目</w:t>
      </w:r>
    </w:p>
    <w:p w14:paraId="5B17A0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09B4C1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5300DD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项目承担单位：托克逊能源重化工工业园区管理委员会</w:t>
      </w:r>
    </w:p>
    <w:p w14:paraId="24C2B5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资金分配情况：3000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化解政府历年拖欠款账务</w:t>
      </w:r>
    </w:p>
    <w:p w14:paraId="304FAB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21912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（四）项目名称：工业园区化工产业集中区安全风险等级提升项目</w:t>
      </w:r>
    </w:p>
    <w:p w14:paraId="256462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设立的政策依据：国家安全生产委员会《关于印发&lt;安全生产治本攻坚三年行动方案（2024-2026年）&gt;的通知》和《化工和危险化学品安全生产治本攻坚三年行动方案（2024-2026）子方案》</w:t>
      </w:r>
    </w:p>
    <w:p w14:paraId="1C8733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预算安排规模：620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68295F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项目承担单位：托克逊能源重化工工业园区管理委员会</w:t>
      </w:r>
    </w:p>
    <w:p w14:paraId="23A757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资金分配情况：620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推进化工园区安全风险等级提升工程。</w:t>
      </w:r>
    </w:p>
    <w:p w14:paraId="100264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0293E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（五）项目名称：园区发展建设项目</w:t>
      </w:r>
    </w:p>
    <w:p w14:paraId="705E19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设立的政策依据：《托克逊县第十八届人民政府第39次常务会议纪要》(托政纪[2024]36号)</w:t>
      </w:r>
    </w:p>
    <w:p w14:paraId="598197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预算安排规模：760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06EC41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项目承担单位：托克逊能源重化工工业园区管理委员会</w:t>
      </w:r>
    </w:p>
    <w:p w14:paraId="69631C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资金分配情况：新建道路1.51公里及附属配套设施500</w:t>
      </w:r>
      <w:r>
        <w:rPr>
          <w:rFonts w:hint="eastAsia" w:ascii="仿宋" w:hAnsi="微软雅黑" w:eastAsia="仿宋"/>
          <w:sz w:val="28"/>
          <w:szCs w:val="28"/>
          <w:lang w:val="en-US" w:eastAsia="zh-CN"/>
        </w:rPr>
        <w:t>.00</w:t>
      </w:r>
      <w:r>
        <w:rPr>
          <w:rFonts w:hint="eastAsia" w:ascii="仿宋" w:hAnsi="微软雅黑" w:eastAsia="仿宋"/>
          <w:sz w:val="28"/>
          <w:szCs w:val="28"/>
        </w:rPr>
        <w:t>万元，新建1.38公里补强线路及配套附属设施260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77AD5F9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textAlignment w:val="auto"/>
        <w:rPr>
          <w:rFonts w:hint="default" w:ascii="仿宋" w:hAnsi="华文楷体" w:eastAsia="仿宋"/>
          <w:b/>
          <w:bCs/>
          <w:sz w:val="28"/>
          <w:szCs w:val="28"/>
        </w:rPr>
      </w:pPr>
      <w:r>
        <w:rPr>
          <w:rFonts w:hint="eastAsia" w:ascii="仿宋" w:hAnsi="华文楷体" w:eastAsia="仿宋" w:cs="Times New Roman"/>
          <w:b/>
          <w:bCs/>
          <w:kern w:val="2"/>
          <w:sz w:val="28"/>
          <w:szCs w:val="28"/>
          <w:lang w:val="en-US" w:eastAsia="zh-CN" w:bidi="ar-SA"/>
        </w:rPr>
        <w:t>八、</w:t>
      </w:r>
      <w:r>
        <w:rPr>
          <w:rFonts w:hint="eastAsia" w:ascii="仿宋" w:hAnsi="华文楷体" w:eastAsia="仿宋"/>
          <w:b/>
          <w:bCs/>
          <w:sz w:val="28"/>
          <w:szCs w:val="28"/>
        </w:rPr>
        <w:t>关于</w:t>
      </w:r>
      <w:r>
        <w:rPr>
          <w:rFonts w:hint="eastAsia" w:ascii="仿宋" w:hAnsi="华文楷体" w:eastAsia="仿宋"/>
          <w:b/>
          <w:bCs/>
          <w:sz w:val="28"/>
          <w:szCs w:val="28"/>
          <w:lang w:eastAsia="zh-CN"/>
        </w:rPr>
        <w:t>托克逊能源重化工工业园区管理委员会</w:t>
      </w:r>
      <w:r>
        <w:rPr>
          <w:rFonts w:hint="eastAsia" w:ascii="仿宋" w:hAnsi="华文楷体" w:eastAsia="仿宋"/>
          <w:b/>
          <w:bCs/>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托克逊能源重化工工业园区管理委员会2025年没有使用政府性基金预算拨款安排的支出，政府性基金预算支出情况表为空表。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托克逊能源重化工工业园区管理委员会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托克逊能源重化工工业园区管理委员会2025年没有使用国有资本经营预算拨款安排的支出，国有资本经营预算支出情况表为空表。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托克逊能源重化工工业园区管理委员会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托克逊能源重化工工业园区管理委员会2025年财政拨款“三公”经费数为6.00万元，其中：因公出国（境）费0.00万元，公务用车购置费0.00万元，公务用车运行费6.00万元，公务接待费0.00万元。</w:t>
      </w:r>
    </w:p>
    <w:p w14:paraId="159BAF3B">
      <w:pPr>
        <w:pStyle w:val="5"/>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万元，增长50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万元，增长50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%，主要原因是单位调入一辆</w:t>
      </w:r>
      <w:r>
        <w:rPr>
          <w:rFonts w:hint="eastAsia" w:ascii="仿宋" w:hAnsi="微软雅黑" w:eastAsia="仿宋"/>
          <w:sz w:val="28"/>
          <w:szCs w:val="28"/>
          <w:lang w:val="en-US" w:eastAsia="zh-CN"/>
        </w:rPr>
        <w:t>公务用</w:t>
      </w:r>
      <w:r>
        <w:rPr>
          <w:rFonts w:hint="eastAsia" w:ascii="仿宋" w:hAnsi="微软雅黑" w:eastAsia="仿宋"/>
          <w:sz w:val="28"/>
          <w:szCs w:val="28"/>
          <w:lang w:eastAsia="zh-CN"/>
        </w:rPr>
        <w:t>车；因此公务用车运行费预算较上年增加；公务接待费增加0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托克逊能源重化工工业园区管理委员会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托克逊能源重化工工业园区管理委员会2025上年结转结余1,200.00万元，包括：财政拨款1,200.00万元，非财政拨款0.00万元，其中：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1.吐鲁番市托克逊县化工新材料产业园区基础设施建设项目（项目）1,200.00万元，主要用于：吐鲁番市托克逊县化工新材料产业园区基础设施建设。</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562" w:firstLineChars="200"/>
        <w:rPr>
          <w:rFonts w:hint="default" w:ascii="仿宋" w:hAnsi="华文楷体" w:eastAsia="仿宋"/>
          <w:sz w:val="28"/>
          <w:szCs w:val="28"/>
        </w:rPr>
      </w:pPr>
      <w:r>
        <w:rPr>
          <w:rFonts w:hint="eastAsia"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能源重化工工业园区管理委员会2025年的机关运行经费财政拨款预算33.73万元，比上年预算减少4.78万元，下降12.41%。主要原因是为贯彻落实政府过紧日子思想，压缩办公费差旅费等，因此事业单位运行经费较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2025年，托克逊能源重化工工业园区管理委员会政府采购预算627.52万元，其中：政府采购货物预算0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万元，政府采购服务预算627.52万元。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2025年托克逊能源重化工工业园区管理委员会面向中小企业预留政府采购项目预算金额186</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万元，小微企业预留政府采购项目预算金额111.6</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截至2024年底，托克逊能源重化工工业园区管理委员会占用使用国有资产总体情况为：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2.车辆3辆，价值82.86万元；其中：一般公务用车3辆，价值82.86万元；执法执勤用车0辆，价值0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3.办公家具价值16.59万元。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4.其他资产价值1447.90万元。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2025年，本单位预算绩效管理整体预算绩效目标1个，涉及预算金额8140.1</w:t>
      </w:r>
      <w:r>
        <w:rPr>
          <w:rFonts w:hint="eastAsia" w:ascii="仿宋" w:hAnsi="微软雅黑" w:eastAsia="仿宋"/>
          <w:sz w:val="28"/>
          <w:szCs w:val="28"/>
          <w:lang w:val="en-US" w:eastAsia="zh-CN"/>
        </w:rPr>
        <w:t>5</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5680.00</w:t>
      </w:r>
      <w:r>
        <w:rPr>
          <w:rFonts w:hint="eastAsia" w:ascii="仿宋" w:hAnsi="微软雅黑" w:eastAsia="仿宋"/>
          <w:sz w:val="28"/>
          <w:szCs w:val="28"/>
        </w:rPr>
        <w:t>万元；非财政拨款项目涉及预算金额771</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10"/>
        <w:tblpPr w:leftFromText="180" w:rightFromText="180" w:vertAnchor="text" w:horzAnchor="page" w:tblpX="1419" w:tblpY="-12665"/>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47042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137DE3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24EEE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6D697A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B4DA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3E6B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06290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托克逊能源重化工工业园区管理委员会</w:t>
            </w:r>
          </w:p>
        </w:tc>
      </w:tr>
      <w:tr w14:paraId="44C33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ADE2B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5AFE6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苏热亚</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9172E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CA002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18399328103</w:t>
            </w:r>
          </w:p>
        </w:tc>
      </w:tr>
      <w:tr w14:paraId="21A2E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758ECB0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19DD6B6">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目标1：加大监管力度，做好安全生产工作，大力开展安全生产宣传教育和监督管理，建立健全安全生产工作制度和定期检查排查机制，督促各企业做好问题隐患排查治理和贯彻落实；</w:t>
            </w:r>
          </w:p>
          <w:p w14:paraId="4074E67F">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目标2：充分发挥科技进步与创新的引领和支撑作用，通过组织专题培训、政策解读等方式，强化企业科技创新主体地位，加强培训科技创型企业“专精特新”、高新技术企业等荣誉称号；  </w:t>
            </w:r>
          </w:p>
          <w:p w14:paraId="5AEF6F3A">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目标3：推进项目落实，统筹园区总体规划，加大基础设施建设力度，做好园区扩区，精准有效快速推进项目落地，进一步优化产业布局规划。    </w:t>
            </w:r>
          </w:p>
          <w:p w14:paraId="4B9ABEC8">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目标4：全面推动园区重点项目建设。 </w:t>
            </w:r>
          </w:p>
        </w:tc>
      </w:tr>
      <w:tr w14:paraId="4590C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51E97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59062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EBEC7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34391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74DB5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6781FC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0893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037624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1200</w:t>
            </w:r>
            <w:r>
              <w:rPr>
                <w:rFonts w:hint="eastAsia" w:ascii="宋体" w:hAnsi="宋体" w:cs="宋体"/>
                <w:i w:val="0"/>
                <w:iCs w:val="0"/>
                <w:color w:val="000000"/>
                <w:sz w:val="18"/>
                <w:szCs w:val="18"/>
                <w:highlight w:val="none"/>
                <w:u w:val="none"/>
                <w:lang w:val="en-US" w:eastAsia="zh-CN"/>
              </w:rPr>
              <w:t>.00</w:t>
            </w:r>
          </w:p>
        </w:tc>
      </w:tr>
      <w:tr w14:paraId="2A354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DEC15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AEB9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DC30C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C5526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6169.1</w:t>
            </w:r>
            <w:r>
              <w:rPr>
                <w:rFonts w:hint="eastAsia" w:ascii="宋体" w:hAnsi="宋体" w:cs="宋体"/>
                <w:i w:val="0"/>
                <w:iCs w:val="0"/>
                <w:color w:val="000000"/>
                <w:sz w:val="18"/>
                <w:szCs w:val="18"/>
                <w:highlight w:val="none"/>
                <w:u w:val="none"/>
                <w:lang w:val="en-US" w:eastAsia="zh-CN"/>
              </w:rPr>
              <w:t>5</w:t>
            </w:r>
          </w:p>
        </w:tc>
      </w:tr>
      <w:tr w14:paraId="2829E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59818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B9AA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0A415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73C4A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771</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00</w:t>
            </w:r>
          </w:p>
        </w:tc>
      </w:tr>
      <w:tr w14:paraId="19ABE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6088B7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87FBA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563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35A0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92E07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F39C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A197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62102A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165AE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AB660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打造“智慧园区”平台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905D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9A64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8BFC4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56C44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4AB0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2E359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D8FDB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BCC45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D0569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6B300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5A544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7C8DD7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3BB69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716BB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园区企业督导检查覆盖率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86008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ABC73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9FAB1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6EA1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1439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FB469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5CE84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增加我县财政税收收入</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1AFB5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&gt;=30.7亿元</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80AAC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0B3F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70598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77B39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0DAE9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10AA7E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促进新增就业人数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BEAA9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A360C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9997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696B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5B2B7D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1A5F8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5989E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园区内企业工业产值</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46740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&gt;=283亿元</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C2538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40CB4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10"/>
        <w:tblpPr w:leftFromText="180" w:rightFromText="180" w:vertAnchor="text" w:horzAnchor="page" w:tblpX="1410" w:tblpY="-1071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935"/>
        <w:gridCol w:w="826"/>
        <w:gridCol w:w="951"/>
        <w:gridCol w:w="914"/>
      </w:tblGrid>
      <w:tr w14:paraId="7E6EF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3D186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F0DD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91EFC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9176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4E9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CA033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托克逊能源重化工工业园区管理委员会</w:t>
            </w:r>
          </w:p>
        </w:tc>
      </w:tr>
      <w:tr w14:paraId="59B94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01B7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F8E35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761" w:type="dxa"/>
            <w:gridSpan w:val="2"/>
            <w:tcBorders>
              <w:top w:val="single" w:color="000000" w:sz="4" w:space="0"/>
              <w:left w:val="single" w:color="000000" w:sz="4" w:space="0"/>
              <w:bottom w:val="single" w:color="000000" w:sz="4" w:space="0"/>
              <w:right w:val="single" w:color="000000" w:sz="4" w:space="0"/>
            </w:tcBorders>
            <w:noWrap w:val="0"/>
            <w:vAlign w:val="center"/>
          </w:tcPr>
          <w:p w14:paraId="6979C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14:paraId="516278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赛皮也·吐尔逊</w:t>
            </w:r>
          </w:p>
        </w:tc>
      </w:tr>
      <w:tr w14:paraId="13831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D411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60FB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A999E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3000.00</w:t>
            </w:r>
          </w:p>
        </w:tc>
        <w:tc>
          <w:tcPr>
            <w:tcW w:w="1455" w:type="dxa"/>
            <w:tcBorders>
              <w:top w:val="single" w:color="000000" w:sz="4" w:space="0"/>
              <w:left w:val="nil"/>
              <w:bottom w:val="single" w:color="000000" w:sz="4" w:space="0"/>
              <w:right w:val="single" w:color="000000" w:sz="4" w:space="0"/>
            </w:tcBorders>
            <w:noWrap w:val="0"/>
            <w:vAlign w:val="center"/>
          </w:tcPr>
          <w:p w14:paraId="0E2CD0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14:paraId="1FFB709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3000.00</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197257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14:paraId="47C667A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8787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206E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2C09EC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目标1：按照2025年化解政府拖欠账款项目预算计划，支付不少于8个以前年度项目的工程款和前期费，解决中小企业发展困难，创造良好的投资环境，促进市场良性发展。</w:t>
            </w:r>
          </w:p>
          <w:p w14:paraId="08AE5AD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目标2：完成丝路驿站物流园区基础设施建设项目结算审计工作，根据工程审定价支付该项目工程款，达到进一步推动物流产业聚集和行业发展的效果。</w:t>
            </w:r>
          </w:p>
        </w:tc>
      </w:tr>
      <w:tr w14:paraId="2EEA1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4B812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A4842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1F3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BCD7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C2F6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14:paraId="2553A7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086B07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059857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0F84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3A66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12B1B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9F47F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9DCB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化解欠款项目数量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4EC6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&gt;=8个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A641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14:paraId="38181A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8个</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376411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277F63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CB25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5ADF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F1AA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541AB1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FC21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丝路驿站物流园区基础设施建设项目结算审计完成率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9AD4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EA87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14:paraId="1B94F4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2DBA0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03E76F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729A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8117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CB05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4A8B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C196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39E3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83C9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14:paraId="3C02C5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43F772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025BE5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F806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8E47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95230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3ED46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FCA5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支付丝路驿站物流园区基础设施建设项目工程款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AA3A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&lt;=2500万元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2CAA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14:paraId="6652FB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093EDD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6C7C21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5F43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EE9E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8F49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052BA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52F5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支付欠款项目前期费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335A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&lt;=500万元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B601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14:paraId="20813D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1825CA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211177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2BA9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EF01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2F75A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FA5D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715E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推动物流产业聚集和行业发展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143D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有效推动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EE8B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14:paraId="05EA83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7D6A22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4516A0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A7E5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5FC5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84B49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6DD03D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C200D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解决中小企业发展困难，创造良好的投资环境</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F538E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效果明显</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D6855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5" w:type="dxa"/>
            <w:tcBorders>
              <w:top w:val="single" w:color="000000" w:sz="4" w:space="0"/>
              <w:left w:val="single" w:color="000000" w:sz="4" w:space="0"/>
              <w:bottom w:val="single" w:color="auto" w:sz="4" w:space="0"/>
              <w:right w:val="single" w:color="000000" w:sz="4" w:space="0"/>
            </w:tcBorders>
            <w:noWrap w:val="0"/>
            <w:vAlign w:val="center"/>
          </w:tcPr>
          <w:p w14:paraId="3C81B9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6" w:type="dxa"/>
            <w:tcBorders>
              <w:top w:val="single" w:color="000000" w:sz="4" w:space="0"/>
              <w:left w:val="single" w:color="000000" w:sz="4" w:space="0"/>
              <w:bottom w:val="single" w:color="auto" w:sz="4" w:space="0"/>
              <w:right w:val="single" w:color="000000" w:sz="4" w:space="0"/>
            </w:tcBorders>
            <w:noWrap w:val="0"/>
            <w:vAlign w:val="center"/>
          </w:tcPr>
          <w:p w14:paraId="38D61E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951" w:type="dxa"/>
            <w:tcBorders>
              <w:top w:val="single" w:color="000000" w:sz="4" w:space="0"/>
              <w:left w:val="single" w:color="000000" w:sz="4" w:space="0"/>
              <w:bottom w:val="single" w:color="auto" w:sz="4" w:space="0"/>
              <w:right w:val="single" w:color="000000" w:sz="4" w:space="0"/>
            </w:tcBorders>
            <w:noWrap w:val="0"/>
            <w:vAlign w:val="center"/>
          </w:tcPr>
          <w:p w14:paraId="0CD0B6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31ED7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ABAC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5C979F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68E76E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5CF64F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欠款化解企业满意度</w:t>
            </w:r>
          </w:p>
        </w:tc>
        <w:tc>
          <w:tcPr>
            <w:tcW w:w="861" w:type="dxa"/>
            <w:tcBorders>
              <w:top w:val="single" w:color="auto" w:sz="4" w:space="0"/>
              <w:left w:val="single" w:color="000000" w:sz="4" w:space="0"/>
              <w:bottom w:val="single" w:color="auto" w:sz="4" w:space="0"/>
              <w:right w:val="single" w:color="000000" w:sz="4" w:space="0"/>
            </w:tcBorders>
            <w:noWrap w:val="0"/>
            <w:vAlign w:val="center"/>
          </w:tcPr>
          <w:p w14:paraId="6453E9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auto" w:sz="4" w:space="0"/>
              <w:left w:val="single" w:color="000000" w:sz="4" w:space="0"/>
              <w:bottom w:val="single" w:color="auto" w:sz="4" w:space="0"/>
              <w:right w:val="single" w:color="000000" w:sz="4" w:space="0"/>
            </w:tcBorders>
            <w:noWrap w:val="0"/>
            <w:vAlign w:val="center"/>
          </w:tcPr>
          <w:p w14:paraId="1536CE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5" w:type="dxa"/>
            <w:tcBorders>
              <w:top w:val="single" w:color="auto" w:sz="4" w:space="0"/>
              <w:left w:val="single" w:color="000000" w:sz="4" w:space="0"/>
              <w:bottom w:val="single" w:color="auto" w:sz="4" w:space="0"/>
              <w:right w:val="single" w:color="000000" w:sz="4" w:space="0"/>
            </w:tcBorders>
            <w:noWrap w:val="0"/>
            <w:vAlign w:val="center"/>
          </w:tcPr>
          <w:p w14:paraId="2EF6BD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6" w:type="dxa"/>
            <w:tcBorders>
              <w:top w:val="single" w:color="auto" w:sz="4" w:space="0"/>
              <w:left w:val="single" w:color="000000" w:sz="4" w:space="0"/>
              <w:bottom w:val="single" w:color="auto" w:sz="4" w:space="0"/>
              <w:right w:val="single" w:color="000000" w:sz="4" w:space="0"/>
            </w:tcBorders>
            <w:noWrap w:val="0"/>
            <w:vAlign w:val="center"/>
          </w:tcPr>
          <w:p w14:paraId="38D344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951" w:type="dxa"/>
            <w:tcBorders>
              <w:top w:val="single" w:color="auto" w:sz="4" w:space="0"/>
              <w:left w:val="single" w:color="000000" w:sz="4" w:space="0"/>
              <w:bottom w:val="single" w:color="auto" w:sz="4" w:space="0"/>
              <w:right w:val="single" w:color="000000" w:sz="4" w:space="0"/>
            </w:tcBorders>
            <w:noWrap w:val="0"/>
            <w:vAlign w:val="center"/>
          </w:tcPr>
          <w:p w14:paraId="6FAA18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914" w:type="dxa"/>
            <w:tcBorders>
              <w:top w:val="single" w:color="auto" w:sz="4" w:space="0"/>
              <w:left w:val="single" w:color="000000" w:sz="4" w:space="0"/>
              <w:bottom w:val="single" w:color="auto" w:sz="4" w:space="0"/>
              <w:right w:val="single" w:color="auto" w:sz="4" w:space="0"/>
            </w:tcBorders>
            <w:noWrap w:val="0"/>
            <w:vAlign w:val="center"/>
          </w:tcPr>
          <w:p w14:paraId="072445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3A2C63E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10"/>
        <w:tblpPr w:leftFromText="180" w:rightFromText="180" w:vertAnchor="text" w:horzAnchor="page" w:tblpXSpec="center" w:tblpY="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955"/>
        <w:gridCol w:w="820"/>
        <w:gridCol w:w="937"/>
        <w:gridCol w:w="914"/>
      </w:tblGrid>
      <w:tr w14:paraId="256AE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2E38E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EF60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772C0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0B8C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E5BC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DA05B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托克逊能源重化工工业园区管理委员会</w:t>
            </w:r>
          </w:p>
        </w:tc>
      </w:tr>
      <w:tr w14:paraId="76237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A10A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C5EEE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工业园区化工产业集中区安全风险等级提升项目</w:t>
            </w:r>
          </w:p>
        </w:tc>
        <w:tc>
          <w:tcPr>
            <w:tcW w:w="1775" w:type="dxa"/>
            <w:gridSpan w:val="2"/>
            <w:tcBorders>
              <w:top w:val="single" w:color="000000" w:sz="4" w:space="0"/>
              <w:left w:val="single" w:color="000000" w:sz="4" w:space="0"/>
              <w:bottom w:val="single" w:color="000000" w:sz="4" w:space="0"/>
              <w:right w:val="single" w:color="000000" w:sz="4" w:space="0"/>
            </w:tcBorders>
            <w:noWrap w:val="0"/>
            <w:vAlign w:val="center"/>
          </w:tcPr>
          <w:p w14:paraId="0C3D66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51" w:type="dxa"/>
            <w:gridSpan w:val="2"/>
            <w:tcBorders>
              <w:top w:val="single" w:color="000000" w:sz="4" w:space="0"/>
              <w:left w:val="single" w:color="000000" w:sz="4" w:space="0"/>
              <w:bottom w:val="single" w:color="000000" w:sz="4" w:space="0"/>
              <w:right w:val="single" w:color="000000" w:sz="4" w:space="0"/>
            </w:tcBorders>
            <w:noWrap w:val="0"/>
            <w:vAlign w:val="center"/>
          </w:tcPr>
          <w:p w14:paraId="471E55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赛皮也·吐尔逊</w:t>
            </w:r>
          </w:p>
        </w:tc>
      </w:tr>
      <w:tr w14:paraId="1FD31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B50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10AA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D5BDE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620.00</w:t>
            </w:r>
          </w:p>
        </w:tc>
        <w:tc>
          <w:tcPr>
            <w:tcW w:w="1455" w:type="dxa"/>
            <w:tcBorders>
              <w:top w:val="single" w:color="000000" w:sz="4" w:space="0"/>
              <w:left w:val="nil"/>
              <w:bottom w:val="single" w:color="000000" w:sz="4" w:space="0"/>
              <w:right w:val="single" w:color="000000" w:sz="4" w:space="0"/>
            </w:tcBorders>
            <w:noWrap w:val="0"/>
            <w:vAlign w:val="center"/>
          </w:tcPr>
          <w:p w14:paraId="22B2F5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23C5218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620.00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9E337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51" w:type="dxa"/>
            <w:gridSpan w:val="2"/>
            <w:tcBorders>
              <w:top w:val="single" w:color="000000" w:sz="4" w:space="0"/>
              <w:left w:val="single" w:color="000000" w:sz="4" w:space="0"/>
              <w:bottom w:val="single" w:color="000000" w:sz="4" w:space="0"/>
              <w:right w:val="single" w:color="000000" w:sz="4" w:space="0"/>
            </w:tcBorders>
            <w:noWrap w:val="0"/>
            <w:vAlign w:val="center"/>
          </w:tcPr>
          <w:p w14:paraId="7E88508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3C55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C59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A16B0F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计划从以下三个方面对托克逊能源重化工工业园区（智慧园区）化工产业集中区安全风险等级进行改造提升：</w:t>
            </w:r>
          </w:p>
          <w:p w14:paraId="620F16D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对智慧园区平台功能模块进行升级改造，通过开展园区总览一张图（驾驶舱）、风险监测预警模型、智慧园区数据治理服务、地理信息绘制等10套模块改造升级，达到推进园区信息化管理资源优化整合及地区产业升级的目标。</w:t>
            </w:r>
          </w:p>
          <w:p w14:paraId="50F909C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对园区基础设施完善提升，通过采购86套卡口设备设施、28套封闭管理系统以及监控中心数字化大屏采购、监控中心会议系统采购、中心机房硬件设施采购等，达到提升园区安全风险等级，降低安全风险事故发生概率的效果。</w:t>
            </w:r>
          </w:p>
          <w:p w14:paraId="630DCCD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开展智慧园区安全持续整治提升规划设计，通过编制智慧园区二期化工园区安全风险智能化管控平台项目可研及初步设计报告以及易燃易爆有毒气体泄漏监测管控建设可研方案及初步设计报告，为后续项目实施提供指导，达到提高项目抗风险能力，保障项目的稳定实施的效果。</w:t>
            </w:r>
          </w:p>
        </w:tc>
      </w:tr>
      <w:tr w14:paraId="01985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31977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34EA4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BCB3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2DD0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2D84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51A496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FED09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58A427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E314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A964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232F16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22A0FB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auto" w:sz="4" w:space="0"/>
              <w:left w:val="single" w:color="000000" w:sz="4" w:space="0"/>
              <w:bottom w:val="single" w:color="000000" w:sz="4" w:space="0"/>
              <w:right w:val="single" w:color="auto" w:sz="4" w:space="0"/>
            </w:tcBorders>
            <w:noWrap w:val="0"/>
            <w:vAlign w:val="center"/>
          </w:tcPr>
          <w:p w14:paraId="4756C6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智慧园区平台功能模块升级改造数量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FFB51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&gt;=10套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59A1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1B731F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98981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64B700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9D22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B568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BDA21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175AA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auto" w:sz="4" w:space="0"/>
            </w:tcBorders>
            <w:noWrap w:val="0"/>
            <w:vAlign w:val="center"/>
          </w:tcPr>
          <w:p w14:paraId="5FC686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卡口设施设备采购数量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C2578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&gt;=86套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3ECB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733856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4AB87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119282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51DA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93EB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7B3DD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267A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auto" w:sz="4" w:space="0"/>
            </w:tcBorders>
            <w:noWrap w:val="0"/>
            <w:vAlign w:val="center"/>
          </w:tcPr>
          <w:p w14:paraId="3A5F54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可行性研究报告及初步设计报告编制数量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E38DE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E6FC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69F31A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FCB2A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165F87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592B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2FD7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30496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7664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auto" w:sz="4" w:space="0"/>
            </w:tcBorders>
            <w:noWrap w:val="0"/>
            <w:vAlign w:val="center"/>
          </w:tcPr>
          <w:p w14:paraId="4C0BD9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封闭管理系统升级数量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8006F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&gt;=28套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41EF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46C024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16A27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03BB1A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BA72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B1DE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7FE06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36DA1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auto" w:sz="4" w:space="0"/>
            </w:tcBorders>
            <w:noWrap w:val="0"/>
            <w:vAlign w:val="center"/>
          </w:tcPr>
          <w:p w14:paraId="08B4F6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可研报告评审通过率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BEB9B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CED4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2AAC92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8AD19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4CCF57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56A9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6917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314C9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C05E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auto" w:sz="4" w:space="0"/>
            </w:tcBorders>
            <w:noWrap w:val="0"/>
            <w:vAlign w:val="center"/>
          </w:tcPr>
          <w:p w14:paraId="3F7B65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项目验收合格率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8ED73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71F6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790C60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07933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5A4EBC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1D9E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2245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66E2D5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64034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auto" w:sz="4" w:space="0"/>
            </w:tcBorders>
            <w:noWrap w:val="0"/>
            <w:vAlign w:val="center"/>
          </w:tcPr>
          <w:p w14:paraId="2C7265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系统升级及设备采购完成时间</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2B3E57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=2025年8月30日日前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1C18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2B16B7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62638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7F1ADD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AA42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9486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auto" w:sz="4" w:space="0"/>
              <w:right w:val="single" w:color="000000" w:sz="4" w:space="0"/>
            </w:tcBorders>
            <w:noWrap w:val="0"/>
            <w:vAlign w:val="center"/>
          </w:tcPr>
          <w:p w14:paraId="1EA088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7CA722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auto" w:sz="4" w:space="0"/>
              <w:right w:val="single" w:color="auto" w:sz="4" w:space="0"/>
            </w:tcBorders>
            <w:noWrap w:val="0"/>
            <w:vAlign w:val="center"/>
          </w:tcPr>
          <w:p w14:paraId="7C6E30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智慧园区平台改造提升成本控制数</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DB0B0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&lt;=342万元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1642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594210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584FA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323C14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5BE1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AD87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183870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4C0528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DEBCC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智慧园区基础实施采购成本控制数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94B5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&lt;=226万元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ACA0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27B451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64AB6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08A34A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CED6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7394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85FE0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E170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471E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智慧园区安全持续整治提升规划设计成本控制数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20F5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&lt;=52万元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20A3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488453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6FF4E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057A31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18DF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6E48F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91FE8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08FC8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0103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提升园区安全风险等级，降低安全风险事故发生概率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EB0A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50BF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41B815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BF370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133E0D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181F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73EF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8089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F83F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8981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推进园区信息化管理资源优化整合及地区产业升级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E5D1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有效推进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CE80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5BB7BD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0D8CC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513B79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1363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C789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DAE28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B5A0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58E7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园区内企业满意度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936E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BF07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04939A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E044B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248C96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6BC3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2E04090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10"/>
        <w:tblpPr w:leftFromText="180" w:rightFromText="180" w:vertAnchor="text" w:horzAnchor="page" w:tblpXSpec="center" w:tblpY="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320"/>
        <w:gridCol w:w="970"/>
        <w:gridCol w:w="790"/>
        <w:gridCol w:w="1087"/>
        <w:gridCol w:w="914"/>
      </w:tblGrid>
      <w:tr w14:paraId="40EFC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9E5EA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B735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D836C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CAA0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5C4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B3ED9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托克逊能源重化工工业园区管理委员会</w:t>
            </w:r>
          </w:p>
        </w:tc>
      </w:tr>
      <w:tr w14:paraId="6DE5D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659F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88" w:type="dxa"/>
            <w:gridSpan w:val="3"/>
            <w:tcBorders>
              <w:top w:val="single" w:color="000000" w:sz="4" w:space="0"/>
              <w:left w:val="single" w:color="000000" w:sz="4" w:space="0"/>
              <w:bottom w:val="single" w:color="000000" w:sz="4" w:space="0"/>
              <w:right w:val="single" w:color="000000" w:sz="4" w:space="0"/>
            </w:tcBorders>
            <w:noWrap w:val="0"/>
            <w:vAlign w:val="center"/>
          </w:tcPr>
          <w:p w14:paraId="6666E0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石泉镇建设项目</w:t>
            </w:r>
          </w:p>
        </w:tc>
        <w:tc>
          <w:tcPr>
            <w:tcW w:w="1760" w:type="dxa"/>
            <w:gridSpan w:val="2"/>
            <w:tcBorders>
              <w:top w:val="single" w:color="000000" w:sz="4" w:space="0"/>
              <w:left w:val="single" w:color="000000" w:sz="4" w:space="0"/>
              <w:bottom w:val="single" w:color="000000" w:sz="4" w:space="0"/>
              <w:right w:val="single" w:color="000000" w:sz="4" w:space="0"/>
            </w:tcBorders>
            <w:noWrap w:val="0"/>
            <w:vAlign w:val="center"/>
          </w:tcPr>
          <w:p w14:paraId="70AAA4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1DEB1B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赛皮也·吐尔逊</w:t>
            </w:r>
          </w:p>
        </w:tc>
      </w:tr>
      <w:tr w14:paraId="06CFD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DFD1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D4A5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8709A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200.00</w:t>
            </w:r>
          </w:p>
        </w:tc>
        <w:tc>
          <w:tcPr>
            <w:tcW w:w="1320" w:type="dxa"/>
            <w:tcBorders>
              <w:top w:val="single" w:color="000000" w:sz="4" w:space="0"/>
              <w:left w:val="nil"/>
              <w:bottom w:val="single" w:color="000000" w:sz="4" w:space="0"/>
              <w:right w:val="single" w:color="000000" w:sz="4" w:space="0"/>
            </w:tcBorders>
            <w:noWrap w:val="0"/>
            <w:vAlign w:val="center"/>
          </w:tcPr>
          <w:p w14:paraId="6B5B45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5F94B43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200.00</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670B0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7308D62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4816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F880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7696CA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目标1：通过本项目资金保障石泉镇办公人员不少于30人，保障办公取暖面积不小于5000平方米，采购不少于30套（台）办公设备，采购不少于30件办公设施，保障石泉镇的正常运转，为企业更好的服务。</w:t>
            </w:r>
          </w:p>
          <w:p w14:paraId="1B5D2AF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目标2：通过石泉镇建设项目，开展各类安全检查不少于130次，提供稳定的经营环境，促进企业发展壮大。</w:t>
            </w:r>
          </w:p>
        </w:tc>
      </w:tr>
      <w:tr w14:paraId="4A318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EDCBE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5220B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1D64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B1A8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FE1F7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302467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F122E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1B17FA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475F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0DBD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CABCF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D3D3A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10CA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各类安全检查次数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17F2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&gt;=130次</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314612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59FD87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8949B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6ABD40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7F9A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215F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AB87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7CBD7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20C0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保障办公取暖面积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3062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&gt;=5000平方米</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56466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23D1DD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4496E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0E1431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83F7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024F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8539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BCE4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FB42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办公人员保障人数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6B0C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&gt;=30人</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138B01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46511D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CBA0F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184A19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458B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8F20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7424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3F95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B3AD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A008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&gt;=30套（台）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2CE3ED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522E79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9DAD2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7E2B30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81FE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C87A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266E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548E2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11A8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采购办公设施数量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0337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&gt;=30件</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F0808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61C1D7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2E608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33D9CC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6156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6B4A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36A0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02EA5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F568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设备质量合格率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9232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541FA2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078897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BCA9A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08D5D1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913B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3D1C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3F68A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6E98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A4BF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消防设备安装到位率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8E40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E0F04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1A3B3C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0A0AF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45FE6C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A108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544C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40445C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2D1DE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E2C6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石泉镇办公经费成本控制数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AE6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&lt;=80万元</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BD9C8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642E92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00080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642BD9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9E13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3E85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E472E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0797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9AE2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石泉镇电费成本控制数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203A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&lt;=40万元</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52A6F6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43597D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D322E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1DAF1A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D547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2502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B9B3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5083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CEE8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采购设备、设施成本控制数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BEAD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&lt;=80万元</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23ADCE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42D06F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44558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5E75C8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4074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5A24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B2BB2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8779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7143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提供稳定的经营环境，促进企业发展壮大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B5C5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效果明显</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07A8D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140499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4F46C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3657F9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E380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9E2A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D68F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293E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BB80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保障石泉镇正常运转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D58B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有效保障</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0AE8CB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215324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D7C4E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446424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0736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4443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9D8CF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192C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E9B3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企业对安全检查工作的满意度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C158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146329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16CE94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BEFCC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07A23E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2CE7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420717E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10"/>
        <w:tblpPr w:leftFromText="180" w:rightFromText="180" w:vertAnchor="text" w:horzAnchor="page" w:tblpXSpec="center" w:tblpY="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6"/>
        <w:gridCol w:w="1171"/>
        <w:gridCol w:w="1282"/>
        <w:gridCol w:w="1016"/>
        <w:gridCol w:w="1423"/>
        <w:gridCol w:w="781"/>
        <w:gridCol w:w="780"/>
        <w:gridCol w:w="1115"/>
        <w:gridCol w:w="896"/>
      </w:tblGrid>
      <w:tr w14:paraId="08B1A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1880D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666D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91A8D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0924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7F9B83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93" w:type="dxa"/>
            <w:gridSpan w:val="7"/>
            <w:tcBorders>
              <w:top w:val="single" w:color="000000" w:sz="4" w:space="0"/>
              <w:left w:val="single" w:color="000000" w:sz="4" w:space="0"/>
              <w:bottom w:val="single" w:color="000000" w:sz="4" w:space="0"/>
              <w:right w:val="single" w:color="000000" w:sz="4" w:space="0"/>
            </w:tcBorders>
            <w:noWrap w:val="0"/>
            <w:vAlign w:val="center"/>
          </w:tcPr>
          <w:p w14:paraId="5702D8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托克逊能源重化工工业园区管理委员会</w:t>
            </w:r>
          </w:p>
        </w:tc>
      </w:tr>
      <w:tr w14:paraId="5B97E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75B840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21" w:type="dxa"/>
            <w:gridSpan w:val="3"/>
            <w:tcBorders>
              <w:top w:val="single" w:color="000000" w:sz="4" w:space="0"/>
              <w:left w:val="single" w:color="000000" w:sz="4" w:space="0"/>
              <w:bottom w:val="single" w:color="000000" w:sz="4" w:space="0"/>
              <w:right w:val="single" w:color="000000" w:sz="4" w:space="0"/>
            </w:tcBorders>
            <w:noWrap w:val="0"/>
            <w:vAlign w:val="center"/>
          </w:tcPr>
          <w:p w14:paraId="0FA0FF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园区发展建设项目</w:t>
            </w:r>
          </w:p>
        </w:tc>
        <w:tc>
          <w:tcPr>
            <w:tcW w:w="1561" w:type="dxa"/>
            <w:gridSpan w:val="2"/>
            <w:tcBorders>
              <w:top w:val="single" w:color="000000" w:sz="4" w:space="0"/>
              <w:left w:val="single" w:color="000000" w:sz="4" w:space="0"/>
              <w:bottom w:val="single" w:color="000000" w:sz="4" w:space="0"/>
              <w:right w:val="single" w:color="000000" w:sz="4" w:space="0"/>
            </w:tcBorders>
            <w:noWrap w:val="0"/>
            <w:vAlign w:val="center"/>
          </w:tcPr>
          <w:p w14:paraId="0EB410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E3F9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赛皮也·吐尔逊</w:t>
            </w:r>
          </w:p>
        </w:tc>
      </w:tr>
      <w:tr w14:paraId="4C131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5168B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7C11AC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C0E51F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760.00</w:t>
            </w:r>
          </w:p>
        </w:tc>
        <w:tc>
          <w:tcPr>
            <w:tcW w:w="1423" w:type="dxa"/>
            <w:tcBorders>
              <w:top w:val="single" w:color="000000" w:sz="4" w:space="0"/>
              <w:left w:val="nil"/>
              <w:bottom w:val="single" w:color="000000" w:sz="4" w:space="0"/>
              <w:right w:val="single" w:color="000000" w:sz="4" w:space="0"/>
            </w:tcBorders>
            <w:noWrap w:val="0"/>
            <w:vAlign w:val="center"/>
          </w:tcPr>
          <w:p w14:paraId="15DA5D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5CB070C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760.00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6257B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4A7F7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5305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599F1A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93" w:type="dxa"/>
            <w:gridSpan w:val="7"/>
            <w:tcBorders>
              <w:top w:val="single" w:color="000000" w:sz="4" w:space="0"/>
              <w:left w:val="nil"/>
              <w:bottom w:val="single" w:color="000000" w:sz="4" w:space="0"/>
              <w:right w:val="single" w:color="000000" w:sz="4" w:space="0"/>
            </w:tcBorders>
            <w:noWrap w:val="0"/>
            <w:vAlign w:val="top"/>
          </w:tcPr>
          <w:p w14:paraId="5FB642A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目标1：通过在托克逊县伊拉湖循环经济产业园区新建道路514.11米，达到完善园区道路配套基础设施，促进园区高质量发展的效果。</w:t>
            </w:r>
          </w:p>
          <w:p w14:paraId="3FC960A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目标2：通过对2024年托克逊县伊拉湖循环经济产业园区补强线路及配套附属设施项目继续开展建设，完成1.38公里补强线路的完工验收工作，达到增加供电能力，满足负荷发展的需求的目标。</w:t>
            </w:r>
          </w:p>
        </w:tc>
      </w:tr>
      <w:tr w14:paraId="14A2E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6" w:type="dxa"/>
            <w:tcBorders>
              <w:top w:val="single" w:color="000000" w:sz="4" w:space="0"/>
              <w:left w:val="single" w:color="000000" w:sz="4" w:space="0"/>
              <w:bottom w:val="single" w:color="000000" w:sz="4" w:space="0"/>
              <w:right w:val="single" w:color="000000" w:sz="4" w:space="0"/>
            </w:tcBorders>
            <w:noWrap w:val="0"/>
            <w:vAlign w:val="center"/>
          </w:tcPr>
          <w:p w14:paraId="6DF804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4A9745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3B323C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C5466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608FE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34058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66061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1FA4FE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795059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B019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000000" w:sz="4" w:space="0"/>
              <w:left w:val="single" w:color="000000" w:sz="4" w:space="0"/>
              <w:bottom w:val="single" w:color="000000" w:sz="4" w:space="0"/>
              <w:right w:val="single" w:color="000000" w:sz="4" w:space="0"/>
            </w:tcBorders>
            <w:noWrap w:val="0"/>
            <w:vAlign w:val="center"/>
          </w:tcPr>
          <w:p w14:paraId="7EC9AB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0FB2C1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2847A8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新建道路长度</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1879D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&gt;=514.11米</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2C8607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6155C7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5F2AF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342088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70ED46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5811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7E22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nil"/>
              <w:right w:val="single" w:color="000000" w:sz="4" w:space="0"/>
            </w:tcBorders>
            <w:noWrap w:val="0"/>
            <w:vAlign w:val="center"/>
          </w:tcPr>
          <w:p w14:paraId="55F778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4C99C9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建设补强线路长度</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29DD4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&gt;=1.38公里</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1806EA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6E87B5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F465A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374D34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3D1E6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282A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6791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6A0FE1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1906EA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项目竣工验收合格率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A368B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&gt;=95%</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63BBB0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61228F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5890A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2D9C07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5E66B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4F4A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9D6C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4278AE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4FA59D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道路建设计划开工时间</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CFAAF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&lt;=4月</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6BC96B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793DB3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5D9F4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302DCE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3D0843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488E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C0F8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ign w:val="center"/>
          </w:tcPr>
          <w:p w14:paraId="297C54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32FF2E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道路建设计划完工时间</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582B4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&lt;=9月</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4A3CD0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1C02C5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6246E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070350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7C3322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7BEA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000000" w:sz="4" w:space="0"/>
              <w:left w:val="single" w:color="000000" w:sz="4" w:space="0"/>
              <w:bottom w:val="single" w:color="000000" w:sz="4" w:space="0"/>
              <w:right w:val="single" w:color="000000" w:sz="4" w:space="0"/>
            </w:tcBorders>
            <w:noWrap w:val="0"/>
            <w:vAlign w:val="center"/>
          </w:tcPr>
          <w:p w14:paraId="238E08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7A85D5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25932B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新建道路成本控制数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541F3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&lt;=500万元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6AF9DF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67B0C6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CA3DF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160EC1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5C8785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A3B8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nil"/>
              <w:right w:val="single" w:color="000000" w:sz="4" w:space="0"/>
            </w:tcBorders>
            <w:noWrap w:val="0"/>
            <w:vAlign w:val="center"/>
          </w:tcPr>
          <w:p w14:paraId="3B8513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09F2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3E8A88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支付补强线路建设尾款</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A44AB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&lt;=260万元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45AC18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23A6E0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1E2BE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74B4A0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145DB8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6B4BE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000000" w:sz="4" w:space="0"/>
              <w:left w:val="single" w:color="000000" w:sz="4" w:space="0"/>
              <w:bottom w:val="nil"/>
              <w:right w:val="single" w:color="000000" w:sz="4" w:space="0"/>
            </w:tcBorders>
            <w:noWrap w:val="0"/>
            <w:vAlign w:val="center"/>
          </w:tcPr>
          <w:p w14:paraId="442DB3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73B43F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62FBE1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提高园区承载和集聚水平</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8C5E4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有效提高</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5DBE2F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6B12F4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2D833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75C14F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4F63FF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C78E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6" w:type="dxa"/>
            <w:vMerge w:val="continue"/>
            <w:tcBorders>
              <w:top w:val="single" w:color="000000" w:sz="4" w:space="0"/>
              <w:left w:val="single" w:color="000000" w:sz="4" w:space="0"/>
              <w:bottom w:val="nil"/>
              <w:right w:val="single" w:color="000000" w:sz="4" w:space="0"/>
            </w:tcBorders>
            <w:noWrap w:val="0"/>
            <w:vAlign w:val="center"/>
          </w:tcPr>
          <w:p w14:paraId="28EF2D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3021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3A64F2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提升供电能力，满足负荷发展需求</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C1D96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有效提升</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4A7CBC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26E58D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513F9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084455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775741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DCF0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tcBorders>
              <w:top w:val="single" w:color="000000" w:sz="4" w:space="0"/>
              <w:left w:val="single" w:color="000000" w:sz="4" w:space="0"/>
              <w:bottom w:val="single" w:color="000000" w:sz="4" w:space="0"/>
              <w:right w:val="single" w:color="000000" w:sz="4" w:space="0"/>
            </w:tcBorders>
            <w:noWrap w:val="0"/>
            <w:vAlign w:val="center"/>
          </w:tcPr>
          <w:p w14:paraId="4CACBE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3FD46D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12C939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园区企业满意度</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AD653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0073F3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665430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2660C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5CEB0D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261132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58B5972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10"/>
        <w:tblpPr w:leftFromText="180" w:rightFromText="180" w:vertAnchor="text" w:horzAnchor="page" w:tblpXSpec="center" w:tblpY="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6"/>
        <w:gridCol w:w="1171"/>
        <w:gridCol w:w="1281"/>
        <w:gridCol w:w="1016"/>
        <w:gridCol w:w="1422"/>
        <w:gridCol w:w="860"/>
        <w:gridCol w:w="713"/>
        <w:gridCol w:w="1106"/>
        <w:gridCol w:w="895"/>
      </w:tblGrid>
      <w:tr w14:paraId="1BA89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3CC8A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B9B6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A736A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88C7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7CB22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93" w:type="dxa"/>
            <w:gridSpan w:val="7"/>
            <w:tcBorders>
              <w:top w:val="single" w:color="000000" w:sz="4" w:space="0"/>
              <w:left w:val="single" w:color="000000" w:sz="4" w:space="0"/>
              <w:bottom w:val="single" w:color="000000" w:sz="4" w:space="0"/>
              <w:right w:val="single" w:color="000000" w:sz="4" w:space="0"/>
            </w:tcBorders>
            <w:noWrap w:val="0"/>
            <w:vAlign w:val="center"/>
          </w:tcPr>
          <w:p w14:paraId="37B8DD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托克逊能源重化工工业园区管理委员会</w:t>
            </w:r>
          </w:p>
        </w:tc>
      </w:tr>
      <w:tr w14:paraId="0D4D1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6B6A4D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19" w:type="dxa"/>
            <w:gridSpan w:val="3"/>
            <w:tcBorders>
              <w:top w:val="single" w:color="000000" w:sz="4" w:space="0"/>
              <w:left w:val="single" w:color="000000" w:sz="4" w:space="0"/>
              <w:bottom w:val="single" w:color="000000" w:sz="4" w:space="0"/>
              <w:right w:val="single" w:color="000000" w:sz="4" w:space="0"/>
            </w:tcBorders>
            <w:noWrap w:val="0"/>
            <w:vAlign w:val="center"/>
          </w:tcPr>
          <w:p w14:paraId="245C44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园区发展建设综合业务费</w:t>
            </w:r>
          </w:p>
        </w:tc>
        <w:tc>
          <w:tcPr>
            <w:tcW w:w="1573" w:type="dxa"/>
            <w:gridSpan w:val="2"/>
            <w:tcBorders>
              <w:top w:val="single" w:color="000000" w:sz="4" w:space="0"/>
              <w:left w:val="single" w:color="000000" w:sz="4" w:space="0"/>
              <w:bottom w:val="single" w:color="000000" w:sz="4" w:space="0"/>
              <w:right w:val="single" w:color="000000" w:sz="4" w:space="0"/>
            </w:tcBorders>
            <w:noWrap w:val="0"/>
            <w:vAlign w:val="center"/>
          </w:tcPr>
          <w:p w14:paraId="7CD824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7E4CDA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赛皮也·吐尔逊</w:t>
            </w:r>
          </w:p>
        </w:tc>
      </w:tr>
      <w:tr w14:paraId="0CB61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4DB417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5E717A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61B15E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1100.00</w:t>
            </w:r>
          </w:p>
        </w:tc>
        <w:tc>
          <w:tcPr>
            <w:tcW w:w="1422" w:type="dxa"/>
            <w:tcBorders>
              <w:top w:val="single" w:color="000000" w:sz="4" w:space="0"/>
              <w:left w:val="nil"/>
              <w:bottom w:val="single" w:color="000000" w:sz="4" w:space="0"/>
              <w:right w:val="single" w:color="000000" w:sz="4" w:space="0"/>
            </w:tcBorders>
            <w:noWrap w:val="0"/>
            <w:vAlign w:val="center"/>
          </w:tcPr>
          <w:p w14:paraId="086A99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31B856A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1100.00</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55F3E6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6B31AF4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C785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51C0A5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93" w:type="dxa"/>
            <w:gridSpan w:val="7"/>
            <w:tcBorders>
              <w:top w:val="single" w:color="000000" w:sz="4" w:space="0"/>
              <w:left w:val="nil"/>
              <w:bottom w:val="single" w:color="000000" w:sz="4" w:space="0"/>
              <w:right w:val="single" w:color="000000" w:sz="4" w:space="0"/>
            </w:tcBorders>
            <w:noWrap w:val="0"/>
            <w:vAlign w:val="top"/>
          </w:tcPr>
          <w:p w14:paraId="443956E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工业园区通过委托第三方实施绿化养护项目，环卫面积122.82万平方米，绿化养护面积183.22万平方米，按时完成道路清扫，保洁，垃圾清运处置等工作，以优质的环境助力园区高质量发展，着力营造整洁优美的营商环境。                                                                                        目标2：保障工业园区九龙路474盏照明路灯，新能源装备制造产业园188盏照明路灯的亮化工作，通过工业园区内12眼绿化灌溉机井，对九龙路及各辅导绿化带树木进行浇灌，为园区企业提供环境优美的经营环境，吸引更多企业入驻园区，优化投资环境。                </w:t>
            </w:r>
          </w:p>
          <w:p w14:paraId="5D585E2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目标3：通过保障不少于8个园区发展建设类项目的设计费、勘察费、监理费、审计费等工程服务费，确保项目按进度实施，投入使用，持续完善园区配套设施，为园区企业提供稳定的经营环境。</w:t>
            </w:r>
          </w:p>
          <w:p w14:paraId="57939F5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目标4：通过为园区43家的企业提供服务，培育、促进企业发展壮大。</w:t>
            </w:r>
          </w:p>
        </w:tc>
      </w:tr>
      <w:tr w14:paraId="10D8C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6" w:type="dxa"/>
            <w:tcBorders>
              <w:top w:val="single" w:color="000000" w:sz="4" w:space="0"/>
              <w:left w:val="single" w:color="000000" w:sz="4" w:space="0"/>
              <w:bottom w:val="single" w:color="auto" w:sz="4" w:space="0"/>
              <w:right w:val="single" w:color="000000" w:sz="4" w:space="0"/>
            </w:tcBorders>
            <w:noWrap w:val="0"/>
            <w:vAlign w:val="center"/>
          </w:tcPr>
          <w:p w14:paraId="2D4325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71" w:type="dxa"/>
            <w:tcBorders>
              <w:top w:val="single" w:color="000000" w:sz="4" w:space="0"/>
              <w:left w:val="single" w:color="000000" w:sz="4" w:space="0"/>
              <w:bottom w:val="single" w:color="auto" w:sz="4" w:space="0"/>
              <w:right w:val="single" w:color="000000" w:sz="4" w:space="0"/>
            </w:tcBorders>
            <w:noWrap w:val="0"/>
            <w:vAlign w:val="center"/>
          </w:tcPr>
          <w:p w14:paraId="78321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81" w:type="dxa"/>
            <w:tcBorders>
              <w:top w:val="single" w:color="000000" w:sz="4" w:space="0"/>
              <w:left w:val="single" w:color="000000" w:sz="4" w:space="0"/>
              <w:bottom w:val="single" w:color="auto" w:sz="4" w:space="0"/>
              <w:right w:val="single" w:color="000000" w:sz="4" w:space="0"/>
            </w:tcBorders>
            <w:noWrap w:val="0"/>
            <w:vAlign w:val="center"/>
          </w:tcPr>
          <w:p w14:paraId="41A036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6483D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5F343C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4AD794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4A741B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406A28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1116C8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BCC5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auto" w:sz="4" w:space="0"/>
              <w:left w:val="single" w:color="auto" w:sz="4" w:space="0"/>
              <w:bottom w:val="single" w:color="000000" w:sz="4" w:space="0"/>
              <w:right w:val="single" w:color="000000" w:sz="4" w:space="0"/>
            </w:tcBorders>
            <w:noWrap w:val="0"/>
            <w:vAlign w:val="center"/>
          </w:tcPr>
          <w:p w14:paraId="49C8CF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171" w:type="dxa"/>
            <w:vMerge w:val="restart"/>
            <w:tcBorders>
              <w:top w:val="single" w:color="auto" w:sz="4" w:space="0"/>
              <w:left w:val="single" w:color="000000" w:sz="4" w:space="0"/>
              <w:bottom w:val="single" w:color="000000" w:sz="4" w:space="0"/>
              <w:right w:val="single" w:color="000000" w:sz="4" w:space="0"/>
            </w:tcBorders>
            <w:noWrap w:val="0"/>
            <w:vAlign w:val="center"/>
          </w:tcPr>
          <w:p w14:paraId="755AB2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281" w:type="dxa"/>
            <w:tcBorders>
              <w:top w:val="single" w:color="auto" w:sz="4" w:space="0"/>
              <w:left w:val="single" w:color="000000" w:sz="4" w:space="0"/>
              <w:bottom w:val="single" w:color="000000" w:sz="4" w:space="0"/>
              <w:right w:val="single" w:color="auto" w:sz="4" w:space="0"/>
            </w:tcBorders>
            <w:noWrap w:val="0"/>
            <w:vAlign w:val="center"/>
          </w:tcPr>
          <w:p w14:paraId="2553D2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园区环卫面积</w:t>
            </w:r>
          </w:p>
        </w:tc>
        <w:tc>
          <w:tcPr>
            <w:tcW w:w="1016" w:type="dxa"/>
            <w:tcBorders>
              <w:top w:val="single" w:color="000000" w:sz="4" w:space="0"/>
              <w:left w:val="single" w:color="auto" w:sz="4" w:space="0"/>
              <w:bottom w:val="single" w:color="000000" w:sz="4" w:space="0"/>
              <w:right w:val="single" w:color="000000" w:sz="4" w:space="0"/>
            </w:tcBorders>
            <w:noWrap w:val="0"/>
            <w:vAlign w:val="center"/>
          </w:tcPr>
          <w:p w14:paraId="2D92B4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=122.82万平方米</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2711A4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691D82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44ED36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154F62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4F6DE5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627B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auto" w:sz="4" w:space="0"/>
              <w:bottom w:val="single" w:color="000000" w:sz="4" w:space="0"/>
              <w:right w:val="single" w:color="000000" w:sz="4" w:space="0"/>
            </w:tcBorders>
            <w:noWrap w:val="0"/>
            <w:vAlign w:val="center"/>
          </w:tcPr>
          <w:p w14:paraId="6DC724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nil"/>
              <w:right w:val="single" w:color="000000" w:sz="4" w:space="0"/>
            </w:tcBorders>
            <w:noWrap w:val="0"/>
            <w:vAlign w:val="center"/>
          </w:tcPr>
          <w:p w14:paraId="531814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000000" w:sz="4" w:space="0"/>
              <w:left w:val="single" w:color="000000" w:sz="4" w:space="0"/>
              <w:bottom w:val="single" w:color="000000" w:sz="4" w:space="0"/>
              <w:right w:val="single" w:color="auto" w:sz="4" w:space="0"/>
            </w:tcBorders>
            <w:noWrap w:val="0"/>
            <w:vAlign w:val="center"/>
          </w:tcPr>
          <w:p w14:paraId="1E75E3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园区绿化养护面积</w:t>
            </w:r>
          </w:p>
        </w:tc>
        <w:tc>
          <w:tcPr>
            <w:tcW w:w="1016" w:type="dxa"/>
            <w:tcBorders>
              <w:top w:val="single" w:color="000000" w:sz="4" w:space="0"/>
              <w:left w:val="single" w:color="auto" w:sz="4" w:space="0"/>
              <w:bottom w:val="single" w:color="000000" w:sz="4" w:space="0"/>
              <w:right w:val="single" w:color="000000" w:sz="4" w:space="0"/>
            </w:tcBorders>
            <w:noWrap w:val="0"/>
            <w:vAlign w:val="center"/>
          </w:tcPr>
          <w:p w14:paraId="4E7B7D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=183.22万平方米</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3662EB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6DCF42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772477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3F7C07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2D0C12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FC5C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auto" w:sz="4" w:space="0"/>
              <w:bottom w:val="single" w:color="000000" w:sz="4" w:space="0"/>
              <w:right w:val="single" w:color="000000" w:sz="4" w:space="0"/>
            </w:tcBorders>
            <w:noWrap w:val="0"/>
            <w:vAlign w:val="center"/>
          </w:tcPr>
          <w:p w14:paraId="186D68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9D1A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000000" w:sz="4" w:space="0"/>
              <w:left w:val="single" w:color="000000" w:sz="4" w:space="0"/>
              <w:bottom w:val="single" w:color="000000" w:sz="4" w:space="0"/>
              <w:right w:val="single" w:color="auto" w:sz="4" w:space="0"/>
            </w:tcBorders>
            <w:noWrap w:val="0"/>
            <w:vAlign w:val="center"/>
          </w:tcPr>
          <w:p w14:paraId="7AAFF1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园区照明路灯保障数量</w:t>
            </w:r>
          </w:p>
        </w:tc>
        <w:tc>
          <w:tcPr>
            <w:tcW w:w="1016" w:type="dxa"/>
            <w:tcBorders>
              <w:top w:val="single" w:color="000000" w:sz="4" w:space="0"/>
              <w:left w:val="single" w:color="auto" w:sz="4" w:space="0"/>
              <w:bottom w:val="single" w:color="000000" w:sz="4" w:space="0"/>
              <w:right w:val="single" w:color="000000" w:sz="4" w:space="0"/>
            </w:tcBorders>
            <w:noWrap w:val="0"/>
            <w:vAlign w:val="center"/>
          </w:tcPr>
          <w:p w14:paraId="1CEF7E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&gt;=662盏</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7AF604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0FBDBD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555F6A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1FCAE9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0DF86D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C206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auto" w:sz="4" w:space="0"/>
              <w:bottom w:val="single" w:color="000000" w:sz="4" w:space="0"/>
              <w:right w:val="single" w:color="000000" w:sz="4" w:space="0"/>
            </w:tcBorders>
            <w:noWrap w:val="0"/>
            <w:vAlign w:val="center"/>
          </w:tcPr>
          <w:p w14:paraId="335266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849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000000" w:sz="4" w:space="0"/>
              <w:left w:val="single" w:color="000000" w:sz="4" w:space="0"/>
              <w:bottom w:val="single" w:color="000000" w:sz="4" w:space="0"/>
              <w:right w:val="single" w:color="auto" w:sz="4" w:space="0"/>
            </w:tcBorders>
            <w:noWrap w:val="0"/>
            <w:vAlign w:val="center"/>
          </w:tcPr>
          <w:p w14:paraId="7BA125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园区绿化灌溉机井保障数量</w:t>
            </w:r>
          </w:p>
        </w:tc>
        <w:tc>
          <w:tcPr>
            <w:tcW w:w="1016" w:type="dxa"/>
            <w:tcBorders>
              <w:top w:val="single" w:color="000000" w:sz="4" w:space="0"/>
              <w:left w:val="single" w:color="auto" w:sz="4" w:space="0"/>
              <w:bottom w:val="single" w:color="000000" w:sz="4" w:space="0"/>
              <w:right w:val="single" w:color="000000" w:sz="4" w:space="0"/>
            </w:tcBorders>
            <w:noWrap w:val="0"/>
            <w:vAlign w:val="center"/>
          </w:tcPr>
          <w:p w14:paraId="3460E4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&gt;=12眼</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6B92F6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0D8E4C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5557F9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63612E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48AB11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5A0E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auto" w:sz="4" w:space="0"/>
              <w:bottom w:val="single" w:color="000000" w:sz="4" w:space="0"/>
              <w:right w:val="single" w:color="000000" w:sz="4" w:space="0"/>
            </w:tcBorders>
            <w:noWrap w:val="0"/>
            <w:vAlign w:val="center"/>
          </w:tcPr>
          <w:p w14:paraId="45A134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ign w:val="center"/>
          </w:tcPr>
          <w:p w14:paraId="41477A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000000" w:sz="4" w:space="0"/>
              <w:left w:val="single" w:color="000000" w:sz="4" w:space="0"/>
              <w:bottom w:val="single" w:color="000000" w:sz="4" w:space="0"/>
              <w:right w:val="single" w:color="auto" w:sz="4" w:space="0"/>
            </w:tcBorders>
            <w:noWrap w:val="0"/>
            <w:vAlign w:val="center"/>
          </w:tcPr>
          <w:p w14:paraId="207653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园区服务企业数量</w:t>
            </w:r>
          </w:p>
        </w:tc>
        <w:tc>
          <w:tcPr>
            <w:tcW w:w="1016" w:type="dxa"/>
            <w:tcBorders>
              <w:top w:val="single" w:color="000000" w:sz="4" w:space="0"/>
              <w:left w:val="single" w:color="auto" w:sz="4" w:space="0"/>
              <w:bottom w:val="single" w:color="000000" w:sz="4" w:space="0"/>
              <w:right w:val="single" w:color="000000" w:sz="4" w:space="0"/>
            </w:tcBorders>
            <w:noWrap w:val="0"/>
            <w:vAlign w:val="center"/>
          </w:tcPr>
          <w:p w14:paraId="4F3F05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&gt;=43家</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1586F3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79874E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204C4C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32CEAD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2761DF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2FE9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auto" w:sz="4" w:space="0"/>
              <w:bottom w:val="single" w:color="000000" w:sz="4" w:space="0"/>
              <w:right w:val="single" w:color="000000" w:sz="4" w:space="0"/>
            </w:tcBorders>
            <w:noWrap w:val="0"/>
            <w:vAlign w:val="center"/>
          </w:tcPr>
          <w:p w14:paraId="488C04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9D05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000000" w:sz="4" w:space="0"/>
              <w:left w:val="single" w:color="000000" w:sz="4" w:space="0"/>
              <w:bottom w:val="single" w:color="000000" w:sz="4" w:space="0"/>
              <w:right w:val="single" w:color="auto" w:sz="4" w:space="0"/>
            </w:tcBorders>
            <w:noWrap w:val="0"/>
            <w:vAlign w:val="center"/>
          </w:tcPr>
          <w:p w14:paraId="26E54D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保障园区发展建设项目数量</w:t>
            </w:r>
          </w:p>
        </w:tc>
        <w:tc>
          <w:tcPr>
            <w:tcW w:w="1016" w:type="dxa"/>
            <w:tcBorders>
              <w:top w:val="single" w:color="000000" w:sz="4" w:space="0"/>
              <w:left w:val="single" w:color="auto" w:sz="4" w:space="0"/>
              <w:bottom w:val="single" w:color="000000" w:sz="4" w:space="0"/>
              <w:right w:val="single" w:color="000000" w:sz="4" w:space="0"/>
            </w:tcBorders>
            <w:noWrap w:val="0"/>
            <w:vAlign w:val="center"/>
          </w:tcPr>
          <w:p w14:paraId="487441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&gt;=8个</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7FEA86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346963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310A1E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40E2ED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0106EC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9A73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auto" w:sz="4" w:space="0"/>
              <w:bottom w:val="nil"/>
              <w:right w:val="single" w:color="000000" w:sz="4" w:space="0"/>
            </w:tcBorders>
            <w:noWrap w:val="0"/>
            <w:vAlign w:val="center"/>
          </w:tcPr>
          <w:p w14:paraId="158DE5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74EF1F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81" w:type="dxa"/>
            <w:tcBorders>
              <w:top w:val="single" w:color="000000" w:sz="4" w:space="0"/>
              <w:left w:val="single" w:color="000000" w:sz="4" w:space="0"/>
              <w:bottom w:val="single" w:color="000000" w:sz="4" w:space="0"/>
              <w:right w:val="single" w:color="auto" w:sz="4" w:space="0"/>
            </w:tcBorders>
            <w:noWrap w:val="0"/>
            <w:vAlign w:val="center"/>
          </w:tcPr>
          <w:p w14:paraId="4B2AE3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园区正常供电率</w:t>
            </w:r>
          </w:p>
        </w:tc>
        <w:tc>
          <w:tcPr>
            <w:tcW w:w="1016" w:type="dxa"/>
            <w:tcBorders>
              <w:top w:val="single" w:color="000000" w:sz="4" w:space="0"/>
              <w:left w:val="single" w:color="auto" w:sz="4" w:space="0"/>
              <w:bottom w:val="single" w:color="000000" w:sz="4" w:space="0"/>
              <w:right w:val="single" w:color="000000" w:sz="4" w:space="0"/>
            </w:tcBorders>
            <w:noWrap w:val="0"/>
            <w:vAlign w:val="center"/>
          </w:tcPr>
          <w:p w14:paraId="122D19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1B9088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3F3F40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98%</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2927A2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3A2C68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2898BD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8BAD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000000" w:sz="4" w:space="0"/>
              <w:left w:val="single" w:color="auto" w:sz="4" w:space="0"/>
              <w:bottom w:val="nil"/>
              <w:right w:val="single" w:color="000000" w:sz="4" w:space="0"/>
            </w:tcBorders>
            <w:noWrap w:val="0"/>
            <w:vAlign w:val="center"/>
          </w:tcPr>
          <w:p w14:paraId="2E11FD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2FD7CD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81" w:type="dxa"/>
            <w:tcBorders>
              <w:top w:val="single" w:color="000000" w:sz="4" w:space="0"/>
              <w:left w:val="single" w:color="000000" w:sz="4" w:space="0"/>
              <w:bottom w:val="single" w:color="000000" w:sz="4" w:space="0"/>
              <w:right w:val="single" w:color="auto" w:sz="4" w:space="0"/>
            </w:tcBorders>
            <w:noWrap w:val="0"/>
            <w:vAlign w:val="center"/>
          </w:tcPr>
          <w:p w14:paraId="0D0B6A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园区环卫，绿化养护第三方委托费</w:t>
            </w:r>
          </w:p>
        </w:tc>
        <w:tc>
          <w:tcPr>
            <w:tcW w:w="1016" w:type="dxa"/>
            <w:tcBorders>
              <w:top w:val="single" w:color="000000" w:sz="4" w:space="0"/>
              <w:left w:val="single" w:color="auto" w:sz="4" w:space="0"/>
              <w:bottom w:val="single" w:color="000000" w:sz="4" w:space="0"/>
              <w:right w:val="single" w:color="000000" w:sz="4" w:space="0"/>
            </w:tcBorders>
            <w:noWrap w:val="0"/>
            <w:vAlign w:val="center"/>
          </w:tcPr>
          <w:p w14:paraId="4FB9E9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&lt;=803.8万元</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1EB565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3FCF3D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0EBCA1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44784B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1900B5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F18E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6" w:type="dxa"/>
            <w:vMerge w:val="continue"/>
            <w:tcBorders>
              <w:top w:val="single" w:color="000000" w:sz="4" w:space="0"/>
              <w:left w:val="single" w:color="auto" w:sz="4" w:space="0"/>
              <w:bottom w:val="single" w:color="auto" w:sz="4" w:space="0"/>
              <w:right w:val="single" w:color="000000" w:sz="4" w:space="0"/>
            </w:tcBorders>
            <w:noWrap w:val="0"/>
            <w:vAlign w:val="center"/>
          </w:tcPr>
          <w:p w14:paraId="3D1F46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auto" w:sz="4" w:space="0"/>
              <w:right w:val="single" w:color="000000" w:sz="4" w:space="0"/>
            </w:tcBorders>
            <w:noWrap w:val="0"/>
            <w:vAlign w:val="center"/>
          </w:tcPr>
          <w:p w14:paraId="0AC5D7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000000" w:sz="4" w:space="0"/>
              <w:left w:val="single" w:color="000000" w:sz="4" w:space="0"/>
              <w:bottom w:val="single" w:color="auto" w:sz="4" w:space="0"/>
              <w:right w:val="single" w:color="auto" w:sz="4" w:space="0"/>
            </w:tcBorders>
            <w:noWrap w:val="0"/>
            <w:vAlign w:val="center"/>
          </w:tcPr>
          <w:p w14:paraId="2D8772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园区管理水电暖费用</w:t>
            </w:r>
          </w:p>
        </w:tc>
        <w:tc>
          <w:tcPr>
            <w:tcW w:w="1016" w:type="dxa"/>
            <w:tcBorders>
              <w:top w:val="single" w:color="000000" w:sz="4" w:space="0"/>
              <w:left w:val="single" w:color="auto" w:sz="4" w:space="0"/>
              <w:bottom w:val="single" w:color="000000" w:sz="4" w:space="0"/>
              <w:right w:val="single" w:color="000000" w:sz="4" w:space="0"/>
            </w:tcBorders>
            <w:noWrap w:val="0"/>
            <w:vAlign w:val="center"/>
          </w:tcPr>
          <w:p w14:paraId="4315A6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&lt;=162.70万元</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354062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33CCBE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6F6C89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702AF4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4D15F1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5D41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auto" w:sz="4" w:space="0"/>
              <w:left w:val="single" w:color="auto" w:sz="4" w:space="0"/>
              <w:bottom w:val="single" w:color="000000" w:sz="4" w:space="0"/>
              <w:right w:val="single" w:color="000000" w:sz="4" w:space="0"/>
            </w:tcBorders>
            <w:noWrap w:val="0"/>
            <w:vAlign w:val="center"/>
          </w:tcPr>
          <w:p w14:paraId="5FA4A9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auto" w:sz="4" w:space="0"/>
              <w:left w:val="single" w:color="000000" w:sz="4" w:space="0"/>
              <w:bottom w:val="single" w:color="000000" w:sz="4" w:space="0"/>
              <w:right w:val="single" w:color="000000" w:sz="4" w:space="0"/>
            </w:tcBorders>
            <w:noWrap w:val="0"/>
            <w:vAlign w:val="center"/>
          </w:tcPr>
          <w:p w14:paraId="1E730D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auto" w:sz="4" w:space="0"/>
              <w:left w:val="single" w:color="000000" w:sz="4" w:space="0"/>
              <w:bottom w:val="single" w:color="000000" w:sz="4" w:space="0"/>
              <w:right w:val="single" w:color="000000" w:sz="4" w:space="0"/>
            </w:tcBorders>
            <w:noWrap w:val="0"/>
            <w:vAlign w:val="center"/>
          </w:tcPr>
          <w:p w14:paraId="00BC28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园区发展建设类项目工程服务费</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7D78D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&lt;=113.50万元</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73D842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78FB11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796984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6EDA2F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17AA8B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7A509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000000" w:sz="4" w:space="0"/>
              <w:left w:val="single" w:color="auto" w:sz="4" w:space="0"/>
              <w:bottom w:val="single" w:color="000000" w:sz="4" w:space="0"/>
              <w:right w:val="single" w:color="000000" w:sz="4" w:space="0"/>
            </w:tcBorders>
            <w:noWrap w:val="0"/>
            <w:vAlign w:val="center"/>
          </w:tcPr>
          <w:p w14:paraId="26208B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0AED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7F15E5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黑山管委会运转经费</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D8D2A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&lt;=20万元</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38FB3A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7E3E46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09A5FC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4F1515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7739CE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B0EE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restart"/>
            <w:tcBorders>
              <w:top w:val="single" w:color="000000" w:sz="4" w:space="0"/>
              <w:left w:val="single" w:color="000000" w:sz="4" w:space="0"/>
              <w:bottom w:val="single" w:color="000000" w:sz="4" w:space="0"/>
              <w:right w:val="single" w:color="000000" w:sz="4" w:space="0"/>
            </w:tcBorders>
            <w:noWrap w:val="0"/>
            <w:vAlign w:val="center"/>
          </w:tcPr>
          <w:p w14:paraId="255685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效益指标</w:t>
            </w: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28FE65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社会效益指标</w:t>
            </w: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7A61E2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提供稳定的经营环境，促进企业发展壮大</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2FC8B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效果明显</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0FDFA8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3BF080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39566E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013E38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11E953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ECFB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45B0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098C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0C6D75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优化投资环境</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F1DB1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效果明显</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5D7320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6823DB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达成年度指标</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0EF455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426F4D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41E5D1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57A4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tcBorders>
              <w:top w:val="single" w:color="000000" w:sz="4" w:space="0"/>
              <w:left w:val="single" w:color="000000" w:sz="4" w:space="0"/>
              <w:bottom w:val="single" w:color="000000" w:sz="4" w:space="0"/>
              <w:right w:val="single" w:color="000000" w:sz="4" w:space="0"/>
            </w:tcBorders>
            <w:noWrap w:val="0"/>
            <w:vAlign w:val="center"/>
          </w:tcPr>
          <w:p w14:paraId="680171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19544F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6BD885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企业对园区服务的满意度</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D0F62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&gt;=95%</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430631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14:paraId="2D1EC4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656294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0F87C0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10337C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1EF5D6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10"/>
        <w:tblpPr w:leftFromText="180" w:rightFromText="180" w:vertAnchor="text" w:horzAnchor="page" w:tblpX="1397" w:tblpY="-1277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6"/>
        <w:gridCol w:w="1171"/>
        <w:gridCol w:w="1282"/>
        <w:gridCol w:w="1016"/>
        <w:gridCol w:w="1423"/>
        <w:gridCol w:w="781"/>
        <w:gridCol w:w="780"/>
        <w:gridCol w:w="1115"/>
        <w:gridCol w:w="896"/>
      </w:tblGrid>
      <w:tr w14:paraId="338B0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A832C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D21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7A6BE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4720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3FC99D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93" w:type="dxa"/>
            <w:gridSpan w:val="7"/>
            <w:tcBorders>
              <w:top w:val="single" w:color="000000" w:sz="4" w:space="0"/>
              <w:left w:val="single" w:color="000000" w:sz="4" w:space="0"/>
              <w:bottom w:val="single" w:color="000000" w:sz="4" w:space="0"/>
              <w:right w:val="single" w:color="000000" w:sz="4" w:space="0"/>
            </w:tcBorders>
            <w:noWrap w:val="0"/>
            <w:vAlign w:val="center"/>
          </w:tcPr>
          <w:p w14:paraId="651874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托克逊能源重化工工业园区管理委员会</w:t>
            </w:r>
          </w:p>
        </w:tc>
      </w:tr>
      <w:tr w14:paraId="1601B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5FEF1B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21" w:type="dxa"/>
            <w:gridSpan w:val="3"/>
            <w:tcBorders>
              <w:top w:val="single" w:color="000000" w:sz="4" w:space="0"/>
              <w:left w:val="single" w:color="000000" w:sz="4" w:space="0"/>
              <w:bottom w:val="single" w:color="000000" w:sz="4" w:space="0"/>
              <w:right w:val="single" w:color="000000" w:sz="4" w:space="0"/>
            </w:tcBorders>
            <w:noWrap w:val="0"/>
            <w:vAlign w:val="center"/>
          </w:tcPr>
          <w:p w14:paraId="4FB51C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561" w:type="dxa"/>
            <w:gridSpan w:val="2"/>
            <w:tcBorders>
              <w:top w:val="single" w:color="000000" w:sz="4" w:space="0"/>
              <w:left w:val="single" w:color="000000" w:sz="4" w:space="0"/>
              <w:bottom w:val="single" w:color="000000" w:sz="4" w:space="0"/>
              <w:right w:val="single" w:color="000000" w:sz="4" w:space="0"/>
            </w:tcBorders>
            <w:noWrap w:val="0"/>
            <w:vAlign w:val="center"/>
          </w:tcPr>
          <w:p w14:paraId="681072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3926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郝亚玲</w:t>
            </w:r>
          </w:p>
        </w:tc>
      </w:tr>
      <w:tr w14:paraId="12237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42232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01EF38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9519DD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771.00</w:t>
            </w:r>
          </w:p>
        </w:tc>
        <w:tc>
          <w:tcPr>
            <w:tcW w:w="1423" w:type="dxa"/>
            <w:tcBorders>
              <w:top w:val="single" w:color="000000" w:sz="4" w:space="0"/>
              <w:left w:val="nil"/>
              <w:bottom w:val="single" w:color="000000" w:sz="4" w:space="0"/>
              <w:right w:val="single" w:color="000000" w:sz="4" w:space="0"/>
            </w:tcBorders>
            <w:noWrap w:val="0"/>
            <w:vAlign w:val="center"/>
          </w:tcPr>
          <w:p w14:paraId="6E410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3DB90A1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C819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3F8D5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771.00</w:t>
            </w:r>
          </w:p>
        </w:tc>
      </w:tr>
      <w:tr w14:paraId="617C6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4B45BD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93" w:type="dxa"/>
            <w:gridSpan w:val="7"/>
            <w:tcBorders>
              <w:top w:val="single" w:color="000000" w:sz="4" w:space="0"/>
              <w:left w:val="nil"/>
              <w:bottom w:val="single" w:color="000000" w:sz="4" w:space="0"/>
              <w:right w:val="single" w:color="000000" w:sz="4" w:space="0"/>
            </w:tcBorders>
            <w:noWrap w:val="0"/>
            <w:vAlign w:val="top"/>
          </w:tcPr>
          <w:p w14:paraId="5B3532A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目标1：保障17名引进的人才开展专业工作，提高工业园区工作效率和为企业办事的能力。</w:t>
            </w:r>
          </w:p>
          <w:p w14:paraId="23C469B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奖励创新发展企业6家，奖励新产品或新设备技术改造或扩建企业2家，奖励转移示范项目补助企业1家，激励企业提高自身企业技术能力，提高企业竞争力，降低生产和能源消耗，实现规上企业工业产值不少于210亿，新增就业人数不少于200人的目标，推动企业高效率发展。</w:t>
            </w:r>
          </w:p>
          <w:p w14:paraId="4656D39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目标3：通过对技术咨询等进行评估，形成企业安全风险评估、应急预案、环评规划等5个评估报告，推动园区各项建设和发展。</w:t>
            </w:r>
          </w:p>
          <w:p w14:paraId="3A0CD40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目标4：通过开展不少于3次招商引资考察工作，实现园区招商引资新突破。</w:t>
            </w:r>
          </w:p>
        </w:tc>
      </w:tr>
      <w:tr w14:paraId="70563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6" w:type="dxa"/>
            <w:tcBorders>
              <w:top w:val="single" w:color="000000" w:sz="4" w:space="0"/>
              <w:left w:val="single" w:color="000000" w:sz="4" w:space="0"/>
              <w:bottom w:val="single" w:color="000000" w:sz="4" w:space="0"/>
              <w:right w:val="single" w:color="000000" w:sz="4" w:space="0"/>
            </w:tcBorders>
            <w:noWrap w:val="0"/>
            <w:vAlign w:val="center"/>
          </w:tcPr>
          <w:p w14:paraId="49850A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6B40B1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1537AE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59C7A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17EB3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4431E4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88FE6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1E6D9C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3B766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1061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000000" w:sz="4" w:space="0"/>
              <w:left w:val="single" w:color="000000" w:sz="4" w:space="0"/>
              <w:bottom w:val="single" w:color="000000" w:sz="4" w:space="0"/>
              <w:right w:val="single" w:color="000000" w:sz="4" w:space="0"/>
            </w:tcBorders>
            <w:noWrap w:val="0"/>
            <w:vAlign w:val="center"/>
          </w:tcPr>
          <w:p w14:paraId="216164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505077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6F3566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保障引进人才数量</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26152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=17人</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1022D2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099FD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7AC3B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219C7C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08AEE9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AE8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544B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nil"/>
              <w:right w:val="single" w:color="000000" w:sz="4" w:space="0"/>
            </w:tcBorders>
            <w:noWrap w:val="0"/>
            <w:vAlign w:val="center"/>
          </w:tcPr>
          <w:p w14:paraId="262830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6BA5062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创新发展奖励企业数量</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F2B9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&gt;=6家</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4E5A46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1F7EE3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643F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0B9B26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08C410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1B6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DDEE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4C7F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320330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新产品或新设备技术改造或扩建奖励企业数量</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214DC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&gt;=2家</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2BCB2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7A1E44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CCC77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75A84D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17AED7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002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DDC0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7394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2C4CD7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转移示范项目补助企业数量</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EADFB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42E616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3A959B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3E6F7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37660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4CF212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56B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5EB1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ign w:val="center"/>
          </w:tcPr>
          <w:p w14:paraId="612FCD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63DAFA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形成评估报告数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FD26D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328159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446FA6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0454F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7C9F39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52294F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CBF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2867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F7A7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54C3A8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招商引资考察次数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0809E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0CF144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0C30DC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F198B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516B2E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512351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E23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nil"/>
              <w:right w:val="single" w:color="000000" w:sz="4" w:space="0"/>
            </w:tcBorders>
            <w:noWrap w:val="0"/>
            <w:vAlign w:val="center"/>
          </w:tcPr>
          <w:p w14:paraId="5B08A1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3951EB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5CA178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各类评估报告验收合格率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C22B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07F23B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1688DE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FFB58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032531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669C18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392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nil"/>
              <w:right w:val="single" w:color="000000" w:sz="4" w:space="0"/>
            </w:tcBorders>
            <w:noWrap w:val="0"/>
            <w:vAlign w:val="center"/>
          </w:tcPr>
          <w:p w14:paraId="28B312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7E2F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0E751B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奖励评审验收程序合规率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2475E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3E2258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5A233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8172A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26357A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45762B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4B2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6" w:type="dxa"/>
            <w:vMerge w:val="restart"/>
            <w:tcBorders>
              <w:top w:val="single" w:color="000000" w:sz="4" w:space="0"/>
              <w:left w:val="single" w:color="000000" w:sz="4" w:space="0"/>
              <w:bottom w:val="nil"/>
              <w:right w:val="single" w:color="000000" w:sz="4" w:space="0"/>
            </w:tcBorders>
            <w:noWrap w:val="0"/>
            <w:vAlign w:val="center"/>
          </w:tcPr>
          <w:p w14:paraId="6CDC98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0AD8FC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1193135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引进人才劳务费</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F5323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&lt;=131万元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771B67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2A1D4E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3D234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127B8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09517B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1D12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217C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2A67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4D98EBE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各类评估报告编制费</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0F608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&lt;=150万元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35AFA9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4151E2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86F42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70B63E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35B927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F6D5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40D5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C847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11F97C7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园区招商引资工作经费</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77BC4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&lt;=6万元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0C3081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1BE6A3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D0125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77B5DD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63DE42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原始凭证</w:t>
            </w:r>
          </w:p>
        </w:tc>
      </w:tr>
      <w:tr w14:paraId="3AD40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3475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71DA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367B467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新产品或新设备技术改造或扩建奖励经费</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A084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&lt;=174万元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0D0708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4505CF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6751D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4</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236739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73C7F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原始凭证</w:t>
            </w:r>
          </w:p>
        </w:tc>
      </w:tr>
      <w:tr w14:paraId="0DEA0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B622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87E8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2FF219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创新发展奖励补助资金</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F1821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&lt;=150万元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732EA8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19365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9743B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4</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6D974A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0FA8F3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原始凭证</w:t>
            </w:r>
          </w:p>
        </w:tc>
      </w:tr>
      <w:tr w14:paraId="5C8A3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8508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861D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25C882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转移示范项目补助资金</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5F919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&lt;=160万元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72C64E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076044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99D2E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4</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107C71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3F5BB3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原始凭证</w:t>
            </w:r>
          </w:p>
        </w:tc>
      </w:tr>
      <w:tr w14:paraId="32956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restart"/>
            <w:tcBorders>
              <w:top w:val="single" w:color="000000" w:sz="4" w:space="0"/>
              <w:left w:val="single" w:color="000000" w:sz="4" w:space="0"/>
              <w:bottom w:val="single" w:color="000000" w:sz="4" w:space="0"/>
              <w:right w:val="single" w:color="000000" w:sz="4" w:space="0"/>
            </w:tcBorders>
            <w:noWrap w:val="0"/>
            <w:vAlign w:val="center"/>
          </w:tcPr>
          <w:p w14:paraId="424E6E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效益指标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17EBF2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经济效益指标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4BFEEC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规上企业工业产值</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4D77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&gt;=210亿元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436FAE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0343FC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CEFA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10</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789F18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166CA1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工作资料</w:t>
            </w:r>
          </w:p>
        </w:tc>
      </w:tr>
      <w:tr w14:paraId="03C1D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F3F5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1A083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社会效益指标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0BA00C7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新增就业人数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C0FB1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&gt;=200人</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59A6D9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4230AA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EEC2B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10</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312744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7DA7E5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工作资料</w:t>
            </w:r>
          </w:p>
        </w:tc>
      </w:tr>
      <w:tr w14:paraId="07BA4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tcBorders>
              <w:top w:val="single" w:color="000000" w:sz="4" w:space="0"/>
              <w:left w:val="single" w:color="000000" w:sz="4" w:space="0"/>
              <w:bottom w:val="single" w:color="000000" w:sz="4" w:space="0"/>
              <w:right w:val="single" w:color="000000" w:sz="4" w:space="0"/>
            </w:tcBorders>
            <w:noWrap w:val="0"/>
            <w:vAlign w:val="center"/>
          </w:tcPr>
          <w:p w14:paraId="38B4BB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满意度指标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2DF015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3DEB15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资金补助企业满意度</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EDC42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&gt;=95%</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0815B4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052253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b/>
                <w:bCs/>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73664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10</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06BD79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满意度赋分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079807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托克逊能源重化工工业园区管理委员会</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6"/>
      <w:jc w:val="right"/>
      <w:rPr>
        <w:rFonts w:ascii="宋体" w:hAnsi="宋体" w:eastAsia="宋体"/>
        <w:sz w:val="28"/>
        <w:szCs w:val="28"/>
      </w:rPr>
    </w:pPr>
  </w:p>
  <w:p w14:paraId="0F531B56">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1E2144"/>
    <w:rsid w:val="00FE7B94"/>
    <w:rsid w:val="014539A1"/>
    <w:rsid w:val="03377C99"/>
    <w:rsid w:val="041003D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7D34DD"/>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045B1"/>
    <w:rsid w:val="26661BB3"/>
    <w:rsid w:val="26CA05C0"/>
    <w:rsid w:val="27383ED1"/>
    <w:rsid w:val="27BF3329"/>
    <w:rsid w:val="29143B49"/>
    <w:rsid w:val="299D58EC"/>
    <w:rsid w:val="2A44220C"/>
    <w:rsid w:val="2AC3145D"/>
    <w:rsid w:val="2AE145B4"/>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2C1798D"/>
    <w:rsid w:val="43B933E5"/>
    <w:rsid w:val="43E500CC"/>
    <w:rsid w:val="44935E12"/>
    <w:rsid w:val="453250A1"/>
    <w:rsid w:val="453413E7"/>
    <w:rsid w:val="4646138E"/>
    <w:rsid w:val="479C6D8B"/>
    <w:rsid w:val="47B70069"/>
    <w:rsid w:val="4832232D"/>
    <w:rsid w:val="499E7402"/>
    <w:rsid w:val="4B295B6B"/>
    <w:rsid w:val="4B814C16"/>
    <w:rsid w:val="4CBD4769"/>
    <w:rsid w:val="4D222544"/>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8F00376"/>
    <w:rsid w:val="590442D0"/>
    <w:rsid w:val="59285535"/>
    <w:rsid w:val="5AFC1BC3"/>
    <w:rsid w:val="5B74050C"/>
    <w:rsid w:val="5C8B6098"/>
    <w:rsid w:val="5DD45079"/>
    <w:rsid w:val="5E0D64B6"/>
    <w:rsid w:val="5F340D2D"/>
    <w:rsid w:val="5F58172D"/>
    <w:rsid w:val="5FC87A86"/>
    <w:rsid w:val="6105554A"/>
    <w:rsid w:val="61A779A1"/>
    <w:rsid w:val="61EE3F26"/>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ACD2F62"/>
    <w:rsid w:val="6AF71E7C"/>
    <w:rsid w:val="6B713F07"/>
    <w:rsid w:val="6CAB45B9"/>
    <w:rsid w:val="6D035033"/>
    <w:rsid w:val="6D0542A8"/>
    <w:rsid w:val="6D877C95"/>
    <w:rsid w:val="6D8F1190"/>
    <w:rsid w:val="6E445974"/>
    <w:rsid w:val="6E50130B"/>
    <w:rsid w:val="6EE40E94"/>
    <w:rsid w:val="6F3330BF"/>
    <w:rsid w:val="6F3D46B1"/>
    <w:rsid w:val="6F4D6A39"/>
    <w:rsid w:val="6F612F25"/>
    <w:rsid w:val="6FE16655"/>
    <w:rsid w:val="71940950"/>
    <w:rsid w:val="719843CC"/>
    <w:rsid w:val="719B4ECF"/>
    <w:rsid w:val="71E74F23"/>
    <w:rsid w:val="72615139"/>
    <w:rsid w:val="72B3024A"/>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3103</Words>
  <Characters>4172</Characters>
  <Lines>0</Lines>
  <Paragraphs>0</Paragraphs>
  <TotalTime>0</TotalTime>
  <ScaleCrop>false</ScaleCrop>
  <LinksUpToDate>false</LinksUpToDate>
  <CharactersWithSpaces>4344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