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新疆维吾尔自治区托克逊县第二中学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w:t>
      </w:r>
      <w:r>
        <w:rPr>
          <w:rFonts w:hint="eastAsia" w:ascii="仿宋" w:hAnsi="仿宋" w:eastAsia="仿宋"/>
          <w:color w:val="000000"/>
          <w:sz w:val="28"/>
          <w:szCs w:val="28"/>
          <w:lang w:eastAsia="zh-CN"/>
        </w:rPr>
        <w:t>教育</w:t>
      </w:r>
      <w:r>
        <w:rPr>
          <w:rFonts w:hint="eastAsia" w:ascii="仿宋" w:hAnsi="仿宋" w:eastAsia="仿宋"/>
          <w:color w:val="000000"/>
          <w:sz w:val="28"/>
          <w:szCs w:val="28"/>
        </w:rPr>
        <w:t>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w:t>
      </w:r>
      <w:r>
        <w:rPr>
          <w:rFonts w:hint="eastAsia" w:ascii="仿宋" w:hAnsi="仿宋" w:eastAsia="仿宋"/>
          <w:color w:val="000000"/>
          <w:sz w:val="28"/>
          <w:szCs w:val="28"/>
          <w:lang w:eastAsia="zh-CN"/>
        </w:rPr>
        <w:t>本校</w:t>
      </w:r>
      <w:r>
        <w:rPr>
          <w:rFonts w:hint="eastAsia" w:ascii="仿宋" w:hAnsi="仿宋" w:eastAsia="仿宋"/>
          <w:color w:val="000000"/>
          <w:sz w:val="28"/>
          <w:szCs w:val="28"/>
        </w:rPr>
        <w:t>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A927F4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新疆维吾尔自治区托克逊县第二中学无下属预算单位，下设5个科室，分别是：行政办公室、财务室、教务处、德育处、总务处。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新疆维吾尔自治区托克逊县第二中学编制数195，实有人数311人，其中：在职221人，减少13人；退休90人，增加11人；离休0人，增加0人。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5,184.08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A8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905D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5C3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4,568.77</w:t>
            </w:r>
          </w:p>
        </w:tc>
        <w:tc>
          <w:tcPr>
            <w:tcW w:w="3600" w:type="dxa"/>
            <w:shd w:val="clear" w:color="auto" w:fill="auto"/>
            <w:vAlign w:val="center"/>
          </w:tcPr>
          <w:p w14:paraId="6B992B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070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5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0FEA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17A5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4,359.33</w:t>
            </w:r>
          </w:p>
        </w:tc>
        <w:tc>
          <w:tcPr>
            <w:tcW w:w="3600" w:type="dxa"/>
            <w:shd w:val="clear" w:color="auto" w:fill="auto"/>
            <w:vAlign w:val="center"/>
          </w:tcPr>
          <w:p w14:paraId="79462C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C85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A8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F1E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FBEA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209.44</w:t>
            </w:r>
          </w:p>
        </w:tc>
        <w:tc>
          <w:tcPr>
            <w:tcW w:w="3600" w:type="dxa"/>
            <w:shd w:val="clear" w:color="auto" w:fill="auto"/>
            <w:vAlign w:val="center"/>
          </w:tcPr>
          <w:p w14:paraId="3BC194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989C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59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858F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642C5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6A4E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C176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5,131.92</w:t>
            </w:r>
          </w:p>
        </w:tc>
      </w:tr>
      <w:tr w14:paraId="37B6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A248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79C4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879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34F5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8C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2CE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6B7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DE6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0A30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D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16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3A33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2BE0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DB5E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91.34</w:t>
            </w:r>
          </w:p>
        </w:tc>
      </w:tr>
      <w:tr w14:paraId="0F3C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D76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61DC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22FF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927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08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8A23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ED5C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EC63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4BD9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63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838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DE80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612.97</w:t>
            </w:r>
          </w:p>
        </w:tc>
        <w:tc>
          <w:tcPr>
            <w:tcW w:w="3600" w:type="dxa"/>
            <w:shd w:val="clear" w:color="auto" w:fill="auto"/>
            <w:vAlign w:val="center"/>
          </w:tcPr>
          <w:p w14:paraId="7B2628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C960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7F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CF75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EBA2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w:t>
            </w:r>
          </w:p>
        </w:tc>
        <w:tc>
          <w:tcPr>
            <w:tcW w:w="3600" w:type="dxa"/>
            <w:shd w:val="clear" w:color="auto" w:fill="auto"/>
            <w:vAlign w:val="center"/>
          </w:tcPr>
          <w:p w14:paraId="094676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B943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60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D871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F009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AEFA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9638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6F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F2CC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12FE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EC65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A182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3D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E04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3CD9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818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7C74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8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E323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E27D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098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77DD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5A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4184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374F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w:t>
            </w:r>
          </w:p>
        </w:tc>
        <w:tc>
          <w:tcPr>
            <w:tcW w:w="3600" w:type="dxa"/>
            <w:shd w:val="clear" w:color="auto" w:fill="auto"/>
            <w:vAlign w:val="center"/>
          </w:tcPr>
          <w:p w14:paraId="24887D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C902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A8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774B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52D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649D4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65C7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9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3A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5E54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52E863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B65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0E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45BD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0CE7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4C434C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7732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3C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F8B2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170B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125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834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8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A71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74D4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9AEC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5A0F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9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D4D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FB9D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FB5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EE03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E5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49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FB7D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D5D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4219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31F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14ED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2DF9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11D6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E9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77B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487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2B1E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2F3B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F6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8017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02D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3A3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3450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CD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ADE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0F8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6D64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AEB8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E2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80C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0441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CDF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FCE1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BC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2075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9CF0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5,223.26</w:t>
            </w:r>
          </w:p>
        </w:tc>
        <w:tc>
          <w:tcPr>
            <w:tcW w:w="3600" w:type="dxa"/>
            <w:shd w:val="clear" w:color="auto" w:fill="auto"/>
            <w:vAlign w:val="center"/>
          </w:tcPr>
          <w:p w14:paraId="675F1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5EA2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5,223.26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BE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98B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CE74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930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43C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9CFF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2BA9E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DA3B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29767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33498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1D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5D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84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82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7FCA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264F6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089A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81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7C0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8F44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81F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24F65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高中教育</w:t>
            </w:r>
          </w:p>
        </w:tc>
        <w:tc>
          <w:tcPr>
            <w:tcW w:w="1070" w:type="dxa"/>
            <w:shd w:val="clear" w:color="auto" w:fill="auto"/>
            <w:vAlign w:val="center"/>
          </w:tcPr>
          <w:p w14:paraId="55063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4B763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D50E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132FB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22985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239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240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183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A67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1B51C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2FF8E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550A5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51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C8F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2E4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9C0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5235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72F7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341A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5663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3725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257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CF9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12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495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C9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90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35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D7A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2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238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12D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6CB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E6B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C26B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2A21C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3716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D032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66A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402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FD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712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7E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2AC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D6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94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7E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EE6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70A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1D97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25E0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C5D8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05DD0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1E1CA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470E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7E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21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72B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23D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30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B6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F9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F9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7D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D04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C73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0FF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990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4E94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5,223.26</w:t>
            </w:r>
          </w:p>
        </w:tc>
        <w:tc>
          <w:tcPr>
            <w:tcW w:w="1128" w:type="dxa"/>
            <w:shd w:val="clear" w:color="auto" w:fill="auto"/>
            <w:vAlign w:val="center"/>
          </w:tcPr>
          <w:p w14:paraId="63E3F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4,568.77</w:t>
            </w:r>
          </w:p>
        </w:tc>
        <w:tc>
          <w:tcPr>
            <w:tcW w:w="1082" w:type="dxa"/>
            <w:shd w:val="clear" w:color="auto" w:fill="auto"/>
            <w:vAlign w:val="center"/>
          </w:tcPr>
          <w:p w14:paraId="20282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4,359.33</w:t>
            </w:r>
          </w:p>
        </w:tc>
        <w:tc>
          <w:tcPr>
            <w:tcW w:w="1082" w:type="dxa"/>
            <w:shd w:val="clear" w:color="auto" w:fill="auto"/>
            <w:vAlign w:val="center"/>
          </w:tcPr>
          <w:p w14:paraId="6659E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459DF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A1F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DEA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434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CD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4990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3B161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1501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2871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796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4FC6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8B6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50C5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422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57D43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5A136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7500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2B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DC2C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8840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A6401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高中教育</w:t>
            </w:r>
          </w:p>
        </w:tc>
        <w:tc>
          <w:tcPr>
            <w:tcW w:w="1306" w:type="dxa"/>
            <w:shd w:val="clear" w:color="auto" w:fill="auto"/>
            <w:vAlign w:val="center"/>
          </w:tcPr>
          <w:p w14:paraId="32FC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45772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6CE36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3518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413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DFC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BEA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C01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9F1F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3674C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6524B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4C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721C3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79D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BF2C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1AC7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60EF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4AD3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617DA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AA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824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8B6E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F14C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AD79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3A28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68F48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1E3B7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C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91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3A7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27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E629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B0CF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5,223.26</w:t>
            </w:r>
          </w:p>
        </w:tc>
        <w:tc>
          <w:tcPr>
            <w:tcW w:w="1306" w:type="dxa"/>
            <w:gridSpan w:val="2"/>
            <w:shd w:val="clear" w:color="auto" w:fill="auto"/>
            <w:vAlign w:val="center"/>
          </w:tcPr>
          <w:p w14:paraId="20A9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4,072.32</w:t>
            </w:r>
          </w:p>
        </w:tc>
        <w:tc>
          <w:tcPr>
            <w:tcW w:w="1405" w:type="dxa"/>
            <w:shd w:val="clear" w:color="auto" w:fill="auto"/>
            <w:vAlign w:val="center"/>
          </w:tcPr>
          <w:p w14:paraId="28195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8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495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AD37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728870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D309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F4A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E85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3C5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A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58A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A65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745E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E7F6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299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DD5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025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2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D79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92C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6615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CD4A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CA95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ED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79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6D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0DB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7AC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DC45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42A0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4,477.43</w:t>
            </w:r>
          </w:p>
        </w:tc>
        <w:tc>
          <w:tcPr>
            <w:tcW w:w="1063" w:type="dxa"/>
            <w:shd w:val="clear" w:color="auto" w:fill="auto"/>
            <w:vAlign w:val="center"/>
          </w:tcPr>
          <w:p w14:paraId="00F9E5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4,477.43</w:t>
            </w:r>
          </w:p>
        </w:tc>
        <w:tc>
          <w:tcPr>
            <w:tcW w:w="1063" w:type="dxa"/>
            <w:gridSpan w:val="2"/>
            <w:shd w:val="clear" w:color="auto" w:fill="auto"/>
            <w:vAlign w:val="center"/>
          </w:tcPr>
          <w:p w14:paraId="33921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C99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C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B52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66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9A7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00A2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9EA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0C3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EB4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2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80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35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FD5C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52D03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9155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4C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BE3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6B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965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251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C43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8C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91.34</w:t>
            </w:r>
          </w:p>
        </w:tc>
        <w:tc>
          <w:tcPr>
            <w:tcW w:w="1063" w:type="dxa"/>
            <w:shd w:val="clear" w:color="auto" w:fill="auto"/>
            <w:vAlign w:val="center"/>
          </w:tcPr>
          <w:p w14:paraId="4DF580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91.34</w:t>
            </w:r>
          </w:p>
        </w:tc>
        <w:tc>
          <w:tcPr>
            <w:tcW w:w="1063" w:type="dxa"/>
            <w:gridSpan w:val="2"/>
            <w:shd w:val="clear" w:color="auto" w:fill="auto"/>
            <w:vAlign w:val="center"/>
          </w:tcPr>
          <w:p w14:paraId="577B7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A46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2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4E6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BD3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2C0E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22F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958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9CD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95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3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089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58E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51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25D3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AF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2A34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AF7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6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B1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0A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F07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411A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FE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797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00D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D11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72D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EE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3F5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3192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AB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FF8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E1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A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B31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562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D044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6539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459D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71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197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31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80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A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C90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CA5D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A5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1C56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C31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9A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0E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455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29DF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4A0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C18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C0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93A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E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C0FA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586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77F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4449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161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183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7B9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6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FF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22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792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4E42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98A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1A7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68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E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1E3E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4AF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0A85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96F18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53F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B7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C86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9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9C7E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1B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09E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80A7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D637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2F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A6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62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331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A1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BD8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FE61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DF38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F0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74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8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920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20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4E07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AFEC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D339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CD0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8C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E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2EA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A7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CE76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BC42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AF8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565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F0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B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9F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ED1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1700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A98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2FA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BA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9E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0D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AB0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7F3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6420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99AE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B7E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7BB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21E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8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9FC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80C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7E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AB3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BC4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DE8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5AA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42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C0A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1F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DF2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4C14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844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DB3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98D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2E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095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E31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187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220D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268B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CE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57A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55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CDE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EDA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89E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0F75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CCB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ABA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30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F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256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5D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2F64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ACD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1055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D22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726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6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945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96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816C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2E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CEC9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A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A25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2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68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5F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78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E73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11D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27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2A1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D3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72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A4AA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7F456B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D9C3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1063" w:type="dxa"/>
            <w:shd w:val="clear" w:color="auto" w:fill="auto"/>
            <w:vAlign w:val="center"/>
          </w:tcPr>
          <w:p w14:paraId="537A3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1063" w:type="dxa"/>
            <w:gridSpan w:val="2"/>
            <w:shd w:val="clear" w:color="auto" w:fill="auto"/>
            <w:vAlign w:val="center"/>
          </w:tcPr>
          <w:p w14:paraId="6E089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F9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6F0F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B9CF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2324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DF04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57E8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5938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6F1E92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2F354A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73FE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734B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399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810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79526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高中教育</w:t>
            </w:r>
          </w:p>
        </w:tc>
        <w:tc>
          <w:tcPr>
            <w:tcW w:w="1367" w:type="dxa"/>
            <w:shd w:val="clear" w:color="auto" w:fill="auto"/>
            <w:vAlign w:val="center"/>
          </w:tcPr>
          <w:p w14:paraId="2939B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7E33FD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15AB50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7A2D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D2C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97CA5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7F72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159F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333C7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75DDF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17EB93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82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224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8899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5F88D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698B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12036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17D16C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4ED1E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6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0F7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3186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F74C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8E6B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D1FA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3DCC35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74BCF9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1A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47E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BA02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246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C5CE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58DE0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4,568.77</w:t>
            </w:r>
          </w:p>
        </w:tc>
        <w:tc>
          <w:tcPr>
            <w:tcW w:w="1366" w:type="dxa"/>
            <w:gridSpan w:val="2"/>
            <w:shd w:val="clear" w:color="auto" w:fill="auto"/>
            <w:vAlign w:val="center"/>
          </w:tcPr>
          <w:p w14:paraId="715AA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4,072.32</w:t>
            </w:r>
          </w:p>
        </w:tc>
        <w:tc>
          <w:tcPr>
            <w:tcW w:w="1427" w:type="dxa"/>
            <w:shd w:val="clear" w:color="auto" w:fill="auto"/>
            <w:vAlign w:val="center"/>
          </w:tcPr>
          <w:p w14:paraId="38776B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3,908.33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3,908.33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DC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48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C1D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C4ADF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84A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1,044.31</w:t>
            </w:r>
          </w:p>
        </w:tc>
        <w:tc>
          <w:tcPr>
            <w:tcW w:w="1366" w:type="dxa"/>
            <w:gridSpan w:val="2"/>
            <w:shd w:val="clear" w:color="auto" w:fill="auto"/>
            <w:vAlign w:val="center"/>
          </w:tcPr>
          <w:p w14:paraId="370D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1,044.31</w:t>
            </w:r>
          </w:p>
        </w:tc>
        <w:tc>
          <w:tcPr>
            <w:tcW w:w="1427" w:type="dxa"/>
            <w:shd w:val="clear" w:color="auto" w:fill="auto"/>
            <w:vAlign w:val="center"/>
          </w:tcPr>
          <w:p w14:paraId="1CCF6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2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BA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A55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EA981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0AB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556.25</w:t>
            </w:r>
          </w:p>
        </w:tc>
        <w:tc>
          <w:tcPr>
            <w:tcW w:w="1366" w:type="dxa"/>
            <w:gridSpan w:val="2"/>
            <w:shd w:val="clear" w:color="auto" w:fill="auto"/>
            <w:vAlign w:val="center"/>
          </w:tcPr>
          <w:p w14:paraId="0F203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556.25</w:t>
            </w:r>
          </w:p>
        </w:tc>
        <w:tc>
          <w:tcPr>
            <w:tcW w:w="1427" w:type="dxa"/>
            <w:shd w:val="clear" w:color="auto" w:fill="auto"/>
            <w:vAlign w:val="center"/>
          </w:tcPr>
          <w:p w14:paraId="0108E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BD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49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DA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F10E7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368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725.50</w:t>
            </w:r>
          </w:p>
        </w:tc>
        <w:tc>
          <w:tcPr>
            <w:tcW w:w="1366" w:type="dxa"/>
            <w:gridSpan w:val="2"/>
            <w:shd w:val="clear" w:color="auto" w:fill="auto"/>
            <w:vAlign w:val="center"/>
          </w:tcPr>
          <w:p w14:paraId="19369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725.50</w:t>
            </w:r>
          </w:p>
        </w:tc>
        <w:tc>
          <w:tcPr>
            <w:tcW w:w="1427" w:type="dxa"/>
            <w:shd w:val="clear" w:color="auto" w:fill="auto"/>
            <w:vAlign w:val="center"/>
          </w:tcPr>
          <w:p w14:paraId="41188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A9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C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223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6607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4852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546.47</w:t>
            </w:r>
          </w:p>
        </w:tc>
        <w:tc>
          <w:tcPr>
            <w:tcW w:w="1366" w:type="dxa"/>
            <w:gridSpan w:val="2"/>
            <w:shd w:val="clear" w:color="auto" w:fill="auto"/>
            <w:vAlign w:val="center"/>
          </w:tcPr>
          <w:p w14:paraId="7BF3B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546.47</w:t>
            </w:r>
          </w:p>
        </w:tc>
        <w:tc>
          <w:tcPr>
            <w:tcW w:w="1427" w:type="dxa"/>
            <w:shd w:val="clear" w:color="auto" w:fill="auto"/>
            <w:vAlign w:val="center"/>
          </w:tcPr>
          <w:p w14:paraId="1EEA5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38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25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CD8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06FC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1013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433.20</w:t>
            </w:r>
          </w:p>
        </w:tc>
        <w:tc>
          <w:tcPr>
            <w:tcW w:w="1366" w:type="dxa"/>
            <w:gridSpan w:val="2"/>
            <w:shd w:val="clear" w:color="auto" w:fill="auto"/>
            <w:vAlign w:val="center"/>
          </w:tcPr>
          <w:p w14:paraId="0EE07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433.20</w:t>
            </w:r>
          </w:p>
        </w:tc>
        <w:tc>
          <w:tcPr>
            <w:tcW w:w="1427" w:type="dxa"/>
            <w:shd w:val="clear" w:color="auto" w:fill="auto"/>
            <w:vAlign w:val="center"/>
          </w:tcPr>
          <w:p w14:paraId="06370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D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1A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279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CF220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9845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183.54</w:t>
            </w:r>
          </w:p>
        </w:tc>
        <w:tc>
          <w:tcPr>
            <w:tcW w:w="1366" w:type="dxa"/>
            <w:gridSpan w:val="2"/>
            <w:shd w:val="clear" w:color="auto" w:fill="auto"/>
            <w:vAlign w:val="center"/>
          </w:tcPr>
          <w:p w14:paraId="08FCB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183.54</w:t>
            </w:r>
          </w:p>
        </w:tc>
        <w:tc>
          <w:tcPr>
            <w:tcW w:w="1427" w:type="dxa"/>
            <w:shd w:val="clear" w:color="auto" w:fill="auto"/>
            <w:vAlign w:val="center"/>
          </w:tcPr>
          <w:p w14:paraId="7FEEB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FA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48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7E1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BB022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B205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18.95</w:t>
            </w:r>
          </w:p>
        </w:tc>
        <w:tc>
          <w:tcPr>
            <w:tcW w:w="1366" w:type="dxa"/>
            <w:gridSpan w:val="2"/>
            <w:shd w:val="clear" w:color="auto" w:fill="auto"/>
            <w:vAlign w:val="center"/>
          </w:tcPr>
          <w:p w14:paraId="5D020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18.95</w:t>
            </w:r>
          </w:p>
        </w:tc>
        <w:tc>
          <w:tcPr>
            <w:tcW w:w="1427" w:type="dxa"/>
            <w:shd w:val="clear" w:color="auto" w:fill="auto"/>
            <w:vAlign w:val="center"/>
          </w:tcPr>
          <w:p w14:paraId="3A61B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11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1E12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B9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620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FB12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348.91</w:t>
            </w:r>
          </w:p>
        </w:tc>
        <w:tc>
          <w:tcPr>
            <w:tcW w:w="1366" w:type="dxa"/>
            <w:gridSpan w:val="2"/>
            <w:shd w:val="clear" w:color="auto" w:fill="auto"/>
            <w:vAlign w:val="center"/>
          </w:tcPr>
          <w:p w14:paraId="3EC6C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348.91</w:t>
            </w:r>
          </w:p>
        </w:tc>
        <w:tc>
          <w:tcPr>
            <w:tcW w:w="1427" w:type="dxa"/>
            <w:shd w:val="clear" w:color="auto" w:fill="auto"/>
            <w:vAlign w:val="center"/>
          </w:tcPr>
          <w:p w14:paraId="3397A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1A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30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07D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D3A5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B82F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366" w:type="dxa"/>
            <w:gridSpan w:val="2"/>
            <w:shd w:val="clear" w:color="auto" w:fill="auto"/>
            <w:vAlign w:val="center"/>
          </w:tcPr>
          <w:p w14:paraId="04B38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427" w:type="dxa"/>
            <w:shd w:val="clear" w:color="auto" w:fill="auto"/>
            <w:vAlign w:val="center"/>
          </w:tcPr>
          <w:p w14:paraId="197E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8D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1B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94F0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7F0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715C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c>
          <w:tcPr>
            <w:tcW w:w="1366" w:type="dxa"/>
            <w:gridSpan w:val="2"/>
            <w:shd w:val="clear" w:color="auto" w:fill="auto"/>
            <w:vAlign w:val="center"/>
          </w:tcPr>
          <w:p w14:paraId="2B8A7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629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r w14:paraId="78C2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7C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860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A460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578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c>
          <w:tcPr>
            <w:tcW w:w="1366" w:type="dxa"/>
            <w:gridSpan w:val="2"/>
            <w:shd w:val="clear" w:color="auto" w:fill="auto"/>
            <w:vAlign w:val="center"/>
          </w:tcPr>
          <w:p w14:paraId="13A46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76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r w14:paraId="36B8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21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3A8CF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0CC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A182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111.61</w:t>
            </w:r>
          </w:p>
        </w:tc>
        <w:tc>
          <w:tcPr>
            <w:tcW w:w="1366" w:type="dxa"/>
            <w:gridSpan w:val="2"/>
            <w:shd w:val="clear" w:color="auto" w:fill="auto"/>
            <w:vAlign w:val="center"/>
          </w:tcPr>
          <w:p w14:paraId="2C20B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111.61</w:t>
            </w:r>
          </w:p>
        </w:tc>
        <w:tc>
          <w:tcPr>
            <w:tcW w:w="1427" w:type="dxa"/>
            <w:shd w:val="clear" w:color="auto" w:fill="auto"/>
            <w:vAlign w:val="center"/>
          </w:tcPr>
          <w:p w14:paraId="29541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1D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75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D04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A7759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77BA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91.34</w:t>
            </w:r>
          </w:p>
        </w:tc>
        <w:tc>
          <w:tcPr>
            <w:tcW w:w="1366" w:type="dxa"/>
            <w:gridSpan w:val="2"/>
            <w:shd w:val="clear" w:color="auto" w:fill="auto"/>
            <w:vAlign w:val="center"/>
          </w:tcPr>
          <w:p w14:paraId="30E2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91.34</w:t>
            </w:r>
          </w:p>
        </w:tc>
        <w:tc>
          <w:tcPr>
            <w:tcW w:w="1427" w:type="dxa"/>
            <w:shd w:val="clear" w:color="auto" w:fill="auto"/>
            <w:vAlign w:val="center"/>
          </w:tcPr>
          <w:p w14:paraId="4896C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8E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89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B14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49834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EC12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20.27</w:t>
            </w:r>
          </w:p>
        </w:tc>
        <w:tc>
          <w:tcPr>
            <w:tcW w:w="1366" w:type="dxa"/>
            <w:gridSpan w:val="2"/>
            <w:shd w:val="clear" w:color="auto" w:fill="auto"/>
            <w:vAlign w:val="center"/>
          </w:tcPr>
          <w:p w14:paraId="6E6E7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20.27</w:t>
            </w:r>
          </w:p>
        </w:tc>
        <w:tc>
          <w:tcPr>
            <w:tcW w:w="1427" w:type="dxa"/>
            <w:shd w:val="clear" w:color="auto" w:fill="auto"/>
            <w:vAlign w:val="center"/>
          </w:tcPr>
          <w:p w14:paraId="7A13C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03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61F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849A0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FF329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97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4,072.32</w:t>
            </w:r>
          </w:p>
        </w:tc>
        <w:tc>
          <w:tcPr>
            <w:tcW w:w="1366" w:type="dxa"/>
            <w:gridSpan w:val="2"/>
            <w:shd w:val="clear" w:color="auto" w:fill="auto"/>
            <w:vAlign w:val="center"/>
          </w:tcPr>
          <w:p w14:paraId="048CF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4,019.94</w:t>
            </w:r>
          </w:p>
        </w:tc>
        <w:tc>
          <w:tcPr>
            <w:tcW w:w="1427" w:type="dxa"/>
            <w:shd w:val="clear" w:color="auto" w:fill="auto"/>
            <w:vAlign w:val="center"/>
          </w:tcPr>
          <w:p w14:paraId="77FA9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7B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79F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C2C7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0B9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65B77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02E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58B81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1ACD7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29558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38CBC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9F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3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7E072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C64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4ED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CE8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6A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22A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EDEA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6A3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C3D9E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661CA9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2025年自治区学生资助补助经费（普通高中免学费)</w:t>
            </w:r>
          </w:p>
        </w:tc>
        <w:tc>
          <w:tcPr>
            <w:tcW w:w="881" w:type="dxa"/>
            <w:shd w:val="clear" w:color="auto" w:fill="auto"/>
            <w:vAlign w:val="center"/>
          </w:tcPr>
          <w:p w14:paraId="56B9D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056E0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F5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4E3E2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C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A6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4D5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5C0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B8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E14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C2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89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4A3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C93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546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CAA5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29AF30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w:t>
            </w:r>
          </w:p>
        </w:tc>
        <w:tc>
          <w:tcPr>
            <w:tcW w:w="881" w:type="dxa"/>
            <w:shd w:val="clear" w:color="auto" w:fill="auto"/>
            <w:vAlign w:val="center"/>
          </w:tcPr>
          <w:p w14:paraId="5E62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DB17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579C6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F1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C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45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66D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C93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E78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889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13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FB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707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F6C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09E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3884A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50CEB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2025年中央学生资助补助经费普通高中免学费</w:t>
            </w:r>
          </w:p>
        </w:tc>
        <w:tc>
          <w:tcPr>
            <w:tcW w:w="881" w:type="dxa"/>
            <w:shd w:val="clear" w:color="auto" w:fill="auto"/>
            <w:vAlign w:val="center"/>
          </w:tcPr>
          <w:p w14:paraId="52849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w:t>
            </w:r>
          </w:p>
        </w:tc>
        <w:tc>
          <w:tcPr>
            <w:tcW w:w="881" w:type="dxa"/>
            <w:shd w:val="clear" w:color="auto" w:fill="auto"/>
            <w:vAlign w:val="center"/>
          </w:tcPr>
          <w:p w14:paraId="6F4B1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E17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w:t>
            </w:r>
          </w:p>
        </w:tc>
        <w:tc>
          <w:tcPr>
            <w:tcW w:w="881" w:type="dxa"/>
            <w:shd w:val="clear" w:color="auto" w:fill="auto"/>
            <w:vAlign w:val="center"/>
          </w:tcPr>
          <w:p w14:paraId="24D81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EA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914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D1A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0B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008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93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69B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D0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A9E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5B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AFC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1F5F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0A7516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2025年自治区学生资助补助经费（普通高中助学金)</w:t>
            </w:r>
          </w:p>
        </w:tc>
        <w:tc>
          <w:tcPr>
            <w:tcW w:w="881" w:type="dxa"/>
            <w:shd w:val="clear" w:color="auto" w:fill="auto"/>
            <w:vAlign w:val="center"/>
          </w:tcPr>
          <w:p w14:paraId="71365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23.57</w:t>
            </w:r>
          </w:p>
        </w:tc>
        <w:tc>
          <w:tcPr>
            <w:tcW w:w="881" w:type="dxa"/>
            <w:shd w:val="clear" w:color="auto" w:fill="auto"/>
            <w:vAlign w:val="center"/>
          </w:tcPr>
          <w:p w14:paraId="6A03E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3E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1D8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23.57</w:t>
            </w:r>
          </w:p>
        </w:tc>
        <w:tc>
          <w:tcPr>
            <w:tcW w:w="881" w:type="dxa"/>
            <w:shd w:val="clear" w:color="auto" w:fill="auto"/>
            <w:vAlign w:val="center"/>
          </w:tcPr>
          <w:p w14:paraId="34427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54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EE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C44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AB7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FE8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08D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BD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AAD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1E4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EED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F259A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4CB5A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2025年中央学生资助补助经费普通高中助学金</w:t>
            </w:r>
          </w:p>
        </w:tc>
        <w:tc>
          <w:tcPr>
            <w:tcW w:w="881" w:type="dxa"/>
            <w:shd w:val="clear" w:color="auto" w:fill="auto"/>
            <w:vAlign w:val="center"/>
          </w:tcPr>
          <w:p w14:paraId="52FDC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13E8A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A02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B5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5B06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00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960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29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829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F7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421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7B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DE6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3A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A61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98CB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24A52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2025年普通高中生均公用经费</w:t>
            </w:r>
          </w:p>
        </w:tc>
        <w:tc>
          <w:tcPr>
            <w:tcW w:w="881" w:type="dxa"/>
            <w:shd w:val="clear" w:color="auto" w:fill="auto"/>
            <w:vAlign w:val="center"/>
          </w:tcPr>
          <w:p w14:paraId="6DDF1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275.60</w:t>
            </w:r>
          </w:p>
        </w:tc>
        <w:tc>
          <w:tcPr>
            <w:tcW w:w="881" w:type="dxa"/>
            <w:shd w:val="clear" w:color="auto" w:fill="auto"/>
            <w:vAlign w:val="center"/>
          </w:tcPr>
          <w:p w14:paraId="43CCE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A12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190.69</w:t>
            </w:r>
          </w:p>
        </w:tc>
        <w:tc>
          <w:tcPr>
            <w:tcW w:w="881" w:type="dxa"/>
            <w:shd w:val="clear" w:color="auto" w:fill="auto"/>
            <w:vAlign w:val="center"/>
          </w:tcPr>
          <w:p w14:paraId="2AB1C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16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E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29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17BA8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05A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090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58A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53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D2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1F94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2BA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B12E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38280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2025年家庭困难学生国家助学金县级配套</w:t>
            </w:r>
          </w:p>
        </w:tc>
        <w:tc>
          <w:tcPr>
            <w:tcW w:w="881" w:type="dxa"/>
            <w:shd w:val="clear" w:color="auto" w:fill="auto"/>
            <w:vAlign w:val="center"/>
          </w:tcPr>
          <w:p w14:paraId="06F7C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11.41</w:t>
            </w:r>
          </w:p>
        </w:tc>
        <w:tc>
          <w:tcPr>
            <w:tcW w:w="881" w:type="dxa"/>
            <w:shd w:val="clear" w:color="auto" w:fill="auto"/>
            <w:vAlign w:val="center"/>
          </w:tcPr>
          <w:p w14:paraId="6F744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96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E0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11.41</w:t>
            </w:r>
          </w:p>
        </w:tc>
        <w:tc>
          <w:tcPr>
            <w:tcW w:w="881" w:type="dxa"/>
            <w:shd w:val="clear" w:color="auto" w:fill="auto"/>
            <w:vAlign w:val="center"/>
          </w:tcPr>
          <w:p w14:paraId="08E48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02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ED3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8B1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16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EBC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508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17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CEC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F9B7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6837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96DC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3ACFA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5CB6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07A08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49020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1DF79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22BFE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6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C6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5A26F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62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638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71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新疆维吾尔自治区托克逊县第二中学2025年没有使用政府性基金预算拨款安排的支出，政府性基金预算支出情况表为空表。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新疆维吾尔自治区托克逊县第二中学2025年没有使用国有资本经营预算拨款安排的支出，国有资本经营预算支出情况表为空表。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C5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B744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1421F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B9C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2C1E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14B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54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FE69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7EA3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D89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89D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7F7B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62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30C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9A21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DA92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611B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A4D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86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36D1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7625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1E11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AA6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F5F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19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9D6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1096E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F559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E3E0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B18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新疆维吾尔自治区托克逊县第二中学2025年没有使用财政拨款“三公”经费安排的支出，财政拨款“三公”经费支出情况表为空表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F64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3A7D00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2024年学生资助补助经费普通高中免学费中央直达资金吐市财文[2023]109号</w:t>
            </w:r>
          </w:p>
        </w:tc>
        <w:tc>
          <w:tcPr>
            <w:tcW w:w="1247" w:type="dxa"/>
            <w:shd w:val="clear" w:color="auto" w:fill="auto"/>
            <w:vAlign w:val="center"/>
          </w:tcPr>
          <w:p w14:paraId="0832EC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shd w:val="clear" w:color="auto" w:fill="auto"/>
            <w:vAlign w:val="center"/>
          </w:tcPr>
          <w:p w14:paraId="5A036B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shd w:val="clear" w:color="auto" w:fill="auto"/>
            <w:vAlign w:val="center"/>
          </w:tcPr>
          <w:p w14:paraId="1D3173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75FB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A833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gridSpan w:val="2"/>
            <w:shd w:val="clear" w:color="auto" w:fill="auto"/>
            <w:vAlign w:val="center"/>
          </w:tcPr>
          <w:p w14:paraId="22818C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C472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28E1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D3D0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99B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2A231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2024年学生资助补助经费预算[第二批]免学费中央直达资金吐市财教[2024]28号</w:t>
            </w:r>
          </w:p>
        </w:tc>
        <w:tc>
          <w:tcPr>
            <w:tcW w:w="1247" w:type="dxa"/>
            <w:shd w:val="clear" w:color="auto" w:fill="auto"/>
            <w:vAlign w:val="center"/>
          </w:tcPr>
          <w:p w14:paraId="02C47E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shd w:val="clear" w:color="auto" w:fill="auto"/>
            <w:vAlign w:val="center"/>
          </w:tcPr>
          <w:p w14:paraId="4BE886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shd w:val="clear" w:color="auto" w:fill="auto"/>
            <w:vAlign w:val="center"/>
          </w:tcPr>
          <w:p w14:paraId="7B943F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2F60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F8C7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gridSpan w:val="2"/>
            <w:shd w:val="clear" w:color="auto" w:fill="auto"/>
            <w:vAlign w:val="center"/>
          </w:tcPr>
          <w:p w14:paraId="041476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3A17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539E1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C7F8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3EA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F0A0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2024年学生资助补助经费普通高中免学杂费自治区直达资金吐市财文[2023]115号</w:t>
            </w:r>
          </w:p>
        </w:tc>
        <w:tc>
          <w:tcPr>
            <w:tcW w:w="1247" w:type="dxa"/>
            <w:shd w:val="clear" w:color="auto" w:fill="auto"/>
            <w:vAlign w:val="center"/>
          </w:tcPr>
          <w:p w14:paraId="3164AC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shd w:val="clear" w:color="auto" w:fill="auto"/>
            <w:vAlign w:val="center"/>
          </w:tcPr>
          <w:p w14:paraId="40296CF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shd w:val="clear" w:color="auto" w:fill="auto"/>
            <w:vAlign w:val="center"/>
          </w:tcPr>
          <w:p w14:paraId="07461FF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599E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068D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gridSpan w:val="2"/>
            <w:shd w:val="clear" w:color="auto" w:fill="auto"/>
            <w:vAlign w:val="center"/>
          </w:tcPr>
          <w:p w14:paraId="7039D1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0397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D032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2052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E9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65A32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2024年自治区学生</w:t>
            </w:r>
            <w:r>
              <w:rPr>
                <w:rFonts w:hint="eastAsia" w:asciiTheme="majorEastAsia" w:hAnsiTheme="majorEastAsia" w:eastAsiaTheme="majorEastAsia" w:cstheme="majorEastAsia"/>
                <w:sz w:val="13"/>
                <w:szCs w:val="13"/>
                <w:lang w:eastAsia="zh-CN"/>
              </w:rPr>
              <w:t>资助</w:t>
            </w:r>
            <w:r>
              <w:rPr>
                <w:rFonts w:hint="eastAsia" w:asciiTheme="majorEastAsia" w:hAnsiTheme="majorEastAsia" w:eastAsiaTheme="majorEastAsia" w:cstheme="majorEastAsia"/>
                <w:sz w:val="13"/>
                <w:szCs w:val="13"/>
              </w:rPr>
              <w:t>补助资金（第二批）国家助学金</w:t>
            </w:r>
          </w:p>
        </w:tc>
        <w:tc>
          <w:tcPr>
            <w:tcW w:w="1247" w:type="dxa"/>
            <w:shd w:val="clear" w:color="auto" w:fill="auto"/>
            <w:vAlign w:val="center"/>
          </w:tcPr>
          <w:p w14:paraId="1DAD10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shd w:val="clear" w:color="auto" w:fill="auto"/>
            <w:vAlign w:val="center"/>
          </w:tcPr>
          <w:p w14:paraId="650263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shd w:val="clear" w:color="auto" w:fill="auto"/>
            <w:vAlign w:val="center"/>
          </w:tcPr>
          <w:p w14:paraId="14602D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4F48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41A6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gridSpan w:val="2"/>
            <w:shd w:val="clear" w:color="auto" w:fill="auto"/>
            <w:vAlign w:val="center"/>
          </w:tcPr>
          <w:p w14:paraId="194220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A8C25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B158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40864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按照全口径预算的原则，新疆维吾尔自治区托克逊县第二中学2025年所有收入和支出均纳入单位预算管理。收支总预算5,223.26万元。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新疆维吾尔自治区托克逊县第二中学单位收入预算5,223.26万元，其中：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一般公共预算4,359.33万元，占83.46%，比上年预算减少215.14万元，下降4.7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%，主要原因是本年在职人员减少，人员工资、社保、办公费等减少，导致预算较上年下降。</w:t>
      </w:r>
    </w:p>
    <w:p w14:paraId="731AB9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上级一般公共预算安排的转移支付209.44万元，占4.01%，比上年预算增加11.50万元，增长5.81%，主要原因是2024年高中录取比例提高，学生数增加，上级政府性基金安排的转移支付资金增长。政府性基金预算未安排。</w:t>
      </w:r>
    </w:p>
    <w:p w14:paraId="4C86FD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D672C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20A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503A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财政专户（教育收费）612.97万元，占11.74%，比上年预算增加211.76万元，增长52.78%，主要原因是2024年高中录取比例提高，学生数增加，学费，住宿费资金（财政专户项目）收入增加。</w:t>
      </w:r>
    </w:p>
    <w:p w14:paraId="631D3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单位资金2.34万元，占0.04%，比上年预算减少0.16万元，下降6.4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%，主要原因是2024年教师教育活动次数，人数减少，因此红石榴资金额度比上年预算下降。</w:t>
      </w:r>
    </w:p>
    <w:p w14:paraId="5C9A22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财政拨款结转39.18万元，占0.75%，比上年预算增加37.05万元，增长1739.44%，主要原因是上年家庭困难生免学费项目一部分资金未支出，结转至本年预算。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新疆维吾尔自治区托克逊县第二中学2025年支出预算5,223.26万元，其中：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基本支出4,072.32万元，占77.97%，比上年预算减少249.46万元，下降5.77%，主要原因是本年在职人员减少，人员工资、社保、办公费等减少，导致预算较上年下降。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项目支出1,150.94万元，占22.03%，比上年预算增加294.47万元，增长34.38%，主要原因是学生数增加，免学费及生均公用经费拨款金额增加，助学金项目资金标准提高。</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2025年财政拨款收支总预算4,568.77万元。</w:t>
      </w:r>
    </w:p>
    <w:p w14:paraId="0EDB0A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5711F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收入预算包括：一般公共预算拨款4,568.77万元。</w:t>
      </w:r>
    </w:p>
    <w:p w14:paraId="228639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一般公共预算支出包括：教育支出4,477.43万元，主要用于保障单位教育教学活动正常运行，人员经费、生均公用经费及项目支出；社会保障和就业支出91.34万元，主要用于单位人员社保缴费支出。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F15FE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新疆维吾尔自治区托克逊县第二中学2025年一般公共预算拨款合计4,568.77万元，其中：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基本支出4,072.32万元，比上年预算减少249.46万元，下降5.77%。主要原因是：本年在职人员减少，人员工资、社保、办公费等减少，导致预算较上年下降。</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项目支出496.45万元，比上年预算增加45.82万元,增长10.17%。主要原因是：学生数量增加，免学费及生均经费拨款金额增加，助学金项目资金标准提高。</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1、教育支出(类)4,477.43万元，占98</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61A742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2、社会保障和就业支出(类)91.34万元，占2</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1.教育支出（类）普通教育（款）高中教育（项）2025年预算数为4,477.43万元，比上年预算减少234.50万元，下降4.98%，主要原因是：本年在职人员减少，人员工资、办公费等减少，导致预算较上年下降。</w:t>
      </w:r>
    </w:p>
    <w:p w14:paraId="1DFB86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91.34万元，比上年预算增加30.86万元，增长51.03%，主要原因是：本年退休人员增加，退休人员绩效奖标准提高，导致养老支出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新疆维吾尔自治区托克逊县第二中学2025年一般公共预算基本支出4,072.32万元，其中：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人员经费4,019.94万元，主要包括：基本工资、津贴补贴、奖金、绩效工资、机关事业单位基本养老保险缴费、职工基本医疗保险缴费、其他社会保障缴费、住房公积金、其他工资福利支出、退休费、生活补助。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公用经费52.38万元，主要包括：工会经费。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（一）项目名称：2025年自治区学生资助补助经费（普通高中免学费)</w:t>
      </w:r>
    </w:p>
    <w:p w14:paraId="19B2C1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27E3F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1EE0AD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01370E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w:t>
      </w:r>
      <w:r>
        <w:rPr>
          <w:rFonts w:hint="eastAsia" w:ascii="仿宋" w:hAnsi="微软雅黑" w:eastAsia="仿宋"/>
          <w:sz w:val="28"/>
          <w:szCs w:val="28"/>
          <w:lang w:val="en-US" w:eastAsia="zh-CN"/>
        </w:rPr>
        <w:t>.00</w:t>
      </w:r>
      <w:r>
        <w:rPr>
          <w:rFonts w:hint="eastAsia" w:ascii="仿宋" w:hAnsi="微软雅黑" w:eastAsia="仿宋"/>
          <w:sz w:val="28"/>
          <w:szCs w:val="28"/>
        </w:rPr>
        <w:t>万元，水费1</w:t>
      </w:r>
      <w:r>
        <w:rPr>
          <w:rFonts w:hint="eastAsia" w:ascii="仿宋" w:hAnsi="微软雅黑" w:eastAsia="仿宋"/>
          <w:sz w:val="28"/>
          <w:szCs w:val="28"/>
          <w:lang w:val="en-US" w:eastAsia="zh-CN"/>
        </w:rPr>
        <w:t>.00</w:t>
      </w:r>
      <w:r>
        <w:rPr>
          <w:rFonts w:hint="eastAsia" w:ascii="仿宋" w:hAnsi="微软雅黑" w:eastAsia="仿宋"/>
          <w:sz w:val="28"/>
          <w:szCs w:val="28"/>
        </w:rPr>
        <w:t>万元，电费7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C28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1BFBF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（二）项目名称：2025年自治区教育补助项目经费（自聘教师工资补助）</w:t>
      </w:r>
    </w:p>
    <w:p w14:paraId="230DCF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27180E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预算安排规模：3.86万元</w:t>
      </w:r>
    </w:p>
    <w:p w14:paraId="614B29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D70E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资金分配情况：3.86万元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自聘教师工资补助</w:t>
      </w:r>
      <w:r>
        <w:rPr>
          <w:rFonts w:hint="eastAsia" w:ascii="仿宋" w:hAnsi="微软雅黑" w:eastAsia="仿宋"/>
          <w:sz w:val="28"/>
          <w:szCs w:val="28"/>
          <w:lang w:eastAsia="zh-CN"/>
        </w:rPr>
        <w:t>。</w:t>
      </w:r>
    </w:p>
    <w:p w14:paraId="6A6E9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78A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（三）项目名称：2025年中央学生资助补助经费普通高中免学费</w:t>
      </w:r>
    </w:p>
    <w:p w14:paraId="7FD71D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559F89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预算安排规模：29.00万元</w:t>
      </w:r>
    </w:p>
    <w:p w14:paraId="3C0C67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7142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资金分配情况：培训费12</w:t>
      </w:r>
      <w:r>
        <w:rPr>
          <w:rFonts w:hint="eastAsia" w:ascii="仿宋" w:hAnsi="微软雅黑" w:eastAsia="仿宋"/>
          <w:sz w:val="28"/>
          <w:szCs w:val="28"/>
          <w:lang w:val="en-US" w:eastAsia="zh-CN"/>
        </w:rPr>
        <w:t>.00</w:t>
      </w:r>
      <w:r>
        <w:rPr>
          <w:rFonts w:hint="eastAsia" w:ascii="仿宋" w:hAnsi="微软雅黑" w:eastAsia="仿宋"/>
          <w:sz w:val="28"/>
          <w:szCs w:val="28"/>
        </w:rPr>
        <w:t>万元，办公费17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DF6B0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2D89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（四）项目名称：2025年自治区学生资助补助经费（普通高中助学金)</w:t>
      </w:r>
    </w:p>
    <w:p w14:paraId="56DD1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6ECC9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预算安排规模：23.57万元</w:t>
      </w:r>
    </w:p>
    <w:p w14:paraId="3AEBAD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E9338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资金分配情况：普通高中助学金上半年发放11.78万元、下半年发放11.7</w:t>
      </w:r>
      <w:r>
        <w:rPr>
          <w:rFonts w:hint="eastAsia" w:ascii="仿宋" w:hAnsi="微软雅黑" w:eastAsia="仿宋"/>
          <w:sz w:val="28"/>
          <w:szCs w:val="28"/>
          <w:lang w:val="en-US" w:eastAsia="zh-CN"/>
        </w:rPr>
        <w:t>9</w:t>
      </w:r>
      <w:r>
        <w:rPr>
          <w:rFonts w:hint="eastAsia" w:ascii="仿宋" w:hAnsi="微软雅黑" w:eastAsia="仿宋"/>
          <w:sz w:val="28"/>
          <w:szCs w:val="28"/>
        </w:rPr>
        <w:t>万元</w:t>
      </w:r>
    </w:p>
    <w:p w14:paraId="057391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C850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（五）项目名称：2025年中央学生资助补助经费普通高中助学金</w:t>
      </w:r>
    </w:p>
    <w:p w14:paraId="15E8D9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3FF58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782A13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89945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资金分配情况：上半年发放70.00万元，下半年发放70.01万元</w:t>
      </w:r>
    </w:p>
    <w:p w14:paraId="3A2E6C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7C08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（六）项目名称：2025年普通高中生均公用经费</w:t>
      </w:r>
    </w:p>
    <w:p w14:paraId="5E8C2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3C935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预算安排规模：275.60万元</w:t>
      </w:r>
    </w:p>
    <w:p w14:paraId="5323D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7063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资金分配情况：水费4</w:t>
      </w:r>
      <w:r>
        <w:rPr>
          <w:rFonts w:hint="eastAsia" w:ascii="仿宋" w:hAnsi="微软雅黑" w:eastAsia="仿宋"/>
          <w:sz w:val="28"/>
          <w:szCs w:val="28"/>
          <w:lang w:val="en-US" w:eastAsia="zh-CN"/>
        </w:rPr>
        <w:t>.00</w:t>
      </w:r>
      <w:r>
        <w:rPr>
          <w:rFonts w:hint="eastAsia" w:ascii="仿宋" w:hAnsi="微软雅黑" w:eastAsia="仿宋"/>
          <w:sz w:val="28"/>
          <w:szCs w:val="28"/>
        </w:rPr>
        <w:t>万元，培训费15</w:t>
      </w:r>
      <w:r>
        <w:rPr>
          <w:rFonts w:hint="eastAsia" w:ascii="仿宋" w:hAnsi="微软雅黑" w:eastAsia="仿宋"/>
          <w:sz w:val="28"/>
          <w:szCs w:val="28"/>
          <w:lang w:val="en-US" w:eastAsia="zh-CN"/>
        </w:rPr>
        <w:t>.00</w:t>
      </w:r>
      <w:r>
        <w:rPr>
          <w:rFonts w:hint="eastAsia" w:ascii="仿宋" w:hAnsi="微软雅黑" w:eastAsia="仿宋"/>
          <w:sz w:val="28"/>
          <w:szCs w:val="28"/>
        </w:rPr>
        <w:t>万元，维修费18.37万元，其他商品和服务支出3.8</w:t>
      </w:r>
      <w:r>
        <w:rPr>
          <w:rFonts w:hint="eastAsia" w:ascii="仿宋" w:hAnsi="微软雅黑" w:eastAsia="仿宋"/>
          <w:sz w:val="28"/>
          <w:szCs w:val="28"/>
          <w:lang w:val="en-US" w:eastAsia="zh-CN"/>
        </w:rPr>
        <w:t>0</w:t>
      </w:r>
      <w:r>
        <w:rPr>
          <w:rFonts w:hint="eastAsia" w:ascii="仿宋" w:hAnsi="微软雅黑" w:eastAsia="仿宋"/>
          <w:sz w:val="28"/>
          <w:szCs w:val="28"/>
        </w:rPr>
        <w:t>万元，电费15</w:t>
      </w:r>
      <w:r>
        <w:rPr>
          <w:rFonts w:hint="eastAsia" w:ascii="仿宋" w:hAnsi="微软雅黑" w:eastAsia="仿宋"/>
          <w:sz w:val="28"/>
          <w:szCs w:val="28"/>
          <w:lang w:val="en-US" w:eastAsia="zh-CN"/>
        </w:rPr>
        <w:t>.00</w:t>
      </w:r>
      <w:r>
        <w:rPr>
          <w:rFonts w:hint="eastAsia" w:ascii="仿宋" w:hAnsi="微软雅黑" w:eastAsia="仿宋"/>
          <w:sz w:val="28"/>
          <w:szCs w:val="28"/>
        </w:rPr>
        <w:t>万元，邮电费4</w:t>
      </w:r>
      <w:r>
        <w:rPr>
          <w:rFonts w:hint="eastAsia" w:ascii="仿宋" w:hAnsi="微软雅黑" w:eastAsia="仿宋"/>
          <w:sz w:val="28"/>
          <w:szCs w:val="28"/>
          <w:lang w:val="en-US" w:eastAsia="zh-CN"/>
        </w:rPr>
        <w:t>.00</w:t>
      </w:r>
      <w:r>
        <w:rPr>
          <w:rFonts w:hint="eastAsia" w:ascii="仿宋" w:hAnsi="微软雅黑" w:eastAsia="仿宋"/>
          <w:sz w:val="28"/>
          <w:szCs w:val="28"/>
        </w:rPr>
        <w:t>万元，办公设备购置84.91万元，办公费130.52万元</w:t>
      </w:r>
    </w:p>
    <w:p w14:paraId="0AC028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1BAC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（七）项目名称：2025年家庭困难学生国家助学金县级配套</w:t>
      </w:r>
    </w:p>
    <w:p w14:paraId="17236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设立的政策依据：《财政部教育部关于建立普通高中家庭经济困难学生国家资助制度的意见》</w:t>
      </w:r>
    </w:p>
    <w:p w14:paraId="7184A7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预算安排规模：11.41万元</w:t>
      </w:r>
    </w:p>
    <w:p w14:paraId="147A2B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546B5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资金分配情况：家庭困难学生国家助学金上半年发放5.71万元，下半年发放5.70万元。</w:t>
      </w:r>
    </w:p>
    <w:p w14:paraId="52B997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新疆维吾尔自治区托克逊县第二中学2025上年结转结余39.18万元，包括：财政拨款39.18万元，非财政拨款0.00万元，其中：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1.2024年学生资助补助经费普通高中免学费中央直达资金吐市财文[2023]109号（项目）15.26万元，主要用于：学校教育教学活动、水费、电费、学生教材费。</w:t>
      </w:r>
    </w:p>
    <w:p w14:paraId="7917A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2.2024年学生资助补助经费预算[第二批]免学费中央直达资金吐市财教[2024]28号（项目）17.42万元，主要用于：学校教育教学活动、水费、电费、学生教材费。</w:t>
      </w:r>
    </w:p>
    <w:p w14:paraId="11D33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3.2024年学生资助补助经费普通高中免学杂费自治区直达资金吐市财文[2023]115号（项目）2.93万元，主要用于：学校教育教学活动，水费，电费</w:t>
      </w:r>
      <w:r>
        <w:rPr>
          <w:rFonts w:hint="eastAsia" w:ascii="仿宋" w:hAnsi="微软雅黑" w:eastAsia="仿宋"/>
          <w:sz w:val="28"/>
          <w:szCs w:val="28"/>
          <w:lang w:val="en-US" w:eastAsia="zh-CN"/>
        </w:rPr>
        <w:t>,</w:t>
      </w:r>
      <w:r>
        <w:rPr>
          <w:rFonts w:hint="eastAsia" w:ascii="仿宋" w:hAnsi="微软雅黑" w:eastAsia="仿宋"/>
          <w:sz w:val="28"/>
          <w:szCs w:val="28"/>
          <w:lang w:eastAsia="zh-CN"/>
        </w:rPr>
        <w:t>学生教材费。</w:t>
      </w:r>
    </w:p>
    <w:p w14:paraId="3D366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4.2024年自治区学生自助补助资金（第二批）国家助学金（项目）3.57万元，主要用于：发放家庭困难生助学金。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新疆维吾尔自治区托克逊县第二中学2025年的事业单位运行经费财政拨款预算52.38万元，比上年预算减少75.08万元，下降58.9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%。主要原因是我单位本年在职人员减少，办公费、差旅费等减少，因此事业单位运行经费财政拨款预算较上年减少。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2025年，新疆维吾尔自治区托克逊县第二中学政府采购预算49</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万元，其中：政府采购货物预算49</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2025年新疆维吾尔自治区托克逊县第二中学面向中小企业预留政府采购项目预算金额49</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万元，小微企业预留政府采购项目预算金额49</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截至2024年底，新疆维吾尔自治区托克逊县第二中学及占用使用国有资产总体情况为：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1.房屋38143.86平方米，价值4562.5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3.办公家具价值406.36万元。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4.其他资产价值1391.77万元。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2025年，本单位预算绩效管理整体预算绩效目标1个，涉及预算金额5223.2</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个，其中:财政拨款项目涉及预算金额496.45万元；非财政拨款项目涉及预算金额615.31万元。具体情况见下表：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新疆维吾尔自治区托克逊县第二中学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13649956930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CCF3ED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9E1A72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96309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1.精准落实党的高中教育政策，普及高中学术知识，传承中华文化，推广普通话。</w:t>
            </w:r>
          </w:p>
          <w:p w14:paraId="6DE7DC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2.按照上级教育部门的要求普及高中教育，提高高中学生升学率，提高学生学习成绩。</w:t>
            </w:r>
          </w:p>
          <w:p w14:paraId="2AD78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3.按照法律法规，各类文件精神保证我校教职工工资福利待遇，保证家庭困难学生各种资助工作正常开展，及时发放各类资金。</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4.不断提高我校教学质量，争取家长以及社会的满意。</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248.62</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4359.33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615.3</w:t>
            </w:r>
            <w:r>
              <w:rPr>
                <w:rFonts w:hint="eastAsia" w:ascii="宋体" w:hAnsi="宋体" w:cs="宋体"/>
                <w:i w:val="0"/>
                <w:iCs w:val="0"/>
                <w:color w:val="000000"/>
                <w:kern w:val="0"/>
                <w:sz w:val="18"/>
                <w:szCs w:val="18"/>
                <w:u w:val="none"/>
                <w:lang w:val="en-US" w:eastAsia="zh-CN" w:bidi="ar"/>
              </w:rPr>
              <w:t>1</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开展教育教学主题活动次数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全校教职工教研活动次数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全校教职工参加培训次数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开展主题教育教学时长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高中教育升学率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2EE6DFF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4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3868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848CA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615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4A203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4C3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BFE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D7C2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01499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AF1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B51F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2025年学生资助补助经费普通高中免学杂费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437DD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626F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0BBC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9D83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CE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1BE1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A9AC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8650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D03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D4DA1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E2B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BC26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AB47EA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免除家庭经济困难高中学生学费，为不少于275名学生提供普通高中免学费教育，按学年分2次为受助学生免费发放教科书，达到减轻家庭经济困难学生就学负担，确保学生不因家庭经济困难而失学，切实做到义务教育阶段家庭经济困难学生“应享尽享”。</w:t>
            </w:r>
          </w:p>
          <w:p w14:paraId="3919740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目标2：通过全年开展不少于41次的培训，参加培训教师不少于120人，达到提高教师专业能力，优化教师队伍的目标，保障学校各项教育教学工作正常开展。</w:t>
            </w:r>
          </w:p>
        </w:tc>
      </w:tr>
      <w:tr w14:paraId="5252B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F2AB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C366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C65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D6DE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30A9D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6BF7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77284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F90DD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E23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2D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020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628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A796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普通高中免学费教育学生人数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F58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11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D7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CB1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43F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3B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CB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4DA2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7979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CCBF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F7C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A31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EF0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40F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E00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3A0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C1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ABAF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79D58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608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教师培训总人数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D0E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7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18D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6C9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B15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B7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BEF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4A629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1D94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A58E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困难学生免费发放教科书次数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8F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132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E317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EE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58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373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443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C4450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757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AD7C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家庭经济困难学生免学费覆盖率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D7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B4C0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93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F92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67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A0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7B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C50B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78C7D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534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教师培训出勤率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E62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D989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CE7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836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80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109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FD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50A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DE1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B85B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教育教学活动费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076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AB3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DC2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246950元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CCC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EF4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CC1D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7E5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49BE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EEFF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0E37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困难学生教科书费及教学保障费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0A8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A03F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A4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85000元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07A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6D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C9C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69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6F4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8AC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FE8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减轻家庭经济困难学生的就学负担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25B1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77F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BB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015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B726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8A6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8A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E280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64CA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9C1E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高中生学业完成率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F27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83F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E32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E7F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90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4E60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F6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1D7B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6B302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4B85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受助学生满意度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98E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580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9CB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5C8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6A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F60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F5F706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7F1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00584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52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36ED7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B64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88F0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9A820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77CD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8F1C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7CBED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2025年学生资助补助经费普通高中助学金中央直达资金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B09DE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CD24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53D6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CC82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0D1A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E1BAD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174.99</w:t>
            </w:r>
          </w:p>
        </w:tc>
        <w:tc>
          <w:tcPr>
            <w:tcW w:w="1455" w:type="dxa"/>
            <w:tcBorders>
              <w:top w:val="single" w:color="000000" w:sz="4" w:space="0"/>
              <w:left w:val="nil"/>
              <w:bottom w:val="single" w:color="000000" w:sz="4" w:space="0"/>
              <w:right w:val="single" w:color="000000" w:sz="4" w:space="0"/>
            </w:tcBorders>
            <w:noWrap w:val="0"/>
            <w:vAlign w:val="center"/>
          </w:tcPr>
          <w:p w14:paraId="5DFE0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8C26A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174.99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1F6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5E4562">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6707D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B2E4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989CB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中央相关政策要求，高中教育阶段家庭困难学生中四类困难学生可享受助学金政策，通过本项目资金按学年分2次发放国家助学金，保障高中教育阶段国家助学金受助学生不少于1521人次，达到促进教育公平，减轻困难学生家庭负担，确保学生不因家庭经济困难而失学的目标，切实做到高中教育阶段家庭经济困难学生“应享尽享”。</w:t>
            </w:r>
          </w:p>
        </w:tc>
      </w:tr>
      <w:tr w14:paraId="5E199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BD38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4DCE5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02030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4330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FEE8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E9E4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A1B4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C7592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3E024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66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8CF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FB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71A0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普通高中国家助学金受助学生人次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050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&gt;=1521人次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B73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FE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B7B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E10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032D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26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0E4AA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6AADD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1DB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普通高中国家助学金受助学生数占应受助学生数比例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71F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D4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DF1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755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691F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DC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18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76E12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231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DFD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高中教育普及率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3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4C3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11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96F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A9BD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CF7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A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2099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08BF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BD00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高中阶段职普比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C0C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B16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07FC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B4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98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067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715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3EA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5667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0FC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国家助学金生均发放标准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780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63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99E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8EB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90F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08E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FB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864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D89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606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减轻普通高中家庭困难学生经济压力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8E9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A77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AA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0F4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32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EE1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C6C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D6B0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F5D4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8E9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高中生学业完成率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84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44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81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5F5D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A36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DB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82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C7F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2E4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660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学生家长抽样调查满意度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E977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A3C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7E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5B5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77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7AA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6D3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A10388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F20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2A88A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C7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D62B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71B80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4563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D89E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013B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D957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9C2D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3C5C2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A7AB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A0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8FF9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1455" w:type="dxa"/>
            <w:tcBorders>
              <w:top w:val="single" w:color="000000" w:sz="4" w:space="0"/>
              <w:left w:val="nil"/>
              <w:bottom w:val="single" w:color="000000" w:sz="4" w:space="0"/>
              <w:right w:val="single" w:color="000000" w:sz="4" w:space="0"/>
            </w:tcBorders>
            <w:noWrap w:val="0"/>
            <w:vAlign w:val="center"/>
          </w:tcPr>
          <w:p w14:paraId="04582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DA8D4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54D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0700E0">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26CE8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FD53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079B5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通过本项目资金保障5名地方事业编教师的1个月的工资性补助，进一步加强农村教师队伍建设，提高教师工作积极性，提高教师生活质量，促进义务教育均衡发展。</w:t>
            </w:r>
          </w:p>
        </w:tc>
      </w:tr>
      <w:tr w14:paraId="5EB21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137D1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640D4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E9A95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53448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FAD0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E288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BDA0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9927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FD32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8CCC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DD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489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C5C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803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507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D6D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B8E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EBC8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C09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D7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4E73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BDF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C52E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81A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B3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128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2CA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BB0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B61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E11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4E25A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037A4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E710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76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312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03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3B9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131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B271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9F4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8309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2F9F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705C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地方编教师出勤率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73A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AD0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4B6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534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DBE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BC4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6998D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ADAA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0EC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地方编教师工资补助保障时长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072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A4A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B67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39D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40E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CDE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F89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C52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57C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BDFD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4C7F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73F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1D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47E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B06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65E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910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331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BDD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A17E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CF7A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373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7A1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334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DD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C8B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ACB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4039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3CD8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22D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B96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4A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E96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38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741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00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2E64E7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1"/>
        <w:gridCol w:w="1026"/>
        <w:gridCol w:w="1412"/>
        <w:gridCol w:w="1074"/>
        <w:gridCol w:w="900"/>
        <w:gridCol w:w="698"/>
        <w:gridCol w:w="888"/>
      </w:tblGrid>
      <w:tr w14:paraId="57EB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0BC18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FAA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9E21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66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D38D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1246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490B6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E57B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574C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2025年普通高中生均公用经费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C342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CD37C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30EB5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9A7C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3EE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522E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4D93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28CD2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F7E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EE430B">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74CA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A3F2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CE35D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目标1：保障2756名学生接受高中教育，保障学校30793.36平方米冬季供暖，改善学生教育教学环境，确保校园内公共基础设施设备正常使用，保障教育教学活动正常开展。</w:t>
            </w:r>
          </w:p>
          <w:p w14:paraId="55BA183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目标2：通过开展不少于32次各类宣传教育和德育活动，达到促进学生德智体美劳全面健康发展的目标。</w:t>
            </w:r>
          </w:p>
          <w:p w14:paraId="25CB2D3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目标3：通过开展不少于41次教师培训，达到提高教师教学能力，推动教学创新，增强学校竞争力的目标。</w:t>
            </w:r>
          </w:p>
        </w:tc>
      </w:tr>
      <w:tr w14:paraId="094A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3B85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12A0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DB176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0E6B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7E17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C19FA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30508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A179A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F909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9B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93B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D8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877C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保障在校学生人数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148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&gt;=2756人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04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271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2439名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A53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E83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AA7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02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0E54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3618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4AF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3E8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2BF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0E44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154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739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BF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F01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C61F7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857E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1ED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组织宣传教育、德育活动次数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B64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04C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A75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224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207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6FC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56B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9E27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66BFB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399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4C6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BE2B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736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0B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FF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964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4AF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D9011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26E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521B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校园基础设施设备完好率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4AF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5AD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9D3B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9D4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056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55B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CCA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3CC5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AC57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59E5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AC0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834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02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90F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2D6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DB5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63F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D9ED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870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3C44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学校教学运转保障费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4F3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7D9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920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91.6524万元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CCE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9963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7D97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28A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04FF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9DF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9984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6E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6CB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550F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851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55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266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AD8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42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78EE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694B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CF9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5EA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52A3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0F4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01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F12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7D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3571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FE479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28FE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BD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6DA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F0A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932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80D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B49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103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59EB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8FD3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DA3C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A6B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19A3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08E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6F4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648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4C6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2E7F5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50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3"/>
        <w:gridCol w:w="1200"/>
        <w:gridCol w:w="1258"/>
        <w:gridCol w:w="1116"/>
        <w:gridCol w:w="1393"/>
        <w:gridCol w:w="1045"/>
        <w:gridCol w:w="893"/>
        <w:gridCol w:w="693"/>
        <w:gridCol w:w="879"/>
      </w:tblGrid>
      <w:tr w14:paraId="1A2E9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50929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B43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E23E3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21F0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233AE6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7" w:type="dxa"/>
            <w:gridSpan w:val="7"/>
            <w:tcBorders>
              <w:top w:val="single" w:color="000000" w:sz="4" w:space="0"/>
              <w:left w:val="single" w:color="000000" w:sz="4" w:space="0"/>
              <w:bottom w:val="single" w:color="000000" w:sz="4" w:space="0"/>
              <w:right w:val="single" w:color="000000" w:sz="4" w:space="0"/>
            </w:tcBorders>
            <w:noWrap w:val="0"/>
            <w:vAlign w:val="center"/>
          </w:tcPr>
          <w:p w14:paraId="7991DE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39B89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4C59B2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14:paraId="17A727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单位实有账户资金（专户）</w:t>
            </w:r>
          </w:p>
        </w:tc>
        <w:tc>
          <w:tcPr>
            <w:tcW w:w="1938" w:type="dxa"/>
            <w:gridSpan w:val="2"/>
            <w:tcBorders>
              <w:top w:val="single" w:color="000000" w:sz="4" w:space="0"/>
              <w:left w:val="single" w:color="000000" w:sz="4" w:space="0"/>
              <w:bottom w:val="single" w:color="000000" w:sz="4" w:space="0"/>
              <w:right w:val="single" w:color="000000" w:sz="4" w:space="0"/>
            </w:tcBorders>
            <w:noWrap w:val="0"/>
            <w:vAlign w:val="center"/>
          </w:tcPr>
          <w:p w14:paraId="3AB5F3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72" w:type="dxa"/>
            <w:gridSpan w:val="2"/>
            <w:tcBorders>
              <w:top w:val="single" w:color="000000" w:sz="4" w:space="0"/>
              <w:left w:val="single" w:color="000000" w:sz="4" w:space="0"/>
              <w:bottom w:val="single" w:color="000000" w:sz="4" w:space="0"/>
              <w:right w:val="single" w:color="000000" w:sz="4" w:space="0"/>
            </w:tcBorders>
            <w:noWrap w:val="0"/>
            <w:vAlign w:val="center"/>
          </w:tcPr>
          <w:p w14:paraId="05736B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5A8BC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7F2342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14:paraId="4BE19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75621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612.96</w:t>
            </w:r>
          </w:p>
        </w:tc>
        <w:tc>
          <w:tcPr>
            <w:tcW w:w="1393" w:type="dxa"/>
            <w:tcBorders>
              <w:top w:val="single" w:color="000000" w:sz="4" w:space="0"/>
              <w:left w:val="nil"/>
              <w:bottom w:val="single" w:color="000000" w:sz="4" w:space="0"/>
              <w:right w:val="single" w:color="000000" w:sz="4" w:space="0"/>
            </w:tcBorders>
            <w:noWrap w:val="0"/>
            <w:vAlign w:val="center"/>
          </w:tcPr>
          <w:p w14:paraId="3682B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45" w:type="dxa"/>
            <w:tcBorders>
              <w:top w:val="single" w:color="000000" w:sz="4" w:space="0"/>
              <w:left w:val="single" w:color="000000" w:sz="4" w:space="0"/>
              <w:bottom w:val="single" w:color="000000" w:sz="4" w:space="0"/>
              <w:right w:val="single" w:color="000000" w:sz="4" w:space="0"/>
            </w:tcBorders>
            <w:noWrap w:val="0"/>
            <w:vAlign w:val="center"/>
          </w:tcPr>
          <w:p w14:paraId="1B7A173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14:paraId="4F86E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72" w:type="dxa"/>
            <w:gridSpan w:val="2"/>
            <w:tcBorders>
              <w:top w:val="single" w:color="000000" w:sz="4" w:space="0"/>
              <w:left w:val="single" w:color="000000" w:sz="4" w:space="0"/>
              <w:bottom w:val="single" w:color="000000" w:sz="4" w:space="0"/>
              <w:right w:val="single" w:color="000000" w:sz="4" w:space="0"/>
            </w:tcBorders>
            <w:noWrap w:val="0"/>
            <w:vAlign w:val="center"/>
          </w:tcPr>
          <w:p w14:paraId="6C45B86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612.96</w:t>
            </w:r>
          </w:p>
        </w:tc>
      </w:tr>
      <w:tr w14:paraId="4EA5A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7D7A6E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7" w:type="dxa"/>
            <w:gridSpan w:val="7"/>
            <w:tcBorders>
              <w:top w:val="single" w:color="000000" w:sz="4" w:space="0"/>
              <w:left w:val="nil"/>
              <w:bottom w:val="single" w:color="000000" w:sz="4" w:space="0"/>
              <w:right w:val="single" w:color="000000" w:sz="4" w:space="0"/>
            </w:tcBorders>
            <w:noWrap w:val="0"/>
            <w:vAlign w:val="top"/>
          </w:tcPr>
          <w:p w14:paraId="631B483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目标1：通过专户资金保障不少于2765名高中生在校学习，开展宣传教育、德育活动不少于22次，确保我县高中教育巩固率达到100%。</w:t>
            </w:r>
          </w:p>
          <w:p w14:paraId="1564111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目标2：计划开展优化宿舍环境建设和校园环境优化建设，优化维护面积30793.36平方米，保障校园内公共设施完好使用，优化住宿环境受益学生不少于780人。</w:t>
            </w:r>
          </w:p>
        </w:tc>
      </w:tr>
      <w:tr w14:paraId="46A3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3" w:type="dxa"/>
            <w:tcBorders>
              <w:top w:val="single" w:color="000000" w:sz="4" w:space="0"/>
              <w:left w:val="single" w:color="000000" w:sz="4" w:space="0"/>
              <w:bottom w:val="single" w:color="auto" w:sz="4" w:space="0"/>
              <w:right w:val="single" w:color="000000" w:sz="4" w:space="0"/>
            </w:tcBorders>
            <w:noWrap w:val="0"/>
            <w:vAlign w:val="center"/>
          </w:tcPr>
          <w:p w14:paraId="7F77E0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ACB2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58" w:type="dxa"/>
            <w:tcBorders>
              <w:top w:val="single" w:color="000000" w:sz="4" w:space="0"/>
              <w:left w:val="single" w:color="000000" w:sz="4" w:space="0"/>
              <w:bottom w:val="single" w:color="auto" w:sz="4" w:space="0"/>
              <w:right w:val="single" w:color="000000" w:sz="4" w:space="0"/>
            </w:tcBorders>
            <w:noWrap w:val="0"/>
            <w:vAlign w:val="center"/>
          </w:tcPr>
          <w:p w14:paraId="52B284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auto" w:sz="4" w:space="0"/>
              <w:right w:val="single" w:color="000000" w:sz="4" w:space="0"/>
            </w:tcBorders>
            <w:noWrap w:val="0"/>
            <w:vAlign w:val="center"/>
          </w:tcPr>
          <w:p w14:paraId="02E91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93" w:type="dxa"/>
            <w:tcBorders>
              <w:top w:val="single" w:color="000000" w:sz="4" w:space="0"/>
              <w:left w:val="single" w:color="000000" w:sz="4" w:space="0"/>
              <w:bottom w:val="single" w:color="auto" w:sz="4" w:space="0"/>
              <w:right w:val="single" w:color="000000" w:sz="4" w:space="0"/>
            </w:tcBorders>
            <w:noWrap w:val="0"/>
            <w:vAlign w:val="center"/>
          </w:tcPr>
          <w:p w14:paraId="57DDF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45" w:type="dxa"/>
            <w:tcBorders>
              <w:top w:val="single" w:color="000000" w:sz="4" w:space="0"/>
              <w:left w:val="single" w:color="000000" w:sz="4" w:space="0"/>
              <w:bottom w:val="single" w:color="auto" w:sz="4" w:space="0"/>
              <w:right w:val="single" w:color="000000" w:sz="4" w:space="0"/>
            </w:tcBorders>
            <w:noWrap w:val="0"/>
            <w:vAlign w:val="center"/>
          </w:tcPr>
          <w:p w14:paraId="1D507B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3" w:type="dxa"/>
            <w:tcBorders>
              <w:top w:val="single" w:color="000000" w:sz="4" w:space="0"/>
              <w:left w:val="single" w:color="000000" w:sz="4" w:space="0"/>
              <w:bottom w:val="single" w:color="auto" w:sz="4" w:space="0"/>
              <w:right w:val="single" w:color="000000" w:sz="4" w:space="0"/>
            </w:tcBorders>
            <w:noWrap w:val="0"/>
            <w:vAlign w:val="center"/>
          </w:tcPr>
          <w:p w14:paraId="24AFD3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693" w:type="dxa"/>
            <w:tcBorders>
              <w:top w:val="single" w:color="000000" w:sz="4" w:space="0"/>
              <w:left w:val="single" w:color="000000" w:sz="4" w:space="0"/>
              <w:bottom w:val="single" w:color="auto" w:sz="4" w:space="0"/>
              <w:right w:val="single" w:color="000000" w:sz="4" w:space="0"/>
            </w:tcBorders>
            <w:noWrap w:val="0"/>
            <w:vAlign w:val="center"/>
          </w:tcPr>
          <w:p w14:paraId="1FA049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79" w:type="dxa"/>
            <w:tcBorders>
              <w:top w:val="single" w:color="000000" w:sz="4" w:space="0"/>
              <w:left w:val="single" w:color="000000" w:sz="4" w:space="0"/>
              <w:bottom w:val="single" w:color="auto" w:sz="4" w:space="0"/>
              <w:right w:val="single" w:color="000000" w:sz="4" w:space="0"/>
            </w:tcBorders>
            <w:noWrap w:val="0"/>
            <w:vAlign w:val="center"/>
          </w:tcPr>
          <w:p w14:paraId="39FA50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7F0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1F3F97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498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7B01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保障在校学生数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0593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≥2765人</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64C57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5DDA1753">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19467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57182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0151F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18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64B6FE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B428BE">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58056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学校环境优化建设面积</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76A9FC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3D458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5683F6CF">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723C1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62972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6326F9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33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24AA3B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E7A338">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DA0B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EABC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≥22次</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0C17C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734763C">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67D8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09C93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175EC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D8A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44AFC55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8FB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3931D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校园公共设施完好率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B529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E2A8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9639390">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36BE0D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A3E1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281B2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F5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605761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AAE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7134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学校环境建设及垃圾清运费用</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0B72D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≤353.14万元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31F49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D5FA92C">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07385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24853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8374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95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56F6B36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4DF755">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3EE01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学校教学运转保障费</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402C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≤163.8万元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A202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768FCF2">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292D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31A48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2F6A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CF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75932E0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C4767A">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26CF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优化宿舍环境建设费用</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465E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≤96.02万元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DF5C7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294CBAF8">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5CE7E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06ACD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208FBD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1A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0C146CA4">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DE7A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7A50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高中教育巩固率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158E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EA48E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CB93710">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3C96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5083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12E9E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626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0E351AC8">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4C0449">
            <w:pPr>
              <w:jc w:val="center"/>
              <w:rPr>
                <w:rFonts w:hint="eastAsia" w:ascii="宋体" w:hAnsi="宋体" w:eastAsia="宋体" w:cs="宋体"/>
                <w:i w:val="0"/>
                <w:iCs w:val="0"/>
                <w:color w:val="000000"/>
                <w:kern w:val="0"/>
                <w:sz w:val="18"/>
                <w:szCs w:val="18"/>
                <w:u w:val="none"/>
                <w:lang w:val="en-US" w:eastAsia="zh-CN" w:bidi="ar"/>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85C4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优化住宿环境受益学生人数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75854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≥780人</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0E6D3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5E2536F">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52E5C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31DE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321A79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17B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14:paraId="45709A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8AF0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CA6C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家长对学校的满意度</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CFCA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CB1F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F2E4F03">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17979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75F41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8220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98897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0" w:tblpY="-1321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
        <w:gridCol w:w="1110"/>
        <w:gridCol w:w="1296"/>
        <w:gridCol w:w="916"/>
        <w:gridCol w:w="1442"/>
        <w:gridCol w:w="1073"/>
        <w:gridCol w:w="912"/>
        <w:gridCol w:w="710"/>
        <w:gridCol w:w="906"/>
      </w:tblGrid>
      <w:tr w14:paraId="64791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57B2A9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1B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6E230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C2F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309C3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43A743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托克逊县第二中学</w:t>
            </w:r>
          </w:p>
        </w:tc>
      </w:tr>
      <w:tr w14:paraId="3F649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73947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noWrap w:val="0"/>
            <w:vAlign w:val="center"/>
          </w:tcPr>
          <w:p w14:paraId="6D97D66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“红石榴”·“1+1”湘吐同心共建活动项目（基本户）</w:t>
            </w:r>
          </w:p>
        </w:tc>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3B2CE5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6" w:type="dxa"/>
            <w:gridSpan w:val="2"/>
            <w:tcBorders>
              <w:top w:val="single" w:color="000000" w:sz="4" w:space="0"/>
              <w:left w:val="single" w:color="000000" w:sz="4" w:space="0"/>
              <w:bottom w:val="single" w:color="000000" w:sz="4" w:space="0"/>
              <w:right w:val="single" w:color="000000" w:sz="4" w:space="0"/>
            </w:tcBorders>
            <w:noWrap w:val="0"/>
            <w:vAlign w:val="center"/>
          </w:tcPr>
          <w:p w14:paraId="5124175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w:t>
            </w:r>
          </w:p>
        </w:tc>
      </w:tr>
      <w:tr w14:paraId="58B32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74FE17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F67D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EE219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w:t>
            </w:r>
            <w:r>
              <w:rPr>
                <w:rFonts w:hint="eastAsia" w:ascii="宋体" w:hAnsi="宋体" w:cs="宋体"/>
                <w:i w:val="0"/>
                <w:iCs w:val="0"/>
                <w:color w:val="000000"/>
                <w:sz w:val="18"/>
                <w:szCs w:val="18"/>
                <w:highlight w:val="none"/>
                <w:u w:val="none"/>
                <w:lang w:val="en-US" w:eastAsia="zh-CN"/>
              </w:rPr>
              <w:t>5</w:t>
            </w:r>
          </w:p>
        </w:tc>
        <w:tc>
          <w:tcPr>
            <w:tcW w:w="1442" w:type="dxa"/>
            <w:tcBorders>
              <w:top w:val="single" w:color="000000" w:sz="4" w:space="0"/>
              <w:left w:val="nil"/>
              <w:bottom w:val="single" w:color="000000" w:sz="4" w:space="0"/>
              <w:right w:val="single" w:color="000000" w:sz="4" w:space="0"/>
            </w:tcBorders>
            <w:noWrap w:val="0"/>
            <w:vAlign w:val="center"/>
          </w:tcPr>
          <w:p w14:paraId="7F8A6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94F5CC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14:paraId="6983E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6" w:type="dxa"/>
            <w:gridSpan w:val="2"/>
            <w:tcBorders>
              <w:top w:val="single" w:color="000000" w:sz="4" w:space="0"/>
              <w:left w:val="single" w:color="000000" w:sz="4" w:space="0"/>
              <w:bottom w:val="single" w:color="000000" w:sz="4" w:space="0"/>
              <w:right w:val="single" w:color="000000" w:sz="4" w:space="0"/>
            </w:tcBorders>
            <w:noWrap w:val="0"/>
            <w:vAlign w:val="center"/>
          </w:tcPr>
          <w:p w14:paraId="4299BBD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w:t>
            </w:r>
            <w:r>
              <w:rPr>
                <w:rFonts w:hint="eastAsia" w:ascii="宋体" w:hAnsi="宋体" w:cs="宋体"/>
                <w:i w:val="0"/>
                <w:iCs w:val="0"/>
                <w:color w:val="000000"/>
                <w:sz w:val="18"/>
                <w:szCs w:val="18"/>
                <w:highlight w:val="none"/>
                <w:u w:val="none"/>
                <w:lang w:val="en-US" w:eastAsia="zh-CN"/>
              </w:rPr>
              <w:t>5</w:t>
            </w:r>
          </w:p>
        </w:tc>
      </w:tr>
      <w:tr w14:paraId="5A9A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4081BE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2D625F6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湖南结对学校形式多样的湘吐同心共建活动不少于2次，选派不少于5名学校骨干教师在援疆对口学校跟岗挂职学习，学校湘吐攻坚活动负责教师培训不少于2次。共建“红石榴”·“1+1”湘吐同心工作室，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w:t>
            </w:r>
          </w:p>
        </w:tc>
      </w:tr>
      <w:tr w14:paraId="72E39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95" w:type="dxa"/>
            <w:tcBorders>
              <w:top w:val="single" w:color="000000" w:sz="4" w:space="0"/>
              <w:left w:val="single" w:color="000000" w:sz="4" w:space="0"/>
              <w:bottom w:val="single" w:color="auto" w:sz="4" w:space="0"/>
              <w:right w:val="single" w:color="000000" w:sz="4" w:space="0"/>
            </w:tcBorders>
            <w:noWrap w:val="0"/>
            <w:vAlign w:val="center"/>
          </w:tcPr>
          <w:p w14:paraId="491755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10" w:type="dxa"/>
            <w:tcBorders>
              <w:top w:val="single" w:color="000000" w:sz="4" w:space="0"/>
              <w:left w:val="single" w:color="000000" w:sz="4" w:space="0"/>
              <w:bottom w:val="single" w:color="auto" w:sz="4" w:space="0"/>
              <w:right w:val="single" w:color="000000" w:sz="4" w:space="0"/>
            </w:tcBorders>
            <w:noWrap w:val="0"/>
            <w:vAlign w:val="center"/>
          </w:tcPr>
          <w:p w14:paraId="6E610F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auto" w:sz="4" w:space="0"/>
              <w:right w:val="single" w:color="000000" w:sz="4" w:space="0"/>
            </w:tcBorders>
            <w:noWrap w:val="0"/>
            <w:vAlign w:val="center"/>
          </w:tcPr>
          <w:p w14:paraId="503451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4BDC6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auto" w:sz="4" w:space="0"/>
              <w:right w:val="single" w:color="000000" w:sz="4" w:space="0"/>
            </w:tcBorders>
            <w:noWrap w:val="0"/>
            <w:vAlign w:val="center"/>
          </w:tcPr>
          <w:p w14:paraId="3072DF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auto" w:sz="4" w:space="0"/>
              <w:right w:val="single" w:color="000000" w:sz="4" w:space="0"/>
            </w:tcBorders>
            <w:noWrap w:val="0"/>
            <w:vAlign w:val="center"/>
          </w:tcPr>
          <w:p w14:paraId="0D4961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auto" w:sz="4" w:space="0"/>
              <w:right w:val="single" w:color="000000" w:sz="4" w:space="0"/>
            </w:tcBorders>
            <w:noWrap w:val="0"/>
            <w:vAlign w:val="center"/>
          </w:tcPr>
          <w:p w14:paraId="5956B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0" w:type="dxa"/>
            <w:tcBorders>
              <w:top w:val="single" w:color="000000" w:sz="4" w:space="0"/>
              <w:left w:val="single" w:color="000000" w:sz="4" w:space="0"/>
              <w:bottom w:val="single" w:color="auto" w:sz="4" w:space="0"/>
              <w:right w:val="single" w:color="000000" w:sz="4" w:space="0"/>
            </w:tcBorders>
            <w:noWrap w:val="0"/>
            <w:vAlign w:val="center"/>
          </w:tcPr>
          <w:p w14:paraId="35DE3C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6" w:type="dxa"/>
            <w:tcBorders>
              <w:top w:val="single" w:color="000000" w:sz="4" w:space="0"/>
              <w:left w:val="single" w:color="000000" w:sz="4" w:space="0"/>
              <w:bottom w:val="single" w:color="auto" w:sz="4" w:space="0"/>
              <w:right w:val="single" w:color="000000" w:sz="4" w:space="0"/>
            </w:tcBorders>
            <w:noWrap w:val="0"/>
            <w:vAlign w:val="center"/>
          </w:tcPr>
          <w:p w14:paraId="7F89AF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5B4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restart"/>
            <w:tcBorders>
              <w:top w:val="single" w:color="auto" w:sz="4" w:space="0"/>
              <w:left w:val="single" w:color="auto" w:sz="4" w:space="0"/>
              <w:bottom w:val="single" w:color="auto" w:sz="4" w:space="0"/>
              <w:right w:val="single" w:color="auto" w:sz="4" w:space="0"/>
            </w:tcBorders>
            <w:noWrap w:val="0"/>
            <w:vAlign w:val="center"/>
          </w:tcPr>
          <w:p w14:paraId="63E6D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10" w:type="dxa"/>
            <w:vMerge w:val="restart"/>
            <w:tcBorders>
              <w:top w:val="single" w:color="auto" w:sz="4" w:space="0"/>
              <w:left w:val="single" w:color="auto" w:sz="4" w:space="0"/>
              <w:bottom w:val="single" w:color="auto" w:sz="4" w:space="0"/>
              <w:right w:val="single" w:color="auto" w:sz="4" w:space="0"/>
            </w:tcBorders>
            <w:noWrap w:val="0"/>
            <w:vAlign w:val="center"/>
          </w:tcPr>
          <w:p w14:paraId="444D1F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02A52A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选派外出培训教师人数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1CE6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&gt;=5人</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1ABA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64322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B05A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4539F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E834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C33E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continue"/>
            <w:tcBorders>
              <w:top w:val="single" w:color="auto" w:sz="4" w:space="0"/>
              <w:left w:val="single" w:color="auto" w:sz="4" w:space="0"/>
              <w:bottom w:val="single" w:color="auto" w:sz="4" w:space="0"/>
              <w:right w:val="single" w:color="auto" w:sz="4" w:space="0"/>
            </w:tcBorders>
            <w:noWrap w:val="0"/>
            <w:vAlign w:val="center"/>
          </w:tcPr>
          <w:p w14:paraId="6430A902">
            <w:pPr>
              <w:jc w:val="center"/>
              <w:rPr>
                <w:rFonts w:hint="eastAsia" w:ascii="宋体" w:hAnsi="宋体" w:eastAsia="宋体" w:cs="宋体"/>
                <w:i w:val="0"/>
                <w:iCs w:val="0"/>
                <w:color w:val="000000"/>
                <w:sz w:val="18"/>
                <w:szCs w:val="18"/>
                <w:highlight w:val="none"/>
                <w:u w:val="none"/>
              </w:rPr>
            </w:pPr>
          </w:p>
        </w:tc>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14:paraId="15A65678">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3C17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教师培训次数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9EAD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D1C9D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2293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03AF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6BAF5C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DA32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208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continue"/>
            <w:tcBorders>
              <w:top w:val="single" w:color="auto" w:sz="4" w:space="0"/>
              <w:left w:val="single" w:color="auto" w:sz="4" w:space="0"/>
              <w:bottom w:val="single" w:color="auto" w:sz="4" w:space="0"/>
              <w:right w:val="single" w:color="auto" w:sz="4" w:space="0"/>
            </w:tcBorders>
            <w:noWrap w:val="0"/>
            <w:vAlign w:val="center"/>
          </w:tcPr>
          <w:p w14:paraId="322F7BA0">
            <w:pPr>
              <w:jc w:val="center"/>
              <w:rPr>
                <w:rFonts w:hint="eastAsia" w:ascii="宋体" w:hAnsi="宋体" w:eastAsia="宋体" w:cs="宋体"/>
                <w:i w:val="0"/>
                <w:iCs w:val="0"/>
                <w:color w:val="000000"/>
                <w:sz w:val="18"/>
                <w:szCs w:val="18"/>
                <w:highlight w:val="none"/>
                <w:u w:val="none"/>
              </w:rPr>
            </w:pPr>
          </w:p>
        </w:tc>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14:paraId="5AD20895">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26EB0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湘吐共建活动开展次数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7F90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4F8C6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44E45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A38A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788F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08F0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05A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continue"/>
            <w:tcBorders>
              <w:top w:val="single" w:color="auto" w:sz="4" w:space="0"/>
              <w:left w:val="single" w:color="auto" w:sz="4" w:space="0"/>
              <w:bottom w:val="single" w:color="auto" w:sz="4" w:space="0"/>
              <w:right w:val="single" w:color="auto" w:sz="4" w:space="0"/>
            </w:tcBorders>
            <w:noWrap w:val="0"/>
            <w:vAlign w:val="center"/>
          </w:tcPr>
          <w:p w14:paraId="1E14F415">
            <w:pPr>
              <w:jc w:val="center"/>
              <w:rPr>
                <w:rFonts w:hint="eastAsia" w:ascii="宋体" w:hAnsi="宋体" w:eastAsia="宋体" w:cs="宋体"/>
                <w:i w:val="0"/>
                <w:iCs w:val="0"/>
                <w:color w:val="000000"/>
                <w:sz w:val="18"/>
                <w:szCs w:val="18"/>
                <w:highlight w:val="none"/>
                <w:u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DA84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78F4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共建交流活动师生参与率</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0B34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2AC4C1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76E8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15B3F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0BC92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3DEDA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ACDE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restart"/>
            <w:tcBorders>
              <w:top w:val="single" w:color="auto" w:sz="4" w:space="0"/>
              <w:left w:val="single" w:color="auto" w:sz="4" w:space="0"/>
              <w:bottom w:val="single" w:color="auto" w:sz="4" w:space="0"/>
              <w:right w:val="single" w:color="auto" w:sz="4" w:space="0"/>
            </w:tcBorders>
            <w:noWrap w:val="0"/>
            <w:vAlign w:val="center"/>
          </w:tcPr>
          <w:p w14:paraId="288E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10" w:type="dxa"/>
            <w:vMerge w:val="restart"/>
            <w:tcBorders>
              <w:top w:val="single" w:color="auto" w:sz="4" w:space="0"/>
              <w:left w:val="single" w:color="auto" w:sz="4" w:space="0"/>
              <w:bottom w:val="single" w:color="auto" w:sz="4" w:space="0"/>
              <w:right w:val="single" w:color="auto" w:sz="4" w:space="0"/>
            </w:tcBorders>
            <w:noWrap/>
            <w:vAlign w:val="center"/>
          </w:tcPr>
          <w:p w14:paraId="3B607C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F26FD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教师培训费预算控制数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BE664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&lt;=1.637万元</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9836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2F6F8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335AF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EFCC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7ACB6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CB1B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vMerge w:val="continue"/>
            <w:tcBorders>
              <w:top w:val="single" w:color="auto" w:sz="4" w:space="0"/>
              <w:left w:val="single" w:color="auto" w:sz="4" w:space="0"/>
              <w:bottom w:val="single" w:color="auto" w:sz="4" w:space="0"/>
              <w:right w:val="single" w:color="auto" w:sz="4" w:space="0"/>
            </w:tcBorders>
            <w:noWrap w:val="0"/>
            <w:vAlign w:val="center"/>
          </w:tcPr>
          <w:p w14:paraId="34C69D9E">
            <w:pPr>
              <w:jc w:val="center"/>
              <w:rPr>
                <w:rFonts w:hint="eastAsia" w:ascii="宋体" w:hAnsi="宋体" w:eastAsia="宋体" w:cs="宋体"/>
                <w:i w:val="0"/>
                <w:iCs w:val="0"/>
                <w:color w:val="000000"/>
                <w:sz w:val="18"/>
                <w:szCs w:val="18"/>
                <w:highlight w:val="none"/>
                <w:u w:val="none"/>
              </w:rPr>
            </w:pPr>
          </w:p>
        </w:tc>
        <w:tc>
          <w:tcPr>
            <w:tcW w:w="1110" w:type="dxa"/>
            <w:vMerge w:val="continue"/>
            <w:tcBorders>
              <w:top w:val="single" w:color="auto" w:sz="4" w:space="0"/>
              <w:left w:val="single" w:color="auto" w:sz="4" w:space="0"/>
              <w:bottom w:val="single" w:color="auto" w:sz="4" w:space="0"/>
              <w:right w:val="single" w:color="auto" w:sz="4" w:space="0"/>
            </w:tcBorders>
            <w:noWrap w:val="0"/>
            <w:vAlign w:val="center"/>
          </w:tcPr>
          <w:p w14:paraId="3F53B807">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592CE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湘吐共建活动经费预算控制数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6D7D1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&lt;=0.7万元</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05D0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4DADC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4E62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D37E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D29A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8D40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tcBorders>
              <w:top w:val="single" w:color="auto" w:sz="4" w:space="0"/>
              <w:left w:val="single" w:color="auto" w:sz="4" w:space="0"/>
              <w:bottom w:val="single" w:color="auto" w:sz="4" w:space="0"/>
              <w:right w:val="single" w:color="auto" w:sz="4" w:space="0"/>
            </w:tcBorders>
            <w:noWrap w:val="0"/>
            <w:vAlign w:val="center"/>
          </w:tcPr>
          <w:p w14:paraId="7DC04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F592E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6AD77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发挥湘吐教育资源优势</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48D1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进一步发挥</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18B9D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6E58A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0C20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0BE69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2EBC8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67C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5" w:type="dxa"/>
            <w:tcBorders>
              <w:top w:val="single" w:color="auto" w:sz="4" w:space="0"/>
              <w:left w:val="single" w:color="auto" w:sz="4" w:space="0"/>
              <w:bottom w:val="single" w:color="auto" w:sz="4" w:space="0"/>
              <w:right w:val="single" w:color="auto" w:sz="4" w:space="0"/>
            </w:tcBorders>
            <w:noWrap w:val="0"/>
            <w:vAlign w:val="center"/>
          </w:tcPr>
          <w:p w14:paraId="74417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6452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C7A2977">
            <w:pPr>
              <w:jc w:val="left"/>
              <w:rPr>
                <w:rFonts w:hint="eastAsia" w:ascii="宋体" w:hAnsi="宋体" w:eastAsia="宋体" w:cs="宋体"/>
                <w:i w:val="0"/>
                <w:iCs w:val="0"/>
                <w:color w:val="000000"/>
                <w:sz w:val="18"/>
                <w:szCs w:val="18"/>
                <w:highlight w:val="none"/>
                <w:u w:val="none"/>
              </w:rPr>
            </w:pPr>
          </w:p>
        </w:tc>
        <w:tc>
          <w:tcPr>
            <w:tcW w:w="916" w:type="dxa"/>
            <w:tcBorders>
              <w:top w:val="single" w:color="auto" w:sz="4" w:space="0"/>
              <w:left w:val="single" w:color="auto" w:sz="4" w:space="0"/>
              <w:bottom w:val="single" w:color="auto" w:sz="4" w:space="0"/>
              <w:right w:val="single" w:color="auto" w:sz="4" w:space="0"/>
            </w:tcBorders>
            <w:noWrap w:val="0"/>
            <w:vAlign w:val="center"/>
          </w:tcPr>
          <w:p w14:paraId="51703110">
            <w:pPr>
              <w:jc w:val="center"/>
              <w:rPr>
                <w:rFonts w:hint="eastAsia" w:ascii="宋体" w:hAnsi="宋体" w:eastAsia="宋体" w:cs="宋体"/>
                <w:i w:val="0"/>
                <w:iCs w:val="0"/>
                <w:color w:val="000000"/>
                <w:sz w:val="18"/>
                <w:szCs w:val="18"/>
                <w:highlight w:val="none"/>
                <w:u w:val="none"/>
              </w:rPr>
            </w:pPr>
          </w:p>
        </w:tc>
        <w:tc>
          <w:tcPr>
            <w:tcW w:w="1442" w:type="dxa"/>
            <w:tcBorders>
              <w:top w:val="single" w:color="auto" w:sz="4" w:space="0"/>
              <w:left w:val="single" w:color="auto" w:sz="4" w:space="0"/>
              <w:bottom w:val="single" w:color="auto" w:sz="4" w:space="0"/>
              <w:right w:val="single" w:color="auto" w:sz="4" w:space="0"/>
            </w:tcBorders>
            <w:noWrap w:val="0"/>
            <w:vAlign w:val="center"/>
          </w:tcPr>
          <w:p w14:paraId="783AA049">
            <w:pPr>
              <w:jc w:val="center"/>
              <w:rPr>
                <w:rFonts w:hint="eastAsia" w:ascii="宋体" w:hAnsi="宋体" w:eastAsia="宋体" w:cs="宋体"/>
                <w:i w:val="0"/>
                <w:iCs w:val="0"/>
                <w:color w:val="000000"/>
                <w:sz w:val="18"/>
                <w:szCs w:val="18"/>
                <w:highlight w:val="none"/>
                <w:u w:val="none"/>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45BB1B6">
            <w:pPr>
              <w:jc w:val="center"/>
              <w:rPr>
                <w:rFonts w:hint="eastAsia" w:ascii="宋体" w:hAnsi="宋体" w:eastAsia="宋体" w:cs="宋体"/>
                <w:i w:val="0"/>
                <w:iCs w:val="0"/>
                <w:color w:val="000000"/>
                <w:sz w:val="18"/>
                <w:szCs w:val="18"/>
                <w:highlight w:val="none"/>
                <w:u w:val="none"/>
              </w:rPr>
            </w:pPr>
          </w:p>
        </w:tc>
        <w:tc>
          <w:tcPr>
            <w:tcW w:w="912" w:type="dxa"/>
            <w:tcBorders>
              <w:top w:val="single" w:color="auto" w:sz="4" w:space="0"/>
              <w:left w:val="single" w:color="auto" w:sz="4" w:space="0"/>
              <w:bottom w:val="single" w:color="auto" w:sz="4" w:space="0"/>
              <w:right w:val="single" w:color="auto" w:sz="4" w:space="0"/>
            </w:tcBorders>
            <w:noWrap w:val="0"/>
            <w:vAlign w:val="center"/>
          </w:tcPr>
          <w:p w14:paraId="03C77AED">
            <w:pPr>
              <w:jc w:val="center"/>
              <w:rPr>
                <w:rFonts w:hint="eastAsia" w:ascii="宋体" w:hAnsi="宋体" w:eastAsia="宋体" w:cs="宋体"/>
                <w:i w:val="0"/>
                <w:iCs w:val="0"/>
                <w:color w:val="000000"/>
                <w:sz w:val="18"/>
                <w:szCs w:val="18"/>
                <w:highlight w:val="none"/>
                <w:u w:val="none"/>
              </w:rPr>
            </w:pPr>
          </w:p>
        </w:tc>
        <w:tc>
          <w:tcPr>
            <w:tcW w:w="710" w:type="dxa"/>
            <w:tcBorders>
              <w:top w:val="single" w:color="auto" w:sz="4" w:space="0"/>
              <w:left w:val="single" w:color="auto" w:sz="4" w:space="0"/>
              <w:bottom w:val="single" w:color="auto" w:sz="4" w:space="0"/>
              <w:right w:val="single" w:color="auto" w:sz="4" w:space="0"/>
            </w:tcBorders>
            <w:noWrap w:val="0"/>
            <w:vAlign w:val="center"/>
          </w:tcPr>
          <w:p w14:paraId="786500CE">
            <w:pPr>
              <w:jc w:val="center"/>
              <w:rPr>
                <w:rFonts w:hint="eastAsia" w:ascii="宋体" w:hAnsi="宋体" w:eastAsia="宋体" w:cs="宋体"/>
                <w:i w:val="0"/>
                <w:iCs w:val="0"/>
                <w:color w:val="000000"/>
                <w:sz w:val="18"/>
                <w:szCs w:val="18"/>
                <w:highlight w:val="none"/>
                <w:u w:val="none"/>
              </w:rPr>
            </w:pPr>
          </w:p>
        </w:tc>
        <w:tc>
          <w:tcPr>
            <w:tcW w:w="906" w:type="dxa"/>
            <w:tcBorders>
              <w:top w:val="single" w:color="auto" w:sz="4" w:space="0"/>
              <w:left w:val="single" w:color="auto" w:sz="4" w:space="0"/>
              <w:bottom w:val="single" w:color="auto" w:sz="4" w:space="0"/>
              <w:right w:val="single" w:color="auto" w:sz="4" w:space="0"/>
            </w:tcBorders>
            <w:noWrap w:val="0"/>
            <w:vAlign w:val="center"/>
          </w:tcPr>
          <w:p w14:paraId="2D4C83A5">
            <w:pPr>
              <w:jc w:val="center"/>
              <w:rPr>
                <w:rFonts w:hint="eastAsia" w:ascii="宋体" w:hAnsi="宋体" w:eastAsia="宋体" w:cs="宋体"/>
                <w:i w:val="0"/>
                <w:iCs w:val="0"/>
                <w:color w:val="000000"/>
                <w:sz w:val="18"/>
                <w:szCs w:val="18"/>
                <w:highlight w:val="none"/>
                <w:u w:val="none"/>
              </w:rPr>
            </w:pP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新疆维吾尔自治区托克逊县第二中学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1B4D44"/>
    <w:rsid w:val="0636246C"/>
    <w:rsid w:val="065B5A88"/>
    <w:rsid w:val="070D4E50"/>
    <w:rsid w:val="07FC2953"/>
    <w:rsid w:val="08070A69"/>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0137CB"/>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1F6B2440"/>
    <w:rsid w:val="2069773A"/>
    <w:rsid w:val="22F763C6"/>
    <w:rsid w:val="23256DAA"/>
    <w:rsid w:val="235F22BC"/>
    <w:rsid w:val="236E24FF"/>
    <w:rsid w:val="245C4A4D"/>
    <w:rsid w:val="24B42FC5"/>
    <w:rsid w:val="25453486"/>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C25412"/>
    <w:rsid w:val="41412BA9"/>
    <w:rsid w:val="41CE3C23"/>
    <w:rsid w:val="43B933E5"/>
    <w:rsid w:val="43E500CC"/>
    <w:rsid w:val="44316C06"/>
    <w:rsid w:val="44935E12"/>
    <w:rsid w:val="453250A1"/>
    <w:rsid w:val="453413E7"/>
    <w:rsid w:val="4646138E"/>
    <w:rsid w:val="479C6D8B"/>
    <w:rsid w:val="47B70069"/>
    <w:rsid w:val="47E10E0B"/>
    <w:rsid w:val="4832232D"/>
    <w:rsid w:val="499E7402"/>
    <w:rsid w:val="4B295B6B"/>
    <w:rsid w:val="4B814C16"/>
    <w:rsid w:val="4CBD4769"/>
    <w:rsid w:val="4E3B5550"/>
    <w:rsid w:val="4E611B9A"/>
    <w:rsid w:val="4EDD03B5"/>
    <w:rsid w:val="50826F69"/>
    <w:rsid w:val="51387B25"/>
    <w:rsid w:val="527B2A68"/>
    <w:rsid w:val="52D04710"/>
    <w:rsid w:val="53A5521A"/>
    <w:rsid w:val="544F3898"/>
    <w:rsid w:val="55FD3BFE"/>
    <w:rsid w:val="56334ED7"/>
    <w:rsid w:val="56694C24"/>
    <w:rsid w:val="56AD303B"/>
    <w:rsid w:val="570D6457"/>
    <w:rsid w:val="573B113A"/>
    <w:rsid w:val="57754465"/>
    <w:rsid w:val="57D7043A"/>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CAF7486"/>
    <w:rsid w:val="7D9E63EA"/>
    <w:rsid w:val="7DBA664A"/>
    <w:rsid w:val="7DD722F0"/>
    <w:rsid w:val="7EF40C80"/>
    <w:rsid w:val="7F4D37B6"/>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2377</Words>
  <Characters>2977</Characters>
  <Lines>0</Lines>
  <Paragraphs>0</Paragraphs>
  <TotalTime>0</TotalTime>
  <ScaleCrop>false</ScaleCrop>
  <LinksUpToDate>false</LinksUpToDate>
  <CharactersWithSpaces>3129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