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托克逊县人民医院</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托克逊县人民医院</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托克逊县人民医院</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托克逊县人民医院</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托克逊县人民医院</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托克逊县人民医院</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托克逊县人民医院</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托克逊县人民医院</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托克逊县人民医院</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托克逊县人民医院</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托克逊县人民医院</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托克逊县人民医院</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5F456E52">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贯彻执行医疗卫生法律、法规和相关政策文件，为人民身体健康做好医疗与护理保健服务，制定本院医疗工作总规划和总计划，并组织实施。努力提高医疗护理质量，保障人民健康，促进医学科学发展，为社会提供医疗服务和其他相关服务。</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2CAF0D9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人民医院无下属预算单位，下设34个科室，分别是：心脑血管疾病科一区、心脑血管疾病科二区、综合内科、外一科、外二科、妇产科、儿科、五官科、皮肤科、传染性疾病科、康复医学科、急诊科、门诊部、口腔科、血液净化科、重症医学科、放射科、功能科、检验科、病理科、药剂科、手麻科、供应室、院部、党政办公室、医务部、护理部、院感办、财务科、总务科、信息设备科、医保办，运营管理办、全面质量管理科。</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托克逊县人民医院编制数256，实有人数264人，其中：在职155人，减少1人；退休109人，增加8人；离休0人，增加0人。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托克逊县人民医院</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13,740.49</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4BF0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3A3C95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22DABA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3,371.89</w:t>
            </w:r>
          </w:p>
        </w:tc>
        <w:tc>
          <w:tcPr>
            <w:tcW w:w="3600" w:type="dxa"/>
            <w:shd w:val="clear" w:color="auto" w:fill="auto"/>
            <w:vAlign w:val="center"/>
          </w:tcPr>
          <w:p w14:paraId="2353C49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4A05D4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57BB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ABF8A4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5CCC91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3,371.89</w:t>
            </w:r>
          </w:p>
        </w:tc>
        <w:tc>
          <w:tcPr>
            <w:tcW w:w="3600" w:type="dxa"/>
            <w:shd w:val="clear" w:color="auto" w:fill="auto"/>
            <w:vAlign w:val="center"/>
          </w:tcPr>
          <w:p w14:paraId="47FE407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5CC188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CE57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0A4E76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369645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131B72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4D2AFA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4F8F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FDF889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59C644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4C67ED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1DE6F3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9D39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5C7D5C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03354F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83A644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17B10C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F910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A35E8C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14E416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172035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65C530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57F3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101041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714D91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3DED21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72BE56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447.80</w:t>
            </w:r>
          </w:p>
        </w:tc>
      </w:tr>
      <w:tr w14:paraId="04BD3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11C9FC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55B808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264A90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010831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2BDC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72DD43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537852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220897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638A03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13,111.41</w:t>
            </w:r>
          </w:p>
        </w:tc>
      </w:tr>
      <w:tr w14:paraId="4BB7B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42B1A8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107190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C9F478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59BECD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0604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A948C4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0F923A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10,368.60</w:t>
            </w:r>
          </w:p>
        </w:tc>
        <w:tc>
          <w:tcPr>
            <w:tcW w:w="3600" w:type="dxa"/>
            <w:shd w:val="clear" w:color="auto" w:fill="auto"/>
            <w:vAlign w:val="center"/>
          </w:tcPr>
          <w:p w14:paraId="6B24EB5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502EA4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1610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58E2B7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188511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10,368.60</w:t>
            </w:r>
          </w:p>
        </w:tc>
        <w:tc>
          <w:tcPr>
            <w:tcW w:w="3600" w:type="dxa"/>
            <w:shd w:val="clear" w:color="auto" w:fill="auto"/>
            <w:vAlign w:val="center"/>
          </w:tcPr>
          <w:p w14:paraId="6EC667F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001CFF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4122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E2B4B6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362CED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BD0CE6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42FB76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B026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36DF77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596366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B1547D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5F7D8D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1CE5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21A356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7DE160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2111FC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053AAF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DFFB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1A29B1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06889A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1AE21F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7826A4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021D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F95FE2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7A1829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0E3443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5B2DB3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6758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8EA870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7974A8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858932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0846B5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B176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2C3CC5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543186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523343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1C0A48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181.28</w:t>
            </w:r>
          </w:p>
        </w:tc>
      </w:tr>
      <w:tr w14:paraId="4EA25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DED4B5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682C1D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573287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4BE21E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ABD9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030825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47D81A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11F446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6869AE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D8A2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F0826E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622636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53890C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310346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AEF0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8949E8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2F93AD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0EF7D2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0CEA18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ABAA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3C5AE8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75A444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6530F4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4597A3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7D9C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510266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9B0C5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429BE6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08CFE7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0660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54B59D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BB2B0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D0001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1CE45D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9CD9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102DC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E074F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568940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2B9334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1913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1F02D5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4C6B5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0CFA27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2E2ABA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5C7E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434AD9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1182C7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13,740.49</w:t>
            </w:r>
          </w:p>
        </w:tc>
        <w:tc>
          <w:tcPr>
            <w:tcW w:w="3600" w:type="dxa"/>
            <w:shd w:val="clear" w:color="auto" w:fill="auto"/>
            <w:vAlign w:val="center"/>
          </w:tcPr>
          <w:p w14:paraId="21DE3DD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5EE99E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13,740.49</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托克逊县人民医院</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447.80</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447.80</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447.80</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5D12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1D338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1DADB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D2D36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46FD39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725228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447.80</w:t>
            </w:r>
          </w:p>
        </w:tc>
        <w:tc>
          <w:tcPr>
            <w:tcW w:w="1128" w:type="dxa"/>
            <w:shd w:val="clear" w:color="auto" w:fill="auto"/>
            <w:vAlign w:val="center"/>
          </w:tcPr>
          <w:p w14:paraId="18AA6F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447.80</w:t>
            </w:r>
          </w:p>
        </w:tc>
        <w:tc>
          <w:tcPr>
            <w:tcW w:w="1082" w:type="dxa"/>
            <w:shd w:val="clear" w:color="auto" w:fill="auto"/>
            <w:vAlign w:val="center"/>
          </w:tcPr>
          <w:p w14:paraId="685E5F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447.80</w:t>
            </w:r>
          </w:p>
        </w:tc>
        <w:tc>
          <w:tcPr>
            <w:tcW w:w="1082" w:type="dxa"/>
            <w:shd w:val="clear" w:color="auto" w:fill="auto"/>
            <w:vAlign w:val="center"/>
          </w:tcPr>
          <w:p w14:paraId="2C8B5E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EF798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9A038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F3AD7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88EAC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DC50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7C1D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76CF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187A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D078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0593D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CA4FA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9DBD7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23A93F8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76F8E5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110.32</w:t>
            </w:r>
          </w:p>
        </w:tc>
        <w:tc>
          <w:tcPr>
            <w:tcW w:w="1128" w:type="dxa"/>
            <w:shd w:val="clear" w:color="auto" w:fill="auto"/>
            <w:vAlign w:val="center"/>
          </w:tcPr>
          <w:p w14:paraId="6FD2A7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110.32</w:t>
            </w:r>
          </w:p>
        </w:tc>
        <w:tc>
          <w:tcPr>
            <w:tcW w:w="1082" w:type="dxa"/>
            <w:shd w:val="clear" w:color="auto" w:fill="auto"/>
            <w:vAlign w:val="center"/>
          </w:tcPr>
          <w:p w14:paraId="3EFD9A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110.32</w:t>
            </w:r>
          </w:p>
        </w:tc>
        <w:tc>
          <w:tcPr>
            <w:tcW w:w="1082" w:type="dxa"/>
            <w:shd w:val="clear" w:color="auto" w:fill="auto"/>
            <w:vAlign w:val="center"/>
          </w:tcPr>
          <w:p w14:paraId="64C55E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E36F7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9F609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D6C62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8D09F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18ED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73A3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463C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394A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BF19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4CC7A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2C6AA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0DA29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6FDF97E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25D9CB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224.99</w:t>
            </w:r>
          </w:p>
        </w:tc>
        <w:tc>
          <w:tcPr>
            <w:tcW w:w="1128" w:type="dxa"/>
            <w:shd w:val="clear" w:color="auto" w:fill="auto"/>
            <w:vAlign w:val="center"/>
          </w:tcPr>
          <w:p w14:paraId="13E0F1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224.99</w:t>
            </w:r>
          </w:p>
        </w:tc>
        <w:tc>
          <w:tcPr>
            <w:tcW w:w="1082" w:type="dxa"/>
            <w:shd w:val="clear" w:color="auto" w:fill="auto"/>
            <w:vAlign w:val="center"/>
          </w:tcPr>
          <w:p w14:paraId="350D18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224.99</w:t>
            </w:r>
          </w:p>
        </w:tc>
        <w:tc>
          <w:tcPr>
            <w:tcW w:w="1082" w:type="dxa"/>
            <w:shd w:val="clear" w:color="auto" w:fill="auto"/>
            <w:vAlign w:val="center"/>
          </w:tcPr>
          <w:p w14:paraId="600033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BDE7A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91A05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84582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958E9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DCE8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C06C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9155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E59C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312C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14F4B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5551C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6DD841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06</w:t>
            </w:r>
          </w:p>
        </w:tc>
        <w:tc>
          <w:tcPr>
            <w:tcW w:w="2433" w:type="dxa"/>
            <w:shd w:val="clear" w:color="auto" w:fill="auto"/>
            <w:vAlign w:val="center"/>
          </w:tcPr>
          <w:p w14:paraId="1E21F05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机关事业单位职业年金缴费支出</w:t>
            </w:r>
          </w:p>
        </w:tc>
        <w:tc>
          <w:tcPr>
            <w:tcW w:w="1070" w:type="dxa"/>
            <w:shd w:val="clear" w:color="auto" w:fill="auto"/>
            <w:vAlign w:val="center"/>
          </w:tcPr>
          <w:p w14:paraId="2E92D7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112.49</w:t>
            </w:r>
          </w:p>
        </w:tc>
        <w:tc>
          <w:tcPr>
            <w:tcW w:w="1128" w:type="dxa"/>
            <w:shd w:val="clear" w:color="auto" w:fill="auto"/>
            <w:vAlign w:val="center"/>
          </w:tcPr>
          <w:p w14:paraId="00DEBE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112.49</w:t>
            </w:r>
          </w:p>
        </w:tc>
        <w:tc>
          <w:tcPr>
            <w:tcW w:w="1082" w:type="dxa"/>
            <w:shd w:val="clear" w:color="auto" w:fill="auto"/>
            <w:vAlign w:val="center"/>
          </w:tcPr>
          <w:p w14:paraId="2A4CAB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112.49</w:t>
            </w:r>
          </w:p>
        </w:tc>
        <w:tc>
          <w:tcPr>
            <w:tcW w:w="1082" w:type="dxa"/>
            <w:shd w:val="clear" w:color="auto" w:fill="auto"/>
            <w:vAlign w:val="center"/>
          </w:tcPr>
          <w:p w14:paraId="16B3D5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AFDA8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91077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7A5E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BAC57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2AE2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5713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D0C4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ACE5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06D7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AEB02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A6D17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C82CF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6C8AE3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7B7C5E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13,111.41</w:t>
            </w:r>
          </w:p>
        </w:tc>
        <w:tc>
          <w:tcPr>
            <w:tcW w:w="1128" w:type="dxa"/>
            <w:shd w:val="clear" w:color="auto" w:fill="auto"/>
            <w:vAlign w:val="center"/>
          </w:tcPr>
          <w:p w14:paraId="7A5748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2,742.81</w:t>
            </w:r>
          </w:p>
        </w:tc>
        <w:tc>
          <w:tcPr>
            <w:tcW w:w="1082" w:type="dxa"/>
            <w:shd w:val="clear" w:color="auto" w:fill="auto"/>
            <w:vAlign w:val="center"/>
          </w:tcPr>
          <w:p w14:paraId="246D84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2,742.81</w:t>
            </w:r>
          </w:p>
        </w:tc>
        <w:tc>
          <w:tcPr>
            <w:tcW w:w="1082" w:type="dxa"/>
            <w:shd w:val="clear" w:color="auto" w:fill="auto"/>
            <w:vAlign w:val="center"/>
          </w:tcPr>
          <w:p w14:paraId="58A9DC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64982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2481C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DC922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788B3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1AFA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2227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10,368.60</w:t>
            </w:r>
          </w:p>
        </w:tc>
        <w:tc>
          <w:tcPr>
            <w:tcW w:w="876" w:type="dxa"/>
            <w:vAlign w:val="center"/>
          </w:tcPr>
          <w:p w14:paraId="3FB7AD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AADC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8F9C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3F777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427D8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045D4A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1AE362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公立医院</w:t>
            </w:r>
          </w:p>
        </w:tc>
        <w:tc>
          <w:tcPr>
            <w:tcW w:w="1070" w:type="dxa"/>
            <w:shd w:val="clear" w:color="auto" w:fill="auto"/>
            <w:vAlign w:val="center"/>
          </w:tcPr>
          <w:p w14:paraId="3EF611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13,016.04</w:t>
            </w:r>
          </w:p>
        </w:tc>
        <w:tc>
          <w:tcPr>
            <w:tcW w:w="1128" w:type="dxa"/>
            <w:shd w:val="clear" w:color="auto" w:fill="auto"/>
            <w:vAlign w:val="center"/>
          </w:tcPr>
          <w:p w14:paraId="1B3B19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2,647.44</w:t>
            </w:r>
          </w:p>
        </w:tc>
        <w:tc>
          <w:tcPr>
            <w:tcW w:w="1082" w:type="dxa"/>
            <w:shd w:val="clear" w:color="auto" w:fill="auto"/>
            <w:vAlign w:val="center"/>
          </w:tcPr>
          <w:p w14:paraId="4DAC71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2,647.44</w:t>
            </w:r>
          </w:p>
        </w:tc>
        <w:tc>
          <w:tcPr>
            <w:tcW w:w="1082" w:type="dxa"/>
            <w:shd w:val="clear" w:color="auto" w:fill="auto"/>
            <w:vAlign w:val="center"/>
          </w:tcPr>
          <w:p w14:paraId="3AA386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5C919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3DC81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12D62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C4F1B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3E28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448D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10,368.60</w:t>
            </w:r>
          </w:p>
        </w:tc>
        <w:tc>
          <w:tcPr>
            <w:tcW w:w="876" w:type="dxa"/>
            <w:vAlign w:val="center"/>
          </w:tcPr>
          <w:p w14:paraId="2B297D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DE8A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BCE2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17607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12CC7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589BCC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034D68E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综合医院</w:t>
            </w:r>
          </w:p>
        </w:tc>
        <w:tc>
          <w:tcPr>
            <w:tcW w:w="1070" w:type="dxa"/>
            <w:shd w:val="clear" w:color="auto" w:fill="auto"/>
            <w:vAlign w:val="center"/>
          </w:tcPr>
          <w:p w14:paraId="017392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13,016.04</w:t>
            </w:r>
          </w:p>
        </w:tc>
        <w:tc>
          <w:tcPr>
            <w:tcW w:w="1128" w:type="dxa"/>
            <w:shd w:val="clear" w:color="auto" w:fill="auto"/>
            <w:vAlign w:val="center"/>
          </w:tcPr>
          <w:p w14:paraId="1694F5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2,647.44</w:t>
            </w:r>
          </w:p>
        </w:tc>
        <w:tc>
          <w:tcPr>
            <w:tcW w:w="1082" w:type="dxa"/>
            <w:shd w:val="clear" w:color="auto" w:fill="auto"/>
            <w:vAlign w:val="center"/>
          </w:tcPr>
          <w:p w14:paraId="3EF674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2,647.44</w:t>
            </w:r>
          </w:p>
        </w:tc>
        <w:tc>
          <w:tcPr>
            <w:tcW w:w="1082" w:type="dxa"/>
            <w:shd w:val="clear" w:color="auto" w:fill="auto"/>
            <w:vAlign w:val="center"/>
          </w:tcPr>
          <w:p w14:paraId="7524CE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9C3C6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793E3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88FA7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3C1DE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538D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C2CC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10,368.60</w:t>
            </w:r>
          </w:p>
        </w:tc>
        <w:tc>
          <w:tcPr>
            <w:tcW w:w="876" w:type="dxa"/>
            <w:vAlign w:val="center"/>
          </w:tcPr>
          <w:p w14:paraId="59E463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B26F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9F89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EBAEA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D156F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13F614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23CC7E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272D4C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95.37</w:t>
            </w:r>
          </w:p>
        </w:tc>
        <w:tc>
          <w:tcPr>
            <w:tcW w:w="1128" w:type="dxa"/>
            <w:shd w:val="clear" w:color="auto" w:fill="auto"/>
            <w:vAlign w:val="center"/>
          </w:tcPr>
          <w:p w14:paraId="1F4958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95.37</w:t>
            </w:r>
          </w:p>
        </w:tc>
        <w:tc>
          <w:tcPr>
            <w:tcW w:w="1082" w:type="dxa"/>
            <w:shd w:val="clear" w:color="auto" w:fill="auto"/>
            <w:vAlign w:val="center"/>
          </w:tcPr>
          <w:p w14:paraId="37B8D0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95.37</w:t>
            </w:r>
          </w:p>
        </w:tc>
        <w:tc>
          <w:tcPr>
            <w:tcW w:w="1082" w:type="dxa"/>
            <w:shd w:val="clear" w:color="auto" w:fill="auto"/>
            <w:vAlign w:val="center"/>
          </w:tcPr>
          <w:p w14:paraId="771AB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2076C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CFEF3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1F2FD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9D5AF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6D24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87AE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B8A1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838E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A582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80DA9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84AF8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7D6266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4AC237C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5BC069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95.37</w:t>
            </w:r>
          </w:p>
        </w:tc>
        <w:tc>
          <w:tcPr>
            <w:tcW w:w="1128" w:type="dxa"/>
            <w:shd w:val="clear" w:color="auto" w:fill="auto"/>
            <w:vAlign w:val="center"/>
          </w:tcPr>
          <w:p w14:paraId="1279F7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95.37</w:t>
            </w:r>
          </w:p>
        </w:tc>
        <w:tc>
          <w:tcPr>
            <w:tcW w:w="1082" w:type="dxa"/>
            <w:shd w:val="clear" w:color="auto" w:fill="auto"/>
            <w:vAlign w:val="center"/>
          </w:tcPr>
          <w:p w14:paraId="3F7888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95.37</w:t>
            </w:r>
          </w:p>
        </w:tc>
        <w:tc>
          <w:tcPr>
            <w:tcW w:w="1082" w:type="dxa"/>
            <w:shd w:val="clear" w:color="auto" w:fill="auto"/>
            <w:vAlign w:val="center"/>
          </w:tcPr>
          <w:p w14:paraId="34D4F3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CB373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396C9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11335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F499A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96F4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6154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1E8F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2C76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A55A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2C3E9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280040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30F66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385E42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2FEA97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181.28</w:t>
            </w:r>
          </w:p>
        </w:tc>
        <w:tc>
          <w:tcPr>
            <w:tcW w:w="1128" w:type="dxa"/>
            <w:shd w:val="clear" w:color="auto" w:fill="auto"/>
            <w:vAlign w:val="center"/>
          </w:tcPr>
          <w:p w14:paraId="3E312C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181.28</w:t>
            </w:r>
          </w:p>
        </w:tc>
        <w:tc>
          <w:tcPr>
            <w:tcW w:w="1082" w:type="dxa"/>
            <w:shd w:val="clear" w:color="auto" w:fill="auto"/>
            <w:vAlign w:val="center"/>
          </w:tcPr>
          <w:p w14:paraId="4A271E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181.28</w:t>
            </w:r>
          </w:p>
        </w:tc>
        <w:tc>
          <w:tcPr>
            <w:tcW w:w="1082" w:type="dxa"/>
            <w:shd w:val="clear" w:color="auto" w:fill="auto"/>
            <w:vAlign w:val="center"/>
          </w:tcPr>
          <w:p w14:paraId="352A17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60D14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FD11F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DB714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50BBD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D3F3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46BB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2174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9D59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CDDE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AAFA9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32BEB6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57CCF6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6ECF80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6345F2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181.28</w:t>
            </w:r>
          </w:p>
        </w:tc>
        <w:tc>
          <w:tcPr>
            <w:tcW w:w="1128" w:type="dxa"/>
            <w:shd w:val="clear" w:color="auto" w:fill="auto"/>
            <w:vAlign w:val="center"/>
          </w:tcPr>
          <w:p w14:paraId="41AE14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181.28</w:t>
            </w:r>
          </w:p>
        </w:tc>
        <w:tc>
          <w:tcPr>
            <w:tcW w:w="1082" w:type="dxa"/>
            <w:shd w:val="clear" w:color="auto" w:fill="auto"/>
            <w:vAlign w:val="center"/>
          </w:tcPr>
          <w:p w14:paraId="65870D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181.28</w:t>
            </w:r>
          </w:p>
        </w:tc>
        <w:tc>
          <w:tcPr>
            <w:tcW w:w="1082" w:type="dxa"/>
            <w:shd w:val="clear" w:color="auto" w:fill="auto"/>
            <w:vAlign w:val="center"/>
          </w:tcPr>
          <w:p w14:paraId="51F7F5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85765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DD1DE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26A39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B6A86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B41C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5C4D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C908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41DB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8E31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D2828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00D5FF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E7E69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0431EAF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19F293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181.28</w:t>
            </w:r>
          </w:p>
        </w:tc>
        <w:tc>
          <w:tcPr>
            <w:tcW w:w="1128" w:type="dxa"/>
            <w:shd w:val="clear" w:color="auto" w:fill="auto"/>
            <w:vAlign w:val="center"/>
          </w:tcPr>
          <w:p w14:paraId="4A49BF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181.28</w:t>
            </w:r>
          </w:p>
        </w:tc>
        <w:tc>
          <w:tcPr>
            <w:tcW w:w="1082" w:type="dxa"/>
            <w:shd w:val="clear" w:color="auto" w:fill="auto"/>
            <w:vAlign w:val="center"/>
          </w:tcPr>
          <w:p w14:paraId="215B2A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181.28</w:t>
            </w:r>
          </w:p>
        </w:tc>
        <w:tc>
          <w:tcPr>
            <w:tcW w:w="1082" w:type="dxa"/>
            <w:shd w:val="clear" w:color="auto" w:fill="auto"/>
            <w:vAlign w:val="center"/>
          </w:tcPr>
          <w:p w14:paraId="12F40C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28B80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96DC7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67665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1DD56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8B05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DA05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56DC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4AFD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796D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8BA4B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0DFE6B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387B1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8CA411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44FE15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13,740.49</w:t>
            </w:r>
          </w:p>
        </w:tc>
        <w:tc>
          <w:tcPr>
            <w:tcW w:w="1128" w:type="dxa"/>
            <w:shd w:val="clear" w:color="auto" w:fill="auto"/>
            <w:vAlign w:val="center"/>
          </w:tcPr>
          <w:p w14:paraId="1B8FAA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3,371.89</w:t>
            </w:r>
          </w:p>
        </w:tc>
        <w:tc>
          <w:tcPr>
            <w:tcW w:w="1082" w:type="dxa"/>
            <w:shd w:val="clear" w:color="auto" w:fill="auto"/>
            <w:vAlign w:val="center"/>
          </w:tcPr>
          <w:p w14:paraId="211D7D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3,371.89</w:t>
            </w:r>
          </w:p>
        </w:tc>
        <w:tc>
          <w:tcPr>
            <w:tcW w:w="1082" w:type="dxa"/>
            <w:shd w:val="clear" w:color="auto" w:fill="auto"/>
            <w:vAlign w:val="center"/>
          </w:tcPr>
          <w:p w14:paraId="38F28E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D70CA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B0CF3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ADDC8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D901F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0D8F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C077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10,368.60</w:t>
            </w:r>
          </w:p>
        </w:tc>
        <w:tc>
          <w:tcPr>
            <w:tcW w:w="876" w:type="dxa"/>
            <w:vAlign w:val="center"/>
          </w:tcPr>
          <w:p w14:paraId="5DA56A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7230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托克逊县人民医院</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447.80</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447.80</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FDBF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40F96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DA1E0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DBA3C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FA9E3B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631892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447.80</w:t>
            </w:r>
          </w:p>
        </w:tc>
        <w:tc>
          <w:tcPr>
            <w:tcW w:w="1306" w:type="dxa"/>
            <w:gridSpan w:val="2"/>
            <w:shd w:val="clear" w:color="auto" w:fill="auto"/>
            <w:vAlign w:val="center"/>
          </w:tcPr>
          <w:p w14:paraId="448CE3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447.80</w:t>
            </w:r>
          </w:p>
        </w:tc>
        <w:tc>
          <w:tcPr>
            <w:tcW w:w="1405" w:type="dxa"/>
            <w:shd w:val="clear" w:color="auto" w:fill="auto"/>
            <w:vAlign w:val="center"/>
          </w:tcPr>
          <w:p w14:paraId="0F9DE3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3F08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66A0E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0A404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3F4752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24A9CD8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7D287E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110.32</w:t>
            </w:r>
          </w:p>
        </w:tc>
        <w:tc>
          <w:tcPr>
            <w:tcW w:w="1306" w:type="dxa"/>
            <w:gridSpan w:val="2"/>
            <w:shd w:val="clear" w:color="auto" w:fill="auto"/>
            <w:vAlign w:val="center"/>
          </w:tcPr>
          <w:p w14:paraId="7DF062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110.32</w:t>
            </w:r>
          </w:p>
        </w:tc>
        <w:tc>
          <w:tcPr>
            <w:tcW w:w="1405" w:type="dxa"/>
            <w:shd w:val="clear" w:color="auto" w:fill="auto"/>
            <w:vAlign w:val="center"/>
          </w:tcPr>
          <w:p w14:paraId="5509AD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E474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10929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C29A2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CCEA4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29782D9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0DE76F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224.99</w:t>
            </w:r>
          </w:p>
        </w:tc>
        <w:tc>
          <w:tcPr>
            <w:tcW w:w="1306" w:type="dxa"/>
            <w:gridSpan w:val="2"/>
            <w:shd w:val="clear" w:color="auto" w:fill="auto"/>
            <w:vAlign w:val="center"/>
          </w:tcPr>
          <w:p w14:paraId="27F6CE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224.99</w:t>
            </w:r>
          </w:p>
        </w:tc>
        <w:tc>
          <w:tcPr>
            <w:tcW w:w="1405" w:type="dxa"/>
            <w:shd w:val="clear" w:color="auto" w:fill="auto"/>
            <w:vAlign w:val="center"/>
          </w:tcPr>
          <w:p w14:paraId="116735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6B43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4E06D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C0D43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E8238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06</w:t>
            </w:r>
          </w:p>
        </w:tc>
        <w:tc>
          <w:tcPr>
            <w:tcW w:w="4169" w:type="dxa"/>
            <w:shd w:val="clear" w:color="auto" w:fill="auto"/>
            <w:vAlign w:val="center"/>
          </w:tcPr>
          <w:p w14:paraId="1DD496C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机关事业单位职业年金缴费支出</w:t>
            </w:r>
          </w:p>
        </w:tc>
        <w:tc>
          <w:tcPr>
            <w:tcW w:w="1306" w:type="dxa"/>
            <w:shd w:val="clear" w:color="auto" w:fill="auto"/>
            <w:vAlign w:val="center"/>
          </w:tcPr>
          <w:p w14:paraId="087970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112.49</w:t>
            </w:r>
          </w:p>
        </w:tc>
        <w:tc>
          <w:tcPr>
            <w:tcW w:w="1306" w:type="dxa"/>
            <w:gridSpan w:val="2"/>
            <w:shd w:val="clear" w:color="auto" w:fill="auto"/>
            <w:vAlign w:val="center"/>
          </w:tcPr>
          <w:p w14:paraId="1DC630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112.49</w:t>
            </w:r>
          </w:p>
        </w:tc>
        <w:tc>
          <w:tcPr>
            <w:tcW w:w="1405" w:type="dxa"/>
            <w:shd w:val="clear" w:color="auto" w:fill="auto"/>
            <w:vAlign w:val="center"/>
          </w:tcPr>
          <w:p w14:paraId="4E0232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E00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7B70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E1F0D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C7C8A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7BAB1C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50387A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13,111.41</w:t>
            </w:r>
          </w:p>
        </w:tc>
        <w:tc>
          <w:tcPr>
            <w:tcW w:w="1306" w:type="dxa"/>
            <w:gridSpan w:val="2"/>
            <w:shd w:val="clear" w:color="auto" w:fill="auto"/>
            <w:vAlign w:val="center"/>
          </w:tcPr>
          <w:p w14:paraId="4C92ED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1,642.81</w:t>
            </w:r>
          </w:p>
        </w:tc>
        <w:tc>
          <w:tcPr>
            <w:tcW w:w="1405" w:type="dxa"/>
            <w:shd w:val="clear" w:color="auto" w:fill="auto"/>
            <w:vAlign w:val="center"/>
          </w:tcPr>
          <w:p w14:paraId="26DCCF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11,468.60</w:t>
            </w:r>
          </w:p>
        </w:tc>
      </w:tr>
      <w:tr w14:paraId="669EF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7B974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95152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BA15A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A7C877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公立医院</w:t>
            </w:r>
          </w:p>
        </w:tc>
        <w:tc>
          <w:tcPr>
            <w:tcW w:w="1306" w:type="dxa"/>
            <w:shd w:val="clear" w:color="auto" w:fill="auto"/>
            <w:vAlign w:val="center"/>
          </w:tcPr>
          <w:p w14:paraId="7ED82D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13,016.04</w:t>
            </w:r>
          </w:p>
        </w:tc>
        <w:tc>
          <w:tcPr>
            <w:tcW w:w="1306" w:type="dxa"/>
            <w:gridSpan w:val="2"/>
            <w:shd w:val="clear" w:color="auto" w:fill="auto"/>
            <w:vAlign w:val="center"/>
          </w:tcPr>
          <w:p w14:paraId="46ADA6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1,547.44</w:t>
            </w:r>
          </w:p>
        </w:tc>
        <w:tc>
          <w:tcPr>
            <w:tcW w:w="1405" w:type="dxa"/>
            <w:shd w:val="clear" w:color="auto" w:fill="auto"/>
            <w:vAlign w:val="center"/>
          </w:tcPr>
          <w:p w14:paraId="04E393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11,468.60</w:t>
            </w:r>
          </w:p>
        </w:tc>
      </w:tr>
      <w:tr w14:paraId="5D79C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5BB36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03B29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52B95A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E3C12B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综合医院</w:t>
            </w:r>
          </w:p>
        </w:tc>
        <w:tc>
          <w:tcPr>
            <w:tcW w:w="1306" w:type="dxa"/>
            <w:shd w:val="clear" w:color="auto" w:fill="auto"/>
            <w:vAlign w:val="center"/>
          </w:tcPr>
          <w:p w14:paraId="729AE6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13,016.04</w:t>
            </w:r>
          </w:p>
        </w:tc>
        <w:tc>
          <w:tcPr>
            <w:tcW w:w="1306" w:type="dxa"/>
            <w:gridSpan w:val="2"/>
            <w:shd w:val="clear" w:color="auto" w:fill="auto"/>
            <w:vAlign w:val="center"/>
          </w:tcPr>
          <w:p w14:paraId="42B7D1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1,547.44</w:t>
            </w:r>
          </w:p>
        </w:tc>
        <w:tc>
          <w:tcPr>
            <w:tcW w:w="1405" w:type="dxa"/>
            <w:shd w:val="clear" w:color="auto" w:fill="auto"/>
            <w:vAlign w:val="center"/>
          </w:tcPr>
          <w:p w14:paraId="71F0AB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11,468.60</w:t>
            </w:r>
          </w:p>
        </w:tc>
      </w:tr>
      <w:tr w14:paraId="175CE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F49A3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195BF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2AD55C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CE5E6C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04DA0C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95.37</w:t>
            </w:r>
          </w:p>
        </w:tc>
        <w:tc>
          <w:tcPr>
            <w:tcW w:w="1306" w:type="dxa"/>
            <w:gridSpan w:val="2"/>
            <w:shd w:val="clear" w:color="auto" w:fill="auto"/>
            <w:vAlign w:val="center"/>
          </w:tcPr>
          <w:p w14:paraId="15CDFE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95.37</w:t>
            </w:r>
          </w:p>
        </w:tc>
        <w:tc>
          <w:tcPr>
            <w:tcW w:w="1405" w:type="dxa"/>
            <w:shd w:val="clear" w:color="auto" w:fill="auto"/>
            <w:vAlign w:val="center"/>
          </w:tcPr>
          <w:p w14:paraId="0628C6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5449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0BAFB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C4BC8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70FD3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5C09FF8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56FFE7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95.37</w:t>
            </w:r>
          </w:p>
        </w:tc>
        <w:tc>
          <w:tcPr>
            <w:tcW w:w="1306" w:type="dxa"/>
            <w:gridSpan w:val="2"/>
            <w:shd w:val="clear" w:color="auto" w:fill="auto"/>
            <w:vAlign w:val="center"/>
          </w:tcPr>
          <w:p w14:paraId="408680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95.37</w:t>
            </w:r>
          </w:p>
        </w:tc>
        <w:tc>
          <w:tcPr>
            <w:tcW w:w="1405" w:type="dxa"/>
            <w:shd w:val="clear" w:color="auto" w:fill="auto"/>
            <w:vAlign w:val="center"/>
          </w:tcPr>
          <w:p w14:paraId="2FE270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87A0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3EDAB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634DDF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1C5AA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77D2F1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3A2A05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181.28</w:t>
            </w:r>
          </w:p>
        </w:tc>
        <w:tc>
          <w:tcPr>
            <w:tcW w:w="1306" w:type="dxa"/>
            <w:gridSpan w:val="2"/>
            <w:shd w:val="clear" w:color="auto" w:fill="auto"/>
            <w:vAlign w:val="center"/>
          </w:tcPr>
          <w:p w14:paraId="602A50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181.28</w:t>
            </w:r>
          </w:p>
        </w:tc>
        <w:tc>
          <w:tcPr>
            <w:tcW w:w="1405" w:type="dxa"/>
            <w:shd w:val="clear" w:color="auto" w:fill="auto"/>
            <w:vAlign w:val="center"/>
          </w:tcPr>
          <w:p w14:paraId="692FA8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B7C7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3BAA5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E1EDF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5D9179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1A6BB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6D65E9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181.28</w:t>
            </w:r>
          </w:p>
        </w:tc>
        <w:tc>
          <w:tcPr>
            <w:tcW w:w="1306" w:type="dxa"/>
            <w:gridSpan w:val="2"/>
            <w:shd w:val="clear" w:color="auto" w:fill="auto"/>
            <w:vAlign w:val="center"/>
          </w:tcPr>
          <w:p w14:paraId="6EA3F4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181.28</w:t>
            </w:r>
          </w:p>
        </w:tc>
        <w:tc>
          <w:tcPr>
            <w:tcW w:w="1405" w:type="dxa"/>
            <w:shd w:val="clear" w:color="auto" w:fill="auto"/>
            <w:vAlign w:val="center"/>
          </w:tcPr>
          <w:p w14:paraId="26C157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28A5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1C0CC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12D651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2903E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CC6FD7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460990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181.28</w:t>
            </w:r>
          </w:p>
        </w:tc>
        <w:tc>
          <w:tcPr>
            <w:tcW w:w="1306" w:type="dxa"/>
            <w:gridSpan w:val="2"/>
            <w:shd w:val="clear" w:color="auto" w:fill="auto"/>
            <w:vAlign w:val="center"/>
          </w:tcPr>
          <w:p w14:paraId="653896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181.28</w:t>
            </w:r>
          </w:p>
        </w:tc>
        <w:tc>
          <w:tcPr>
            <w:tcW w:w="1405" w:type="dxa"/>
            <w:shd w:val="clear" w:color="auto" w:fill="auto"/>
            <w:vAlign w:val="center"/>
          </w:tcPr>
          <w:p w14:paraId="44EDEE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FA18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F628A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594EE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BAF88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136654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7B7B2A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13,740.49</w:t>
            </w:r>
          </w:p>
        </w:tc>
        <w:tc>
          <w:tcPr>
            <w:tcW w:w="1306" w:type="dxa"/>
            <w:gridSpan w:val="2"/>
            <w:shd w:val="clear" w:color="auto" w:fill="auto"/>
            <w:vAlign w:val="center"/>
          </w:tcPr>
          <w:p w14:paraId="59A182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2,271.89</w:t>
            </w:r>
          </w:p>
        </w:tc>
        <w:tc>
          <w:tcPr>
            <w:tcW w:w="1405" w:type="dxa"/>
            <w:shd w:val="clear" w:color="auto" w:fill="auto"/>
            <w:vAlign w:val="center"/>
          </w:tcPr>
          <w:p w14:paraId="065B1E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11,468.60</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托克逊县人民医院</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3,371.89</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2289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32AF2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60F520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3,371.89</w:t>
            </w:r>
          </w:p>
        </w:tc>
        <w:tc>
          <w:tcPr>
            <w:tcW w:w="2434" w:type="dxa"/>
            <w:shd w:val="clear" w:color="auto" w:fill="auto"/>
            <w:vAlign w:val="center"/>
          </w:tcPr>
          <w:p w14:paraId="1224520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5BB45F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6125FE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4DDEE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B6F64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EFE9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0735C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24C669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3177E9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3031B8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B90216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3A831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2775F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7CCA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9A729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5394C4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C78083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10E440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056987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B20FD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BE16F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A888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9A570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FE61D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3E31FE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5C0B0A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B3BFFE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9DBB5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6CE71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8813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E2F1A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27AA4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368B5E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4C007A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D968BB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CF272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D3C73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6EED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84AEF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EE583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BDD66F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508BA4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5ED104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AFD39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59D74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1424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5721D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204D5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55C50B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4A3498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447.80</w:t>
            </w:r>
          </w:p>
        </w:tc>
        <w:tc>
          <w:tcPr>
            <w:tcW w:w="1063" w:type="dxa"/>
            <w:shd w:val="clear" w:color="auto" w:fill="auto"/>
            <w:vAlign w:val="center"/>
          </w:tcPr>
          <w:p w14:paraId="3C40328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447.80</w:t>
            </w:r>
          </w:p>
        </w:tc>
        <w:tc>
          <w:tcPr>
            <w:tcW w:w="1063" w:type="dxa"/>
            <w:gridSpan w:val="2"/>
            <w:shd w:val="clear" w:color="auto" w:fill="auto"/>
            <w:vAlign w:val="center"/>
          </w:tcPr>
          <w:p w14:paraId="09C421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BDE29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3E2D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68B01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FB9AB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7E8117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355C54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B36A5B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3450B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AE0AD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3250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197354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BBD51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8211C7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60EFF7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2,742.81</w:t>
            </w:r>
          </w:p>
        </w:tc>
        <w:tc>
          <w:tcPr>
            <w:tcW w:w="1063" w:type="dxa"/>
            <w:shd w:val="clear" w:color="auto" w:fill="auto"/>
            <w:vAlign w:val="center"/>
          </w:tcPr>
          <w:p w14:paraId="7CFEEB9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2,742.81</w:t>
            </w:r>
          </w:p>
        </w:tc>
        <w:tc>
          <w:tcPr>
            <w:tcW w:w="1063" w:type="dxa"/>
            <w:gridSpan w:val="2"/>
            <w:shd w:val="clear" w:color="auto" w:fill="auto"/>
            <w:vAlign w:val="center"/>
          </w:tcPr>
          <w:p w14:paraId="5F5EF5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4FD1E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B1F2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09F51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4296C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2DEB3C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06D4FC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F5F60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D2D5C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58AC8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AF5E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85AF3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E3FC1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581282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44244E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1F7F97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E1BB9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E36E6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D076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C3162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96113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33EF41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5A355D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63E424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3B84B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AA7DE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68F1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40A6A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6A0C0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AF1A24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6B3EAD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EA3D10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F7407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D9894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263B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679D9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AF2E0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D44382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09DF0C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58D31B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79F17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566A0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7857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26AEA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46E45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E24310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156F1B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B326E8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DBABB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16DF9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87AB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B656F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76FF8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3A3062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249E64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2957DA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03A72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27F06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70C7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13946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90B39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E1F987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0B22E7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F7FE5B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B32B9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0770F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A31F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6476B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E3F9A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1E5FBF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572302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ACC102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46DC5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5C5F6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0FF6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A3D4A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79F98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5183A9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355962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181.28</w:t>
            </w:r>
          </w:p>
        </w:tc>
        <w:tc>
          <w:tcPr>
            <w:tcW w:w="1063" w:type="dxa"/>
            <w:shd w:val="clear" w:color="auto" w:fill="auto"/>
            <w:vAlign w:val="center"/>
          </w:tcPr>
          <w:p w14:paraId="3810ACB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181.28</w:t>
            </w:r>
          </w:p>
        </w:tc>
        <w:tc>
          <w:tcPr>
            <w:tcW w:w="1063" w:type="dxa"/>
            <w:gridSpan w:val="2"/>
            <w:shd w:val="clear" w:color="auto" w:fill="auto"/>
            <w:vAlign w:val="center"/>
          </w:tcPr>
          <w:p w14:paraId="6C99E8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7781A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F34A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21CE6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5A1DD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78DB9E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47E608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485379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373BE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C34C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411A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CD79B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D2CCA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057BA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7EB2C3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00C5CB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75294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20B97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61D4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C7CF6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B57AE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3DB400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5D97A3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B7523F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5A39A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9DA2F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E0C7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47DC7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CC146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1B19FF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26F5F0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D1BCEC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6E6D3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AADD8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19A5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36A87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056D2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602FE5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310724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CD7675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A7BD0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3AB2C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44A8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06D0E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4DD8A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784480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710D36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948DA3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EBC4C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BC150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9378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1AAE8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2BAB2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EB647B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4001A7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43C0D0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FF87F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96801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D3BE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550B7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CF4D5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E62118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027299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B4174A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B3EF2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CF240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B9AC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C71C6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AC601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7BC74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63A1BC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0CAC53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DB73D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4F07E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F2A7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31480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7A3A3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3AD31E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B8BFD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7355D9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90687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9FE1A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CFD6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5BE41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93603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D6B854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11F7C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BD072A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74990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CC465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E5B8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43D81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193948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3,371.89</w:t>
            </w:r>
          </w:p>
        </w:tc>
        <w:tc>
          <w:tcPr>
            <w:tcW w:w="2434" w:type="dxa"/>
            <w:shd w:val="clear" w:color="auto" w:fill="auto"/>
            <w:vAlign w:val="center"/>
          </w:tcPr>
          <w:p w14:paraId="337832E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58595F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3,371.89</w:t>
            </w:r>
          </w:p>
        </w:tc>
        <w:tc>
          <w:tcPr>
            <w:tcW w:w="1063" w:type="dxa"/>
            <w:shd w:val="clear" w:color="auto" w:fill="auto"/>
            <w:vAlign w:val="center"/>
          </w:tcPr>
          <w:p w14:paraId="67481BF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3,371.89</w:t>
            </w:r>
          </w:p>
        </w:tc>
        <w:tc>
          <w:tcPr>
            <w:tcW w:w="1063" w:type="dxa"/>
            <w:gridSpan w:val="2"/>
            <w:shd w:val="clear" w:color="auto" w:fill="auto"/>
            <w:vAlign w:val="center"/>
          </w:tcPr>
          <w:p w14:paraId="0BBBA3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0033E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托克逊县人民医院</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447.80</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447.80</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E9FF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4EEF51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8E166F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76C36B6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AF6266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5EBC34B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447.80</w:t>
            </w:r>
          </w:p>
        </w:tc>
        <w:tc>
          <w:tcPr>
            <w:tcW w:w="1366" w:type="dxa"/>
            <w:gridSpan w:val="2"/>
            <w:shd w:val="clear" w:color="auto" w:fill="auto"/>
            <w:vAlign w:val="center"/>
          </w:tcPr>
          <w:p w14:paraId="4A2E6A7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447.80</w:t>
            </w:r>
          </w:p>
        </w:tc>
        <w:tc>
          <w:tcPr>
            <w:tcW w:w="1427" w:type="dxa"/>
            <w:shd w:val="clear" w:color="auto" w:fill="auto"/>
            <w:vAlign w:val="center"/>
          </w:tcPr>
          <w:p w14:paraId="7B49D1D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4985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893DBD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AFE03B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7A6831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7F27B04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2F6B266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110.32</w:t>
            </w:r>
          </w:p>
        </w:tc>
        <w:tc>
          <w:tcPr>
            <w:tcW w:w="1366" w:type="dxa"/>
            <w:gridSpan w:val="2"/>
            <w:shd w:val="clear" w:color="auto" w:fill="auto"/>
            <w:vAlign w:val="center"/>
          </w:tcPr>
          <w:p w14:paraId="6DFB464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110.32</w:t>
            </w:r>
          </w:p>
        </w:tc>
        <w:tc>
          <w:tcPr>
            <w:tcW w:w="1427" w:type="dxa"/>
            <w:shd w:val="clear" w:color="auto" w:fill="auto"/>
            <w:vAlign w:val="center"/>
          </w:tcPr>
          <w:p w14:paraId="569D490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AB4D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B3FA1E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A8EC08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291F94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081B235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24F082C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224.99</w:t>
            </w:r>
          </w:p>
        </w:tc>
        <w:tc>
          <w:tcPr>
            <w:tcW w:w="1366" w:type="dxa"/>
            <w:gridSpan w:val="2"/>
            <w:shd w:val="clear" w:color="auto" w:fill="auto"/>
            <w:vAlign w:val="center"/>
          </w:tcPr>
          <w:p w14:paraId="1EA88DC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224.99</w:t>
            </w:r>
          </w:p>
        </w:tc>
        <w:tc>
          <w:tcPr>
            <w:tcW w:w="1427" w:type="dxa"/>
            <w:shd w:val="clear" w:color="auto" w:fill="auto"/>
            <w:vAlign w:val="center"/>
          </w:tcPr>
          <w:p w14:paraId="5AF1FD0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4B02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7B984A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CF3617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B3BD8F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06</w:t>
            </w:r>
          </w:p>
        </w:tc>
        <w:tc>
          <w:tcPr>
            <w:tcW w:w="4026" w:type="dxa"/>
            <w:shd w:val="clear" w:color="auto" w:fill="auto"/>
            <w:vAlign w:val="center"/>
          </w:tcPr>
          <w:p w14:paraId="0E6B9DD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机关事业单位职业年金缴费支出</w:t>
            </w:r>
          </w:p>
        </w:tc>
        <w:tc>
          <w:tcPr>
            <w:tcW w:w="1367" w:type="dxa"/>
            <w:shd w:val="clear" w:color="auto" w:fill="auto"/>
            <w:vAlign w:val="center"/>
          </w:tcPr>
          <w:p w14:paraId="0F58E72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112.49</w:t>
            </w:r>
          </w:p>
        </w:tc>
        <w:tc>
          <w:tcPr>
            <w:tcW w:w="1366" w:type="dxa"/>
            <w:gridSpan w:val="2"/>
            <w:shd w:val="clear" w:color="auto" w:fill="auto"/>
            <w:vAlign w:val="center"/>
          </w:tcPr>
          <w:p w14:paraId="0843CDB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112.49</w:t>
            </w:r>
          </w:p>
        </w:tc>
        <w:tc>
          <w:tcPr>
            <w:tcW w:w="1427" w:type="dxa"/>
            <w:shd w:val="clear" w:color="auto" w:fill="auto"/>
            <w:vAlign w:val="center"/>
          </w:tcPr>
          <w:p w14:paraId="69538E1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F8BD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0451B1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7F791A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79774E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6E6E65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6320C0D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2,742.81</w:t>
            </w:r>
          </w:p>
        </w:tc>
        <w:tc>
          <w:tcPr>
            <w:tcW w:w="1366" w:type="dxa"/>
            <w:gridSpan w:val="2"/>
            <w:shd w:val="clear" w:color="auto" w:fill="auto"/>
            <w:vAlign w:val="center"/>
          </w:tcPr>
          <w:p w14:paraId="7480BC0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1,642.81</w:t>
            </w:r>
          </w:p>
        </w:tc>
        <w:tc>
          <w:tcPr>
            <w:tcW w:w="1427" w:type="dxa"/>
            <w:shd w:val="clear" w:color="auto" w:fill="auto"/>
            <w:vAlign w:val="center"/>
          </w:tcPr>
          <w:p w14:paraId="67DB354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1,100.00</w:t>
            </w:r>
          </w:p>
        </w:tc>
      </w:tr>
      <w:tr w14:paraId="5F6F7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C84819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6A587D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6EDA19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94A2B8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公立医院</w:t>
            </w:r>
          </w:p>
        </w:tc>
        <w:tc>
          <w:tcPr>
            <w:tcW w:w="1367" w:type="dxa"/>
            <w:shd w:val="clear" w:color="auto" w:fill="auto"/>
            <w:vAlign w:val="center"/>
          </w:tcPr>
          <w:p w14:paraId="30E056B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2,647.44</w:t>
            </w:r>
          </w:p>
        </w:tc>
        <w:tc>
          <w:tcPr>
            <w:tcW w:w="1366" w:type="dxa"/>
            <w:gridSpan w:val="2"/>
            <w:shd w:val="clear" w:color="auto" w:fill="auto"/>
            <w:vAlign w:val="center"/>
          </w:tcPr>
          <w:p w14:paraId="67A24C1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1,547.44</w:t>
            </w:r>
          </w:p>
        </w:tc>
        <w:tc>
          <w:tcPr>
            <w:tcW w:w="1427" w:type="dxa"/>
            <w:shd w:val="clear" w:color="auto" w:fill="auto"/>
            <w:vAlign w:val="center"/>
          </w:tcPr>
          <w:p w14:paraId="5D931F4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1,100.00</w:t>
            </w:r>
          </w:p>
        </w:tc>
      </w:tr>
      <w:tr w14:paraId="419FC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EF9019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D0196C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D217B9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5BFF24E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综合医院</w:t>
            </w:r>
          </w:p>
        </w:tc>
        <w:tc>
          <w:tcPr>
            <w:tcW w:w="1367" w:type="dxa"/>
            <w:shd w:val="clear" w:color="auto" w:fill="auto"/>
            <w:vAlign w:val="center"/>
          </w:tcPr>
          <w:p w14:paraId="34BA01B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2,647.44</w:t>
            </w:r>
          </w:p>
        </w:tc>
        <w:tc>
          <w:tcPr>
            <w:tcW w:w="1366" w:type="dxa"/>
            <w:gridSpan w:val="2"/>
            <w:shd w:val="clear" w:color="auto" w:fill="auto"/>
            <w:vAlign w:val="center"/>
          </w:tcPr>
          <w:p w14:paraId="3F5F4B8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1,547.44</w:t>
            </w:r>
          </w:p>
        </w:tc>
        <w:tc>
          <w:tcPr>
            <w:tcW w:w="1427" w:type="dxa"/>
            <w:shd w:val="clear" w:color="auto" w:fill="auto"/>
            <w:vAlign w:val="center"/>
          </w:tcPr>
          <w:p w14:paraId="60735A3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1,100.00</w:t>
            </w:r>
          </w:p>
        </w:tc>
      </w:tr>
      <w:tr w14:paraId="0453D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C210CB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4F3A21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B050D2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F5A711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5EB48CD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95.37</w:t>
            </w:r>
          </w:p>
        </w:tc>
        <w:tc>
          <w:tcPr>
            <w:tcW w:w="1366" w:type="dxa"/>
            <w:gridSpan w:val="2"/>
            <w:shd w:val="clear" w:color="auto" w:fill="auto"/>
            <w:vAlign w:val="center"/>
          </w:tcPr>
          <w:p w14:paraId="7C9865A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95.37</w:t>
            </w:r>
          </w:p>
        </w:tc>
        <w:tc>
          <w:tcPr>
            <w:tcW w:w="1427" w:type="dxa"/>
            <w:shd w:val="clear" w:color="auto" w:fill="auto"/>
            <w:vAlign w:val="center"/>
          </w:tcPr>
          <w:p w14:paraId="222DEAE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9C83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70984C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147EB3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41DA844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54AF716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13819E4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95.37</w:t>
            </w:r>
          </w:p>
        </w:tc>
        <w:tc>
          <w:tcPr>
            <w:tcW w:w="1366" w:type="dxa"/>
            <w:gridSpan w:val="2"/>
            <w:shd w:val="clear" w:color="auto" w:fill="auto"/>
            <w:vAlign w:val="center"/>
          </w:tcPr>
          <w:p w14:paraId="37D969D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95.37</w:t>
            </w:r>
          </w:p>
        </w:tc>
        <w:tc>
          <w:tcPr>
            <w:tcW w:w="1427" w:type="dxa"/>
            <w:shd w:val="clear" w:color="auto" w:fill="auto"/>
            <w:vAlign w:val="center"/>
          </w:tcPr>
          <w:p w14:paraId="3B9310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ACD3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FDC256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F5DB16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C8A565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B090C1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1D8A5F0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181.28</w:t>
            </w:r>
          </w:p>
        </w:tc>
        <w:tc>
          <w:tcPr>
            <w:tcW w:w="1366" w:type="dxa"/>
            <w:gridSpan w:val="2"/>
            <w:shd w:val="clear" w:color="auto" w:fill="auto"/>
            <w:vAlign w:val="center"/>
          </w:tcPr>
          <w:p w14:paraId="61945AA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181.28</w:t>
            </w:r>
          </w:p>
        </w:tc>
        <w:tc>
          <w:tcPr>
            <w:tcW w:w="1427" w:type="dxa"/>
            <w:shd w:val="clear" w:color="auto" w:fill="auto"/>
            <w:vAlign w:val="center"/>
          </w:tcPr>
          <w:p w14:paraId="1B1C0D1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3B3E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843799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2CD2BE9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2386D22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D2ADE4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3F5BC88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181.28</w:t>
            </w:r>
          </w:p>
        </w:tc>
        <w:tc>
          <w:tcPr>
            <w:tcW w:w="1366" w:type="dxa"/>
            <w:gridSpan w:val="2"/>
            <w:shd w:val="clear" w:color="auto" w:fill="auto"/>
            <w:vAlign w:val="center"/>
          </w:tcPr>
          <w:p w14:paraId="2696B14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181.28</w:t>
            </w:r>
          </w:p>
        </w:tc>
        <w:tc>
          <w:tcPr>
            <w:tcW w:w="1427" w:type="dxa"/>
            <w:shd w:val="clear" w:color="auto" w:fill="auto"/>
            <w:vAlign w:val="center"/>
          </w:tcPr>
          <w:p w14:paraId="2A951FF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2AD6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0D5D9C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292F637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0939EE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4F7C06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178602D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181.28</w:t>
            </w:r>
          </w:p>
        </w:tc>
        <w:tc>
          <w:tcPr>
            <w:tcW w:w="1366" w:type="dxa"/>
            <w:gridSpan w:val="2"/>
            <w:shd w:val="clear" w:color="auto" w:fill="auto"/>
            <w:vAlign w:val="center"/>
          </w:tcPr>
          <w:p w14:paraId="5F0E638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181.28</w:t>
            </w:r>
          </w:p>
        </w:tc>
        <w:tc>
          <w:tcPr>
            <w:tcW w:w="1427" w:type="dxa"/>
            <w:shd w:val="clear" w:color="auto" w:fill="auto"/>
            <w:vAlign w:val="center"/>
          </w:tcPr>
          <w:p w14:paraId="5DA5168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E063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38A6F8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E88D92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765A1E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93C653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7868174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3,371.89</w:t>
            </w:r>
          </w:p>
        </w:tc>
        <w:tc>
          <w:tcPr>
            <w:tcW w:w="1366" w:type="dxa"/>
            <w:gridSpan w:val="2"/>
            <w:shd w:val="clear" w:color="auto" w:fill="auto"/>
            <w:vAlign w:val="center"/>
          </w:tcPr>
          <w:p w14:paraId="104CEEA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2,271.89</w:t>
            </w:r>
          </w:p>
        </w:tc>
        <w:tc>
          <w:tcPr>
            <w:tcW w:w="1427" w:type="dxa"/>
            <w:shd w:val="clear" w:color="auto" w:fill="auto"/>
            <w:vAlign w:val="center"/>
          </w:tcPr>
          <w:p w14:paraId="0F2C7F8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1,100.00</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托克逊县人民医院</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2,143.58</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2,143.58</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509F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3656D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7F179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2FF855F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09C01C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1,329.54</w:t>
            </w:r>
          </w:p>
        </w:tc>
        <w:tc>
          <w:tcPr>
            <w:tcW w:w="1366" w:type="dxa"/>
            <w:gridSpan w:val="2"/>
            <w:shd w:val="clear" w:color="auto" w:fill="auto"/>
            <w:vAlign w:val="center"/>
          </w:tcPr>
          <w:p w14:paraId="7F7041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1,329.54</w:t>
            </w:r>
          </w:p>
        </w:tc>
        <w:tc>
          <w:tcPr>
            <w:tcW w:w="1427" w:type="dxa"/>
            <w:shd w:val="clear" w:color="auto" w:fill="auto"/>
            <w:vAlign w:val="center"/>
          </w:tcPr>
          <w:p w14:paraId="6E6E17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66D7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09E6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F3012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605A7DC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0080F0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8.35</w:t>
            </w:r>
          </w:p>
        </w:tc>
        <w:tc>
          <w:tcPr>
            <w:tcW w:w="1366" w:type="dxa"/>
            <w:gridSpan w:val="2"/>
            <w:shd w:val="clear" w:color="auto" w:fill="auto"/>
            <w:vAlign w:val="center"/>
          </w:tcPr>
          <w:p w14:paraId="123ADC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8.35</w:t>
            </w:r>
          </w:p>
        </w:tc>
        <w:tc>
          <w:tcPr>
            <w:tcW w:w="1427" w:type="dxa"/>
            <w:shd w:val="clear" w:color="auto" w:fill="auto"/>
            <w:vAlign w:val="center"/>
          </w:tcPr>
          <w:p w14:paraId="5BDD9E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BFEB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3859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EA4B9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7A27A11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5EF0B0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97.00</w:t>
            </w:r>
          </w:p>
        </w:tc>
        <w:tc>
          <w:tcPr>
            <w:tcW w:w="1366" w:type="dxa"/>
            <w:gridSpan w:val="2"/>
            <w:shd w:val="clear" w:color="auto" w:fill="auto"/>
            <w:vAlign w:val="center"/>
          </w:tcPr>
          <w:p w14:paraId="742E66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97.00</w:t>
            </w:r>
          </w:p>
        </w:tc>
        <w:tc>
          <w:tcPr>
            <w:tcW w:w="1427" w:type="dxa"/>
            <w:shd w:val="clear" w:color="auto" w:fill="auto"/>
            <w:vAlign w:val="center"/>
          </w:tcPr>
          <w:p w14:paraId="4138C8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7396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A68D5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FE4EE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7216EB9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693BAF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224.99</w:t>
            </w:r>
          </w:p>
        </w:tc>
        <w:tc>
          <w:tcPr>
            <w:tcW w:w="1366" w:type="dxa"/>
            <w:gridSpan w:val="2"/>
            <w:shd w:val="clear" w:color="auto" w:fill="auto"/>
            <w:vAlign w:val="center"/>
          </w:tcPr>
          <w:p w14:paraId="07FED1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224.99</w:t>
            </w:r>
          </w:p>
        </w:tc>
        <w:tc>
          <w:tcPr>
            <w:tcW w:w="1427" w:type="dxa"/>
            <w:shd w:val="clear" w:color="auto" w:fill="auto"/>
            <w:vAlign w:val="center"/>
          </w:tcPr>
          <w:p w14:paraId="6F1005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DF0D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87F3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00410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w:t>
            </w:r>
          </w:p>
        </w:tc>
        <w:tc>
          <w:tcPr>
            <w:tcW w:w="4593" w:type="dxa"/>
            <w:shd w:val="clear" w:color="auto" w:fill="auto"/>
            <w:vAlign w:val="center"/>
          </w:tcPr>
          <w:p w14:paraId="4FFA3C1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职业年金缴费</w:t>
            </w:r>
          </w:p>
        </w:tc>
        <w:tc>
          <w:tcPr>
            <w:tcW w:w="1367" w:type="dxa"/>
            <w:shd w:val="clear" w:color="auto" w:fill="auto"/>
            <w:vAlign w:val="center"/>
          </w:tcPr>
          <w:p w14:paraId="4D0B72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112.49</w:t>
            </w:r>
          </w:p>
        </w:tc>
        <w:tc>
          <w:tcPr>
            <w:tcW w:w="1366" w:type="dxa"/>
            <w:gridSpan w:val="2"/>
            <w:shd w:val="clear" w:color="auto" w:fill="auto"/>
            <w:vAlign w:val="center"/>
          </w:tcPr>
          <w:p w14:paraId="707D49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112.49</w:t>
            </w:r>
          </w:p>
        </w:tc>
        <w:tc>
          <w:tcPr>
            <w:tcW w:w="1427" w:type="dxa"/>
            <w:shd w:val="clear" w:color="auto" w:fill="auto"/>
            <w:vAlign w:val="center"/>
          </w:tcPr>
          <w:p w14:paraId="18780D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5A83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CA59A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51DDA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33BE035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47E1E4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95.37</w:t>
            </w:r>
          </w:p>
        </w:tc>
        <w:tc>
          <w:tcPr>
            <w:tcW w:w="1366" w:type="dxa"/>
            <w:gridSpan w:val="2"/>
            <w:shd w:val="clear" w:color="auto" w:fill="auto"/>
            <w:vAlign w:val="center"/>
          </w:tcPr>
          <w:p w14:paraId="0420E7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95.37</w:t>
            </w:r>
          </w:p>
        </w:tc>
        <w:tc>
          <w:tcPr>
            <w:tcW w:w="1427" w:type="dxa"/>
            <w:shd w:val="clear" w:color="auto" w:fill="auto"/>
            <w:vAlign w:val="center"/>
          </w:tcPr>
          <w:p w14:paraId="0EE6C2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6BCE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C8728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E8FA0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7721DBE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4F60F6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9.85</w:t>
            </w:r>
          </w:p>
        </w:tc>
        <w:tc>
          <w:tcPr>
            <w:tcW w:w="1366" w:type="dxa"/>
            <w:gridSpan w:val="2"/>
            <w:shd w:val="clear" w:color="auto" w:fill="auto"/>
            <w:vAlign w:val="center"/>
          </w:tcPr>
          <w:p w14:paraId="3498A2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9.85</w:t>
            </w:r>
          </w:p>
        </w:tc>
        <w:tc>
          <w:tcPr>
            <w:tcW w:w="1427" w:type="dxa"/>
            <w:shd w:val="clear" w:color="auto" w:fill="auto"/>
            <w:vAlign w:val="center"/>
          </w:tcPr>
          <w:p w14:paraId="6A7446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8063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B9F15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A9B18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252A48B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7AB4DD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181.28</w:t>
            </w:r>
          </w:p>
        </w:tc>
        <w:tc>
          <w:tcPr>
            <w:tcW w:w="1366" w:type="dxa"/>
            <w:gridSpan w:val="2"/>
            <w:shd w:val="clear" w:color="auto" w:fill="auto"/>
            <w:vAlign w:val="center"/>
          </w:tcPr>
          <w:p w14:paraId="388111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181.28</w:t>
            </w:r>
          </w:p>
        </w:tc>
        <w:tc>
          <w:tcPr>
            <w:tcW w:w="1427" w:type="dxa"/>
            <w:shd w:val="clear" w:color="auto" w:fill="auto"/>
            <w:vAlign w:val="center"/>
          </w:tcPr>
          <w:p w14:paraId="0D5A79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ABE5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AC3D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8B311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0CEB220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63E6FB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84.71</w:t>
            </w:r>
          </w:p>
        </w:tc>
        <w:tc>
          <w:tcPr>
            <w:tcW w:w="1366" w:type="dxa"/>
            <w:gridSpan w:val="2"/>
            <w:shd w:val="clear" w:color="auto" w:fill="auto"/>
            <w:vAlign w:val="center"/>
          </w:tcPr>
          <w:p w14:paraId="7BB930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84.71</w:t>
            </w:r>
          </w:p>
        </w:tc>
        <w:tc>
          <w:tcPr>
            <w:tcW w:w="1427" w:type="dxa"/>
            <w:shd w:val="clear" w:color="auto" w:fill="auto"/>
            <w:vAlign w:val="center"/>
          </w:tcPr>
          <w:p w14:paraId="520678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2E31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B3BC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530D4E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C43A15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00415D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128.31</w:t>
            </w:r>
          </w:p>
        </w:tc>
        <w:tc>
          <w:tcPr>
            <w:tcW w:w="1366" w:type="dxa"/>
            <w:gridSpan w:val="2"/>
            <w:shd w:val="clear" w:color="auto" w:fill="auto"/>
            <w:vAlign w:val="center"/>
          </w:tcPr>
          <w:p w14:paraId="4785C8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128.31</w:t>
            </w:r>
          </w:p>
        </w:tc>
        <w:tc>
          <w:tcPr>
            <w:tcW w:w="1427" w:type="dxa"/>
            <w:shd w:val="clear" w:color="auto" w:fill="auto"/>
            <w:vAlign w:val="center"/>
          </w:tcPr>
          <w:p w14:paraId="05D33C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E63E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3D0A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22C45D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0B11243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4C909D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110.32</w:t>
            </w:r>
          </w:p>
        </w:tc>
        <w:tc>
          <w:tcPr>
            <w:tcW w:w="1366" w:type="dxa"/>
            <w:gridSpan w:val="2"/>
            <w:shd w:val="clear" w:color="auto" w:fill="auto"/>
            <w:vAlign w:val="center"/>
          </w:tcPr>
          <w:p w14:paraId="1B18EB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110.32</w:t>
            </w:r>
          </w:p>
        </w:tc>
        <w:tc>
          <w:tcPr>
            <w:tcW w:w="1427" w:type="dxa"/>
            <w:shd w:val="clear" w:color="auto" w:fill="auto"/>
            <w:vAlign w:val="center"/>
          </w:tcPr>
          <w:p w14:paraId="2774F3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9F74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06B01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6458A2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44A841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05F82C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17.99</w:t>
            </w:r>
          </w:p>
        </w:tc>
        <w:tc>
          <w:tcPr>
            <w:tcW w:w="1366" w:type="dxa"/>
            <w:gridSpan w:val="2"/>
            <w:shd w:val="clear" w:color="auto" w:fill="auto"/>
            <w:vAlign w:val="center"/>
          </w:tcPr>
          <w:p w14:paraId="5D802B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17.99</w:t>
            </w:r>
          </w:p>
        </w:tc>
        <w:tc>
          <w:tcPr>
            <w:tcW w:w="1427" w:type="dxa"/>
            <w:shd w:val="clear" w:color="auto" w:fill="auto"/>
            <w:vAlign w:val="center"/>
          </w:tcPr>
          <w:p w14:paraId="7E4498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BCDC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2A93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5696B5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9C0271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41C25C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2,271.89</w:t>
            </w:r>
          </w:p>
        </w:tc>
        <w:tc>
          <w:tcPr>
            <w:tcW w:w="1366" w:type="dxa"/>
            <w:gridSpan w:val="2"/>
            <w:shd w:val="clear" w:color="auto" w:fill="auto"/>
            <w:vAlign w:val="center"/>
          </w:tcPr>
          <w:p w14:paraId="53224D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2,271.89</w:t>
            </w:r>
          </w:p>
        </w:tc>
        <w:tc>
          <w:tcPr>
            <w:tcW w:w="1427" w:type="dxa"/>
            <w:shd w:val="clear" w:color="auto" w:fill="auto"/>
            <w:vAlign w:val="center"/>
          </w:tcPr>
          <w:p w14:paraId="20FFB7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0.00</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托克逊县人民医院</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卫生健康支出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1,100.00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92.00</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8.00</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1,000.00</w:t>
            </w: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2139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6C704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789852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65C89B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E0157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公立医院</w:t>
            </w:r>
          </w:p>
        </w:tc>
        <w:tc>
          <w:tcPr>
            <w:tcW w:w="2073" w:type="dxa"/>
            <w:shd w:val="clear" w:color="auto" w:fill="auto"/>
            <w:vAlign w:val="center"/>
          </w:tcPr>
          <w:p w14:paraId="10C0AAB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495B44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1,100.00</w:t>
            </w:r>
          </w:p>
        </w:tc>
        <w:tc>
          <w:tcPr>
            <w:tcW w:w="881" w:type="dxa"/>
            <w:shd w:val="clear" w:color="auto" w:fill="auto"/>
            <w:vAlign w:val="center"/>
          </w:tcPr>
          <w:p w14:paraId="476490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40FC6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92.00</w:t>
            </w:r>
          </w:p>
        </w:tc>
        <w:tc>
          <w:tcPr>
            <w:tcW w:w="881" w:type="dxa"/>
            <w:shd w:val="clear" w:color="auto" w:fill="auto"/>
            <w:vAlign w:val="center"/>
          </w:tcPr>
          <w:p w14:paraId="008AC5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8.00</w:t>
            </w:r>
          </w:p>
        </w:tc>
        <w:tc>
          <w:tcPr>
            <w:tcW w:w="881" w:type="dxa"/>
            <w:shd w:val="clear" w:color="auto" w:fill="auto"/>
            <w:vAlign w:val="center"/>
          </w:tcPr>
          <w:p w14:paraId="714DFA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520E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1,000.00</w:t>
            </w:r>
          </w:p>
        </w:tc>
        <w:tc>
          <w:tcPr>
            <w:tcW w:w="881" w:type="dxa"/>
            <w:shd w:val="clear" w:color="auto" w:fill="auto"/>
            <w:vAlign w:val="center"/>
          </w:tcPr>
          <w:p w14:paraId="4593E2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38ABB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B6A85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B3FA7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4FA6C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3715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C1B22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6F024D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F6F00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08864D4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综合医院</w:t>
            </w:r>
          </w:p>
        </w:tc>
        <w:tc>
          <w:tcPr>
            <w:tcW w:w="2073" w:type="dxa"/>
            <w:shd w:val="clear" w:color="auto" w:fill="auto"/>
            <w:vAlign w:val="center"/>
          </w:tcPr>
          <w:p w14:paraId="2AF7594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2025年外请专家来托坐诊工作经费项目</w:t>
            </w:r>
          </w:p>
        </w:tc>
        <w:tc>
          <w:tcPr>
            <w:tcW w:w="881" w:type="dxa"/>
            <w:shd w:val="clear" w:color="auto" w:fill="auto"/>
            <w:vAlign w:val="center"/>
          </w:tcPr>
          <w:p w14:paraId="019627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100.00</w:t>
            </w:r>
          </w:p>
        </w:tc>
        <w:tc>
          <w:tcPr>
            <w:tcW w:w="881" w:type="dxa"/>
            <w:shd w:val="clear" w:color="auto" w:fill="auto"/>
            <w:vAlign w:val="center"/>
          </w:tcPr>
          <w:p w14:paraId="3879F1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BB97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92.00</w:t>
            </w:r>
          </w:p>
        </w:tc>
        <w:tc>
          <w:tcPr>
            <w:tcW w:w="881" w:type="dxa"/>
            <w:shd w:val="clear" w:color="auto" w:fill="auto"/>
            <w:vAlign w:val="center"/>
          </w:tcPr>
          <w:p w14:paraId="44EF8F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8.00</w:t>
            </w:r>
          </w:p>
        </w:tc>
        <w:tc>
          <w:tcPr>
            <w:tcW w:w="881" w:type="dxa"/>
            <w:shd w:val="clear" w:color="auto" w:fill="auto"/>
            <w:vAlign w:val="center"/>
          </w:tcPr>
          <w:p w14:paraId="5D7655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9419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ED1C6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791F6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58206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2E97E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C9F7B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C5D0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EB5E9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23D42C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603ABC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6C14F02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综合医院</w:t>
            </w:r>
          </w:p>
        </w:tc>
        <w:tc>
          <w:tcPr>
            <w:tcW w:w="2073" w:type="dxa"/>
            <w:shd w:val="clear" w:color="auto" w:fill="auto"/>
            <w:vAlign w:val="center"/>
          </w:tcPr>
          <w:p w14:paraId="39F4DBD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人民医院新院建设及运营补助项目</w:t>
            </w:r>
          </w:p>
        </w:tc>
        <w:tc>
          <w:tcPr>
            <w:tcW w:w="881" w:type="dxa"/>
            <w:shd w:val="clear" w:color="auto" w:fill="auto"/>
            <w:vAlign w:val="center"/>
          </w:tcPr>
          <w:p w14:paraId="4983D3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1,000.00</w:t>
            </w:r>
          </w:p>
        </w:tc>
        <w:tc>
          <w:tcPr>
            <w:tcW w:w="881" w:type="dxa"/>
            <w:shd w:val="clear" w:color="auto" w:fill="auto"/>
            <w:vAlign w:val="center"/>
          </w:tcPr>
          <w:p w14:paraId="7F9BCA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D5CE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6495D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ECE6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6F48F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1,000.00</w:t>
            </w:r>
          </w:p>
        </w:tc>
        <w:tc>
          <w:tcPr>
            <w:tcW w:w="881" w:type="dxa"/>
            <w:shd w:val="clear" w:color="auto" w:fill="auto"/>
            <w:vAlign w:val="center"/>
          </w:tcPr>
          <w:p w14:paraId="5F35B6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ECCF6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9B4A2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D0984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5B146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93A8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9D768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3BBF45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4E53E9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95EFF3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7A60035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0FCBA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1,100.00</w:t>
            </w:r>
          </w:p>
        </w:tc>
        <w:tc>
          <w:tcPr>
            <w:tcW w:w="881" w:type="dxa"/>
            <w:shd w:val="clear" w:color="auto" w:fill="auto"/>
            <w:vAlign w:val="center"/>
          </w:tcPr>
          <w:p w14:paraId="0C932B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2BCC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92.00</w:t>
            </w:r>
          </w:p>
        </w:tc>
        <w:tc>
          <w:tcPr>
            <w:tcW w:w="881" w:type="dxa"/>
            <w:shd w:val="clear" w:color="auto" w:fill="auto"/>
            <w:vAlign w:val="center"/>
          </w:tcPr>
          <w:p w14:paraId="2F1E4B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8.00</w:t>
            </w:r>
          </w:p>
        </w:tc>
        <w:tc>
          <w:tcPr>
            <w:tcW w:w="881" w:type="dxa"/>
            <w:shd w:val="clear" w:color="auto" w:fill="auto"/>
            <w:vAlign w:val="center"/>
          </w:tcPr>
          <w:p w14:paraId="7B4B79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7477F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1,000.00</w:t>
            </w:r>
          </w:p>
        </w:tc>
        <w:tc>
          <w:tcPr>
            <w:tcW w:w="881" w:type="dxa"/>
            <w:shd w:val="clear" w:color="auto" w:fill="auto"/>
            <w:vAlign w:val="center"/>
          </w:tcPr>
          <w:p w14:paraId="4C80FC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30B59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827AD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B489A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22C1B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托克逊县人民医院</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托克逊县人民医院2025年没有使用政府性基金预算拨款安排的支出，政府性基金预算支出情况表为空表。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托克逊县人民医院</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托克逊县人民医院2025年没有使用国有资本经营预算拨款安排的支出，国有资本经营预算支出情况表为空表。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托克逊县人民医院</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F924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50542B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220904E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4C514B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49D715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D8B2B3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760C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04DBBC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302B5A2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7460AC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41B1BE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28738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667A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EFDC94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6D7A266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698497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1682E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7CBEBD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24CB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327907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38BDA5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B4BE57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3B6418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CD1629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1C6E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AC3C12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42DFBED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AE767D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7281DD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C9CCB3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托克逊县人民医院2025年没有使用财政拨款“三公”经费安排的支出，财政拨款“三公”经费支出情况表为空表</w:t>
      </w: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托克逊县人民医院</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托克逊县人民医院2025年没有上年结转结余预算安排的支出，上年结转结余情况明细表为空表。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托克逊县人民医院</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按照全口径预算的原则，托克逊县人民医院2025年所有收入和支出均纳入单位预算管理。收支总预算13,740.49万元。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托克逊县人民医院</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托克逊县人民医院单位收入预算13,740.49万元，其中：</w:t>
      </w:r>
    </w:p>
    <w:p w14:paraId="574A3C8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一般公共预算3,371.89万元，占24.54%，比上年预算增加1,053.25万元，增长45.43%，主要原因是新增人民医院新院建设及运营补助资金</w:t>
      </w:r>
      <w:r>
        <w:rPr>
          <w:rFonts w:hint="eastAsia" w:ascii="仿宋" w:hAnsi="微软雅黑" w:eastAsia="仿宋"/>
          <w:sz w:val="28"/>
          <w:szCs w:val="28"/>
          <w:lang w:val="en-US" w:eastAsia="zh-CN"/>
        </w:rPr>
        <w:t>和</w:t>
      </w:r>
      <w:r>
        <w:rPr>
          <w:rFonts w:hint="eastAsia" w:ascii="仿宋" w:hAnsi="微软雅黑" w:eastAsia="仿宋"/>
          <w:sz w:val="28"/>
          <w:szCs w:val="28"/>
          <w:lang w:eastAsia="zh-CN"/>
        </w:rPr>
        <w:t>外请专家来托坐诊工作经费。</w:t>
      </w:r>
    </w:p>
    <w:p w14:paraId="7EA59A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%，比上年预算减少87.59万元，下降100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%，主要原因是2025年度中央重大传染病补助资金、县级全民健康体检补助资金、中央公立医院改革资金由主管</w:t>
      </w:r>
      <w:r>
        <w:rPr>
          <w:rFonts w:hint="eastAsia" w:ascii="仿宋" w:hAnsi="微软雅黑" w:eastAsia="仿宋"/>
          <w:sz w:val="28"/>
          <w:szCs w:val="28"/>
          <w:lang w:val="en-US" w:eastAsia="zh-CN"/>
        </w:rPr>
        <w:t>单位</w:t>
      </w:r>
      <w:r>
        <w:rPr>
          <w:rFonts w:hint="eastAsia" w:ascii="仿宋" w:hAnsi="微软雅黑" w:eastAsia="仿宋"/>
          <w:sz w:val="28"/>
          <w:szCs w:val="28"/>
          <w:lang w:eastAsia="zh-CN"/>
        </w:rPr>
        <w:t>统一做预算，因此导致上级一般公共预算安排的转移支付预算减少。</w:t>
      </w:r>
    </w:p>
    <w:p w14:paraId="4D00FFC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55AADB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65B5DCF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2122F20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3BEB9E6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单位资金10,368.60万元，占75.46%，比上年预算减少631.40万元，下降5.74%，主要原因是2025年度单位资金中医疗收入预算较上年减少。</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托克逊县人民医院</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托克逊县人民医院2025年支出预算13,740.49万元，其中：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基本支出2,271.89万元，占16.53%，比上年预算减少21.75万元，下降0.95%，主要原因是2025年我单位在职人员减少1人，人员工资、社保、办公费等减少，因此导致2025年基本支出较预算减少。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11,468.60万元，占83.47%，比上年预算增加356.01万元，增长3.20%，主要原因是新增两个县级项目资金，一是人民医院新院建设及运营补助资金，二是外请专家来托坐诊工作经费，因此导致2025年项目支出预算增加。</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托克逊县人民医院</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2025年财政拨款收支总预算3,371.89万元。</w:t>
      </w:r>
    </w:p>
    <w:p w14:paraId="0E2D0D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382BC84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收入预算包括：一般公共预算拨款3,371.89万元。</w:t>
      </w:r>
    </w:p>
    <w:p w14:paraId="36D671F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社会保障和就业支出447.80万元，主要用于我单位人员社保缴费支出；卫生健康支出2,742.81万元，主要用于保障我单位正常运行的人员经费及事业单位医疗保险缴费支出；住房保障支出181.28万元，主要用于我单位人员住房公积金缴费支出。</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托克逊县人民医院</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90CD0D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托克逊县人民医院2025年一般公共预算拨款合计3,371.89万元，其中：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基本支出2,271.89万元，比上年预算减少21.75万元，下降0.95%。主要原因是：2025年我单位在职人员减少1人，人员工资、社保、办公费等减少，因此导致2025年基本支出较预算减少。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项目支出1,100.00万元，比上年预算增加987.41万元,增长877</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%。主要原因是：2025年我单位新增两个县级项目资金，一是人民医院新院建设及运营补助资金，二是外请专家来托坐诊工作经费，因此导致2025年项目支出预算增加。</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1、社会保障和就业支出(类)447.80万元，占13.28%。</w:t>
      </w:r>
    </w:p>
    <w:p w14:paraId="42F21C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2、卫生健康支出(类)2,742.81万元，占81.34%。</w:t>
      </w:r>
    </w:p>
    <w:p w14:paraId="71C676C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3、住房保障支出(类)181.28万元，占5.38%。</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1.社会保障和就业支出（类）行政事业单位养老支出（款）事业单位离退休（项）2025年预算数为110.32万元，比上年预算增加32.43万元，增长41.64%，主要原因是：2025年我单位退休人员增加8人</w:t>
      </w:r>
      <w:r>
        <w:rPr>
          <w:rFonts w:hint="eastAsia" w:ascii="仿宋" w:hAnsi="微软雅黑" w:eastAsia="仿宋"/>
          <w:sz w:val="28"/>
          <w:szCs w:val="28"/>
          <w:lang w:val="en-US" w:eastAsia="zh-CN"/>
        </w:rPr>
        <w:t>退休人员</w:t>
      </w:r>
      <w:r>
        <w:rPr>
          <w:rFonts w:hint="eastAsia" w:ascii="仿宋" w:hAnsi="微软雅黑" w:eastAsia="仿宋"/>
          <w:sz w:val="28"/>
          <w:szCs w:val="28"/>
        </w:rPr>
        <w:t>绩效工资整体增加，因此导致事业单位离退休费预算增加。</w:t>
      </w:r>
    </w:p>
    <w:p w14:paraId="0D35585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2.社会保障和就业支出（类）行政事业单位养老支出（款）机关事业单位基本养老保险缴费支出（项）2025年预算数为224.99万元，比上年预算减少8.88万元，下降3.8</w:t>
      </w:r>
      <w:r>
        <w:rPr>
          <w:rFonts w:hint="eastAsia" w:ascii="仿宋" w:hAnsi="微软雅黑" w:eastAsia="仿宋"/>
          <w:sz w:val="28"/>
          <w:szCs w:val="28"/>
          <w:lang w:val="en-US" w:eastAsia="zh-CN"/>
        </w:rPr>
        <w:t>0</w:t>
      </w:r>
      <w:r>
        <w:rPr>
          <w:rFonts w:hint="eastAsia" w:ascii="仿宋" w:hAnsi="微软雅黑" w:eastAsia="仿宋"/>
          <w:sz w:val="28"/>
          <w:szCs w:val="28"/>
        </w:rPr>
        <w:t>%，主要原因是：2025年我单位在职人员减少1人，因此导致在职人员基本养老保险较预算减少。</w:t>
      </w:r>
    </w:p>
    <w:p w14:paraId="27464AB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3.社会保障和就业支出（类）行政事业单位养老支出（款）机关事业单位职业年金缴费支出（项）2025年预算数为112.49万元，比上年预算减少4.44万元，下降3.8</w:t>
      </w:r>
      <w:r>
        <w:rPr>
          <w:rFonts w:hint="eastAsia" w:ascii="仿宋" w:hAnsi="微软雅黑" w:eastAsia="仿宋"/>
          <w:sz w:val="28"/>
          <w:szCs w:val="28"/>
          <w:lang w:val="en-US" w:eastAsia="zh-CN"/>
        </w:rPr>
        <w:t>0</w:t>
      </w:r>
      <w:r>
        <w:rPr>
          <w:rFonts w:hint="eastAsia" w:ascii="仿宋" w:hAnsi="微软雅黑" w:eastAsia="仿宋"/>
          <w:sz w:val="28"/>
          <w:szCs w:val="28"/>
        </w:rPr>
        <w:t>%，主要原因是：2025年我单位在职人员减少</w:t>
      </w:r>
      <w:r>
        <w:rPr>
          <w:rFonts w:hint="eastAsia" w:ascii="仿宋" w:hAnsi="微软雅黑" w:eastAsia="仿宋"/>
          <w:sz w:val="28"/>
          <w:szCs w:val="28"/>
          <w:lang w:val="en-US" w:eastAsia="zh-CN"/>
        </w:rPr>
        <w:t>调出</w:t>
      </w:r>
      <w:r>
        <w:rPr>
          <w:rFonts w:hint="eastAsia" w:ascii="仿宋" w:hAnsi="微软雅黑" w:eastAsia="仿宋"/>
          <w:sz w:val="28"/>
          <w:szCs w:val="28"/>
        </w:rPr>
        <w:t>1人，因此导致事业单位职业年金预算减少。</w:t>
      </w:r>
    </w:p>
    <w:p w14:paraId="17F10BD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公立医院（款）综合医院（项）2025年预算数为2,647.44万元，比上年预算增加1,066.49万元，增长67.46%，主要原因是：2025年我单位新增两个县级项目资金，一是人民医院新院建设及运营补助资金，二是外请专家来托坐诊工作经费，因此导致综合医院预算增加了。</w:t>
      </w:r>
    </w:p>
    <w:p w14:paraId="54F1367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事业单位医疗（项）2025年预算数为95.37万元，比上年预算减少3.73万元，下降3.76%，主要原因是：2025年我单位在职人员减少1人，因此导致在职人员单位医疗保险预算减少。</w:t>
      </w:r>
    </w:p>
    <w:p w14:paraId="61E357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6.住房保障支出（类）住房改革支出（款）住房公积金（项）2025年预算数为181.28万元，比上年预算减少3.62万元，下降1.96%，主要原因是：2025年我单位在职人员减少1人，因此导致在职人员住房公积金预算减少。</w:t>
      </w:r>
    </w:p>
    <w:p w14:paraId="75B9C6C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7.卫生健康支出（类）公立医院（款）其他公立医院支出（项）2025年预算数为0.00万元，比上年预算减少67.50万元，下降100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%，主要原因是：2025年公立医院综合改革补助资金项目年初由主管单位统一做预算，未纳入预算。</w:t>
      </w:r>
    </w:p>
    <w:p w14:paraId="10ADDFA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8.卫生健康支出（类）公共卫生（款）重大公共卫生服务（项）2025年预算数为0.00万元，比上年预算减少20.09万元，下降100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%，主要原因是：2025年度中央重大传染病补助资金年初由主管单位统一做预算，未纳入预算。</w:t>
      </w:r>
    </w:p>
    <w:p w14:paraId="4EE3D31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9.卫生健康支出（类）公共卫生（款）其他公共卫生支出（项）2025年预算数为0.00万元，比上年预算减少25.00万元，下降100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%，主要原因是：2025年度县级全民健康体检补助资金主管单位统一做预算，未纳入预算。</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托克逊县人民医院</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托克逊县人民医院2025年一般公共预算基本支出2,271.89万元，其中：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2,271.89万元，主要包括：基本工资、津贴补贴、奖金、机关事业单位基本养老保险缴费、职业年金缴费、职工基本医疗保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公用经费0.00万元，主要包括：无。</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托克逊县人民医院</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（一）项目名称：托财预（2025）1号2025年外请专家来托坐诊工作经费项目</w:t>
      </w:r>
    </w:p>
    <w:p w14:paraId="5AA6D8C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财预（2025）1号鼓励医疗机构通过各种方式提高医疗技术水平和服务质量，邀请专家来我单位坐诊、手术等，能够为患者提供更优质的医疗服务，解决疑难病症，符合政策对提升医疗服务质量的</w:t>
      </w:r>
      <w:r>
        <w:rPr>
          <w:rFonts w:hint="eastAsia" w:ascii="仿宋" w:hAnsi="微软雅黑" w:eastAsia="仿宋"/>
          <w:sz w:val="28"/>
          <w:szCs w:val="28"/>
          <w:lang w:val="en-US" w:eastAsia="zh-CN"/>
        </w:rPr>
        <w:t>方案</w:t>
      </w:r>
      <w:r>
        <w:rPr>
          <w:rFonts w:hint="eastAsia" w:ascii="仿宋" w:hAnsi="微软雅黑" w:eastAsia="仿宋"/>
          <w:sz w:val="28"/>
          <w:szCs w:val="28"/>
        </w:rPr>
        <w:t>。</w:t>
      </w:r>
    </w:p>
    <w:p w14:paraId="139EF74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预算安排规模：100.00万元</w:t>
      </w:r>
    </w:p>
    <w:p w14:paraId="3C77D01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项目承担单位：托克逊县人民医院</w:t>
      </w:r>
    </w:p>
    <w:p w14:paraId="0766F0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资金分配情况：外请专家支付劳务费92</w:t>
      </w:r>
      <w:r>
        <w:rPr>
          <w:rFonts w:hint="eastAsia" w:ascii="仿宋" w:hAnsi="微软雅黑" w:eastAsia="仿宋"/>
          <w:sz w:val="28"/>
          <w:szCs w:val="28"/>
          <w:lang w:val="en-US" w:eastAsia="zh-CN"/>
        </w:rPr>
        <w:t>.00</w:t>
      </w:r>
      <w:r>
        <w:rPr>
          <w:rFonts w:hint="eastAsia" w:ascii="仿宋" w:hAnsi="微软雅黑" w:eastAsia="仿宋"/>
          <w:sz w:val="28"/>
          <w:szCs w:val="28"/>
        </w:rPr>
        <w:t>万元，专家交通住宿费8</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5CA9FE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2B4A2B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（二）项目名称：托财预（2025）1号人民医院新院建设及运营补助项目</w:t>
      </w:r>
    </w:p>
    <w:p w14:paraId="02E5E00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设立的政策依据：托发改项[2013]号、托发改项[2016]180号、托发改项[2022]138号。</w:t>
      </w:r>
    </w:p>
    <w:p w14:paraId="011C6F9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预算安排规模：1000.00万元</w:t>
      </w:r>
    </w:p>
    <w:p w14:paraId="14BBD8C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项目承担单位：托克逊县人民医院</w:t>
      </w:r>
    </w:p>
    <w:p w14:paraId="456E425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资金分配情况：新院建设项目主体工程及附属设备645</w:t>
      </w:r>
      <w:r>
        <w:rPr>
          <w:rFonts w:hint="eastAsia" w:ascii="仿宋" w:hAnsi="微软雅黑" w:eastAsia="仿宋"/>
          <w:sz w:val="28"/>
          <w:szCs w:val="28"/>
          <w:lang w:val="en-US" w:eastAsia="zh-CN"/>
        </w:rPr>
        <w:t>.00</w:t>
      </w:r>
      <w:r>
        <w:rPr>
          <w:rFonts w:hint="eastAsia" w:ascii="仿宋" w:hAnsi="微软雅黑" w:eastAsia="仿宋"/>
          <w:sz w:val="28"/>
          <w:szCs w:val="28"/>
        </w:rPr>
        <w:t>万元，急诊综合楼建设项目44.87万元，项目前期费用196.98万元，医院垃圾清运费113.15万元。</w:t>
      </w:r>
    </w:p>
    <w:p w14:paraId="553D9B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托克逊县人民医院</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托克逊县人民医院2025年没有使用政府性基金预算拨款安排的支出，政府性基金预算支出情况表为空表。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托克逊县人民医院</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托克逊县人民医院2025年没有使用国有资本经营预算拨款安排的支出，国有资本经营预算支出情况表为空表。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托克逊县人民医院</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托克逊县人民医院2025年财政拨款“三公”经费数为0.00万元，其中：因公出国（境）费0.00万元，公务用车购置费0.00万元，公务用车运行费0.00万元，公务接待费0.00万元。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%，主要原因是2024年与2025年均未安排公务用车运行费；公务接待费增加0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托克逊县人民医院</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托克逊县人民医院2025无上年结转结余预算的支出，结转结余预算支出情况表为空表。</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托克逊县人民医院2025年的事业单位运行经费财政拨款预算0.00万元，比上年预算减少2.31万元，下降100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%。主要原因是2025年我单位未安排工会经费，因此事业单位运行经费财政拨款预算减少。</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2025年，托克逊县人民医院政府采购预算338.34万元，其中：政府采购货物预算86.9</w:t>
      </w:r>
      <w:r>
        <w:rPr>
          <w:rFonts w:hint="eastAsia" w:ascii="仿宋" w:hAnsi="微软雅黑" w:eastAsia="仿宋"/>
          <w:sz w:val="28"/>
          <w:szCs w:val="28"/>
          <w:lang w:val="en-US" w:eastAsia="zh-CN"/>
        </w:rPr>
        <w:t>0</w:t>
      </w:r>
      <w:r>
        <w:rPr>
          <w:rFonts w:hint="eastAsia" w:ascii="仿宋" w:hAnsi="微软雅黑" w:eastAsia="仿宋"/>
          <w:sz w:val="28"/>
          <w:szCs w:val="28"/>
        </w:rPr>
        <w:t>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万元，政府采购服务预算251.44万元。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2025年托克逊县人民医院面向中小企业预留政府采购项目预算金额270.34万元，小微企业预留政府采购项目预算金额270.34万元。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截至2024年底，托克逊县人民医院占用使用国有资产总体情况为：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1.房屋15946.91平方米，价值5564.38万元。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2.车辆12辆，价值470.20万元；其中：一般公务用车0辆，价值0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万元；其他车辆12辆，价值470.20万元。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3.办公家具价值140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4.其他资产价值21564.58万元。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单位价值50万元以上大型设备64台，单位价值100万元以上大型设备34台。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2025年，本单位预算绩效管理整体预算绩效目标1个，涉及预算金额13740.</w:t>
      </w:r>
      <w:r>
        <w:rPr>
          <w:rFonts w:hint="eastAsia" w:ascii="仿宋" w:hAnsi="微软雅黑" w:eastAsia="仿宋"/>
          <w:sz w:val="28"/>
          <w:szCs w:val="28"/>
          <w:lang w:val="en-US" w:eastAsia="zh-CN"/>
        </w:rPr>
        <w:t>49</w:t>
      </w:r>
      <w:r>
        <w:rPr>
          <w:rFonts w:hint="eastAsia" w:ascii="仿宋" w:hAnsi="微软雅黑" w:eastAsia="仿宋"/>
          <w:sz w:val="28"/>
          <w:szCs w:val="28"/>
        </w:rPr>
        <w:t>万元；当年预算安排项目共</w:t>
      </w:r>
      <w:r>
        <w:rPr>
          <w:rFonts w:hint="eastAsia" w:ascii="仿宋" w:hAnsi="微软雅黑" w:eastAsia="仿宋"/>
          <w:sz w:val="28"/>
          <w:szCs w:val="28"/>
          <w:lang w:val="en-US" w:eastAsia="zh-CN"/>
        </w:rPr>
        <w:t>3</w:t>
      </w:r>
      <w:r>
        <w:rPr>
          <w:rFonts w:hint="eastAsia" w:ascii="仿宋" w:hAnsi="微软雅黑" w:eastAsia="仿宋"/>
          <w:sz w:val="28"/>
          <w:szCs w:val="28"/>
        </w:rPr>
        <w:t>个，其中:财政拨款项目涉及预算金额1100</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w:t>
      </w:r>
      <w:r>
        <w:rPr>
          <w:rFonts w:hint="eastAsia" w:ascii="仿宋" w:hAnsi="微软雅黑" w:eastAsia="仿宋"/>
          <w:sz w:val="28"/>
          <w:szCs w:val="28"/>
          <w:lang w:val="en-US" w:eastAsia="zh-CN"/>
        </w:rPr>
        <w:t>10368.60</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210" w:tblpY="-1043"/>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托克逊县人民医院</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席阳</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882</w:t>
            </w:r>
            <w:r>
              <w:rPr>
                <w:rFonts w:hint="eastAsia" w:ascii="宋体" w:hAnsi="宋体" w:cs="宋体"/>
                <w:i w:val="0"/>
                <w:iCs w:val="0"/>
                <w:color w:val="000000"/>
                <w:sz w:val="18"/>
                <w:szCs w:val="18"/>
                <w:highlight w:val="none"/>
                <w:u w:val="none"/>
                <w:lang w:val="en-US" w:eastAsia="zh-CN"/>
              </w:rPr>
              <w:t>-</w:t>
            </w:r>
            <w:r>
              <w:rPr>
                <w:rFonts w:hint="eastAsia" w:ascii="宋体" w:hAnsi="宋体" w:eastAsia="宋体" w:cs="宋体"/>
                <w:i w:val="0"/>
                <w:iCs w:val="0"/>
                <w:color w:val="000000"/>
                <w:sz w:val="18"/>
                <w:szCs w:val="18"/>
                <w:highlight w:val="none"/>
                <w:u w:val="none"/>
              </w:rPr>
              <w:t>8688</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28C89E21">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15729AB5">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740BE342">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26E18D9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1.通过为本院不少于475名职工发放工资福利，保证人员经费按时发放，提高职工生活水平，切实增强职工的获得感、幸福感，同时提升医院医疗服务能力。</w:t>
            </w:r>
          </w:p>
          <w:p w14:paraId="24F8570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2.根据上年度就诊情况，预计门急诊就诊不少于180000人次，通过实行药品零差价优惠政策，降低群众用药成本，减轻群众看病负担，保障医院正常运行，同时为周边群众做好医疗保障服务。</w:t>
            </w:r>
          </w:p>
          <w:p w14:paraId="4D8BC2A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3.全力推进医共体建设，确保公立医院的公益性，为患者提供更加便捷高效的医疗服务。2025年继续按照高质量发展建设目标，在新时期医院改革发展中展现新作为新担当新气象，更好地为人民健康保驾护航。</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18"/>
                <w:szCs w:val="18"/>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18"/>
                <w:szCs w:val="18"/>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3371.</w:t>
            </w:r>
            <w:r>
              <w:rPr>
                <w:rFonts w:hint="eastAsia" w:ascii="宋体" w:hAnsi="宋体" w:cs="宋体"/>
                <w:i w:val="0"/>
                <w:iCs w:val="0"/>
                <w:color w:val="000000"/>
                <w:kern w:val="0"/>
                <w:sz w:val="18"/>
                <w:szCs w:val="18"/>
                <w:u w:val="none"/>
                <w:lang w:val="en-US" w:eastAsia="zh-CN" w:bidi="ar"/>
              </w:rPr>
              <w:t>89</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10368.6</w:t>
            </w:r>
            <w:r>
              <w:rPr>
                <w:rFonts w:hint="eastAsia" w:ascii="宋体" w:hAnsi="宋体" w:cs="宋体"/>
                <w:i w:val="0"/>
                <w:iCs w:val="0"/>
                <w:color w:val="000000"/>
                <w:kern w:val="0"/>
                <w:sz w:val="18"/>
                <w:szCs w:val="18"/>
                <w:u w:val="none"/>
                <w:lang w:val="en-US" w:eastAsia="zh-CN" w:bidi="ar"/>
              </w:rPr>
              <w:t>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门急诊就诊人次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&gt;=180000人次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2024年工作总结暨2025年工作计划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医疗服务收入(不含药品、耗材、检查、检验收入）占医疗收入占比</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&gt;=33.16%</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2024年工作总结暨2025年工作计划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全民健康体检人数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&gt;=5300人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2024年工作总结暨2025年工作计划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实现药品零加成种类</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&gt;=660种</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2024年工作总结暨2025年工作计划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公立医院综合改革实现药品零差价</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自治区人民政府《关于推进县级公立医院综合改革的实施意见》</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noWrap w:val="0"/>
            <w:vAlign w:val="center"/>
          </w:tcPr>
          <w:p w14:paraId="21D06B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医疗废物规范处置率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中华人民共和国卫生部国家环境保护总局令第21号</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279"/>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20189D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98D57D0">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777C9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F551E53">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3BAFD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5B61B3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F78C71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托克逊县人民医院</w:t>
            </w:r>
          </w:p>
        </w:tc>
      </w:tr>
      <w:tr w14:paraId="07BA07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6EA539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DC8E4C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2025年外请专家来托坐诊工作经费项目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7D0E3B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5C59C4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席阳</w:t>
            </w:r>
          </w:p>
        </w:tc>
      </w:tr>
      <w:tr w14:paraId="2E8FE3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C97C32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55C5A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3DF66B7">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5A4B38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3B9B5E0">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6113A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AD3D5AB">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1861F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A73A53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106FA04">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外请专家来我院做手术、教学查房、会诊、专家指导大于200例，邀请专家不少于50人次，CMI稳定值能够达到0.76，提高我院医疗收入，使患者在家门口可以享受优质的医疗服务，保障全县人民身体健康，提高人民群众幸福感。</w:t>
            </w:r>
          </w:p>
        </w:tc>
      </w:tr>
      <w:tr w14:paraId="741744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5F51E92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CAC1DF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57A89C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537CAF0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297AC5C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437AAC6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2C0E7F2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301C46B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1B4BFC8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F1FDA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B2BB1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40D4A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0F6D09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外请专家手术、教学查房、会诊、专家指导</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DA967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&gt;=200例</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BA8A4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9793E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64B09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5F9AA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E1167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981D8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9B4C7AB">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F4C4CD5">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A5DF01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邀请专家人次</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B4AC0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&gt;=50人次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DAB97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9602A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79907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2FFAC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0620F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13D7E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794E36A">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45C6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7D579B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CMI稳定值</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9EE83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&gt;=0.76</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9A372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4A906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6D78A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2A8A8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7D91D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9467F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A0516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39EDF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EC4E9E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外请专家劳务费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F9843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&lt;=92万元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359F3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A974A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93872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E5BF7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46F53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92CF8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0A3CED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1D2EAB6B">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F0F55C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专家交通住宿费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A694C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A6FF9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97D18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EB0A4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06208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C024B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7FE13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F0778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89F70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BFD2A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实现医院医疗收入</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0DF2E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&gt;=10000万元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AEF1A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D923C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20F4A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60BC8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0D95C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0A62E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B071527">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56A87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1D6B18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使患者享受优质的医疗服务</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124DA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1D188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F4EEB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1123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34CE7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652C7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9E171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52706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5DA3E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AEE209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就诊患者满意度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DFD91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75A4B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EAA7F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C5996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A83FE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BD638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2FFC3AE">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279"/>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1186"/>
        <w:gridCol w:w="1294"/>
        <w:gridCol w:w="936"/>
        <w:gridCol w:w="1439"/>
        <w:gridCol w:w="1077"/>
        <w:gridCol w:w="757"/>
        <w:gridCol w:w="862"/>
        <w:gridCol w:w="905"/>
      </w:tblGrid>
      <w:tr w14:paraId="442B65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4C13A77">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C2691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023594B">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E6309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0" w:type="dxa"/>
            <w:gridSpan w:val="2"/>
            <w:tcBorders>
              <w:top w:val="single" w:color="000000" w:sz="4" w:space="0"/>
              <w:left w:val="single" w:color="000000" w:sz="4" w:space="0"/>
              <w:bottom w:val="single" w:color="000000" w:sz="4" w:space="0"/>
              <w:right w:val="single" w:color="000000" w:sz="4" w:space="0"/>
            </w:tcBorders>
            <w:noWrap w:val="0"/>
            <w:vAlign w:val="center"/>
          </w:tcPr>
          <w:p w14:paraId="3A028FD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70" w:type="dxa"/>
            <w:gridSpan w:val="7"/>
            <w:tcBorders>
              <w:top w:val="single" w:color="000000" w:sz="4" w:space="0"/>
              <w:left w:val="single" w:color="000000" w:sz="4" w:space="0"/>
              <w:bottom w:val="single" w:color="000000" w:sz="4" w:space="0"/>
              <w:right w:val="single" w:color="000000" w:sz="4" w:space="0"/>
            </w:tcBorders>
            <w:noWrap w:val="0"/>
            <w:vAlign w:val="center"/>
          </w:tcPr>
          <w:p w14:paraId="6E3E6B1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托克逊县人民医院</w:t>
            </w:r>
          </w:p>
        </w:tc>
      </w:tr>
      <w:tr w14:paraId="44AD6D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0" w:type="dxa"/>
            <w:gridSpan w:val="2"/>
            <w:tcBorders>
              <w:top w:val="single" w:color="000000" w:sz="4" w:space="0"/>
              <w:left w:val="single" w:color="000000" w:sz="4" w:space="0"/>
              <w:bottom w:val="single" w:color="000000" w:sz="4" w:space="0"/>
              <w:right w:val="single" w:color="000000" w:sz="4" w:space="0"/>
            </w:tcBorders>
            <w:noWrap w:val="0"/>
            <w:vAlign w:val="center"/>
          </w:tcPr>
          <w:p w14:paraId="4E42DF0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69" w:type="dxa"/>
            <w:gridSpan w:val="3"/>
            <w:tcBorders>
              <w:top w:val="single" w:color="000000" w:sz="4" w:space="0"/>
              <w:left w:val="single" w:color="000000" w:sz="4" w:space="0"/>
              <w:bottom w:val="single" w:color="000000" w:sz="4" w:space="0"/>
              <w:right w:val="single" w:color="000000" w:sz="4" w:space="0"/>
            </w:tcBorders>
            <w:noWrap w:val="0"/>
            <w:vAlign w:val="center"/>
          </w:tcPr>
          <w:p w14:paraId="11FD663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人民医院新院建设及运营补助项目</w:t>
            </w:r>
          </w:p>
        </w:tc>
        <w:tc>
          <w:tcPr>
            <w:tcW w:w="1834" w:type="dxa"/>
            <w:gridSpan w:val="2"/>
            <w:tcBorders>
              <w:top w:val="single" w:color="000000" w:sz="4" w:space="0"/>
              <w:left w:val="single" w:color="000000" w:sz="4" w:space="0"/>
              <w:bottom w:val="single" w:color="000000" w:sz="4" w:space="0"/>
              <w:right w:val="single" w:color="000000" w:sz="4" w:space="0"/>
            </w:tcBorders>
            <w:noWrap w:val="0"/>
            <w:vAlign w:val="center"/>
          </w:tcPr>
          <w:p w14:paraId="0F0FE8D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67" w:type="dxa"/>
            <w:gridSpan w:val="2"/>
            <w:tcBorders>
              <w:top w:val="single" w:color="000000" w:sz="4" w:space="0"/>
              <w:left w:val="single" w:color="000000" w:sz="4" w:space="0"/>
              <w:bottom w:val="single" w:color="000000" w:sz="4" w:space="0"/>
              <w:right w:val="single" w:color="000000" w:sz="4" w:space="0"/>
            </w:tcBorders>
            <w:noWrap w:val="0"/>
            <w:vAlign w:val="center"/>
          </w:tcPr>
          <w:p w14:paraId="137DCFAA">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席阳</w:t>
            </w:r>
          </w:p>
        </w:tc>
      </w:tr>
      <w:tr w14:paraId="4BBCCC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90" w:type="dxa"/>
            <w:gridSpan w:val="2"/>
            <w:tcBorders>
              <w:top w:val="single" w:color="000000" w:sz="4" w:space="0"/>
              <w:left w:val="single" w:color="000000" w:sz="4" w:space="0"/>
              <w:bottom w:val="single" w:color="000000" w:sz="4" w:space="0"/>
              <w:right w:val="single" w:color="000000" w:sz="4" w:space="0"/>
            </w:tcBorders>
            <w:noWrap w:val="0"/>
            <w:vAlign w:val="center"/>
          </w:tcPr>
          <w:p w14:paraId="175341F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508935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2478BF37">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1000</w:t>
            </w:r>
            <w:r>
              <w:rPr>
                <w:rFonts w:hint="eastAsia" w:ascii="宋体" w:hAnsi="宋体" w:cs="宋体"/>
                <w:i w:val="0"/>
                <w:iCs w:val="0"/>
                <w:color w:val="000000"/>
                <w:sz w:val="18"/>
                <w:szCs w:val="18"/>
                <w:highlight w:val="none"/>
                <w:u w:val="none"/>
                <w:lang w:val="en-US" w:eastAsia="zh-CN"/>
              </w:rPr>
              <w:t>.00</w:t>
            </w:r>
          </w:p>
        </w:tc>
        <w:tc>
          <w:tcPr>
            <w:tcW w:w="1439" w:type="dxa"/>
            <w:tcBorders>
              <w:top w:val="single" w:color="000000" w:sz="4" w:space="0"/>
              <w:left w:val="nil"/>
              <w:bottom w:val="single" w:color="000000" w:sz="4" w:space="0"/>
              <w:right w:val="single" w:color="000000" w:sz="4" w:space="0"/>
            </w:tcBorders>
            <w:noWrap w:val="0"/>
            <w:vAlign w:val="center"/>
          </w:tcPr>
          <w:p w14:paraId="333C6C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7BD6B162">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1000</w:t>
            </w:r>
            <w:r>
              <w:rPr>
                <w:rFonts w:hint="eastAsia" w:ascii="宋体" w:hAnsi="宋体" w:cs="宋体"/>
                <w:i w:val="0"/>
                <w:iCs w:val="0"/>
                <w:color w:val="000000"/>
                <w:sz w:val="18"/>
                <w:szCs w:val="18"/>
                <w:highlight w:val="none"/>
                <w:u w:val="none"/>
                <w:lang w:val="en-US" w:eastAsia="zh-CN"/>
              </w:rPr>
              <w:t>.00</w:t>
            </w: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308924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67" w:type="dxa"/>
            <w:gridSpan w:val="2"/>
            <w:tcBorders>
              <w:top w:val="single" w:color="000000" w:sz="4" w:space="0"/>
              <w:left w:val="single" w:color="000000" w:sz="4" w:space="0"/>
              <w:bottom w:val="single" w:color="000000" w:sz="4" w:space="0"/>
              <w:right w:val="single" w:color="000000" w:sz="4" w:space="0"/>
            </w:tcBorders>
            <w:noWrap w:val="0"/>
            <w:vAlign w:val="center"/>
          </w:tcPr>
          <w:p w14:paraId="5A10929A">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E8A95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90" w:type="dxa"/>
            <w:gridSpan w:val="2"/>
            <w:tcBorders>
              <w:top w:val="single" w:color="000000" w:sz="4" w:space="0"/>
              <w:left w:val="single" w:color="000000" w:sz="4" w:space="0"/>
              <w:bottom w:val="single" w:color="000000" w:sz="4" w:space="0"/>
              <w:right w:val="single" w:color="000000" w:sz="4" w:space="0"/>
            </w:tcBorders>
            <w:noWrap w:val="0"/>
            <w:vAlign w:val="center"/>
          </w:tcPr>
          <w:p w14:paraId="44D7550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70" w:type="dxa"/>
            <w:gridSpan w:val="7"/>
            <w:tcBorders>
              <w:top w:val="single" w:color="000000" w:sz="4" w:space="0"/>
              <w:left w:val="nil"/>
              <w:bottom w:val="single" w:color="000000" w:sz="4" w:space="0"/>
              <w:right w:val="single" w:color="000000" w:sz="4" w:space="0"/>
            </w:tcBorders>
            <w:noWrap w:val="0"/>
            <w:vAlign w:val="top"/>
          </w:tcPr>
          <w:p w14:paraId="3007C317">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建设县人民医院急诊综合楼建筑面积4686.96平方米，新院人防工程建筑面积7920平方米，建设基础配套附属设施1套，采购安装空气源热泵供暖设备1套、采购安装电力工程及变压器1套，完善医院基础建设，实现医院医疗卫生服务能力提升，保障全县人民身体健康。</w:t>
            </w:r>
          </w:p>
        </w:tc>
      </w:tr>
      <w:tr w14:paraId="7AE442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4" w:type="dxa"/>
            <w:tcBorders>
              <w:top w:val="single" w:color="000000" w:sz="4" w:space="0"/>
              <w:left w:val="single" w:color="000000" w:sz="4" w:space="0"/>
              <w:bottom w:val="single" w:color="000000" w:sz="4" w:space="0"/>
              <w:right w:val="single" w:color="000000" w:sz="4" w:space="0"/>
            </w:tcBorders>
            <w:noWrap w:val="0"/>
            <w:vAlign w:val="center"/>
          </w:tcPr>
          <w:p w14:paraId="77A1648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186" w:type="dxa"/>
            <w:tcBorders>
              <w:top w:val="single" w:color="000000" w:sz="4" w:space="0"/>
              <w:left w:val="single" w:color="000000" w:sz="4" w:space="0"/>
              <w:bottom w:val="single" w:color="000000" w:sz="4" w:space="0"/>
              <w:right w:val="single" w:color="000000" w:sz="4" w:space="0"/>
            </w:tcBorders>
            <w:noWrap w:val="0"/>
            <w:vAlign w:val="center"/>
          </w:tcPr>
          <w:p w14:paraId="335D340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31E2AFC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2D6915C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7AF1AD5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3A85A89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24E8F03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3D3661C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4B44674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3197C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000000" w:sz="4" w:space="0"/>
              <w:left w:val="single" w:color="000000" w:sz="4" w:space="0"/>
              <w:bottom w:val="single" w:color="000000" w:sz="4" w:space="0"/>
              <w:right w:val="single" w:color="000000" w:sz="4" w:space="0"/>
            </w:tcBorders>
            <w:noWrap w:val="0"/>
            <w:vAlign w:val="center"/>
          </w:tcPr>
          <w:p w14:paraId="1A404B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186" w:type="dxa"/>
            <w:vMerge w:val="restart"/>
            <w:tcBorders>
              <w:top w:val="single" w:color="000000" w:sz="4" w:space="0"/>
              <w:left w:val="single" w:color="000000" w:sz="4" w:space="0"/>
              <w:bottom w:val="single" w:color="000000" w:sz="4" w:space="0"/>
              <w:right w:val="single" w:color="000000" w:sz="4" w:space="0"/>
            </w:tcBorders>
            <w:noWrap w:val="0"/>
            <w:vAlign w:val="center"/>
          </w:tcPr>
          <w:p w14:paraId="7B371D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775E9FA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县人民医院急诊综合楼建筑面积</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99F75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=4686.96平方米</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6B4275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0E3588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060314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0E8862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073B6A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4708E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192628">
            <w:pPr>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000000" w:sz="4" w:space="0"/>
              <w:left w:val="single" w:color="000000" w:sz="4" w:space="0"/>
              <w:bottom w:val="nil"/>
              <w:right w:val="single" w:color="000000" w:sz="4" w:space="0"/>
            </w:tcBorders>
            <w:noWrap w:val="0"/>
            <w:vAlign w:val="center"/>
          </w:tcPr>
          <w:p w14:paraId="7D00C391">
            <w:pPr>
              <w:jc w:val="center"/>
              <w:rPr>
                <w:rFonts w:hint="eastAsia" w:ascii="宋体" w:hAnsi="宋体" w:eastAsia="宋体" w:cs="宋体"/>
                <w:i w:val="0"/>
                <w:iCs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6E9C372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新院人防工程建筑面积</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E497C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=7920平方米</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4B2B51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448F13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5AE900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1CDB86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093AE7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D26E6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3047B2">
            <w:pPr>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000000" w:sz="4" w:space="0"/>
              <w:left w:val="single" w:color="000000" w:sz="4" w:space="0"/>
              <w:bottom w:val="single" w:color="000000" w:sz="4" w:space="0"/>
              <w:right w:val="single" w:color="000000" w:sz="4" w:space="0"/>
            </w:tcBorders>
            <w:noWrap w:val="0"/>
            <w:vAlign w:val="center"/>
          </w:tcPr>
          <w:p w14:paraId="4ACC73AB">
            <w:pPr>
              <w:jc w:val="center"/>
              <w:rPr>
                <w:rFonts w:hint="eastAsia" w:ascii="宋体" w:hAnsi="宋体" w:eastAsia="宋体" w:cs="宋体"/>
                <w:i w:val="0"/>
                <w:iCs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01BABEC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基础配套附属设施</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7BA11E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=1套</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3BCBCC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6387CC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1E1B17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3CF71D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3382A6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A4FAA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3605019">
            <w:pPr>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7581CA">
            <w:pPr>
              <w:jc w:val="center"/>
              <w:rPr>
                <w:rFonts w:hint="eastAsia" w:ascii="宋体" w:hAnsi="宋体" w:eastAsia="宋体" w:cs="宋体"/>
                <w:i w:val="0"/>
                <w:iCs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640FE71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采购空气源热泵供暖设备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2181AE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=1套</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22BDC9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4F67F8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763E7C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69A577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7F8741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695BC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2E826E">
            <w:pPr>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000000" w:sz="4" w:space="0"/>
              <w:left w:val="single" w:color="000000" w:sz="4" w:space="0"/>
              <w:bottom w:val="single" w:color="000000" w:sz="4" w:space="0"/>
              <w:right w:val="single" w:color="000000" w:sz="4" w:space="0"/>
            </w:tcBorders>
            <w:noWrap/>
            <w:vAlign w:val="center"/>
          </w:tcPr>
          <w:p w14:paraId="5CAC890A">
            <w:pPr>
              <w:jc w:val="center"/>
              <w:rPr>
                <w:rFonts w:hint="eastAsia" w:ascii="宋体" w:hAnsi="宋体" w:eastAsia="宋体" w:cs="宋体"/>
                <w:i w:val="0"/>
                <w:iCs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66FC099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采购电采暖变压器</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756AC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=1套</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1B2A7C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1723C7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265C05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078683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021F19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7949D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938C742">
            <w:pPr>
              <w:jc w:val="center"/>
              <w:rPr>
                <w:rFonts w:hint="eastAsia" w:ascii="宋体" w:hAnsi="宋体" w:eastAsia="宋体" w:cs="宋体"/>
                <w:i w:val="0"/>
                <w:iCs w:val="0"/>
                <w:color w:val="000000"/>
                <w:sz w:val="18"/>
                <w:szCs w:val="18"/>
                <w:highlight w:val="none"/>
                <w:u w:val="none"/>
              </w:rPr>
            </w:pPr>
          </w:p>
        </w:tc>
        <w:tc>
          <w:tcPr>
            <w:tcW w:w="1186" w:type="dxa"/>
            <w:tcBorders>
              <w:top w:val="single" w:color="000000" w:sz="4" w:space="0"/>
              <w:left w:val="single" w:color="000000" w:sz="4" w:space="0"/>
              <w:bottom w:val="single" w:color="000000" w:sz="4" w:space="0"/>
              <w:right w:val="single" w:color="000000" w:sz="4" w:space="0"/>
            </w:tcBorders>
            <w:noWrap w:val="0"/>
            <w:vAlign w:val="center"/>
          </w:tcPr>
          <w:p w14:paraId="4F02EA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1B9E09D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项目验收合格率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67224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73E639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281F91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02A12B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737117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550DCF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65950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000000" w:sz="4" w:space="0"/>
              <w:left w:val="single" w:color="000000" w:sz="4" w:space="0"/>
              <w:bottom w:val="nil"/>
              <w:right w:val="single" w:color="000000" w:sz="4" w:space="0"/>
            </w:tcBorders>
            <w:noWrap w:val="0"/>
            <w:vAlign w:val="center"/>
          </w:tcPr>
          <w:p w14:paraId="1B10F1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186" w:type="dxa"/>
            <w:vMerge w:val="restart"/>
            <w:tcBorders>
              <w:top w:val="single" w:color="000000" w:sz="4" w:space="0"/>
              <w:left w:val="single" w:color="000000" w:sz="4" w:space="0"/>
              <w:bottom w:val="single" w:color="000000" w:sz="4" w:space="0"/>
              <w:right w:val="single" w:color="000000" w:sz="4" w:space="0"/>
            </w:tcBorders>
            <w:noWrap w:val="0"/>
            <w:vAlign w:val="center"/>
          </w:tcPr>
          <w:p w14:paraId="0A7A60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73502A2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新院建设项目主体工程及附属设备款</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3CC9D6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&lt;=645万元</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16C1A9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391860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1A706C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129904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0F8FED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6B0E8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nil"/>
              <w:right w:val="single" w:color="000000" w:sz="4" w:space="0"/>
            </w:tcBorders>
            <w:noWrap w:val="0"/>
            <w:vAlign w:val="center"/>
          </w:tcPr>
          <w:p w14:paraId="5F989007">
            <w:pPr>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000000" w:sz="4" w:space="0"/>
              <w:left w:val="single" w:color="000000" w:sz="4" w:space="0"/>
              <w:bottom w:val="single" w:color="000000" w:sz="4" w:space="0"/>
              <w:right w:val="single" w:color="000000" w:sz="4" w:space="0"/>
            </w:tcBorders>
            <w:noWrap w:val="0"/>
            <w:vAlign w:val="center"/>
          </w:tcPr>
          <w:p w14:paraId="6C7F517F">
            <w:pPr>
              <w:jc w:val="center"/>
              <w:rPr>
                <w:rFonts w:hint="eastAsia" w:ascii="宋体" w:hAnsi="宋体" w:eastAsia="宋体" w:cs="宋体"/>
                <w:i w:val="0"/>
                <w:iCs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279495C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县人民医院急诊综合楼建设项目工程款</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4FA6CC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&lt;=44.87万元</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292C61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7CF0FE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34394A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40EED6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5516A4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7033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04" w:type="dxa"/>
            <w:vMerge w:val="continue"/>
            <w:tcBorders>
              <w:top w:val="single" w:color="000000" w:sz="4" w:space="0"/>
              <w:left w:val="single" w:color="000000" w:sz="4" w:space="0"/>
              <w:bottom w:val="nil"/>
              <w:right w:val="single" w:color="000000" w:sz="4" w:space="0"/>
            </w:tcBorders>
            <w:noWrap w:val="0"/>
            <w:vAlign w:val="center"/>
          </w:tcPr>
          <w:p w14:paraId="575CB1AF">
            <w:pPr>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000000" w:sz="4" w:space="0"/>
              <w:left w:val="single" w:color="000000" w:sz="4" w:space="0"/>
              <w:bottom w:val="single" w:color="000000" w:sz="4" w:space="0"/>
              <w:right w:val="single" w:color="000000" w:sz="4" w:space="0"/>
            </w:tcBorders>
            <w:noWrap w:val="0"/>
            <w:vAlign w:val="center"/>
          </w:tcPr>
          <w:p w14:paraId="226B4811">
            <w:pPr>
              <w:jc w:val="center"/>
              <w:rPr>
                <w:rFonts w:hint="eastAsia" w:ascii="宋体" w:hAnsi="宋体" w:eastAsia="宋体" w:cs="宋体"/>
                <w:i w:val="0"/>
                <w:iCs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59404CC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项目前期费用</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C6F45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&lt;=196.98万元</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4F9E04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1213AF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74BB0A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51CEA8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47A087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AB407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DB1879">
            <w:pPr>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000000" w:sz="4" w:space="0"/>
              <w:left w:val="single" w:color="000000" w:sz="4" w:space="0"/>
              <w:bottom w:val="single" w:color="000000" w:sz="4" w:space="0"/>
              <w:right w:val="single" w:color="000000" w:sz="4" w:space="0"/>
            </w:tcBorders>
            <w:noWrap w:val="0"/>
            <w:vAlign w:val="center"/>
          </w:tcPr>
          <w:p w14:paraId="3F880090">
            <w:pPr>
              <w:jc w:val="center"/>
              <w:rPr>
                <w:rFonts w:hint="eastAsia" w:ascii="宋体" w:hAnsi="宋体" w:eastAsia="宋体" w:cs="宋体"/>
                <w:i w:val="0"/>
                <w:iCs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632ED5B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医院垃圾清运费</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FD3CB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&lt;=113.15万元</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214586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16FD40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0CF59C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029151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618379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5BCAC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4" w:type="dxa"/>
            <w:vMerge w:val="restart"/>
            <w:tcBorders>
              <w:top w:val="single" w:color="000000" w:sz="4" w:space="0"/>
              <w:left w:val="single" w:color="000000" w:sz="4" w:space="0"/>
              <w:bottom w:val="single" w:color="000000" w:sz="4" w:space="0"/>
              <w:right w:val="single" w:color="000000" w:sz="4" w:space="0"/>
            </w:tcBorders>
            <w:noWrap w:val="0"/>
            <w:vAlign w:val="center"/>
          </w:tcPr>
          <w:p w14:paraId="317B57A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186" w:type="dxa"/>
            <w:tcBorders>
              <w:top w:val="single" w:color="000000" w:sz="4" w:space="0"/>
              <w:left w:val="single" w:color="000000" w:sz="4" w:space="0"/>
              <w:bottom w:val="single" w:color="000000" w:sz="4" w:space="0"/>
              <w:right w:val="single" w:color="000000" w:sz="4" w:space="0"/>
            </w:tcBorders>
            <w:noWrap w:val="0"/>
            <w:vAlign w:val="center"/>
          </w:tcPr>
          <w:p w14:paraId="5D8E9B7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经济效益指标</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695DFF3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医院医疗收入</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16278B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&gt;=10000万元</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2C4B51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18F658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6137C7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171F7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613F0F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2256A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706A29">
            <w:pPr>
              <w:jc w:val="center"/>
              <w:rPr>
                <w:rFonts w:hint="eastAsia" w:ascii="宋体" w:hAnsi="宋体" w:eastAsia="宋体" w:cs="宋体"/>
                <w:i w:val="0"/>
                <w:iCs w:val="0"/>
                <w:color w:val="000000"/>
                <w:kern w:val="0"/>
                <w:sz w:val="18"/>
                <w:szCs w:val="18"/>
                <w:highlight w:val="none"/>
                <w:u w:val="none"/>
                <w:lang w:val="en-US" w:eastAsia="zh-CN" w:bidi="ar"/>
              </w:rPr>
            </w:pPr>
          </w:p>
        </w:tc>
        <w:tc>
          <w:tcPr>
            <w:tcW w:w="1186" w:type="dxa"/>
            <w:tcBorders>
              <w:top w:val="single" w:color="000000" w:sz="4" w:space="0"/>
              <w:left w:val="single" w:color="000000" w:sz="4" w:space="0"/>
              <w:bottom w:val="single" w:color="000000" w:sz="4" w:space="0"/>
              <w:right w:val="single" w:color="000000" w:sz="4" w:space="0"/>
            </w:tcBorders>
            <w:noWrap w:val="0"/>
            <w:vAlign w:val="center"/>
          </w:tcPr>
          <w:p w14:paraId="0E35B13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051A050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提升医院医疗卫生服务能力</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D539B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显著提升</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20E6BF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098C6F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11F95F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0272DF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04D4E5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36FE6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4" w:type="dxa"/>
            <w:tcBorders>
              <w:top w:val="single" w:color="000000" w:sz="4" w:space="0"/>
              <w:left w:val="single" w:color="000000" w:sz="4" w:space="0"/>
              <w:bottom w:val="single" w:color="000000" w:sz="4" w:space="0"/>
              <w:right w:val="single" w:color="000000" w:sz="4" w:space="0"/>
            </w:tcBorders>
            <w:noWrap w:val="0"/>
            <w:vAlign w:val="center"/>
          </w:tcPr>
          <w:p w14:paraId="3F44AE4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186" w:type="dxa"/>
            <w:tcBorders>
              <w:top w:val="single" w:color="000000" w:sz="4" w:space="0"/>
              <w:left w:val="single" w:color="000000" w:sz="4" w:space="0"/>
              <w:bottom w:val="single" w:color="000000" w:sz="4" w:space="0"/>
              <w:right w:val="single" w:color="000000" w:sz="4" w:space="0"/>
            </w:tcBorders>
            <w:noWrap w:val="0"/>
            <w:vAlign w:val="center"/>
          </w:tcPr>
          <w:p w14:paraId="04551CE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40AAC15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就诊患者满意度</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496396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6E9C75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515EA9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24640D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4BD9E8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579B6C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42E65A1F">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279"/>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1186"/>
        <w:gridCol w:w="1294"/>
        <w:gridCol w:w="936"/>
        <w:gridCol w:w="1439"/>
        <w:gridCol w:w="1077"/>
        <w:gridCol w:w="757"/>
        <w:gridCol w:w="862"/>
        <w:gridCol w:w="905"/>
      </w:tblGrid>
      <w:tr w14:paraId="134472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AFDA06C">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38374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407D4C7">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6CCBD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0" w:type="dxa"/>
            <w:gridSpan w:val="2"/>
            <w:tcBorders>
              <w:top w:val="single" w:color="000000" w:sz="4" w:space="0"/>
              <w:left w:val="single" w:color="000000" w:sz="4" w:space="0"/>
              <w:bottom w:val="single" w:color="000000" w:sz="4" w:space="0"/>
              <w:right w:val="single" w:color="000000" w:sz="4" w:space="0"/>
            </w:tcBorders>
            <w:noWrap w:val="0"/>
            <w:vAlign w:val="center"/>
          </w:tcPr>
          <w:p w14:paraId="3D72344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70" w:type="dxa"/>
            <w:gridSpan w:val="7"/>
            <w:tcBorders>
              <w:top w:val="single" w:color="000000" w:sz="4" w:space="0"/>
              <w:left w:val="single" w:color="000000" w:sz="4" w:space="0"/>
              <w:bottom w:val="single" w:color="000000" w:sz="4" w:space="0"/>
              <w:right w:val="single" w:color="000000" w:sz="4" w:space="0"/>
            </w:tcBorders>
            <w:noWrap w:val="0"/>
            <w:vAlign w:val="center"/>
          </w:tcPr>
          <w:p w14:paraId="5F59310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托克逊县人民医院</w:t>
            </w:r>
          </w:p>
        </w:tc>
      </w:tr>
      <w:tr w14:paraId="610F58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0" w:type="dxa"/>
            <w:gridSpan w:val="2"/>
            <w:tcBorders>
              <w:top w:val="single" w:color="000000" w:sz="4" w:space="0"/>
              <w:left w:val="single" w:color="000000" w:sz="4" w:space="0"/>
              <w:bottom w:val="single" w:color="000000" w:sz="4" w:space="0"/>
              <w:right w:val="single" w:color="000000" w:sz="4" w:space="0"/>
            </w:tcBorders>
            <w:noWrap w:val="0"/>
            <w:vAlign w:val="center"/>
          </w:tcPr>
          <w:p w14:paraId="69856D0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69" w:type="dxa"/>
            <w:gridSpan w:val="3"/>
            <w:tcBorders>
              <w:top w:val="single" w:color="000000" w:sz="4" w:space="0"/>
              <w:left w:val="single" w:color="000000" w:sz="4" w:space="0"/>
              <w:bottom w:val="single" w:color="000000" w:sz="4" w:space="0"/>
              <w:right w:val="single" w:color="000000" w:sz="4" w:space="0"/>
            </w:tcBorders>
            <w:noWrap w:val="0"/>
            <w:vAlign w:val="center"/>
          </w:tcPr>
          <w:p w14:paraId="77DAB45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综合业务经费（单位实有账户资金）</w:t>
            </w:r>
          </w:p>
        </w:tc>
        <w:tc>
          <w:tcPr>
            <w:tcW w:w="1834" w:type="dxa"/>
            <w:gridSpan w:val="2"/>
            <w:tcBorders>
              <w:top w:val="single" w:color="000000" w:sz="4" w:space="0"/>
              <w:left w:val="single" w:color="000000" w:sz="4" w:space="0"/>
              <w:bottom w:val="single" w:color="000000" w:sz="4" w:space="0"/>
              <w:right w:val="single" w:color="000000" w:sz="4" w:space="0"/>
            </w:tcBorders>
            <w:noWrap w:val="0"/>
            <w:vAlign w:val="center"/>
          </w:tcPr>
          <w:p w14:paraId="67AB58A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67" w:type="dxa"/>
            <w:gridSpan w:val="2"/>
            <w:tcBorders>
              <w:top w:val="single" w:color="000000" w:sz="4" w:space="0"/>
              <w:left w:val="single" w:color="000000" w:sz="4" w:space="0"/>
              <w:bottom w:val="single" w:color="000000" w:sz="4" w:space="0"/>
              <w:right w:val="single" w:color="000000" w:sz="4" w:space="0"/>
            </w:tcBorders>
            <w:noWrap w:val="0"/>
            <w:vAlign w:val="center"/>
          </w:tcPr>
          <w:p w14:paraId="69851CD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席阳</w:t>
            </w:r>
          </w:p>
        </w:tc>
      </w:tr>
      <w:tr w14:paraId="0797E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90" w:type="dxa"/>
            <w:gridSpan w:val="2"/>
            <w:tcBorders>
              <w:top w:val="single" w:color="000000" w:sz="4" w:space="0"/>
              <w:left w:val="single" w:color="000000" w:sz="4" w:space="0"/>
              <w:bottom w:val="single" w:color="000000" w:sz="4" w:space="0"/>
              <w:right w:val="single" w:color="000000" w:sz="4" w:space="0"/>
            </w:tcBorders>
            <w:noWrap w:val="0"/>
            <w:vAlign w:val="center"/>
          </w:tcPr>
          <w:p w14:paraId="773B1F7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54E2FB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DD354DD">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10368.60</w:t>
            </w:r>
          </w:p>
        </w:tc>
        <w:tc>
          <w:tcPr>
            <w:tcW w:w="1439" w:type="dxa"/>
            <w:tcBorders>
              <w:top w:val="single" w:color="000000" w:sz="4" w:space="0"/>
              <w:left w:val="nil"/>
              <w:bottom w:val="single" w:color="000000" w:sz="4" w:space="0"/>
              <w:right w:val="single" w:color="000000" w:sz="4" w:space="0"/>
            </w:tcBorders>
            <w:noWrap w:val="0"/>
            <w:vAlign w:val="center"/>
          </w:tcPr>
          <w:p w14:paraId="69FB35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328990BB">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0</w:t>
            </w:r>
            <w:r>
              <w:rPr>
                <w:rFonts w:hint="eastAsia" w:ascii="宋体" w:hAnsi="宋体" w:cs="宋体"/>
                <w:i w:val="0"/>
                <w:iCs w:val="0"/>
                <w:color w:val="000000"/>
                <w:sz w:val="18"/>
                <w:szCs w:val="18"/>
                <w:highlight w:val="none"/>
                <w:u w:val="none"/>
                <w:lang w:val="en-US" w:eastAsia="zh-CN"/>
              </w:rPr>
              <w:t>.00</w:t>
            </w: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30B8F3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67" w:type="dxa"/>
            <w:gridSpan w:val="2"/>
            <w:tcBorders>
              <w:top w:val="single" w:color="000000" w:sz="4" w:space="0"/>
              <w:left w:val="single" w:color="000000" w:sz="4" w:space="0"/>
              <w:bottom w:val="single" w:color="000000" w:sz="4" w:space="0"/>
              <w:right w:val="single" w:color="000000" w:sz="4" w:space="0"/>
            </w:tcBorders>
            <w:noWrap w:val="0"/>
            <w:vAlign w:val="center"/>
          </w:tcPr>
          <w:p w14:paraId="6D094EBB">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10368.60</w:t>
            </w:r>
          </w:p>
        </w:tc>
      </w:tr>
      <w:tr w14:paraId="392BCB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90" w:type="dxa"/>
            <w:gridSpan w:val="2"/>
            <w:tcBorders>
              <w:top w:val="single" w:color="000000" w:sz="4" w:space="0"/>
              <w:left w:val="single" w:color="000000" w:sz="4" w:space="0"/>
              <w:bottom w:val="single" w:color="000000" w:sz="4" w:space="0"/>
              <w:right w:val="single" w:color="000000" w:sz="4" w:space="0"/>
            </w:tcBorders>
            <w:noWrap w:val="0"/>
            <w:vAlign w:val="center"/>
          </w:tcPr>
          <w:p w14:paraId="3DF3C24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70" w:type="dxa"/>
            <w:gridSpan w:val="7"/>
            <w:tcBorders>
              <w:top w:val="single" w:color="000000" w:sz="4" w:space="0"/>
              <w:left w:val="nil"/>
              <w:bottom w:val="single" w:color="000000" w:sz="4" w:space="0"/>
              <w:right w:val="single" w:color="000000" w:sz="4" w:space="0"/>
            </w:tcBorders>
            <w:noWrap w:val="0"/>
            <w:vAlign w:val="top"/>
          </w:tcPr>
          <w:p w14:paraId="0381D126">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1.通过单位自有资金，为本院不少于475名职工发放工资福利，保证人员经费按时发放，提高职工生活水平，切实增强职工的获得感、幸福感，同时提升医院医疗服务能力。</w:t>
            </w:r>
          </w:p>
          <w:p w14:paraId="35DF6980">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2.根据上年度就诊情况，预计门急诊就诊不少于180000人次，通过实行药品零差价，降低群众用药成本，为周边群众做好医疗保障服务。</w:t>
            </w:r>
          </w:p>
        </w:tc>
      </w:tr>
      <w:tr w14:paraId="09510C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4" w:type="dxa"/>
            <w:tcBorders>
              <w:top w:val="single" w:color="000000" w:sz="4" w:space="0"/>
              <w:left w:val="single" w:color="000000" w:sz="4" w:space="0"/>
              <w:bottom w:val="single" w:color="000000" w:sz="4" w:space="0"/>
              <w:right w:val="single" w:color="000000" w:sz="4" w:space="0"/>
            </w:tcBorders>
            <w:noWrap w:val="0"/>
            <w:vAlign w:val="center"/>
          </w:tcPr>
          <w:p w14:paraId="3619E9F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186" w:type="dxa"/>
            <w:tcBorders>
              <w:top w:val="single" w:color="000000" w:sz="4" w:space="0"/>
              <w:left w:val="single" w:color="000000" w:sz="4" w:space="0"/>
              <w:bottom w:val="single" w:color="000000" w:sz="4" w:space="0"/>
              <w:right w:val="single" w:color="000000" w:sz="4" w:space="0"/>
            </w:tcBorders>
            <w:noWrap w:val="0"/>
            <w:vAlign w:val="center"/>
          </w:tcPr>
          <w:p w14:paraId="1660EA7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7D44E6C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47177EA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20EE122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0AFA5A3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0C74E05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7CE6969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3D43034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A3DC1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000000" w:sz="4" w:space="0"/>
              <w:left w:val="single" w:color="000000" w:sz="4" w:space="0"/>
              <w:bottom w:val="single" w:color="000000" w:sz="4" w:space="0"/>
              <w:right w:val="single" w:color="000000" w:sz="4" w:space="0"/>
            </w:tcBorders>
            <w:noWrap w:val="0"/>
            <w:vAlign w:val="center"/>
          </w:tcPr>
          <w:p w14:paraId="353C76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186" w:type="dxa"/>
            <w:vMerge w:val="restart"/>
            <w:tcBorders>
              <w:top w:val="single" w:color="000000" w:sz="4" w:space="0"/>
              <w:left w:val="single" w:color="000000" w:sz="4" w:space="0"/>
              <w:bottom w:val="single" w:color="000000" w:sz="4" w:space="0"/>
              <w:right w:val="single" w:color="000000" w:sz="4" w:space="0"/>
            </w:tcBorders>
            <w:noWrap w:val="0"/>
            <w:vAlign w:val="center"/>
          </w:tcPr>
          <w:p w14:paraId="123F6F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221E0A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发放职工工资人数</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23AB97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&gt;=475人</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54C215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1954B4DB">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076DCE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56F5AE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1611EA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2A780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AF79DC">
            <w:pPr>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000000" w:sz="4" w:space="0"/>
              <w:left w:val="single" w:color="000000" w:sz="4" w:space="0"/>
              <w:bottom w:val="nil"/>
              <w:right w:val="single" w:color="000000" w:sz="4" w:space="0"/>
            </w:tcBorders>
            <w:noWrap w:val="0"/>
            <w:vAlign w:val="center"/>
          </w:tcPr>
          <w:p w14:paraId="6C869755">
            <w:pPr>
              <w:jc w:val="center"/>
              <w:rPr>
                <w:rFonts w:hint="eastAsia" w:ascii="宋体" w:hAnsi="宋体" w:eastAsia="宋体" w:cs="宋体"/>
                <w:i w:val="0"/>
                <w:iCs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5E3EE9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门急诊就诊人次</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1CB443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&gt;=180000人次</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4A809B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07CB96C1">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00F5AB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7B740B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0083D9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C2034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B207D2">
            <w:pPr>
              <w:jc w:val="center"/>
              <w:rPr>
                <w:rFonts w:hint="eastAsia" w:ascii="宋体" w:hAnsi="宋体" w:eastAsia="宋体" w:cs="宋体"/>
                <w:i w:val="0"/>
                <w:iCs w:val="0"/>
                <w:color w:val="000000"/>
                <w:sz w:val="18"/>
                <w:szCs w:val="18"/>
                <w:highlight w:val="none"/>
                <w:u w:val="none"/>
              </w:rPr>
            </w:pPr>
          </w:p>
        </w:tc>
        <w:tc>
          <w:tcPr>
            <w:tcW w:w="1186" w:type="dxa"/>
            <w:tcBorders>
              <w:top w:val="single" w:color="000000" w:sz="4" w:space="0"/>
              <w:left w:val="single" w:color="000000" w:sz="4" w:space="0"/>
              <w:bottom w:val="single" w:color="000000" w:sz="4" w:space="0"/>
              <w:right w:val="single" w:color="000000" w:sz="4" w:space="0"/>
            </w:tcBorders>
            <w:noWrap w:val="0"/>
            <w:vAlign w:val="center"/>
          </w:tcPr>
          <w:p w14:paraId="0AFCE7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584203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医疗服务收入(不含药品、耗材、检查、检验收入）占医疗收入占比</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6847B4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&gt;=33.16%</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74771C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7404F1ED">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31A9D7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3D1A68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37DD5F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946C2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1F689CE">
            <w:pPr>
              <w:jc w:val="center"/>
              <w:rPr>
                <w:rFonts w:hint="eastAsia" w:ascii="宋体" w:hAnsi="宋体" w:eastAsia="宋体" w:cs="宋体"/>
                <w:i w:val="0"/>
                <w:iCs w:val="0"/>
                <w:color w:val="000000"/>
                <w:sz w:val="18"/>
                <w:szCs w:val="18"/>
                <w:highlight w:val="none"/>
                <w:u w:val="none"/>
              </w:rPr>
            </w:pPr>
          </w:p>
        </w:tc>
        <w:tc>
          <w:tcPr>
            <w:tcW w:w="1186" w:type="dxa"/>
            <w:tcBorders>
              <w:top w:val="single" w:color="000000" w:sz="4" w:space="0"/>
              <w:left w:val="single" w:color="000000" w:sz="4" w:space="0"/>
              <w:bottom w:val="single" w:color="000000" w:sz="4" w:space="0"/>
              <w:right w:val="single" w:color="000000" w:sz="4" w:space="0"/>
            </w:tcBorders>
            <w:noWrap w:val="0"/>
            <w:vAlign w:val="center"/>
          </w:tcPr>
          <w:p w14:paraId="1B1D95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306A90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职工工资保障时长</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123C32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=12个月</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53D9D5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319AE3A0">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052FE4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67F659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7D1377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FA982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000000" w:sz="4" w:space="0"/>
              <w:left w:val="single" w:color="000000" w:sz="4" w:space="0"/>
              <w:bottom w:val="single" w:color="000000" w:sz="4" w:space="0"/>
              <w:right w:val="single" w:color="000000" w:sz="4" w:space="0"/>
            </w:tcBorders>
            <w:noWrap w:val="0"/>
            <w:vAlign w:val="center"/>
          </w:tcPr>
          <w:p w14:paraId="3FBF8C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186" w:type="dxa"/>
            <w:vMerge w:val="restart"/>
            <w:tcBorders>
              <w:top w:val="single" w:color="000000" w:sz="4" w:space="0"/>
              <w:left w:val="single" w:color="000000" w:sz="4" w:space="0"/>
              <w:bottom w:val="single" w:color="000000" w:sz="4" w:space="0"/>
              <w:right w:val="single" w:color="000000" w:sz="4" w:space="0"/>
            </w:tcBorders>
            <w:noWrap/>
            <w:vAlign w:val="center"/>
          </w:tcPr>
          <w:p w14:paraId="1F9455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626B48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工资福利支出</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3FE50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≤2100万元</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113B84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7478AFE5">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556138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70A310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1C7DF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76BA6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13B046">
            <w:pPr>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78D8DD">
            <w:pPr>
              <w:jc w:val="center"/>
              <w:rPr>
                <w:rFonts w:hint="eastAsia" w:ascii="宋体" w:hAnsi="宋体" w:eastAsia="宋体" w:cs="宋体"/>
                <w:i w:val="0"/>
                <w:iCs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72A0B1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综合业务支出经费</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324577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≤8268.6万元</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481BD3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42F150C8">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617515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35C6AC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2BA00D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71B1E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04" w:type="dxa"/>
            <w:vMerge w:val="restart"/>
            <w:tcBorders>
              <w:top w:val="single" w:color="000000" w:sz="4" w:space="0"/>
              <w:left w:val="single" w:color="000000" w:sz="4" w:space="0"/>
              <w:bottom w:val="nil"/>
              <w:right w:val="single" w:color="000000" w:sz="4" w:space="0"/>
            </w:tcBorders>
            <w:noWrap w:val="0"/>
            <w:vAlign w:val="center"/>
          </w:tcPr>
          <w:p w14:paraId="3BEB9C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186" w:type="dxa"/>
            <w:tcBorders>
              <w:top w:val="single" w:color="000000" w:sz="4" w:space="0"/>
              <w:left w:val="single" w:color="000000" w:sz="4" w:space="0"/>
              <w:bottom w:val="single" w:color="000000" w:sz="4" w:space="0"/>
              <w:right w:val="single" w:color="000000" w:sz="4" w:space="0"/>
            </w:tcBorders>
            <w:noWrap w:val="0"/>
            <w:vAlign w:val="center"/>
          </w:tcPr>
          <w:p w14:paraId="09AD9D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75879D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实行药品零差价，降低群众用药成本</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1F8D28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763BA4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0D24F46A">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219A9F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688D8A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4EE659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24CB1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176621">
            <w:pPr>
              <w:jc w:val="center"/>
              <w:rPr>
                <w:rFonts w:hint="eastAsia" w:ascii="宋体" w:hAnsi="宋体" w:eastAsia="宋体" w:cs="宋体"/>
                <w:i w:val="0"/>
                <w:iCs w:val="0"/>
                <w:color w:val="000000"/>
                <w:sz w:val="18"/>
                <w:szCs w:val="18"/>
                <w:highlight w:val="none"/>
                <w:u w:val="none"/>
              </w:rPr>
            </w:pPr>
          </w:p>
        </w:tc>
        <w:tc>
          <w:tcPr>
            <w:tcW w:w="1186" w:type="dxa"/>
            <w:tcBorders>
              <w:top w:val="single" w:color="000000" w:sz="4" w:space="0"/>
              <w:left w:val="single" w:color="000000" w:sz="4" w:space="0"/>
              <w:bottom w:val="single" w:color="000000" w:sz="4" w:space="0"/>
              <w:right w:val="single" w:color="000000" w:sz="4" w:space="0"/>
            </w:tcBorders>
            <w:noWrap w:val="0"/>
            <w:vAlign w:val="center"/>
          </w:tcPr>
          <w:p w14:paraId="6E8E5A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616B83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提高医院医疗服务水平</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6AE65F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167945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168263C9">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60CF4C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0BB55C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4B13BD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7F2D65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4" w:type="dxa"/>
            <w:tcBorders>
              <w:top w:val="single" w:color="000000" w:sz="4" w:space="0"/>
              <w:left w:val="single" w:color="000000" w:sz="4" w:space="0"/>
              <w:bottom w:val="single" w:color="000000" w:sz="4" w:space="0"/>
              <w:right w:val="single" w:color="000000" w:sz="4" w:space="0"/>
            </w:tcBorders>
            <w:noWrap w:val="0"/>
            <w:vAlign w:val="center"/>
          </w:tcPr>
          <w:p w14:paraId="2F9A34B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186" w:type="dxa"/>
            <w:tcBorders>
              <w:top w:val="single" w:color="000000" w:sz="4" w:space="0"/>
              <w:left w:val="single" w:color="000000" w:sz="4" w:space="0"/>
              <w:bottom w:val="single" w:color="000000" w:sz="4" w:space="0"/>
              <w:right w:val="single" w:color="000000" w:sz="4" w:space="0"/>
            </w:tcBorders>
            <w:noWrap w:val="0"/>
            <w:vAlign w:val="center"/>
          </w:tcPr>
          <w:p w14:paraId="4DFACBA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69F88B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患者对医疗服务满意度</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767340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148257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5D214EFA">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360F62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0EC062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6ADB6F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托克逊县人民医院</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5B1726"/>
    <w:rsid w:val="00FE7B94"/>
    <w:rsid w:val="014539A1"/>
    <w:rsid w:val="03377C99"/>
    <w:rsid w:val="042D263C"/>
    <w:rsid w:val="04E90B5B"/>
    <w:rsid w:val="04FC6AE0"/>
    <w:rsid w:val="053B593E"/>
    <w:rsid w:val="05FB6D97"/>
    <w:rsid w:val="06137259"/>
    <w:rsid w:val="0636246C"/>
    <w:rsid w:val="065B5A88"/>
    <w:rsid w:val="070D4E50"/>
    <w:rsid w:val="07FC2953"/>
    <w:rsid w:val="09BC3AB2"/>
    <w:rsid w:val="0AAE0F84"/>
    <w:rsid w:val="0B9C7F3C"/>
    <w:rsid w:val="0BA650B0"/>
    <w:rsid w:val="0BAE1467"/>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9D92AF4"/>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B36394"/>
    <w:rsid w:val="2AC3145D"/>
    <w:rsid w:val="2B6C7C6C"/>
    <w:rsid w:val="2CF33142"/>
    <w:rsid w:val="2EE93382"/>
    <w:rsid w:val="2F1102C8"/>
    <w:rsid w:val="2FF951FB"/>
    <w:rsid w:val="3084050F"/>
    <w:rsid w:val="31BB2DB3"/>
    <w:rsid w:val="31D60DBC"/>
    <w:rsid w:val="3255145A"/>
    <w:rsid w:val="32732A73"/>
    <w:rsid w:val="3284589B"/>
    <w:rsid w:val="32DE6163"/>
    <w:rsid w:val="3390372F"/>
    <w:rsid w:val="342F1837"/>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1E00887"/>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3E26FD"/>
    <w:rsid w:val="52D04710"/>
    <w:rsid w:val="544F3898"/>
    <w:rsid w:val="550B64F4"/>
    <w:rsid w:val="55FD3BFE"/>
    <w:rsid w:val="56334ED7"/>
    <w:rsid w:val="56694C24"/>
    <w:rsid w:val="56AD303B"/>
    <w:rsid w:val="570D6457"/>
    <w:rsid w:val="573B113A"/>
    <w:rsid w:val="57754465"/>
    <w:rsid w:val="585F1E3B"/>
    <w:rsid w:val="58B507D8"/>
    <w:rsid w:val="590442D0"/>
    <w:rsid w:val="59285535"/>
    <w:rsid w:val="59EA0864"/>
    <w:rsid w:val="5AFC1BC3"/>
    <w:rsid w:val="5AFD04B9"/>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BE54311"/>
    <w:rsid w:val="6C854D39"/>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32</Pages>
  <Words>2840</Words>
  <Characters>4073</Characters>
  <Lines>0</Lines>
  <Paragraphs>0</Paragraphs>
  <TotalTime>0</TotalTime>
  <ScaleCrop>false</ScaleCrop>
  <LinksUpToDate>false</LinksUpToDate>
  <CharactersWithSpaces>4245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2025-10-25T05:34:40Z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