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bookmarkStart w:id="0" w:name="_GoBack"/>
      <w:bookmarkEnd w:id="0"/>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E5B1D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拟订全县民政事业发展规划、政策、标准并组织实施。</w:t>
      </w:r>
    </w:p>
    <w:p w14:paraId="427F660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组织实施社会团体、社会服务机构等社会组织登记和监督管理办法，依法对社会组织进行登记管理和执法监督。</w:t>
      </w:r>
    </w:p>
    <w:p w14:paraId="7C56FB9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牵头拟订社会救助政策、标准，统筹推进社会救助体系建设，负责城乡居民最低生活保障、特困人员救助供养、临时救助、生活无着流浪乞讨人员救助工作。</w:t>
      </w:r>
    </w:p>
    <w:p w14:paraId="359C9DF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p>
    <w:p w14:paraId="59BCBD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组织实施婚姻管理政策，指导全县婚姻登记管理工作，推进婚俗改革。</w:t>
      </w:r>
    </w:p>
    <w:p w14:paraId="6E01A51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组织实施殡葬管理政策、服务规范，负责殡葬管理工作，推进殡葬改革。</w:t>
      </w:r>
    </w:p>
    <w:p w14:paraId="3088333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组织落实社会福利事业发展规划、政策、标准，拟订社会福利机构管理办法并指导实施。负责统筹推进残疾人福利制度建设，指导并监督民政精神卫生福利机构管理工作。</w:t>
      </w:r>
    </w:p>
    <w:p w14:paraId="1259B17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承担县老龄工作委员会的具体工作。组织拟订并协调落实积极应对人口老龄化政策措施。指导协调老年人权益保障工作。组织实施老年人社会参与政策。</w:t>
      </w:r>
    </w:p>
    <w:p w14:paraId="28E76A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组织协调落实促进养老事业发展的政策措施。统筹推进、督促指导、监督管理养老服务工作，拟订养老服务体系建设规划、政策、标准并组织实施，承担老年人福利和特殊困难老年人救助工作。</w:t>
      </w:r>
    </w:p>
    <w:p w14:paraId="236B10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组织实施儿童福利、孤弃儿童保障、儿童收养、儿童救助保护政策和标准，健全农村留守儿童关爱服务体系和困境儿童保障制度，指导儿童收养登记工作。</w:t>
      </w:r>
    </w:p>
    <w:p w14:paraId="2B87700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组织落实促进慈善事业发展政策，指导社会捐助工作。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C87DC1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托克逊县人民政府民政局无下属预算单位，下设3个科室，分别是：办公室、社会救助管理科（社会事务管理科）、老龄工作科。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托克逊县人民政府民政局编制数36，实有人数</w:t>
      </w:r>
      <w:r>
        <w:rPr>
          <w:rFonts w:hint="eastAsia" w:ascii="仿宋" w:hAnsi="仿宋" w:eastAsia="仿宋"/>
          <w:color w:val="000000"/>
          <w:sz w:val="28"/>
          <w:szCs w:val="28"/>
          <w:lang w:val="en-US" w:eastAsia="zh-CN"/>
        </w:rPr>
        <w:t>49</w:t>
      </w:r>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27</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减少2</w:t>
      </w:r>
      <w:r>
        <w:rPr>
          <w:rFonts w:hint="eastAsia" w:ascii="仿宋" w:hAnsi="仿宋" w:eastAsia="仿宋"/>
          <w:color w:val="000000"/>
          <w:sz w:val="28"/>
          <w:szCs w:val="28"/>
          <w:lang w:eastAsia="zh-CN"/>
        </w:rPr>
        <w:t>人；退休22人，增加1人；离休0人，增加0人。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5,052.13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B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C56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15C8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4,989.93</w:t>
            </w:r>
          </w:p>
        </w:tc>
        <w:tc>
          <w:tcPr>
            <w:tcW w:w="3600" w:type="dxa"/>
            <w:shd w:val="clear" w:color="auto" w:fill="auto"/>
            <w:vAlign w:val="center"/>
          </w:tcPr>
          <w:p w14:paraId="003421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1630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1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6F44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1B0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3,256.93</w:t>
            </w:r>
          </w:p>
        </w:tc>
        <w:tc>
          <w:tcPr>
            <w:tcW w:w="3600" w:type="dxa"/>
            <w:shd w:val="clear" w:color="auto" w:fill="auto"/>
            <w:vAlign w:val="center"/>
          </w:tcPr>
          <w:p w14:paraId="3E389D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5FA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4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5FCF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3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553881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8C85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F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56D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3D4C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48EDC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AD72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6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08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E000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F1A2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4A3F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F5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E7D5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54F7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76548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594D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28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322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FA59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5C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120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4,961.35</w:t>
            </w:r>
          </w:p>
        </w:tc>
      </w:tr>
      <w:tr w14:paraId="2349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7CA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7A79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26EA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3F071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78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101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7A50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3E45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F1F8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28.65</w:t>
            </w:r>
          </w:p>
        </w:tc>
      </w:tr>
      <w:tr w14:paraId="446D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6F1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9BE3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79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6B9F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73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167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ED4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6EB7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6FB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D6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9ABE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C952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2700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5C12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7A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F5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3448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6DEB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1625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B0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BE8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05A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1BB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9318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A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F57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2343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8F50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7B97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9C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1CE2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05F1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3BAD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FB1D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29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B13B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34B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510FBC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21CA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CB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D8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D3E9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0E869B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724A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C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1EA7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26B9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29561E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0551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51.16</w:t>
            </w:r>
          </w:p>
        </w:tc>
      </w:tr>
      <w:tr w14:paraId="7F51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C8F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198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150.96</w:t>
            </w:r>
          </w:p>
        </w:tc>
        <w:tc>
          <w:tcPr>
            <w:tcW w:w="3600" w:type="dxa"/>
            <w:shd w:val="clear" w:color="auto" w:fill="auto"/>
            <w:vAlign w:val="center"/>
          </w:tcPr>
          <w:p w14:paraId="3AEBC6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90F5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7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1122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E0D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523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8F47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8E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BAD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77D6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C70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DE4D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A3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0B3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909E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CC2A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38C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03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4D8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EE32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4764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F48B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213.16</w:t>
            </w:r>
          </w:p>
        </w:tc>
      </w:tr>
      <w:tr w14:paraId="746B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FA2A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B8F8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BE4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FC4A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A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6142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26A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94C9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8C22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F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60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DAA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A7B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654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F2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8A76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7A8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6281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2DEA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8F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FC54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70E3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c>
          <w:tcPr>
            <w:tcW w:w="3600" w:type="dxa"/>
            <w:shd w:val="clear" w:color="auto" w:fill="auto"/>
            <w:vAlign w:val="center"/>
          </w:tcPr>
          <w:p w14:paraId="0627A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A0A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4,961.35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4,910.12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3,177.12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D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C49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B02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F36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7FE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1F378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6ED4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4F3D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5BA3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60C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8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916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D5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3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D5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99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F9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8A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EC2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715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A0B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057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2B90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56D7F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27AFF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631B9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FCF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FDC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B46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D0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DB6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914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E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AE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DA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5CC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668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79E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3D191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38057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58472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15751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669C8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C47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998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202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94D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75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B5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56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56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BFB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72A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882C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26512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735B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4FEC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3E514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27090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B81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609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142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51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0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29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E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15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C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34F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0D0A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8D6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1DF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2C4F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0262C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32124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7D5D0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4B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997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B7A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635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5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D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CC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7AF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92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4BA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A0A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CF8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C65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09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128" w:type="dxa"/>
            <w:shd w:val="clear" w:color="auto" w:fill="auto"/>
            <w:vAlign w:val="center"/>
          </w:tcPr>
          <w:p w14:paraId="337CE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42D3E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062B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78A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698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EE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4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B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BE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20B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9F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CE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465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6BD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5B3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DA2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2D39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3182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417E7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0F2A9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2E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97C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2C2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68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36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1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4B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3C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3BE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F84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CC3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C00FE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32B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128" w:type="dxa"/>
            <w:shd w:val="clear" w:color="auto" w:fill="auto"/>
            <w:vAlign w:val="center"/>
          </w:tcPr>
          <w:p w14:paraId="12E1A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67189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0C940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6A7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BB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4FE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555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59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E2B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EAC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6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AA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6C7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C06D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DA731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ACCE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2CF8C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7ED4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38F36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37B85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46330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D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A01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94D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88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855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B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5AE8E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84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46A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C6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102FF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850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8E8F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27C3B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54553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18DED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19462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B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3A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4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60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E8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09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33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47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89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188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AC8E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A921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2533F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78BB6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AE1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80B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D88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71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AC5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906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CB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D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B4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2B42C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4F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F83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EC8F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7AA0A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61BE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4ECF7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6A1E1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3900F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7859E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4E7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B85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07B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0F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91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B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F9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9EB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50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2AD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807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7199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8E73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72114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4703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F421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56A39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0B9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3A9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199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880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AF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38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D4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7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F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EB3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B68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626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4096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27198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27EE1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54A5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063C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9FB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B84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3A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957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9F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E1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B4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0C3B8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5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516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D4D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002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0A3C92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79D0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7FB3B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E902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416D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708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400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7B1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86E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FE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4C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FE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482A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7F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84B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E4C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AA65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A3EE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06EB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6DC76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74F70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351FA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30BA1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95C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142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402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A1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24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3B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4D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21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1C4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A26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01F4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786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2AD05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6F227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187A7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30E5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490B4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4E9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2AA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0C5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66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760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F7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24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3C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8E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43B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CD43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E414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7BBF2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0A374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428AF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26ABF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25B87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C7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1C3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86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82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4D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D2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DA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22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5E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2BACE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1C9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26C98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5052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0C600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0B069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0D882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C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887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E9B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9B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43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6A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67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8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04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ACC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61357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379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7C745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3C4C2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79B93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26EBC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0A62B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51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F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ABE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8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5B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70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36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BD7C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DEF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7D701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E3F1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2BC31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ED3C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4281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FA2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7AA13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7FA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8F1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E8D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D8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DC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59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36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44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17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6F2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794FE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085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238D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59C2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00E9E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085C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64FCE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1E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3FD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2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C9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FF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0A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F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7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29A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B5E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2595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00F0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35432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12C78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40C1A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487D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1CB0F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6F9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B50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4A1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8A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E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14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A3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F0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F52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DF2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17F71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0EB0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400C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26B5E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40AEC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4F2E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4DF5D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994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65D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0E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E9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4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FE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BF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4A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FB5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8FB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F53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B58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2DF59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2E4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7F4F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795B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D3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CB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630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90F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BF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3A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C2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28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82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8A6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5B7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06BA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97D8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17413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F81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542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601A0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129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191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31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C81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D51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F86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2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71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4B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4E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32071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9BD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ED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59E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4B6EA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481F8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030F5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6B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14B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C85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B7E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54D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5A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40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67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3C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E5F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A1E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310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CBC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A3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6B1B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28A12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3A750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3C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40C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57D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EC6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8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CC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F35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F0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D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1A3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91F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91E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AAB1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9BC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73000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00292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19112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A56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D5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AC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AAA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25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D1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01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6E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8D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C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B7C3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215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9C9E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EA0D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419F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70059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0F1A9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5C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0AB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E42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15D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61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64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D7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0B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0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47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B209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E05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951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3925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50A5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3DB09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24577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8A3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2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EB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A1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B8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AB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73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CA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EE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BE5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9C87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C9B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AB8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791C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9FF6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5EB54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7C2C3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4D0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3B7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463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5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38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40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D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38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2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B8E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892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513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FA0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54D2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09100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1DAC7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0708E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95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455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505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C2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0F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674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10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FB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88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53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069EA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DA1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B796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AF4D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02F2A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A213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159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B7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C0A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0B3B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C0B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86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1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B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6469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57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48D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6341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5254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E378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EB6E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06D5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1986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421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962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FE1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143E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961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F7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168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BC1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69FC4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7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5B9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950B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3BA03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E0F7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7A9EC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47FA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17E40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5F3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247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4D1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E2C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68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8B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18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04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D79B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E8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54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1FCE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71E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AE07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197B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5,254.32</w:t>
            </w:r>
          </w:p>
        </w:tc>
        <w:tc>
          <w:tcPr>
            <w:tcW w:w="1128" w:type="dxa"/>
            <w:shd w:val="clear" w:color="auto" w:fill="auto"/>
            <w:vAlign w:val="center"/>
          </w:tcPr>
          <w:p w14:paraId="5561C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5,052.13</w:t>
            </w:r>
          </w:p>
        </w:tc>
        <w:tc>
          <w:tcPr>
            <w:tcW w:w="1082" w:type="dxa"/>
            <w:shd w:val="clear" w:color="auto" w:fill="auto"/>
            <w:vAlign w:val="center"/>
          </w:tcPr>
          <w:p w14:paraId="10CB4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3,256.93</w:t>
            </w:r>
          </w:p>
        </w:tc>
        <w:tc>
          <w:tcPr>
            <w:tcW w:w="1082" w:type="dxa"/>
            <w:shd w:val="clear" w:color="auto" w:fill="auto"/>
            <w:vAlign w:val="center"/>
          </w:tcPr>
          <w:p w14:paraId="04217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3DF8D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D1C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2BE15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857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7E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62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129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202.19</w:t>
            </w:r>
          </w:p>
        </w:tc>
        <w:tc>
          <w:tcPr>
            <w:tcW w:w="876" w:type="dxa"/>
            <w:vAlign w:val="center"/>
          </w:tcPr>
          <w:p w14:paraId="219B9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4,961.35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682.27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7266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8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FE4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138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EB3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33692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79F4A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74BB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6C07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86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B0F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488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E30B8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8DD8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0816B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4E24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96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50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5C3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7E8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3A32A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06E74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63ED1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9BB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7B07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80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9B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9E3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26FF71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06C7C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67A0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DA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7533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7B9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D0E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D29E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0772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61A85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279F6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013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59F4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4C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734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992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987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91BC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306" w:type="dxa"/>
            <w:gridSpan w:val="2"/>
            <w:shd w:val="clear" w:color="auto" w:fill="auto"/>
            <w:vAlign w:val="center"/>
          </w:tcPr>
          <w:p w14:paraId="629B7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405" w:type="dxa"/>
            <w:shd w:val="clear" w:color="auto" w:fill="auto"/>
            <w:vAlign w:val="center"/>
          </w:tcPr>
          <w:p w14:paraId="5B5BB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B5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67E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5ED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52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8465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F837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37525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51BB0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6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280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1FF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A6E7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7F8D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F702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306" w:type="dxa"/>
            <w:gridSpan w:val="2"/>
            <w:shd w:val="clear" w:color="auto" w:fill="auto"/>
            <w:vAlign w:val="center"/>
          </w:tcPr>
          <w:p w14:paraId="32F5B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405" w:type="dxa"/>
            <w:shd w:val="clear" w:color="auto" w:fill="auto"/>
            <w:vAlign w:val="center"/>
          </w:tcPr>
          <w:p w14:paraId="74D39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02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11A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103C6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26A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893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602BB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2B224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99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0ADC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31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057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7704E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8A10D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160B1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502A7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E08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085B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2B3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DBA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7F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EE6C2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35404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13EBB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E3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268D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66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7A37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37764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99BC5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25F81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0E1E9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A40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7448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8F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D22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D8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0EFD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5F0F7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1D7BC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A70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61DF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422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83C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D427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0DD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0F63C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57F87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41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7EBC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05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A0A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DC8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1C8F2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2E283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02D07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FBF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5FFA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06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F60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29F18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95CD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08165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21AC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4D6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03F7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52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555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C89F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1CF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77A5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07C32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41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6BBA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47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807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316B7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7D265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7352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553E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473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6682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45F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C01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52D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6DC8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46F6E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0BDED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17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5BFD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27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73D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700F6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E7D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7287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6661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01D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79D6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C6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E3F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C8B0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8D2C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5C76B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4A11C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AC4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A7A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B7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4E2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11D19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D3D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4DFE8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65BA9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590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48D8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6D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A327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4FB93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4DF4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39598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48412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E6C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13A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DD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C2D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412E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73A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FC6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7B2ED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854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67DF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25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9FC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2D51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0DB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39EF6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1F09D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B64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07EC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9B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98C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F40B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9F58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2AF55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461F7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2BF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5587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550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E35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303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AC1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79F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56F3C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5A0B5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87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C70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C0E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54D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51D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25A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1229B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4A2DE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A4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42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6DC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418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0415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46B1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39E7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503AF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DA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1F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404E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E37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119B7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792B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39B8B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43BE2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B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B0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427A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591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EA1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8321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1DEBE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4B4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20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50E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1E3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664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378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3A1C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54C5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075F2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6A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CE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4FD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10A9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EEE4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E7FA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2E3D0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301E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23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03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B8DD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AD3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BE1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50B1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2C9B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3D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0C28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3D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0C36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3FA9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BB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6255B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73897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B22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449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2BD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2F6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76EE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F9B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5FA88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452D6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C79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1260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77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650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478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BA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DBA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5,254.32</w:t>
            </w:r>
          </w:p>
        </w:tc>
        <w:tc>
          <w:tcPr>
            <w:tcW w:w="1306" w:type="dxa"/>
            <w:gridSpan w:val="2"/>
            <w:shd w:val="clear" w:color="auto" w:fill="auto"/>
            <w:vAlign w:val="center"/>
          </w:tcPr>
          <w:p w14:paraId="78E43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762.08</w:t>
            </w:r>
          </w:p>
        </w:tc>
        <w:tc>
          <w:tcPr>
            <w:tcW w:w="1405" w:type="dxa"/>
            <w:shd w:val="clear" w:color="auto" w:fill="auto"/>
            <w:vAlign w:val="center"/>
          </w:tcPr>
          <w:p w14:paraId="404E5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4,492.24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D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7745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99F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2434" w:type="dxa"/>
            <w:shd w:val="clear" w:color="auto" w:fill="auto"/>
            <w:vAlign w:val="center"/>
          </w:tcPr>
          <w:p w14:paraId="18EA5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B91C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F7D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8DD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B8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DB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6DE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350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4985BC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03CE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A8B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E84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D360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0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783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44F7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92F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76C6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22C8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DCB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BC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F7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71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0BD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1BD2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3E44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61A6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116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6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F9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6C7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5A1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A35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E7BA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3F00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83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E6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1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06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143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B9F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7A0D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8935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7D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970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03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CAE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9DE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BFB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AAD4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shd w:val="clear" w:color="auto" w:fill="auto"/>
            <w:vAlign w:val="center"/>
          </w:tcPr>
          <w:p w14:paraId="57B95A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gridSpan w:val="2"/>
            <w:shd w:val="clear" w:color="auto" w:fill="auto"/>
            <w:vAlign w:val="center"/>
          </w:tcPr>
          <w:p w14:paraId="0D7C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447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2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498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130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6D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A830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7B4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D2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60A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7D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4B6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DA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3F0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CF82F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shd w:val="clear" w:color="auto" w:fill="auto"/>
            <w:vAlign w:val="center"/>
          </w:tcPr>
          <w:p w14:paraId="490394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gridSpan w:val="2"/>
            <w:shd w:val="clear" w:color="auto" w:fill="auto"/>
            <w:vAlign w:val="center"/>
          </w:tcPr>
          <w:p w14:paraId="77EF4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042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0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D49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FA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E6F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9B7F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35E8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1DE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E1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F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83F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07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05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5B6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33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27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A42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B2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32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6A8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E30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AD41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608B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BD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22C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7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5B8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CBB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F8C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334E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2B63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88D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9C7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E7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23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0C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497F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4573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7149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3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D2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BF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DC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00A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8CF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F4DE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D1C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4D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84D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6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5A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CFF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F1D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103B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B98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68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19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B2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342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192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212B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4E68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FE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F34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31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90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24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EAF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496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F5B3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F0A0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E5D5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12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70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C4E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4F5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62B7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210F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shd w:val="clear" w:color="auto" w:fill="auto"/>
            <w:vAlign w:val="center"/>
          </w:tcPr>
          <w:p w14:paraId="528C34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gridSpan w:val="2"/>
            <w:shd w:val="clear" w:color="auto" w:fill="auto"/>
            <w:vAlign w:val="center"/>
          </w:tcPr>
          <w:p w14:paraId="07337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4F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0C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050B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A8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9079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9324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71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E4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30F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04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C8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6E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04A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FC8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452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56C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4B0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93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F4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B46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178E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E1C5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662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5D1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04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5E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5E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3B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92E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9C4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ADA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67E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2B0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9C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9A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E99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C7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061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4E08D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B1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476AE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8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5A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6E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7E5B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307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195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43A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49B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B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1CF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F6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3E5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8DB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30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29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18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B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BC8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11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9728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8F98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684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E97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39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AB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F4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89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351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D06F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5687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8BA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FF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0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7A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2CB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686A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7C3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AD4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336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E0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5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EB8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00B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817E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3A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CD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49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789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AE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A22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A94B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0FB3B4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B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1063" w:type="dxa"/>
            <w:shd w:val="clear" w:color="auto" w:fill="auto"/>
            <w:vAlign w:val="center"/>
          </w:tcPr>
          <w:p w14:paraId="5DDBE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1063" w:type="dxa"/>
            <w:gridSpan w:val="2"/>
            <w:shd w:val="clear" w:color="auto" w:fill="auto"/>
            <w:vAlign w:val="center"/>
          </w:tcPr>
          <w:p w14:paraId="3060A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68902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4,910.12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682.27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755A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C1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B9B88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8D23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DC60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3F292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62CBA8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285F23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013E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FB32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F094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E40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A9A33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6581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7FE8FB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63E387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B1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7B0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2026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C03B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6AFF64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2021C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3F00F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17A1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01D2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18EC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7AF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154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2D269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573B44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552CF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971A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68C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85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68BD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16CCE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039A1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B89F8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6DB4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8A4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4BAB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EA5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623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027A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12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45557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366" w:type="dxa"/>
            <w:gridSpan w:val="2"/>
            <w:shd w:val="clear" w:color="auto" w:fill="auto"/>
            <w:vAlign w:val="center"/>
          </w:tcPr>
          <w:p w14:paraId="5891E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427" w:type="dxa"/>
            <w:shd w:val="clear" w:color="auto" w:fill="auto"/>
            <w:vAlign w:val="center"/>
          </w:tcPr>
          <w:p w14:paraId="62C760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8B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B029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2A2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E9C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333C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23AA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3983F4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712410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21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9C0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BE7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EB535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9E1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3066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366" w:type="dxa"/>
            <w:gridSpan w:val="2"/>
            <w:shd w:val="clear" w:color="auto" w:fill="auto"/>
            <w:vAlign w:val="center"/>
          </w:tcPr>
          <w:p w14:paraId="232F1E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427" w:type="dxa"/>
            <w:shd w:val="clear" w:color="auto" w:fill="auto"/>
            <w:vAlign w:val="center"/>
          </w:tcPr>
          <w:p w14:paraId="4B65A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32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1B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E414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1ACFA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A241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43A07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7A82E3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81BD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6627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B76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DD1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E0D59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A9B2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0A4821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430FF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46B4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345E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50D3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AA40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3FBBD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B68F8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6DA98D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2A8A1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11D3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1D64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2296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9E0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71753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E917C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1DB3F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4FFC1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7696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6E19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EC9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FFA4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E11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ACB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33E510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28D9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E38D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3116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97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20DA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E576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7B8F7F2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6D183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9327F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977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6663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D6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9DD3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741F77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74AD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3894B6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65D383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6E7D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2FA5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A9BF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B036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D2921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898E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16A81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2A9B3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CA21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2E09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229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9A3D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2136E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43EC5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074D89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49428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C3D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7172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39A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A243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55F7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7AD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0DF7FB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241821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E49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39C7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3D0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0B9E1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035FC2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A8D7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15EA75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39FDC2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0CEB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1DF5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0673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DD3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462672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53C16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408FCB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25686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3CF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0BE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EC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5734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BBCE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F09C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2193E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1873B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6B6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056D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58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24B3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1DB7FA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0F0C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3BD19F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7FA43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631E3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3503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473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04EB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36019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AB17D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0DEFD1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7CC22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6D0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3FCC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46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27B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60E4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388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6790A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633F43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0B1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5B86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45A0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2C7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D6449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C190E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542811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5479D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9EB3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568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6B8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9CAC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F5C4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555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90A3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794EB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34A9A5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FE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5FA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F2B5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8372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2F2D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E564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57EC0C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41F7C7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4A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E28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513A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FB1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6FD4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AF2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0A9EC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4B54D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5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55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9729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F2F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DE1EA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5FAC4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0028D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76B2F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F5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D4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878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A466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DDF7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44017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64B5D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56920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A6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53B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44BDA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82B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621A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0E18E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F53AB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734E1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B4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F86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C145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EBA0E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2F06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4D504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8AF62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D187D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A6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E1E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CE9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A38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BE8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E6C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4,989.93</w:t>
            </w:r>
          </w:p>
        </w:tc>
        <w:tc>
          <w:tcPr>
            <w:tcW w:w="1366" w:type="dxa"/>
            <w:gridSpan w:val="2"/>
            <w:shd w:val="clear" w:color="auto" w:fill="auto"/>
            <w:vAlign w:val="center"/>
          </w:tcPr>
          <w:p w14:paraId="30D6E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762.08</w:t>
            </w:r>
          </w:p>
        </w:tc>
        <w:tc>
          <w:tcPr>
            <w:tcW w:w="1427" w:type="dxa"/>
            <w:shd w:val="clear" w:color="auto" w:fill="auto"/>
            <w:vAlign w:val="center"/>
          </w:tcPr>
          <w:p w14:paraId="2EC9E8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F5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5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DFE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536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4A3D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366" w:type="dxa"/>
            <w:gridSpan w:val="2"/>
            <w:shd w:val="clear" w:color="auto" w:fill="auto"/>
            <w:vAlign w:val="center"/>
          </w:tcPr>
          <w:p w14:paraId="5E9B2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427" w:type="dxa"/>
            <w:shd w:val="clear" w:color="auto" w:fill="auto"/>
            <w:vAlign w:val="center"/>
          </w:tcPr>
          <w:p w14:paraId="29EA4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6A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29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4E9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9D9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7091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366" w:type="dxa"/>
            <w:gridSpan w:val="2"/>
            <w:shd w:val="clear" w:color="auto" w:fill="auto"/>
            <w:vAlign w:val="center"/>
          </w:tcPr>
          <w:p w14:paraId="02797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427" w:type="dxa"/>
            <w:shd w:val="clear" w:color="auto" w:fill="auto"/>
            <w:vAlign w:val="center"/>
          </w:tcPr>
          <w:p w14:paraId="34161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5D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69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249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BEFAF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A469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366" w:type="dxa"/>
            <w:gridSpan w:val="2"/>
            <w:shd w:val="clear" w:color="auto" w:fill="auto"/>
            <w:vAlign w:val="center"/>
          </w:tcPr>
          <w:p w14:paraId="0AD81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427" w:type="dxa"/>
            <w:shd w:val="clear" w:color="auto" w:fill="auto"/>
            <w:vAlign w:val="center"/>
          </w:tcPr>
          <w:p w14:paraId="730DB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DE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94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AB1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145F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24D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366" w:type="dxa"/>
            <w:gridSpan w:val="2"/>
            <w:shd w:val="clear" w:color="auto" w:fill="auto"/>
            <w:vAlign w:val="center"/>
          </w:tcPr>
          <w:p w14:paraId="05690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427" w:type="dxa"/>
            <w:shd w:val="clear" w:color="auto" w:fill="auto"/>
            <w:vAlign w:val="center"/>
          </w:tcPr>
          <w:p w14:paraId="7D619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B0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171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D33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0F54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515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366" w:type="dxa"/>
            <w:gridSpan w:val="2"/>
            <w:shd w:val="clear" w:color="auto" w:fill="auto"/>
            <w:vAlign w:val="center"/>
          </w:tcPr>
          <w:p w14:paraId="36F47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427" w:type="dxa"/>
            <w:shd w:val="clear" w:color="auto" w:fill="auto"/>
            <w:vAlign w:val="center"/>
          </w:tcPr>
          <w:p w14:paraId="26C5D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C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CC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4F4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C718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514E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366" w:type="dxa"/>
            <w:gridSpan w:val="2"/>
            <w:shd w:val="clear" w:color="auto" w:fill="auto"/>
            <w:vAlign w:val="center"/>
          </w:tcPr>
          <w:p w14:paraId="6A906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427" w:type="dxa"/>
            <w:shd w:val="clear" w:color="auto" w:fill="auto"/>
            <w:vAlign w:val="center"/>
          </w:tcPr>
          <w:p w14:paraId="60EB0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E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AD5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E3E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3A045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55BD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7AAB1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707F7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6C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BA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0D0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A231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062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366" w:type="dxa"/>
            <w:gridSpan w:val="2"/>
            <w:shd w:val="clear" w:color="auto" w:fill="auto"/>
            <w:vAlign w:val="center"/>
          </w:tcPr>
          <w:p w14:paraId="66D14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427" w:type="dxa"/>
            <w:shd w:val="clear" w:color="auto" w:fill="auto"/>
            <w:vAlign w:val="center"/>
          </w:tcPr>
          <w:p w14:paraId="0577A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AC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3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63F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57FF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2AA7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366" w:type="dxa"/>
            <w:gridSpan w:val="2"/>
            <w:shd w:val="clear" w:color="auto" w:fill="auto"/>
            <w:vAlign w:val="center"/>
          </w:tcPr>
          <w:p w14:paraId="669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427" w:type="dxa"/>
            <w:shd w:val="clear" w:color="auto" w:fill="auto"/>
            <w:vAlign w:val="center"/>
          </w:tcPr>
          <w:p w14:paraId="30304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F1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25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50C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1EE5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C6D3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366" w:type="dxa"/>
            <w:gridSpan w:val="2"/>
            <w:shd w:val="clear" w:color="auto" w:fill="auto"/>
            <w:vAlign w:val="center"/>
          </w:tcPr>
          <w:p w14:paraId="51E3D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427" w:type="dxa"/>
            <w:shd w:val="clear" w:color="auto" w:fill="auto"/>
            <w:vAlign w:val="center"/>
          </w:tcPr>
          <w:p w14:paraId="767A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76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A8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6A2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F070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E20B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c>
          <w:tcPr>
            <w:tcW w:w="1366" w:type="dxa"/>
            <w:gridSpan w:val="2"/>
            <w:shd w:val="clear" w:color="auto" w:fill="auto"/>
            <w:vAlign w:val="center"/>
          </w:tcPr>
          <w:p w14:paraId="6BA1D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96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r w14:paraId="5D80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B7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B31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1A200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952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c>
          <w:tcPr>
            <w:tcW w:w="1366" w:type="dxa"/>
            <w:gridSpan w:val="2"/>
            <w:shd w:val="clear" w:color="auto" w:fill="auto"/>
            <w:vAlign w:val="center"/>
          </w:tcPr>
          <w:p w14:paraId="1933E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F9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r>
      <w:tr w14:paraId="6092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95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F11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36DC1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1B69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0DAD5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471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F8F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E8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17D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00E1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D6F3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58A63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445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3B83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4F3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B5D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ED53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DDF8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7BB5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4D2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27AB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A1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B79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CF52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5A3F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29F2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C9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270D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B4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15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F2550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B09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c>
          <w:tcPr>
            <w:tcW w:w="1366" w:type="dxa"/>
            <w:gridSpan w:val="2"/>
            <w:shd w:val="clear" w:color="auto" w:fill="auto"/>
            <w:vAlign w:val="center"/>
          </w:tcPr>
          <w:p w14:paraId="79EF7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DC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r>
      <w:tr w14:paraId="5491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737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E57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5C5E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1504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2481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09F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9B6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DA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D27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36293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59DC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6FF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3D4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8E4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0AD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972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6CC4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1D2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593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CF0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BDB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04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885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2D27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D6D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c>
          <w:tcPr>
            <w:tcW w:w="1366" w:type="dxa"/>
            <w:gridSpan w:val="2"/>
            <w:shd w:val="clear" w:color="auto" w:fill="auto"/>
            <w:vAlign w:val="center"/>
          </w:tcPr>
          <w:p w14:paraId="1B1A5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B1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r>
      <w:tr w14:paraId="5A01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B2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BFD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B3EA3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D624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18BBE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BB5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251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BD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1D84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ACD6E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CA75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645BF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BC9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2461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32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9044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FCD3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B20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366" w:type="dxa"/>
            <w:gridSpan w:val="2"/>
            <w:shd w:val="clear" w:color="auto" w:fill="auto"/>
            <w:vAlign w:val="center"/>
          </w:tcPr>
          <w:p w14:paraId="2194B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427" w:type="dxa"/>
            <w:shd w:val="clear" w:color="auto" w:fill="auto"/>
            <w:vAlign w:val="center"/>
          </w:tcPr>
          <w:p w14:paraId="63086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67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EC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7AFD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398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C0A4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366" w:type="dxa"/>
            <w:gridSpan w:val="2"/>
            <w:shd w:val="clear" w:color="auto" w:fill="auto"/>
            <w:vAlign w:val="center"/>
          </w:tcPr>
          <w:p w14:paraId="0F029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427" w:type="dxa"/>
            <w:shd w:val="clear" w:color="auto" w:fill="auto"/>
            <w:vAlign w:val="center"/>
          </w:tcPr>
          <w:p w14:paraId="5423F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81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C15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E9E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865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F684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366" w:type="dxa"/>
            <w:gridSpan w:val="2"/>
            <w:shd w:val="clear" w:color="auto" w:fill="auto"/>
            <w:vAlign w:val="center"/>
          </w:tcPr>
          <w:p w14:paraId="40CDE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427" w:type="dxa"/>
            <w:shd w:val="clear" w:color="auto" w:fill="auto"/>
            <w:vAlign w:val="center"/>
          </w:tcPr>
          <w:p w14:paraId="333BC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E0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CD4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6275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0DE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B8DC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762.08</w:t>
            </w:r>
          </w:p>
        </w:tc>
        <w:tc>
          <w:tcPr>
            <w:tcW w:w="1366" w:type="dxa"/>
            <w:gridSpan w:val="2"/>
            <w:shd w:val="clear" w:color="auto" w:fill="auto"/>
            <w:vAlign w:val="center"/>
          </w:tcPr>
          <w:p w14:paraId="44BF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703.68</w:t>
            </w:r>
          </w:p>
        </w:tc>
        <w:tc>
          <w:tcPr>
            <w:tcW w:w="1427" w:type="dxa"/>
            <w:shd w:val="clear" w:color="auto" w:fill="auto"/>
            <w:vAlign w:val="center"/>
          </w:tcPr>
          <w:p w14:paraId="524EB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0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E2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BAC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780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41C9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47D38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D24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6994C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D8D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23900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9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CD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DFA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78AF7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C0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925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0BE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21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685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78A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B3C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27C5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35702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40B83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19242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E3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319EA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9C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2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F0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988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7F4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FD0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B5D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74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45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766E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D7C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734AAA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14EB2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27299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706C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73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18FD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CA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A67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4B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F3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FC6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A8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3C4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34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16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243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8C9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2D5E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0B4878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49749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05965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949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41AC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5C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704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C2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3B997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B9D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C2E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6A8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DF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B2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390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976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B21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719DB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2E0CE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7B036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79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3F75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31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7D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B5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7D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D3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82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97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46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46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218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7EDE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903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202DE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E12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1354A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61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E6C5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7ED4A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60B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AE4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5B062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1C4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9BA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0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1F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BBDC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875A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57D4A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0E021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10B7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吐市财社[2024]90号，2025年中央财政困难群众救助补助资金（孤儿基本生活费）</w:t>
            </w:r>
          </w:p>
        </w:tc>
        <w:tc>
          <w:tcPr>
            <w:tcW w:w="881" w:type="dxa"/>
            <w:shd w:val="clear" w:color="auto" w:fill="auto"/>
            <w:vAlign w:val="center"/>
          </w:tcPr>
          <w:p w14:paraId="29E69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FEAF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7E1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3F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745A7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74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65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01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03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032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A1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25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5B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DC9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480F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9821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24558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3B3D7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22B0E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78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E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12BB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61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A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91F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A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910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432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7F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3E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29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0671E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AEFC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05D89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63FBF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0CCB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B8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3C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ABF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C8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E8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DD6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2B1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BDE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D0C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56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51C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ACEF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34C79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7F4F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7849ED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5494D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138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63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76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8D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E5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60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8366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5EC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962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7FB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0C8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CF2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42DA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F979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42C15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565E6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9D7F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4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00F4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BA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8D4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9E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FF9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BA7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F59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128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93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07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4C7D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1A1D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B72CD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7829F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7BBF6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270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50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0B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7F4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7C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DE22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559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9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501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4B7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0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116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C5A6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744F3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98C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0D211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D73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7890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D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F3D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6F284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75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6E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8B6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65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E2B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E8B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9E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734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DD96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1EDE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2690E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BD2C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1B44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625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42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92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A03B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F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0D0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6E7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06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27E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75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93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C274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47EA1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03E0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8632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0BE1D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2AFAD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9C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BE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3117D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80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9D9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0A5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EF6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3F0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9C0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63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A54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4A1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BAD5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77AD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624CC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63D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627C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9B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7C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7493E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3D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D66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84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FD2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B2B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38A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57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A2BE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2361D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B8D8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465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1D6EB4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吐市财社[2024]90号，2025年中央财政困难群众救助补助资金（城市低保）</w:t>
            </w:r>
          </w:p>
        </w:tc>
        <w:tc>
          <w:tcPr>
            <w:tcW w:w="881" w:type="dxa"/>
            <w:shd w:val="clear" w:color="auto" w:fill="auto"/>
            <w:vAlign w:val="center"/>
          </w:tcPr>
          <w:p w14:paraId="313C1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43B4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CC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77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CFBC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8D5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DF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49E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E8C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4BB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C7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23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CC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268E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5A722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2FBEA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6DEB6E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37CDE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29F1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7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B6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AAAA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D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E1E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C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063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9E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49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CE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95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820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D1D9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5DBF8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23859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吐市财社[2024]90号，2025年中央财政困难群众救助补助资金（农村低保）</w:t>
            </w:r>
          </w:p>
        </w:tc>
        <w:tc>
          <w:tcPr>
            <w:tcW w:w="881" w:type="dxa"/>
            <w:shd w:val="clear" w:color="auto" w:fill="auto"/>
            <w:vAlign w:val="center"/>
          </w:tcPr>
          <w:p w14:paraId="09200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54F6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C2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51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849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2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3F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7F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3EE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01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F1B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E2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DFB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9E90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408EE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F460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6030D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63D6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31CAC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9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F54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2078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7D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09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5D0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62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395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2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37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851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8A5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70CA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054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00DDD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19A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6874B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1F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24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5BA14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C8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5A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892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EA3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066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4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AD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6A0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FE7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4B2F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F9AE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4C625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吐市财社[2024]90号，2025年中央财政困难群众救助补助资金（临时救助）</w:t>
            </w:r>
          </w:p>
        </w:tc>
        <w:tc>
          <w:tcPr>
            <w:tcW w:w="881" w:type="dxa"/>
            <w:shd w:val="clear" w:color="auto" w:fill="auto"/>
            <w:vAlign w:val="center"/>
          </w:tcPr>
          <w:p w14:paraId="32551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B0B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FED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2F6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9FD6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6AA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3FF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5E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32A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EF2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7FD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84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670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7545E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B737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53C1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7B6F95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吐市财社[2024]112号，2025年自治区困难群众救助补助资金（临时救助）</w:t>
            </w:r>
          </w:p>
        </w:tc>
        <w:tc>
          <w:tcPr>
            <w:tcW w:w="881" w:type="dxa"/>
            <w:shd w:val="clear" w:color="auto" w:fill="auto"/>
            <w:vAlign w:val="center"/>
          </w:tcPr>
          <w:p w14:paraId="66711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76038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211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E7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0F9C5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1B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F5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818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F92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E1A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27C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C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DFC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0714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E859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EB2F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1B8FD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46B6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1F78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5B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5E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C83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0E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5F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7EA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11D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1DF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8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D9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E7F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057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E165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3682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570E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3A54B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05375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40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F1C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437A8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EF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CE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FAA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967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0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39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9D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D83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BACF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3E5162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146B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2AD273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吐市财社[2024]90号，2025年中央财政困难群众救助补助资金（流浪乞讨人员）</w:t>
            </w:r>
          </w:p>
        </w:tc>
        <w:tc>
          <w:tcPr>
            <w:tcW w:w="881" w:type="dxa"/>
            <w:shd w:val="clear" w:color="auto" w:fill="auto"/>
            <w:vAlign w:val="center"/>
          </w:tcPr>
          <w:p w14:paraId="2AE51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C4A0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00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CC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C41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FA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BA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D5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8DA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6E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902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F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B56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8E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72F6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120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1B4CF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EA6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0EFB1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FC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A6D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189A3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46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A8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4ED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107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834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C42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36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7ED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272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88C7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6C86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17462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吐市财社[2024]90号，2025年中央财政困难群众救助补助资金（城市特困）</w:t>
            </w:r>
          </w:p>
        </w:tc>
        <w:tc>
          <w:tcPr>
            <w:tcW w:w="881" w:type="dxa"/>
            <w:shd w:val="clear" w:color="auto" w:fill="auto"/>
            <w:vAlign w:val="center"/>
          </w:tcPr>
          <w:p w14:paraId="1C446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2CB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E3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F72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59BB7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3A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1C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AE0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AE8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3CD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9D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93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44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07A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14D7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B14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31E216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1BCB7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7552F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F5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D6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31EB8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9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CE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A5B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B6D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54E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4AF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2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B8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771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27DA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4306A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27418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吐市财社[2024]90号，2025年中央财政困难群众救助补助资金（农村特困）</w:t>
            </w:r>
          </w:p>
        </w:tc>
        <w:tc>
          <w:tcPr>
            <w:tcW w:w="881" w:type="dxa"/>
            <w:shd w:val="clear" w:color="auto" w:fill="auto"/>
            <w:vAlign w:val="center"/>
          </w:tcPr>
          <w:p w14:paraId="56800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C24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1A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EF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21BE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C1D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C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62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5CB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2CD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FD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B1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90D2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13E2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CDB7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CB8F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3AFD3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40CA4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45C27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FE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C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711C4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7E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438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1FA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3FA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780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46B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98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67C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E4A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304C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5E7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6C62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710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77D3E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21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E0A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8FC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F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A3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A66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357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927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C80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1C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C35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712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1A4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E0C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E41BA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70DFE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5D6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15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D4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FFE5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E7F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0A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335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C4D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19E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0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9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D8B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017A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9321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C27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642B7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39893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7321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9A5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02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39D9C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5B5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98F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A69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30B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50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973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F5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863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01F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6676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D0AB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EA606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F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14FB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2B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74AF4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2164B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30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C2B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6642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5B3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D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E20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039C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0A7B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FD5C9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E866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63A78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4B45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39972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05E8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17BAB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0A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20E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B5019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3ECE4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696727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2E932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70901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DF87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EA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4C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7C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90806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59FD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49114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B8F9A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51FD08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67D5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0C13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托克逊县人民政府民政局2025年没有使用国有资本经营预算拨款安排的支出，国有资本经营预算支出情况表为空表。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2C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236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B5D7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83B5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7527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6D8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E9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FBD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F6CF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AFA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2B8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96F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5A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707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ECF8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5A5D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B0BDB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567D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98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4553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997C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CC8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12B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C61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E0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6F79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555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C7312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DF4A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DA57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5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4575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中央集中彩票公益金支持社会福利专项资金项目</w:t>
            </w:r>
          </w:p>
        </w:tc>
        <w:tc>
          <w:tcPr>
            <w:tcW w:w="1247" w:type="dxa"/>
            <w:shd w:val="clear" w:color="auto" w:fill="auto"/>
            <w:vAlign w:val="center"/>
          </w:tcPr>
          <w:p w14:paraId="0957D4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422E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74D6C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3B13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0BC1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8A128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9D94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82D4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CAEE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87D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45B98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吐市财综[2024]3号，2024年吐鲁番市福利彩票公益金（第一批）</w:t>
            </w:r>
          </w:p>
        </w:tc>
        <w:tc>
          <w:tcPr>
            <w:tcW w:w="1247" w:type="dxa"/>
            <w:shd w:val="clear" w:color="auto" w:fill="auto"/>
            <w:vAlign w:val="center"/>
          </w:tcPr>
          <w:p w14:paraId="406D8E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42BA6E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01AF64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9FD4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21ED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D897E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3A1A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07BD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FC15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CFA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87FCE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自治区彩票公益金支持政府购买孤残儿童护理补贴资金项目</w:t>
            </w:r>
          </w:p>
        </w:tc>
        <w:tc>
          <w:tcPr>
            <w:tcW w:w="1247" w:type="dxa"/>
            <w:shd w:val="clear" w:color="auto" w:fill="auto"/>
            <w:vAlign w:val="center"/>
          </w:tcPr>
          <w:p w14:paraId="7A0CAA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48818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024A5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7F2C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9F89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790B5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57C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6E2D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97AF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0E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F9084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托克逊县托克逊镇友好社区日间照料中心建设项目</w:t>
            </w:r>
          </w:p>
        </w:tc>
        <w:tc>
          <w:tcPr>
            <w:tcW w:w="1247" w:type="dxa"/>
            <w:shd w:val="clear" w:color="auto" w:fill="auto"/>
            <w:vAlign w:val="center"/>
          </w:tcPr>
          <w:p w14:paraId="7C2D17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31C5A9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72930D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8A9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BC64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gridSpan w:val="2"/>
            <w:shd w:val="clear" w:color="auto" w:fill="auto"/>
            <w:vAlign w:val="center"/>
          </w:tcPr>
          <w:p w14:paraId="1CE558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F20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5C0B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908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F3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05804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托克逊县夏镇区域养老服务中心改造提升项目</w:t>
            </w:r>
          </w:p>
        </w:tc>
        <w:tc>
          <w:tcPr>
            <w:tcW w:w="1247" w:type="dxa"/>
            <w:shd w:val="clear" w:color="auto" w:fill="auto"/>
            <w:vAlign w:val="center"/>
          </w:tcPr>
          <w:p w14:paraId="3568E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381469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633A4B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336E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8984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gridSpan w:val="2"/>
            <w:shd w:val="clear" w:color="auto" w:fill="auto"/>
            <w:vAlign w:val="center"/>
          </w:tcPr>
          <w:p w14:paraId="67FB78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4895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835E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718F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C5B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3C1D0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2024年市级财政残疾人两项补贴资金(第二批)—重度残疾人护理补贴</w:t>
            </w:r>
          </w:p>
        </w:tc>
        <w:tc>
          <w:tcPr>
            <w:tcW w:w="1247" w:type="dxa"/>
            <w:shd w:val="clear" w:color="auto" w:fill="auto"/>
            <w:vAlign w:val="center"/>
          </w:tcPr>
          <w:p w14:paraId="00AAC8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0AB4FE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258742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8D61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9E4D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gridSpan w:val="2"/>
            <w:shd w:val="clear" w:color="auto" w:fill="auto"/>
            <w:vAlign w:val="center"/>
          </w:tcPr>
          <w:p w14:paraId="1D28D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CDAF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933A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7816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AF5A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1E30C2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吐市财社[2023]69号，2024年中央集中彩票公益金支持社会福利事业专项资金</w:t>
            </w:r>
          </w:p>
        </w:tc>
        <w:tc>
          <w:tcPr>
            <w:tcW w:w="1247" w:type="dxa"/>
            <w:shd w:val="clear" w:color="auto" w:fill="auto"/>
            <w:vAlign w:val="center"/>
          </w:tcPr>
          <w:p w14:paraId="6FD072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465AF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87574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E3CD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6BFA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51A897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3AE1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7EB1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867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D8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1D10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吐市财社【2023】46号，关于下达2023年中央困难群众救助补助资金（失能老年人基本养老服务救助方向）预算的通知</w:t>
            </w:r>
          </w:p>
        </w:tc>
        <w:tc>
          <w:tcPr>
            <w:tcW w:w="1247" w:type="dxa"/>
            <w:shd w:val="clear" w:color="auto" w:fill="auto"/>
            <w:vAlign w:val="center"/>
          </w:tcPr>
          <w:p w14:paraId="57D2B2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5119EC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4E44CE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04D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D01C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gridSpan w:val="2"/>
            <w:shd w:val="clear" w:color="auto" w:fill="auto"/>
            <w:vAlign w:val="center"/>
          </w:tcPr>
          <w:p w14:paraId="1876A7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D8AD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CD8A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6AACC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C4E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FBD38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 2024年吐鲁番市福利彩票公益金(第二批)—托克逊县社会工作服务站运行经费</w:t>
            </w:r>
          </w:p>
        </w:tc>
        <w:tc>
          <w:tcPr>
            <w:tcW w:w="1247" w:type="dxa"/>
            <w:shd w:val="clear" w:color="auto" w:fill="auto"/>
            <w:vAlign w:val="center"/>
          </w:tcPr>
          <w:p w14:paraId="3171035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66287AA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710C6A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4231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ABF0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0EC0F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EB3E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E62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EC62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71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2CFDA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吐市财社[2024]135号，2024年中央财政困难群众救助补助资金（失能老年人救助补助资金）</w:t>
            </w:r>
          </w:p>
        </w:tc>
        <w:tc>
          <w:tcPr>
            <w:tcW w:w="1247" w:type="dxa"/>
            <w:shd w:val="clear" w:color="auto" w:fill="auto"/>
            <w:vAlign w:val="center"/>
          </w:tcPr>
          <w:p w14:paraId="44A948A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6516D19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CA4CA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0B26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5DBF3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3B6128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7163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1AAE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8053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按照全口径预算的原则，托克逊县人民政府民政局2025年所有收入和支出均纳入单位预算管理。收支总预算5,254.32万元。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托克逊县人民政府民政局单位收入预算5,254.32万元，其中：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3,256.93万元，占61.99%，比上年预算增加1,136.31万元，增长53.58%，主要原因是2025年新增《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因此预算较上年增加。</w:t>
      </w:r>
    </w:p>
    <w:p w14:paraId="68578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32.98%，比上年预算增加531.00万元，增长44.18%，主要原因是2025年中央困难群众救助补助资金农村低保、城市低保、临时救助、特困人员救助供养、残疾人两项补贴等项目补助标准提高，导致预算增加。</w:t>
      </w:r>
    </w:p>
    <w:p w14:paraId="4E1C5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22FE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上级政府性基金安排的转移支付62.20万元，占1.18%，比上年预算减少231.80万元，下降78.84%，主要原因是老年日间照料中心改造项目预算减少。</w:t>
      </w:r>
    </w:p>
    <w:p w14:paraId="0323F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B1BA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B3A2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%，比上年预算减少214.00万元，下降100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%，主要原因是困难群众救助资金减少。</w:t>
      </w:r>
    </w:p>
    <w:p w14:paraId="5AE12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财政拨款结转202.19万元，占3.85%，比上年预算减少37.50万元，下降15.65%，主要原因是</w:t>
      </w:r>
      <w:r>
        <w:rPr>
          <w:rFonts w:hint="eastAsia" w:ascii="仿宋" w:hAnsi="微软雅黑" w:eastAsia="仿宋"/>
          <w:sz w:val="28"/>
          <w:szCs w:val="28"/>
          <w:lang w:val="en-US" w:eastAsia="zh-CN"/>
        </w:rPr>
        <w:t>上年</w:t>
      </w:r>
      <w:r>
        <w:rPr>
          <w:rFonts w:hint="eastAsia" w:ascii="仿宋" w:hAnsi="微软雅黑" w:eastAsia="仿宋"/>
          <w:sz w:val="28"/>
          <w:szCs w:val="28"/>
          <w:lang w:eastAsia="zh-CN"/>
        </w:rPr>
        <w:t>困难群众救助</w:t>
      </w:r>
      <w:r>
        <w:rPr>
          <w:rFonts w:hint="eastAsia" w:ascii="仿宋" w:hAnsi="微软雅黑" w:eastAsia="仿宋"/>
          <w:sz w:val="28"/>
          <w:szCs w:val="28"/>
          <w:lang w:val="en-US" w:eastAsia="zh-CN"/>
        </w:rPr>
        <w:t>项目及时支付</w:t>
      </w:r>
      <w:r>
        <w:rPr>
          <w:rFonts w:hint="eastAsia" w:ascii="仿宋" w:hAnsi="微软雅黑" w:eastAsia="仿宋"/>
          <w:sz w:val="28"/>
          <w:szCs w:val="28"/>
          <w:lang w:eastAsia="zh-CN"/>
        </w:rPr>
        <w:t>结转资金预算减少。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托克逊县人民政府民政局2025年支出预算5,254.32万元，其中：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基本支出762.08万元，占14.5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%，比上年预算减少9.54万元，下降1.24%，主要原因是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，相应人员工资、社保及办公费等支出预算较上年减</w:t>
      </w:r>
      <w:r>
        <w:rPr>
          <w:rFonts w:hint="eastAsia" w:ascii="仿宋" w:hAnsi="微软雅黑" w:eastAsia="仿宋"/>
          <w:sz w:val="28"/>
          <w:szCs w:val="28"/>
          <w:lang w:val="en-US" w:eastAsia="zh-CN"/>
        </w:rPr>
        <w:t>少</w:t>
      </w:r>
      <w:r>
        <w:rPr>
          <w:rFonts w:hint="eastAsia" w:ascii="仿宋" w:hAnsi="微软雅黑" w:eastAsia="仿宋"/>
          <w:sz w:val="28"/>
          <w:szCs w:val="28"/>
          <w:lang w:eastAsia="zh-CN"/>
        </w:rPr>
        <w:t>。</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项目支出4,492.24万元，占85.5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%，比上年预算增加1,193.55万元，增长36.18%，主要原因是2025年中央困难群众农村低保、城市低保、临时救助、特困人员救助供养、残疾人两项补贴标准提高，导致项目支出预算较上年增加。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2025年财政拨款收支总预算5,052.13万元。</w:t>
      </w:r>
    </w:p>
    <w:p w14:paraId="125797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收入预算包括：一般公共预算拨款4,989.93万元，政府性基金预算拨款62.20万元，国有资本经营预算拨款0.00万元。</w:t>
      </w:r>
    </w:p>
    <w:p w14:paraId="48E55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4,910.12万元，主要用于保障单位正常运行的人员经费、公用经费支出及单位人员社保缴费支出；卫生健康支出28.65万元，主要用于单位人员医疗保险缴费支出；住房保障支出51.16万元，主要用于单位人员住房公积金缴费支出。</w:t>
      </w:r>
    </w:p>
    <w:p w14:paraId="2CD11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政府性基金预算支出包括：其他支出62.20万元，主要用于80岁以上老年人基本生活津贴支出。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9E67A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托克逊县人民政府民政局2025年一般公共预算拨款合计4,989.93万元，其中：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基本支出762.08万元，比上年预算减少9.54万元，下降1.24%。主要原因是：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、人员工资、社保、住房公积金、公用经费减少。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项目支出4,227.85万元，比上年预算增加1,676.85万元，增长65.73%。主要原因是：2025年中央困难群众农村低保、城市低保、临时救助、特困人员救助供养、残疾人两项补贴标准提高，导致项目支出预算较上年增加。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1、社会保障和就业支出(类)4,910.12万元，占98.4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D4389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2、卫生健康支出(类)28.65万元，占0.57%。</w:t>
      </w:r>
    </w:p>
    <w:p w14:paraId="0DC6DE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3、住房保障支出(类)51.16万元，占1.03%。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人员工资、办公费、差旅费等减少、导致行政运行预算减少。</w:t>
      </w:r>
    </w:p>
    <w:p w14:paraId="3C3B1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%，主要原因是：2025年《托克逊县行政区划图》《托克逊县城区图》编制项目资金减少，导致预算减少。</w:t>
      </w:r>
    </w:p>
    <w:p w14:paraId="129A57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%，主要原因是：2025年新增老年人助餐点项目预算。</w:t>
      </w:r>
    </w:p>
    <w:p w14:paraId="01F48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%，主要原因是：2025年新增化解政府拖欠账款项目预算、社会救助经办服务费项目预算。</w:t>
      </w:r>
    </w:p>
    <w:p w14:paraId="6716B5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w:t>
      </w:r>
      <w:r>
        <w:rPr>
          <w:rFonts w:hint="eastAsia" w:ascii="仿宋" w:hAnsi="微软雅黑" w:eastAsia="仿宋"/>
          <w:sz w:val="28"/>
          <w:szCs w:val="28"/>
          <w:lang w:val="en-US" w:eastAsia="zh-CN"/>
        </w:rPr>
        <w:t>退休人员</w:t>
      </w:r>
      <w:r>
        <w:rPr>
          <w:rFonts w:hint="eastAsia" w:ascii="仿宋" w:hAnsi="微软雅黑" w:eastAsia="仿宋"/>
          <w:sz w:val="28"/>
          <w:szCs w:val="28"/>
        </w:rPr>
        <w:t>绩效考核奖增加，导致预算较上年增加。</w:t>
      </w:r>
    </w:p>
    <w:p w14:paraId="591EB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6.社会保障和就业支出（类）行政事业单位养老支出（款）机关事业单位基本养老保险缴费支出（项）2025年预算数为63.05万元，比上年预算减少0.53万元，下降0.83%，主要原因是：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w:t>
      </w:r>
      <w:r>
        <w:rPr>
          <w:rFonts w:hint="eastAsia" w:ascii="仿宋" w:hAnsi="微软雅黑" w:eastAsia="仿宋"/>
          <w:sz w:val="28"/>
          <w:szCs w:val="28"/>
        </w:rPr>
        <w:t>养老保险预算支出减少。</w:t>
      </w:r>
    </w:p>
    <w:p w14:paraId="1D2A9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7.社会保障和就业支出（类）社会福利（款）儿童福利（项）2025年预算数为19.80万元，比上年预算减少91.35万元，下降82.19%，主要原因是：2024年未成年保护中心工程款还款项目</w:t>
      </w:r>
      <w:r>
        <w:rPr>
          <w:rFonts w:hint="eastAsia" w:ascii="仿宋" w:hAnsi="微软雅黑" w:eastAsia="仿宋"/>
          <w:sz w:val="28"/>
          <w:szCs w:val="28"/>
          <w:lang w:val="en-US" w:eastAsia="zh-CN"/>
        </w:rPr>
        <w:t>已完成，本年度未纳入预算</w:t>
      </w:r>
      <w:r>
        <w:rPr>
          <w:rFonts w:hint="eastAsia" w:ascii="仿宋" w:hAnsi="微软雅黑" w:eastAsia="仿宋"/>
          <w:sz w:val="28"/>
          <w:szCs w:val="28"/>
        </w:rPr>
        <w:t>。</w:t>
      </w:r>
    </w:p>
    <w:p w14:paraId="01FA2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8.社会保障和就业支出（类）社会福利（款）殡葬（项）2025年预算数为165.00万元，比上年预算增加66.95万元，增长68.28%，主要原因是：2025年殡仪馆建设工程项目资金增加，导致预算增加。</w:t>
      </w:r>
    </w:p>
    <w:p w14:paraId="47C804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9.社会保障和就业支出（类）社会福利（款）社会福利事业单位（项）2025年预算数为50.00万元，比上年预算增加44.00万元，增长733.33%，主要原因是：2025年县级配套福利机构运转经费项目资金增加，导致预算增加。</w:t>
      </w:r>
    </w:p>
    <w:p w14:paraId="1866F8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10.社会保障和就业支出（类）残疾人事业（款）残疾人生活和护理补贴（项）2025年预算数为454.00万元，比上年预算增加254.00万元，增长127</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%，主要原因是：2025年残疾人两项补贴项目补助标准提高，导致预算增加。</w:t>
      </w:r>
    </w:p>
    <w:p w14:paraId="11D88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11.社会保障和就业支出（类）最低生活保障（款）城市最低生活保障金支出（项）2025年预算数为492.00万元，比上年预算增加222.00万元，增长82.22%，主要原因是：2025年困难群众城市低保标准提高。</w:t>
      </w:r>
    </w:p>
    <w:p w14:paraId="632307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12.社会保障和就业支出（类）最低生活保障（款）农村最低生活保障金支出（项）2025年预算数为1,617.00万元，比上年预算增加547.00万元，增长51.12%，主要原因是：本年度困难群众农村低保标准提高预算增加。</w:t>
      </w:r>
    </w:p>
    <w:p w14:paraId="5F3B59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13.社会保障和就业支出（类）临时救助（款）临时救助支出（项）2025年预算数为436.00万元，比上年预算增加127.00万元，增长41.1</w:t>
      </w:r>
      <w:r>
        <w:rPr>
          <w:rFonts w:hint="eastAsia" w:ascii="仿宋" w:hAnsi="微软雅黑" w:eastAsia="仿宋"/>
          <w:sz w:val="28"/>
          <w:szCs w:val="28"/>
          <w:lang w:val="en-US" w:eastAsia="zh-CN"/>
        </w:rPr>
        <w:t>0</w:t>
      </w:r>
      <w:r>
        <w:rPr>
          <w:rFonts w:hint="eastAsia" w:ascii="仿宋" w:hAnsi="微软雅黑" w:eastAsia="仿宋"/>
          <w:sz w:val="28"/>
          <w:szCs w:val="28"/>
        </w:rPr>
        <w:t>%，主要原因是：临时救助</w:t>
      </w:r>
      <w:r>
        <w:rPr>
          <w:rFonts w:hint="eastAsia" w:ascii="仿宋" w:hAnsi="微软雅黑" w:eastAsia="仿宋"/>
          <w:sz w:val="28"/>
          <w:szCs w:val="28"/>
          <w:lang w:val="en-US" w:eastAsia="zh-CN"/>
        </w:rPr>
        <w:t>项目预算</w:t>
      </w:r>
      <w:r>
        <w:rPr>
          <w:rFonts w:hint="eastAsia" w:ascii="仿宋" w:hAnsi="微软雅黑" w:eastAsia="仿宋"/>
          <w:sz w:val="28"/>
          <w:szCs w:val="28"/>
        </w:rPr>
        <w:t>较上年增加。</w:t>
      </w:r>
    </w:p>
    <w:p w14:paraId="6982D4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流浪乞讨人员救助支出（项）2025年预算数为1.00万元，比上年预算减少2.00万元，下降66.67%，主要原因是：中央财政困难群众救助补助资金（流浪乞讨人员）项目预算较上年减少。</w:t>
      </w:r>
    </w:p>
    <w:p w14:paraId="4C868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15.社会保障和就业支出（类）特困人员救助供养（款）城市特困人员救助供养支出（项）2025年预算数为48.80万元，比上年预算增加8.80万元，增长22</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%，主要原因是：2025年困难群众城市特困供养标准提高、人员增加，导致预算增加。</w:t>
      </w:r>
    </w:p>
    <w:p w14:paraId="5F0390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2025年预算数为222.20万元，比上年预算增加42.20万元，增长23.44%，主要原因是：2025年困难群众农村分散特困供养人员标准提高。</w:t>
      </w:r>
    </w:p>
    <w:p w14:paraId="7C715C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17.社会保障和就业支出（类）其他社会保障和就业支出（款）其他社会保障和就业支出（项）2025年预算数为120.00万元，比上年预算增加120.00万元，增长100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%，主要原因是：2025年新增敬老卡乘车补助项目预算、老年人福利津贴项目预算。</w:t>
      </w:r>
    </w:p>
    <w:p w14:paraId="0C2389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行政单位医疗（项）2025年预算数为26.77万元，比上年预算减少0.22万元，下降0.82%，主要原因是：2025年预算时单位干部调离4人、退休2人，导致行政单位医疗预算减少。</w:t>
      </w:r>
    </w:p>
    <w:p w14:paraId="56031F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19.卫生健康支出（类）行政事业单位医疗（款）公务员医疗补助（项）2025年预算数为1.88万元，比上年预算减少0.04万元，下降2.08%，主要原因是：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、导致公务员医疗补助预算减少。</w:t>
      </w:r>
    </w:p>
    <w:p w14:paraId="55A55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20.住房保障支出（类）住房改革支出（款）住房公积金（项）2025年预算数为51.16万元，比上年预算增加0.37万元，增长0.73%，主要原因是：人员工资调增、公积金基数增加、导致住房公积金预算增加。</w:t>
      </w:r>
    </w:p>
    <w:p w14:paraId="76E85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21.社会保障和就业支出（类）社会福利（款）老年福利（项）2025年预算数为0.00万元，比上年预算减少58.00万元，下降100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%，主要原因是：2024年有老年人活动中心、老年人综合楼建设项目已完毕，2025年没有此类项目预算。</w:t>
      </w:r>
    </w:p>
    <w:p w14:paraId="78005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22.社会保障和就业支出（类）社会福利（款）其他社会福利支出（项）2025年预算数为0.00万元，比上年预算减少99.55万元，下降100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%，主要原因是：2024年有福利机构建设项目已完毕，2025年没有此类项目预算。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托克逊县人民政府民政局2025年一般公共预算基本支出762.08万元，其中：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703.68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公用经费58.40万元，主要包括：办公费、水费、电费、邮电费、取暖费、差旅费、维修（护）费、劳务费、委托业务费、工会经费、公务用车运行维护费、其他商品和服务支出。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（一）项目名称：《托克逊县行政区划图》《托克逊县城区图》编制项目</w:t>
      </w:r>
    </w:p>
    <w:p w14:paraId="142DA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设立的政策依据：依据财政部、国家测绘局2009年二月颁布的《测绘生产成本费用定额》（财建［2009］17号）。</w:t>
      </w:r>
    </w:p>
    <w:p w14:paraId="0CA266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0D508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7469E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资金分配情况：编图费：17.74万元</w:t>
      </w:r>
      <w:r>
        <w:rPr>
          <w:rFonts w:hint="eastAsia" w:ascii="仿宋" w:hAnsi="微软雅黑" w:eastAsia="仿宋"/>
          <w:sz w:val="28"/>
          <w:szCs w:val="28"/>
          <w:lang w:eastAsia="zh-CN"/>
        </w:rPr>
        <w:t>，</w:t>
      </w:r>
      <w:r>
        <w:rPr>
          <w:rFonts w:hint="eastAsia" w:ascii="仿宋" w:hAnsi="微软雅黑" w:eastAsia="仿宋"/>
          <w:sz w:val="28"/>
          <w:szCs w:val="28"/>
        </w:rPr>
        <w:t>印刷费5.36万元。</w:t>
      </w:r>
    </w:p>
    <w:p w14:paraId="74516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4488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（二）项目名称：托克逊县助餐点补助项目</w:t>
      </w:r>
    </w:p>
    <w:p w14:paraId="2AA44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w:t>
      </w:r>
      <w:r>
        <w:rPr>
          <w:rFonts w:hint="eastAsia" w:ascii="仿宋" w:hAnsi="微软雅黑" w:eastAsia="仿宋"/>
          <w:sz w:val="28"/>
          <w:szCs w:val="28"/>
          <w:lang w:eastAsia="zh-CN"/>
        </w:rPr>
        <w:t>，</w:t>
      </w:r>
      <w:r>
        <w:rPr>
          <w:rFonts w:hint="eastAsia" w:ascii="仿宋" w:hAnsi="微软雅黑" w:eastAsia="仿宋"/>
          <w:sz w:val="28"/>
          <w:szCs w:val="28"/>
        </w:rPr>
        <w:t>《社会救助暂行办法》(2014年2月21日中华人民共和国国务院令第649号公布</w:t>
      </w:r>
      <w:r>
        <w:rPr>
          <w:rFonts w:hint="eastAsia" w:ascii="仿宋" w:hAnsi="微软雅黑" w:eastAsia="仿宋"/>
          <w:sz w:val="28"/>
          <w:szCs w:val="28"/>
          <w:lang w:eastAsia="zh-CN"/>
        </w:rPr>
        <w:t>，</w:t>
      </w:r>
      <w:r>
        <w:rPr>
          <w:rFonts w:hint="eastAsia" w:ascii="仿宋" w:hAnsi="微软雅黑" w:eastAsia="仿宋"/>
          <w:sz w:val="28"/>
          <w:szCs w:val="28"/>
        </w:rPr>
        <w:t>根据2019年3月2日《国务院关于修改部分行政法规的决定》修订</w:t>
      </w:r>
      <w:r>
        <w:rPr>
          <w:rFonts w:hint="eastAsia" w:ascii="仿宋" w:hAnsi="微软雅黑" w:eastAsia="仿宋"/>
          <w:sz w:val="28"/>
          <w:szCs w:val="28"/>
          <w:lang w:val="en-US" w:eastAsia="zh-CN"/>
        </w:rPr>
        <w:t>的工作方案</w:t>
      </w:r>
      <w:r>
        <w:rPr>
          <w:rFonts w:hint="eastAsia" w:ascii="仿宋" w:hAnsi="微软雅黑" w:eastAsia="仿宋"/>
          <w:sz w:val="28"/>
          <w:szCs w:val="28"/>
        </w:rPr>
        <w:t>)。</w:t>
      </w:r>
    </w:p>
    <w:p w14:paraId="5CE1C8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D2F9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2390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保障5家养老助餐点正常运行。</w:t>
      </w:r>
    </w:p>
    <w:p w14:paraId="408EA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5C19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2476E7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793C8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187E4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B3A3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清还养老服务领域项目历年欠款金额197.37万元，清还儿童服务领域项目历年欠款金额190.90万元，清还精神康复服务领域项目历年欠款金额55.12万元，清还其他民政领域项目历年欠款金额25.56万元，以上预算合计为468.95万元。</w:t>
      </w:r>
    </w:p>
    <w:p w14:paraId="20EA6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5AD5F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（四）项目名称：社会救助经办服务费项目</w:t>
      </w:r>
    </w:p>
    <w:p w14:paraId="330E4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w:t>
      </w:r>
      <w:r>
        <w:rPr>
          <w:rFonts w:hint="eastAsia" w:ascii="仿宋" w:hAnsi="微软雅黑" w:eastAsia="仿宋"/>
          <w:sz w:val="28"/>
          <w:szCs w:val="28"/>
          <w:lang w:eastAsia="zh-CN"/>
        </w:rPr>
        <w:t>》《</w:t>
      </w:r>
      <w:r>
        <w:rPr>
          <w:rFonts w:hint="eastAsia" w:ascii="仿宋" w:hAnsi="微软雅黑" w:eastAsia="仿宋"/>
          <w:sz w:val="28"/>
          <w:szCs w:val="28"/>
        </w:rPr>
        <w:t>国务院办公厅关于政府向社会力量购买服务的指导意见》（国发办[2013]96号），《关于印发&lt;自治区民政系统购买社会组织服务暂行办法&gt;的通知（新民发[2015]79号）。</w:t>
      </w:r>
    </w:p>
    <w:p w14:paraId="489F1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39104A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9DFE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资金分配情况：95.00万元全部用于政府购买社会经办服务支出</w:t>
      </w:r>
      <w:r>
        <w:rPr>
          <w:rFonts w:hint="eastAsia" w:ascii="仿宋" w:hAnsi="微软雅黑" w:eastAsia="仿宋"/>
          <w:sz w:val="28"/>
          <w:szCs w:val="28"/>
          <w:lang w:eastAsia="zh-CN"/>
        </w:rPr>
        <w:t>。</w:t>
      </w:r>
    </w:p>
    <w:p w14:paraId="448A8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E8A8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（五）项目名称：吐市财社[2024]90号，2025年中央财政困难群众救助补助资金（孤儿基本生活费）</w:t>
      </w:r>
    </w:p>
    <w:p w14:paraId="64DE51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80AE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E1AC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8C95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资金分配情况：12.00万元全部用于集中供养孤儿基本生活费和分散供养孤儿基本生活费。</w:t>
      </w:r>
    </w:p>
    <w:p w14:paraId="3779E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094B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（六）项目名称：2025年孤儿救助补助资金（县级配套）</w:t>
      </w:r>
    </w:p>
    <w:p w14:paraId="77298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A7BC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4E15D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1756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资金分配情况：7.80万元全部用于集中供养孤儿基本生活费和分散供养孤儿基本生活费。</w:t>
      </w:r>
    </w:p>
    <w:p w14:paraId="617146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9B2EA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（七）项目名称：特殊困难群众殡葬救助项目</w:t>
      </w:r>
    </w:p>
    <w:p w14:paraId="24A57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136860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68D6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E8B71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资金分配情况：15.00万元</w:t>
      </w:r>
      <w:r>
        <w:rPr>
          <w:rFonts w:hint="eastAsia" w:ascii="仿宋" w:hAnsi="微软雅黑" w:eastAsia="仿宋"/>
          <w:sz w:val="28"/>
          <w:szCs w:val="28"/>
          <w:lang w:val="en-US" w:eastAsia="zh-CN"/>
        </w:rPr>
        <w:t>全部</w:t>
      </w:r>
      <w:r>
        <w:rPr>
          <w:rFonts w:hint="eastAsia" w:ascii="仿宋" w:hAnsi="微软雅黑" w:eastAsia="仿宋"/>
          <w:sz w:val="28"/>
          <w:szCs w:val="28"/>
        </w:rPr>
        <w:t>用于城乡低保中亡故人员的殡葬补助和特困供养亡故人员殡葬补助。</w:t>
      </w:r>
    </w:p>
    <w:p w14:paraId="15AA5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3D1F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（八）项目名称：托克逊县殡葬领域建设提升项目托民字[2025]4号</w:t>
      </w:r>
    </w:p>
    <w:p w14:paraId="41A1D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公墓管理暂行办法》；《国家发展改革委民政部关于进一步加强殡葬服务收费管理有关问题的指导意见》；《民政部关于全面推行惠民殡葬政策的指导意见》；《民政部关于进一步深化殡葬改革促进殡葬事业科学发展的指导意见》；《民政部、国家民委、卫生部关于&lt;殡葬管理条例&gt;中尊重少数民族丧葬习俗规定的解释》；《城市公益性公墓建设标准》；《自治区人民政府关于加强殡葬管理的意见》；《自治区殡葬管理办法》；《消毒管理办法》。等法律法规，进一步完善我县殡葬服务设施，提升殡葬服务能力</w:t>
      </w:r>
      <w:r>
        <w:rPr>
          <w:rFonts w:hint="eastAsia" w:ascii="仿宋" w:hAnsi="微软雅黑" w:eastAsia="仿宋"/>
          <w:sz w:val="28"/>
          <w:szCs w:val="28"/>
          <w:lang w:val="en-US" w:eastAsia="zh-CN"/>
        </w:rPr>
        <w:t>的工作计划</w:t>
      </w:r>
      <w:r>
        <w:rPr>
          <w:rFonts w:hint="eastAsia" w:ascii="仿宋" w:hAnsi="微软雅黑" w:eastAsia="仿宋"/>
          <w:sz w:val="28"/>
          <w:szCs w:val="28"/>
        </w:rPr>
        <w:t>。</w:t>
      </w:r>
    </w:p>
    <w:p w14:paraId="0BDC4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B2B1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6B3C8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w:t>
      </w:r>
      <w:r>
        <w:rPr>
          <w:rFonts w:hint="eastAsia" w:ascii="仿宋" w:hAnsi="微软雅黑" w:eastAsia="仿宋"/>
          <w:sz w:val="28"/>
          <w:szCs w:val="28"/>
          <w:lang w:val="en-US" w:eastAsia="zh-CN"/>
        </w:rPr>
        <w:t>.00</w:t>
      </w:r>
      <w:r>
        <w:rPr>
          <w:rFonts w:hint="eastAsia" w:ascii="仿宋" w:hAnsi="微软雅黑" w:eastAsia="仿宋"/>
          <w:sz w:val="28"/>
          <w:szCs w:val="28"/>
        </w:rPr>
        <w:t>万元，通过夏镇南湖村代建建设、挖40座墓穴，预计支出25</w:t>
      </w:r>
      <w:r>
        <w:rPr>
          <w:rFonts w:hint="eastAsia" w:ascii="仿宋" w:hAnsi="微软雅黑" w:eastAsia="仿宋"/>
          <w:sz w:val="28"/>
          <w:szCs w:val="28"/>
          <w:lang w:val="en-US" w:eastAsia="zh-CN"/>
        </w:rPr>
        <w:t>.00</w:t>
      </w:r>
      <w:r>
        <w:rPr>
          <w:rFonts w:hint="eastAsia" w:ascii="仿宋" w:hAnsi="微软雅黑" w:eastAsia="仿宋"/>
          <w:sz w:val="28"/>
          <w:szCs w:val="28"/>
        </w:rPr>
        <w:t>万元，通过完善博斯坦镇公墓用地手续及基础设施，约支出60</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万元，以上预算合计为150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A010A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155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（九）项目名称：托克逊县社会福利中心运转经费</w:t>
      </w:r>
    </w:p>
    <w:p w14:paraId="6E4C3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设立的政策依据：《关于印发吐鲁番市贯彻落实“五保”老人集中供养和孤儿集中收养制度实施方案的通知》吐政办明电[2017]199号</w:t>
      </w:r>
    </w:p>
    <w:p w14:paraId="33CA9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E715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37B71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资金分配情况：2025年保障托克逊县中心敬老院、孤儿福利院正常运转的电费3</w:t>
      </w:r>
      <w:r>
        <w:rPr>
          <w:rFonts w:hint="eastAsia" w:ascii="仿宋" w:hAnsi="微软雅黑" w:eastAsia="仿宋"/>
          <w:sz w:val="28"/>
          <w:szCs w:val="28"/>
          <w:lang w:val="en-US" w:eastAsia="zh-CN"/>
        </w:rPr>
        <w:t>.00万元</w:t>
      </w:r>
      <w:r>
        <w:rPr>
          <w:rFonts w:hint="eastAsia" w:ascii="仿宋" w:hAnsi="微软雅黑" w:eastAsia="仿宋"/>
          <w:sz w:val="28"/>
          <w:szCs w:val="28"/>
        </w:rPr>
        <w:t>、水费以及绿化用水费1</w:t>
      </w:r>
      <w:r>
        <w:rPr>
          <w:rFonts w:hint="eastAsia" w:ascii="仿宋" w:hAnsi="微软雅黑" w:eastAsia="仿宋"/>
          <w:sz w:val="28"/>
          <w:szCs w:val="28"/>
          <w:lang w:val="en-US" w:eastAsia="zh-CN"/>
        </w:rPr>
        <w:t>.00</w:t>
      </w:r>
      <w:r>
        <w:rPr>
          <w:rFonts w:hint="eastAsia" w:ascii="仿宋" w:hAnsi="微软雅黑" w:eastAsia="仿宋"/>
          <w:sz w:val="28"/>
          <w:szCs w:val="28"/>
        </w:rPr>
        <w:t>万元、保安工资3.5</w:t>
      </w:r>
      <w:r>
        <w:rPr>
          <w:rFonts w:hint="eastAsia" w:ascii="仿宋" w:hAnsi="微软雅黑" w:eastAsia="仿宋"/>
          <w:sz w:val="28"/>
          <w:szCs w:val="28"/>
          <w:lang w:val="en-US" w:eastAsia="zh-CN"/>
        </w:rPr>
        <w:t>0</w:t>
      </w:r>
      <w:r>
        <w:rPr>
          <w:rFonts w:hint="eastAsia" w:ascii="仿宋" w:hAnsi="微软雅黑" w:eastAsia="仿宋"/>
          <w:sz w:val="28"/>
          <w:szCs w:val="28"/>
        </w:rPr>
        <w:t>万元、电梯和消防维保费2</w:t>
      </w:r>
      <w:r>
        <w:rPr>
          <w:rFonts w:hint="eastAsia" w:ascii="仿宋" w:hAnsi="微软雅黑" w:eastAsia="仿宋"/>
          <w:sz w:val="28"/>
          <w:szCs w:val="28"/>
          <w:lang w:val="en-US" w:eastAsia="zh-CN"/>
        </w:rPr>
        <w:t>.00</w:t>
      </w:r>
      <w:r>
        <w:rPr>
          <w:rFonts w:hint="eastAsia" w:ascii="仿宋" w:hAnsi="微软雅黑" w:eastAsia="仿宋"/>
          <w:sz w:val="28"/>
          <w:szCs w:val="28"/>
        </w:rPr>
        <w:t>万元、网络宽带费0.5</w:t>
      </w:r>
      <w:r>
        <w:rPr>
          <w:rFonts w:hint="eastAsia" w:ascii="仿宋" w:hAnsi="微软雅黑" w:eastAsia="仿宋"/>
          <w:sz w:val="28"/>
          <w:szCs w:val="28"/>
          <w:lang w:val="en-US" w:eastAsia="zh-CN"/>
        </w:rPr>
        <w:t>0</w:t>
      </w:r>
      <w:r>
        <w:rPr>
          <w:rFonts w:hint="eastAsia" w:ascii="仿宋" w:hAnsi="微软雅黑" w:eastAsia="仿宋"/>
          <w:sz w:val="28"/>
          <w:szCs w:val="28"/>
        </w:rPr>
        <w:t>万元等。</w:t>
      </w:r>
    </w:p>
    <w:p w14:paraId="6CEE14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D147F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（十）项目名称：托克逊县民政福利机构维修维护项目</w:t>
      </w:r>
    </w:p>
    <w:p w14:paraId="687AAE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w:t>
      </w:r>
      <w:r>
        <w:rPr>
          <w:rFonts w:hint="eastAsia" w:ascii="仿宋" w:hAnsi="微软雅黑" w:eastAsia="仿宋"/>
          <w:sz w:val="28"/>
          <w:szCs w:val="28"/>
          <w:lang w:eastAsia="zh-CN"/>
        </w:rPr>
        <w:t>》《</w:t>
      </w:r>
      <w:r>
        <w:rPr>
          <w:rFonts w:hint="eastAsia" w:ascii="仿宋" w:hAnsi="微软雅黑" w:eastAsia="仿宋"/>
          <w:sz w:val="28"/>
          <w:szCs w:val="28"/>
        </w:rPr>
        <w:t>中华人民共和国老年人权益保障法</w:t>
      </w:r>
      <w:r>
        <w:rPr>
          <w:rFonts w:hint="eastAsia" w:ascii="仿宋" w:hAnsi="微软雅黑" w:eastAsia="仿宋"/>
          <w:sz w:val="28"/>
          <w:szCs w:val="28"/>
          <w:lang w:eastAsia="zh-CN"/>
        </w:rPr>
        <w:t>》《</w:t>
      </w:r>
      <w:r>
        <w:rPr>
          <w:rFonts w:hint="eastAsia" w:ascii="仿宋" w:hAnsi="微软雅黑" w:eastAsia="仿宋"/>
          <w:sz w:val="28"/>
          <w:szCs w:val="28"/>
        </w:rPr>
        <w:t>国务院关于加快发展养老服务业的若干意见》（国发[2013]35号）、《养老机构管理办法》（民政部令第49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民政部关于印发&lt;孤儿基本生活费专项补助资金管理办法</w:t>
      </w:r>
      <w:r>
        <w:rPr>
          <w:rFonts w:hint="eastAsia" w:ascii="仿宋" w:hAnsi="微软雅黑" w:eastAsia="仿宋"/>
          <w:sz w:val="28"/>
          <w:szCs w:val="28"/>
          <w:lang w:eastAsia="zh-CN"/>
        </w:rPr>
        <w:t>〉的通知》</w:t>
      </w:r>
      <w:r>
        <w:rPr>
          <w:rFonts w:hint="eastAsia" w:ascii="仿宋" w:hAnsi="微软雅黑" w:eastAsia="仿宋"/>
          <w:sz w:val="28"/>
          <w:szCs w:val="28"/>
        </w:rPr>
        <w:t>等法律法规，为保障我县民政福利基础设施正常运行，托克逊县民政局计划实施养老等民政福利机构设施设备维修改造项目</w:t>
      </w:r>
      <w:r>
        <w:rPr>
          <w:rFonts w:hint="eastAsia" w:ascii="仿宋" w:hAnsi="微软雅黑" w:eastAsia="仿宋"/>
          <w:sz w:val="28"/>
          <w:szCs w:val="28"/>
          <w:lang w:val="en-US" w:eastAsia="zh-CN"/>
        </w:rPr>
        <w:t>工作计划</w:t>
      </w:r>
      <w:r>
        <w:rPr>
          <w:rFonts w:hint="eastAsia" w:ascii="仿宋" w:hAnsi="微软雅黑" w:eastAsia="仿宋"/>
          <w:sz w:val="28"/>
          <w:szCs w:val="28"/>
        </w:rPr>
        <w:t>。</w:t>
      </w:r>
    </w:p>
    <w:p w14:paraId="2A763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E3F3D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2E90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w:t>
      </w:r>
      <w:r>
        <w:rPr>
          <w:rFonts w:hint="eastAsia" w:ascii="仿宋" w:hAnsi="微软雅黑" w:eastAsia="仿宋"/>
          <w:sz w:val="28"/>
          <w:szCs w:val="28"/>
          <w:lang w:val="en-US" w:eastAsia="zh-CN"/>
        </w:rPr>
        <w:t>.00</w:t>
      </w:r>
      <w:r>
        <w:rPr>
          <w:rFonts w:hint="eastAsia" w:ascii="仿宋" w:hAnsi="微软雅黑" w:eastAsia="仿宋"/>
          <w:sz w:val="28"/>
          <w:szCs w:val="28"/>
        </w:rPr>
        <w:t>万元，安装工程成本7</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13212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7B8A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（十一）项目名称：2025年困难残疾人生活补贴（县级项目）</w:t>
      </w:r>
    </w:p>
    <w:p w14:paraId="4954A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45611B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1ED5E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1F2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资金分配情况：182.00万元全部用于困难残疾人生活补贴。</w:t>
      </w:r>
    </w:p>
    <w:p w14:paraId="1CBBD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2E4B3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（十二）项目名称：2025年重度残疾人护理补贴（县级项目）</w:t>
      </w:r>
    </w:p>
    <w:p w14:paraId="1E100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11BFD5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6D3D2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5C6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资金分配情况：272.00万元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用于重度残疾人护理补贴</w:t>
      </w:r>
    </w:p>
    <w:p w14:paraId="4587A5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546F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（十三）项目名称：吐市财社[2024]90号，2025年中央财政困难群众救助补助资金（城市低保）</w:t>
      </w:r>
    </w:p>
    <w:p w14:paraId="559DBD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AFC3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40D5B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3D8F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资金分配情况：城市低保312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908B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D34F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（十四）项目名称：2025年城市低保救助补助资金（县级配套）</w:t>
      </w:r>
    </w:p>
    <w:p w14:paraId="1DA7A3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FB0BB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0CDE3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8C8EA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资金分配情况：180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城市低保</w:t>
      </w:r>
      <w:r>
        <w:rPr>
          <w:rFonts w:hint="eastAsia" w:ascii="仿宋" w:hAnsi="微软雅黑" w:eastAsia="仿宋"/>
          <w:sz w:val="28"/>
          <w:szCs w:val="28"/>
          <w:lang w:eastAsia="zh-CN"/>
        </w:rPr>
        <w:t>。</w:t>
      </w:r>
    </w:p>
    <w:p w14:paraId="5DD80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B1E2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（十五）项目名称：吐市财社[2024]90号，2025年中央财政困难群众救助补助资金（农村低保）</w:t>
      </w:r>
    </w:p>
    <w:p w14:paraId="3AFB81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8B73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78CCF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D97A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资金分配情况：1,125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农村低保</w:t>
      </w:r>
      <w:r>
        <w:rPr>
          <w:rFonts w:hint="eastAsia" w:ascii="仿宋" w:hAnsi="微软雅黑" w:eastAsia="仿宋"/>
          <w:sz w:val="28"/>
          <w:szCs w:val="28"/>
          <w:lang w:eastAsia="zh-CN"/>
        </w:rPr>
        <w:t>。</w:t>
      </w:r>
    </w:p>
    <w:p w14:paraId="4A6D3A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028A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（十六）项目名称：2025年农村低保救助补助资金（县级配套）</w:t>
      </w:r>
    </w:p>
    <w:p w14:paraId="7EC561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22DC8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20011A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7E1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资金分配情况：492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农村低保</w:t>
      </w:r>
      <w:r>
        <w:rPr>
          <w:rFonts w:hint="eastAsia" w:ascii="仿宋" w:hAnsi="微软雅黑" w:eastAsia="仿宋"/>
          <w:sz w:val="28"/>
          <w:szCs w:val="28"/>
          <w:lang w:eastAsia="zh-CN"/>
        </w:rPr>
        <w:t>。</w:t>
      </w:r>
    </w:p>
    <w:p w14:paraId="18EBE4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483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（十七）项目名称：吐市财社[2024]90号，2025年中央财政困难群众救助补助资金（临时救助）</w:t>
      </w:r>
    </w:p>
    <w:p w14:paraId="26862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1116C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0DEC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148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1994A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E579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（十八）项目名称：吐市财社[2024]112号，2025年自治区困难群众救助补助资金（临时救助）</w:t>
      </w:r>
    </w:p>
    <w:p w14:paraId="5633F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D1805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24C1C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7614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资金分配情况：66.00万元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51649C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A595C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（十九）项目名称：2025年临时救助补助资金（县级配套）</w:t>
      </w:r>
    </w:p>
    <w:p w14:paraId="0C525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8F2BE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B29C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F39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2F483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71DE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（二十）项目名称：困难群众冬季取暖补助项目</w:t>
      </w:r>
    </w:p>
    <w:p w14:paraId="1E9C7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1069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2EBC2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9B6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用于集中供暖（含煤改电）困难家庭、分散取暖困难家庭的冬季取暖补助。</w:t>
      </w:r>
    </w:p>
    <w:p w14:paraId="26779A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9D3C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（二十一）项目名称：吐市财社[2024]90号，2025年中央财政困难群众救助补助资金（流浪乞讨人员）</w:t>
      </w:r>
    </w:p>
    <w:p w14:paraId="5FB682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AA3A3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0152AA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2CC9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资金分配情况：1.00万元全部用于流浪乞讨人员救助</w:t>
      </w:r>
    </w:p>
    <w:p w14:paraId="0CAA1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CBC11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（二十二）项目名称：吐市财社[2024]90号，2025年中央财政困难群众救助补助资金（城市特困）</w:t>
      </w:r>
    </w:p>
    <w:p w14:paraId="758AD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B4C38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011068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3016A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资金分配情况：27.00万元全部用于城市集中特困供养人员支出和城市分散供养人员支出。</w:t>
      </w:r>
    </w:p>
    <w:p w14:paraId="0CE0B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A3A76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（二十三）项目名称：2025年城市特困人员供养补助资金（县级配套）</w:t>
      </w:r>
    </w:p>
    <w:p w14:paraId="71B984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915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7A55A7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21C76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资金分配情况：21.80万元全部用于城市集中特困供养人员支出和城市分散供养人员支出。</w:t>
      </w:r>
    </w:p>
    <w:p w14:paraId="4A1D5C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0235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（二十四）项目名称：吐市财社[2024]90号，2025年中央财政困难群众救助补助资金（农村特困）</w:t>
      </w:r>
    </w:p>
    <w:p w14:paraId="70324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3301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53E7C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6D6C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资金分配情况：140.00万元全部用于农村集中特困供养人员支出和农村分散供养人员支出。</w:t>
      </w:r>
    </w:p>
    <w:p w14:paraId="5484B4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B9F67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（二十五）项目名称：2025年农村特困人员供养补助资金（县级配套）</w:t>
      </w:r>
    </w:p>
    <w:p w14:paraId="61B92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6B4D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41A530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87D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资金分配情况：82.20万元全部用于农村集中特困供养人员支出和农村分散供养人员支出。</w:t>
      </w:r>
    </w:p>
    <w:p w14:paraId="3FF42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C901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（二十六）项目名称：2025年敬老卡乘车补助项目</w:t>
      </w:r>
    </w:p>
    <w:p w14:paraId="40BA3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我国政府一直致力于推进“老龄事业”，并多次出台相关政策措施，如《中华人民共和国老年人权益保障法》及《全国铁路老年人优待办法》等，明确支持老年人享受免费或优待的公共交通服务。随着人口老龄化进程的加速，老年人</w:t>
      </w:r>
      <w:r>
        <w:rPr>
          <w:rFonts w:hint="eastAsia" w:ascii="仿宋" w:hAnsi="微软雅黑" w:eastAsia="仿宋"/>
          <w:sz w:val="28"/>
          <w:szCs w:val="28"/>
          <w:lang w:eastAsia="zh-CN"/>
        </w:rPr>
        <w:t>成了</w:t>
      </w:r>
      <w:r>
        <w:rPr>
          <w:rFonts w:hint="eastAsia" w:ascii="仿宋" w:hAnsi="微软雅黑" w:eastAsia="仿宋"/>
          <w:sz w:val="28"/>
          <w:szCs w:val="28"/>
        </w:rPr>
        <w:t>社会中一个重要的群体，但由于年龄、身体状况等原因，老年人的出行需求相对较强，同时负担也较重，因此社会对老年人免费公交车项目的呼声较高。老年人免费公交车项目不仅能够提高老年人的生活水平，同时也能促进城市公共交通的发展，缓解城市交通拥堵，提升城市形象和城市软实力</w:t>
      </w:r>
      <w:r>
        <w:rPr>
          <w:rFonts w:hint="eastAsia" w:ascii="仿宋" w:hAnsi="微软雅黑" w:eastAsia="仿宋"/>
          <w:sz w:val="28"/>
          <w:szCs w:val="28"/>
          <w:lang w:val="en-US" w:eastAsia="zh-CN"/>
        </w:rPr>
        <w:t>工作计划</w:t>
      </w:r>
      <w:r>
        <w:rPr>
          <w:rFonts w:hint="eastAsia" w:ascii="仿宋" w:hAnsi="微软雅黑" w:eastAsia="仿宋"/>
          <w:sz w:val="28"/>
          <w:szCs w:val="28"/>
        </w:rPr>
        <w:t>。</w:t>
      </w:r>
    </w:p>
    <w:p w14:paraId="6E4BC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BE66B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5A24B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w:t>
      </w:r>
      <w:r>
        <w:rPr>
          <w:rFonts w:hint="eastAsia" w:ascii="仿宋" w:hAnsi="微软雅黑" w:eastAsia="仿宋"/>
          <w:sz w:val="28"/>
          <w:szCs w:val="28"/>
          <w:lang w:val="en-US" w:eastAsia="zh-CN"/>
        </w:rPr>
        <w:t>.00</w:t>
      </w:r>
      <w:r>
        <w:rPr>
          <w:rFonts w:hint="eastAsia" w:ascii="仿宋" w:hAnsi="微软雅黑" w:eastAsia="仿宋"/>
          <w:sz w:val="28"/>
          <w:szCs w:val="28"/>
        </w:rPr>
        <w:t>万全部用于补助45万人次老年人乘坐公交。</w:t>
      </w:r>
    </w:p>
    <w:p w14:paraId="186C9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C9E2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（二十七）项目名称：老年人福利津贴项目</w:t>
      </w:r>
    </w:p>
    <w:p w14:paraId="191C9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11C07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6BE8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AB168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资金分配情况：75.00万元</w:t>
      </w:r>
      <w:r>
        <w:rPr>
          <w:rFonts w:hint="eastAsia" w:ascii="仿宋" w:hAnsi="微软雅黑" w:eastAsia="仿宋"/>
          <w:sz w:val="28"/>
          <w:szCs w:val="28"/>
          <w:lang w:val="en-US" w:eastAsia="zh-CN"/>
        </w:rPr>
        <w:t>全部</w:t>
      </w:r>
      <w:r>
        <w:rPr>
          <w:rFonts w:hint="eastAsia" w:ascii="仿宋" w:hAnsi="微软雅黑" w:eastAsia="仿宋"/>
          <w:sz w:val="28"/>
          <w:szCs w:val="28"/>
        </w:rPr>
        <w:t>用于80-89周岁、90-99周岁、100周岁及以上老年人基本生活支出。</w:t>
      </w:r>
    </w:p>
    <w:p w14:paraId="428CD2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政府性基金支出预算支出62.20万元。与上年相比减少231.80万元，下降21.16%。主要原因是2024年托克逊县托克逊镇友好社区日间照料中心建设项目和托克逊县夏镇区域养老服务中心改造提升项目已完成，2025年未做预算；2025年只剩托克逊县社会工作服务站一个项目，导致预算减少。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78.84%。主要原因是2024年托克逊县托克逊镇友好社区日间照料中心建设项目和托克逊县夏镇区域养老服务中心改造提升项目已完成，2025年未做预算；2025年只剩托克逊县社会工作服务站一个项目，导致预算减少。</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托克逊县人民政府民政局2025上年结转结余202.19万元，包括：财政拨款202.19万元，非财政拨款0.00万元，其中：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7C4709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3FA69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126511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42F65B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7D418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6.2024年市级财政残疾人两项补贴资金(第二批)—重度残疾人护理补贴（项目）3.16万元，主要用于：照顾重度残疾人员发放护理补贴。</w:t>
      </w:r>
    </w:p>
    <w:p w14:paraId="27B41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04ED7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8.吐市财社【2023】46号，关于下达2023年中央困难群众救助补助资金（失能老年人基本养老服务救助方向）预算的通知（项目）9.07万元，主要用于：失能老年人基本养老服务救助方向。</w:t>
      </w:r>
    </w:p>
    <w:p w14:paraId="3BDC6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 2024年吐鲁番市福利彩票公益金(第二批)—托克逊县社会工作服务站运行经费（项目）20.00万元，主要用于：托克逊县社会工作服务站运行经费。</w:t>
      </w:r>
    </w:p>
    <w:p w14:paraId="293ED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托克逊县人民政府民政局2025年的机关运行经费财政拨款预算58.40万元，比上年预算减少31.84万元，下降35.28%。主要原因是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2人，办公经费、差旅费等</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2025年，托克逊县人民政府民政局政府采购预算354</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万元，其中：政府采购货物预算104</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万元，政府采购工程预算75</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万元，政府采购服务预算175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2025年托克逊县人民政府民政局面向中小企业预留政府采购项目预算金额354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万元；其他车辆3辆，价值54.03万元。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2025年，本单位预算绩效管理整体预算绩效目标1个，涉及预算金额5254.</w:t>
      </w:r>
      <w:r>
        <w:rPr>
          <w:rFonts w:hint="eastAsia" w:ascii="仿宋" w:hAnsi="微软雅黑" w:eastAsia="仿宋"/>
          <w:sz w:val="28"/>
          <w:szCs w:val="28"/>
          <w:lang w:val="en-US" w:eastAsia="zh-CN"/>
        </w:rPr>
        <w:t>32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4290.05</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托克逊县人民政府民政局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15009953003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4F16D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0F5E10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0E51DC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9452E1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126966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23C030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22747C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466CC1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1AD5B3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C9F11C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48B8C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0BD79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符合条件的城乡低保对象约3495人，特困供养人员约164人，孤儿约11人以及符合条件的临时性困难人员、流浪乞讨人员按月及时足额发放救助补助资金，做到应救尽救；年底前完成暖心煤补助约2115户，确保困难家庭不受寒冬的影响，基本生活能够得到有效</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保障。</w:t>
            </w:r>
          </w:p>
          <w:p w14:paraId="144060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保障中心敬老院、孤儿福利院2家福利机构，以及托克逊镇滨河社区、夏镇奥依曼买里村、博斯坦镇伯日布拉克村、郭勒布依乡奥依曼布拉克村、喀拉阿什村5家养老助餐点正常运行，达到提高弱势群体生活质量，改善老年人就餐环境。</w:t>
            </w:r>
          </w:p>
          <w:p w14:paraId="6D84EB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p>
          <w:p w14:paraId="124471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目标4：通过对全县65周岁以上老年人免费乘坐公交车，全年计划补助60万人次，给予老年人优待和照顾，为老年人提供生活上的便利，进一步提升我县老年人的幸福感和获得感。</w:t>
            </w:r>
          </w:p>
          <w:p w14:paraId="1E2135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目标5：按时发放残疾人两项补贴和80岁以上老人高龄津贴，通过政府购买服务，实施孤残儿童护理补贴项目，强化孤儿保障，加强困境儿童救助。</w:t>
            </w:r>
          </w:p>
          <w:p w14:paraId="6DFFEE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目标6：通过对托克逊县殡仪馆进行维修维护，完善硬件设施，同时完善夏镇南湖村、博斯坦镇等公墓用地手续及基础设施，进一步提升我县殡葬服务能力。</w:t>
            </w:r>
          </w:p>
          <w:p w14:paraId="4D3658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目标7：通过本年度财政拨款金额，有效化解历年来养老服务、儿童服务、精神康复、殡葬等民政领域项目欠款，优化财务状况，同时维护良好的社会形象和公信力。</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目标8.通过加强婚姻登记“全区通办”、婚姻家庭辅导教育宣传力度，进一步规范婚姻登记管理以及婚姻登记全区通办工作。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1997.3</w:t>
            </w:r>
            <w:r>
              <w:rPr>
                <w:rFonts w:hint="eastAsia" w:ascii="宋体" w:hAnsi="宋体" w:cs="宋体"/>
                <w:i w:val="0"/>
                <w:iCs w:val="0"/>
                <w:color w:val="000000"/>
                <w:kern w:val="0"/>
                <w:sz w:val="18"/>
                <w:szCs w:val="18"/>
                <w:u w:val="none"/>
                <w:lang w:val="en-US" w:eastAsia="zh-CN" w:bidi="ar"/>
              </w:rPr>
              <w:t>9</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3256.9</w:t>
            </w:r>
            <w:r>
              <w:rPr>
                <w:rFonts w:hint="eastAsia" w:ascii="宋体" w:hAnsi="宋体" w:cs="宋体"/>
                <w:i w:val="0"/>
                <w:iCs w:val="0"/>
                <w:color w:val="000000"/>
                <w:kern w:val="0"/>
                <w:sz w:val="18"/>
                <w:szCs w:val="18"/>
                <w:u w:val="none"/>
                <w:lang w:val="en-US" w:eastAsia="zh-CN" w:bidi="ar"/>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补助类资金足额发放及时率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项目实施个数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公益性公墓建设数量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F27B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3D178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B1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E2E6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托克逊县行政区划图、城区图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0DC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844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A1F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88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F95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176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DEF4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10F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0EAB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325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&gt;=4499人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3CCAE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B28AE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6B9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320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维修养老服务机构数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F10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DAB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26F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CDF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DD55F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6A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A4F9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化解养老、儿童、精神康复、殡葬等民政领域历年欠款项目个数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556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CB4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ECC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乱葬乱埋减少率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民政服务对象满意度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55BFB04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8E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02DBF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4C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9F192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D9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0A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EFB6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AFA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E1B2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7F9B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2025年《托克逊县行政区划图》《托克逊县城区图》编制项目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AA791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3293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4F9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5A1D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7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C55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1455" w:type="dxa"/>
            <w:tcBorders>
              <w:top w:val="single" w:color="000000" w:sz="4" w:space="0"/>
              <w:left w:val="nil"/>
              <w:bottom w:val="single" w:color="000000" w:sz="4" w:space="0"/>
              <w:right w:val="single" w:color="000000" w:sz="4" w:space="0"/>
            </w:tcBorders>
            <w:noWrap w:val="0"/>
            <w:vAlign w:val="center"/>
          </w:tcPr>
          <w:p w14:paraId="64BB2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558E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3D3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DEC76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2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67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81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准确呈现我县行政区划信息，包括行政区域边界、名称等信息完整且无错漏，并供政府部门规划使用以及面向社会大众科普。编制、印刷《托克逊县行政区划图》，详细如下：1.《托克逊县行政区划图》全开，尺寸889*1194mm，印刷300张（128克铜版纸双面覆膜）；2.对开，尺寸585*870mm，印刷100张（仿真丝布）。编制、印刷《托克逊县城区图》全开，889*1194mm，印刷200张（128克铜版纸双面覆膜）。</w:t>
            </w:r>
          </w:p>
        </w:tc>
      </w:tr>
      <w:tr w14:paraId="337C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8AAE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38D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6B0D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DABB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DEA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DBB9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46C1C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7180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C37F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F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F4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07A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AA4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A56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46FC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F1E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A74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3A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09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2D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4F4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8EAA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9BB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71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DB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63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E7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2E9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F7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1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00433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94F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F79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FE7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888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046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C1D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B4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951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BF0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6C77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955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EB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CE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FA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A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C32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CB1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8A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B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B0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A470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A2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w:t>
            </w:r>
            <w:r>
              <w:rPr>
                <w:rFonts w:hint="eastAsia" w:ascii="宋体" w:hAnsi="宋体" w:cs="宋体"/>
                <w:i w:val="0"/>
                <w:iCs w:val="0"/>
                <w:color w:val="000000"/>
                <w:kern w:val="0"/>
                <w:sz w:val="18"/>
                <w:szCs w:val="18"/>
                <w:u w:val="none"/>
                <w:lang w:val="en-US" w:eastAsia="zh-CN" w:bidi="ar"/>
              </w:rPr>
              <w:t>公开</w:t>
            </w:r>
            <w:r>
              <w:rPr>
                <w:rFonts w:hint="eastAsia" w:ascii="宋体" w:hAnsi="宋体" w:eastAsia="宋体" w:cs="宋体"/>
                <w:i w:val="0"/>
                <w:iCs w:val="0"/>
                <w:color w:val="000000"/>
                <w:kern w:val="0"/>
                <w:sz w:val="18"/>
                <w:szCs w:val="18"/>
                <w:u w:val="none"/>
                <w:lang w:val="en-US" w:eastAsia="zh-CN" w:bidi="ar"/>
              </w:rPr>
              <w:t>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AF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3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ED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9A1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040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0C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D2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BA22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FB76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1AB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45B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9D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54C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37C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6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5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29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A280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455F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7E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C5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55A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5D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4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21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BE2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43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ACDF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F0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DB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有效提高政府部门城乡规划</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0B24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9AA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384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AB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578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AA7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A0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713F9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63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587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有效提高群众生活质量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17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341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D333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96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54E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077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42CBF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2E0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677B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1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733AC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BE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A362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3EFE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4C73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D41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1F70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2025年80岁以上老年人基本生活津贴和免费体检补助项目</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0EEEB9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5A395A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918D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46A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085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0E13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137.20</w:t>
            </w:r>
          </w:p>
        </w:tc>
        <w:tc>
          <w:tcPr>
            <w:tcW w:w="1455" w:type="dxa"/>
            <w:tcBorders>
              <w:top w:val="single" w:color="000000" w:sz="4" w:space="0"/>
              <w:left w:val="nil"/>
              <w:bottom w:val="single" w:color="000000" w:sz="4" w:space="0"/>
              <w:right w:val="single" w:color="000000" w:sz="4" w:space="0"/>
            </w:tcBorders>
            <w:noWrap w:val="0"/>
            <w:vAlign w:val="center"/>
          </w:tcPr>
          <w:p w14:paraId="23294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10F07">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137.20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DD7A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00384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11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F54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4F7A2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80周岁以上老年人基本生活津贴制度》文件精神，保障全县年满80周岁及以上高龄老人的基本津贴补助应享尽享，通过为1795名80周岁以上老人发放基本生活津贴，达到解决高龄老人生活困难问题，提高他们的生活和生命质量的目标。</w:t>
            </w:r>
          </w:p>
        </w:tc>
      </w:tr>
      <w:tr w14:paraId="36C6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9779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4E34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BABC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2C5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8CA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A09B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auto" w:sz="4" w:space="0"/>
              <w:right w:val="single" w:color="000000" w:sz="4" w:space="0"/>
            </w:tcBorders>
            <w:noWrap w:val="0"/>
            <w:vAlign w:val="center"/>
          </w:tcPr>
          <w:p w14:paraId="5BA0B1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0EA30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757A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E4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8C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999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DD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80岁-89岁老年人基本生活津贴发放人数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A84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BE9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D0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1627人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621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DE5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C96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2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5B8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70DE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4A63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90岁-99岁老年人基本生活津贴发放人数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64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898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49C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5726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D535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B5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E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96F0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97E4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BF5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100岁以上老年人基本生活津贴发放人数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ED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6992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E4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6B65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0894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EF7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5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A8A5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04D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68E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80岁以上老年人基本生活津贴发放次数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833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F20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61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E9FC4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2257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49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A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21F3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E678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73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高龄老人动态管理精准度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C8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010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712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C8AD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0D2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3F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BC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C46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F3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665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80-89周岁老年人基本生活津贴发放标准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D83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CE0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0E4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2681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7FFD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3A8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36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7F61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023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5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90-99周岁老年人基本生活津贴发放标准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BC6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37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B14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926C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436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2A9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C08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AE8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B0A3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7F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100岁及以上老年人基本生活津贴发放标准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7DBE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CDD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FB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B963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334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42B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C2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F1F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6B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42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99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CB6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171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EDE6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445D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167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F63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E355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7751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高龄老人基本生活保障受益人数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91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&gt;=1795人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DC8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30D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F5B6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186FD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495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6B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385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1E8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5FC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45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3A5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059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2F5F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7638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8C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3671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3CA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B9792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FD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53FA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C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82C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621C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06D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D15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4D904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2025年残疾人两项补贴项目</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7B244B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62D0DB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AD3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4DF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E5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1A0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04A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2BF87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9382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4C455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365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B62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B3E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通过为1060名困难残疾人和1780名重度残疾人按月发放困难残疾人生活补贴和重度残疾人护理补贴，达到减轻困难残疾人的生活负担，提高生活和生命质量，确保残疾人福利政策应救尽救的目标。</w:t>
            </w:r>
          </w:p>
        </w:tc>
      </w:tr>
      <w:tr w14:paraId="43A05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5A7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09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F824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24C3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BD0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607F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auto" w:sz="4" w:space="0"/>
              <w:right w:val="single" w:color="000000" w:sz="4" w:space="0"/>
            </w:tcBorders>
            <w:noWrap w:val="0"/>
            <w:vAlign w:val="center"/>
          </w:tcPr>
          <w:p w14:paraId="475DB5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49DF35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42E8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1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BD4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6A9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AC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93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39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D6A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AEF0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2C6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9B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4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86F1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C8DA0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C99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1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BFA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48BF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1731人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6911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6800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F7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75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736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A7EB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1CC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补贴发放月数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D1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A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BE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95BF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045A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9D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90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F4547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F2D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959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困难残疾人救助率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5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EF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0F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A480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100D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43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288F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1688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79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重度残疾人护理补贴目标人群覆盖率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86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B3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2A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18C03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FB58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10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47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23F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2B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5D4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5C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DE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DD4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18F6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8D351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16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CE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B89B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991F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CEB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1B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97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C0D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B06C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72E5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58B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35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0A5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DA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934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提高残疾人群的生活质量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B9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2E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2B3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0C9AF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89EC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B43D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DCD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B80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BA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B32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74E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C30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48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0420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2609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4E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AC3F0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5E8B4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8B94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D3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C3D8B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D6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245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51C5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EF7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82AD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1A35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5747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56CC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969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BC83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98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F7AEF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1455" w:type="dxa"/>
            <w:tcBorders>
              <w:top w:val="single" w:color="000000" w:sz="4" w:space="0"/>
              <w:left w:val="nil"/>
              <w:bottom w:val="single" w:color="000000" w:sz="4" w:space="0"/>
              <w:right w:val="single" w:color="000000" w:sz="4" w:space="0"/>
            </w:tcBorders>
            <w:noWrap w:val="0"/>
            <w:vAlign w:val="center"/>
          </w:tcPr>
          <w:p w14:paraId="58AD7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7BA2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36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0A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04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8C7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307E9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通过本年度财政拨款金额，结清历年以来养老服务、儿童服务、精神康复、殡葬等民政领域项目欠款。</w:t>
            </w:r>
          </w:p>
        </w:tc>
      </w:tr>
      <w:tr w14:paraId="5C28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9FA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7C7D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F5AA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555BF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E8AA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C586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9FC33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3DA2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D075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11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0CE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73F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7F9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ABA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C8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508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59A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9FE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8F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3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AD40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56AC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439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942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A33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3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294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4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1F3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A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412A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124B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AD6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4D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3A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020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931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0F4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96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6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5BCF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05110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594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39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F7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32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9EF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82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99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F9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FD5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575B0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70C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FFE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B8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D2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1E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B6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A9D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7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FBA67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BF4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634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D7B6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10E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C2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E87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8C4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D44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2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A0F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CB0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D08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753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5AE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64D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98F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A1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81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8D0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31D5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9F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80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&lt;=237.29万元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D5C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49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59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DC1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24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2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DBEA7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C61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EE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993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967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3F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C7D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F21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3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9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1417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0921D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7CD5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A7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240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7A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CF4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622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A1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F7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DF61D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C812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6DD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64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D2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B9AC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00A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158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E20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D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CA10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F5EB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1E2D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F7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AB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D2E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AA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6A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7B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2DB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CEED9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10BFE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D3E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维护社会信用体系，促进经济发展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E61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05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763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E89C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3512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9D4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E810C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5756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CA2C5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35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DF056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D4A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576E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A5D7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99D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6D9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5D15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2025年敬老卡乘车补助项目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EA5B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1689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3BDE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2E2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EC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189A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EA5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6B525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A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87D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FE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F3C0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48E67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老年人乘坐公交车1元/次/人的标准，可免费乘坐不少于10条公交线路，方便全县65周岁以上老年人免费乘坐公交车，全年计划补助45万人次，达到给予老年人优待和照顾，为老年人提供生活上的便利，进一步提升我县老年人的幸福感和获得感的目标。</w:t>
            </w:r>
          </w:p>
        </w:tc>
      </w:tr>
      <w:tr w14:paraId="162E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4A3E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F923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EA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DC657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6953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558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82F4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4E8DF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5591A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25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56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BE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22A0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DD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&gt;=450000人次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918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E3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C4C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AC9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6F9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6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49F7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9A44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389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敬老卡可免费乘坐的公交线路数量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5B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77B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832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D49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A9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319E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A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371D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21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58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BE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BA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240A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6A8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2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A4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F6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5615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F4C85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D12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001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7F7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C035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BB3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0B2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96D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55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E23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EE8D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59B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C3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=1元/次/人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486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77E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851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469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211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EC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F4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B36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4FBD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为老年人提供免费乘车待遇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986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4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8F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BFB1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96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0F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7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590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04A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437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提升老年人的幸福感和获得感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9F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E46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A655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C7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71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FA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970E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3"/>
        <w:gridCol w:w="848"/>
        <w:gridCol w:w="914"/>
      </w:tblGrid>
      <w:tr w14:paraId="6D0C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B7C59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A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CD7AE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E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87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6E03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49A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C188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2C8E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2025年困难群众救助补助项目</w:t>
            </w:r>
          </w:p>
        </w:tc>
        <w:tc>
          <w:tcPr>
            <w:tcW w:w="1864" w:type="dxa"/>
            <w:gridSpan w:val="2"/>
            <w:tcBorders>
              <w:top w:val="single" w:color="000000" w:sz="4" w:space="0"/>
              <w:left w:val="single" w:color="000000" w:sz="4" w:space="0"/>
              <w:bottom w:val="single" w:color="000000" w:sz="4" w:space="0"/>
              <w:right w:val="single" w:color="000000" w:sz="4" w:space="0"/>
            </w:tcBorders>
            <w:noWrap w:val="0"/>
            <w:vAlign w:val="center"/>
          </w:tcPr>
          <w:p w14:paraId="5519A4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6D84E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54CB1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27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89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45310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D4CD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4C57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B034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E35537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0231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8FEC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符合条件的城乡低保对象约4499人，特困供养人员约85人，孤儿约10人以及符合条件的临时性困难人员、流浪乞讨人员按月及时足额发放救助补助资金，做到应救尽救；年底前完成暖心煤补助约2113户，确保困难家庭不受寒冬的影响，基本生活能够得到有效的保障。</w:t>
            </w:r>
          </w:p>
        </w:tc>
      </w:tr>
      <w:tr w14:paraId="471B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74557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4326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F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851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BBC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99B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6D160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auto" w:sz="4" w:space="0"/>
              <w:right w:val="single" w:color="000000" w:sz="4" w:space="0"/>
            </w:tcBorders>
            <w:noWrap w:val="0"/>
            <w:vAlign w:val="center"/>
          </w:tcPr>
          <w:p w14:paraId="594C24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B18A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CD0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00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DAD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8A98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02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2A8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B2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2889人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10FD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E6F9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F3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65D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2AA40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5DB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FC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D7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6F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6436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F908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5A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7E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1AC0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E403A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E8B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222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4D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88B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0FE1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E503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288B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FE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D75B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717C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FDC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963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655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7AC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512F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96FD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D86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F72E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67D4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884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B0F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C99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B6E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ED4D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A270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22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4B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44E8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5AB7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CCD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78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0E57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2BE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9614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69EB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007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5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E91D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C8A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213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D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7B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8B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96F5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C90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6F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C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1E6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163D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26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45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12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F8B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8180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E41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77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E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7FF11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335B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1315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2F8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142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6A77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8D1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C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A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9A41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C5A5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731B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084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18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F4E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5DA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DAD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C0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F9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AB634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81696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3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8D2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A4E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B7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B8746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8B5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01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26F66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1050D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7BC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C9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50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07F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610人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52A9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ACA2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4E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78C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26E0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7C3D3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7F5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8A1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&gt;=2113户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2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927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2113户</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71D8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F88C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8B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DF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4F699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E72C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76A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低保、特困、孤儿、临时救助补助发放次数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AE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7AFC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D80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717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E80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EF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7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DB24C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EB45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8E7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B2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38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64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1D77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E29B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35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C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1C83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730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BA8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0DE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&lt;=6816元/人/年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D1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A2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6816元/人/年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EA3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1A49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4B1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C5F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0CB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56CBC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553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E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&lt;=712元/人/月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D06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A2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712元/人/月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BF4F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760B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3F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3D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8181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8387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094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8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A52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0F4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44D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4D7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4F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5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B6A5A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1D996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80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3F1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2C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338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43B6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27EB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1A5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D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C46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A23AE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260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农村集中及城市特困供养补助标准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B7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4A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5A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CDCB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4F41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F48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F818E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C6635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591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00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6BE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A33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737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F8B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AB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83E4F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9BF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480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B7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A0F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1429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E704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B10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89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50AB9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36825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1EA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D6BE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7D5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0EAF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DF46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CFCC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2527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CB5B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537E5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7578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99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C8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06C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78D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07D6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CC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3D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0BC0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80EBC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1C66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9A6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B2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F5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2DA4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9934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C9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AC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C48B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204C4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64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F5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7B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E9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E62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B830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AF0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D8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F5F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D80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&lt;=5696元/人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AA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459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4928元/人/月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C2F5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479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B2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E33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262A7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64C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21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&lt;=260万元/年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44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E1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237.5407万元/年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0562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9AF6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8A5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4EE0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3511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8D3A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BA60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保障困难群众基本生活需求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A3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28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E2D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1E7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6708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D47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7A1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7B4CB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2D7EC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B745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为困难群众送达温暖，提升幸福感。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F2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795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05C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3CF7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3357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19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工作资料</w:t>
            </w:r>
          </w:p>
        </w:tc>
      </w:tr>
      <w:tr w14:paraId="5C3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45D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A2B2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0B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B8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31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86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9B4A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7C58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87EA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419A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466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96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D4CA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671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58CF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F350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9A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A93E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822B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2025年社会救助经办服务费项目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124BBF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5B0E66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231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2ED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939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BAB7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CE9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1E85C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E0EC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6832EE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08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9F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5E45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目标1：通过委托托克逊县杏福社会工作中心开展社会救助经办服务，按月发放17名社会工作者的工资和社保，确保社会救助服务工作按合同执行。</w:t>
            </w:r>
          </w:p>
          <w:p w14:paraId="19965AF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委托第三方机构对54个行政村（社区）的城乡低保、特困人员救助供养、临时救助、流浪乞讨人员等低收入困难群众开展不少于5次的专业服务、进行摸底排查，摸底排查建档率覆盖率100%。每月开展家庭经济状况调查评估，做到100%全覆盖，完成困难群众的经济核查等社会救助事务性和服务性工作，让困难群众识别更加精准。</w:t>
            </w:r>
          </w:p>
        </w:tc>
      </w:tr>
      <w:tr w14:paraId="2878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4B68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463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C05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2F8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525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D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BF339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6FD5C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39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85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E81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8C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BA1F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社会工作者人数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FF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48BF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2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D726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AD4E7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879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C04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72E1E7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FD8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摸底调查行政村（社区）数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3F5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AB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9A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2122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0D5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755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04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F1B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8921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BF6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A8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3B0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57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30次</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40E2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75AE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6C8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4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AD9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D2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2D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摸底排查建档率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AC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8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D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5C3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E734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4B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6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44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4B4EFE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971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社会救助对象家计调查覆盖率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95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2A7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2C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579E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E0CE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53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B0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EBFE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E0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E2E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服务建档录入及时率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20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78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B7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8EAA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9A0E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0F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F0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9A2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F7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323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支付第三方社会工作者工资费用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21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8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94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86.452443</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751B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7E88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E1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3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22BA0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F69A16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21AC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416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DD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8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8201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D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47F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B9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3BA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377E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336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解决困难群体突发问题</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5E6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74A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61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6D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FF6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4FF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CD4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E83D6A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75F345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911EB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提高社会救助的精准性和救助效果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F5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AF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C3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977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F3E0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C4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4C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CD7E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F9D1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4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B7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18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3DFF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A187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B741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31D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335CF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4"/>
        <w:gridCol w:w="807"/>
        <w:gridCol w:w="914"/>
      </w:tblGrid>
      <w:tr w14:paraId="5596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41294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AC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0B32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61D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FB4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DED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B74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49C2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2025年特殊困难群众殡葬救助项目</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41395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756A69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C3D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0D4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84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248E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A0FB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A58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C23DE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E7864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F3B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217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B14CD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通过对全县不少于116名纳入城乡低保、特困供养救助范围的所有死亡人员发放殡葬补助金，达到有效减轻困难群众负担的目标。</w:t>
            </w:r>
          </w:p>
        </w:tc>
      </w:tr>
      <w:tr w14:paraId="73D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2706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49E8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17C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6C83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D9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9B6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5C71E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182B4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3A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9B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0DD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7256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D50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殡葬补助保障人数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C1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62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B6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CA17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67403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40E6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C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0C0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D9C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8662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F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D6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ADD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902D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908F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FCB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原始凭证</w:t>
            </w:r>
          </w:p>
        </w:tc>
      </w:tr>
      <w:tr w14:paraId="48D5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7F3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51A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96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特困殡葬补助率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E9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49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4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73B5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7B79D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37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原始凭证</w:t>
            </w:r>
          </w:p>
        </w:tc>
      </w:tr>
      <w:tr w14:paraId="7681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BCDC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DF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E6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6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A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2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980D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0898A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965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F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88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807E23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00E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54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FF6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95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9E65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B3BD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AB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23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17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10D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ABE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少数民族特困殡葬成本控制数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04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223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41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2DC40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3C46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C5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A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EC32D4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EC0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8D4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汉族特困殡葬成本控制数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C7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6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1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8696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AFAC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F1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05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3E5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9ABB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6971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满足特定保障对象丧葬需求率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C7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B9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87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ABFD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840C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FA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37B7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757C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B98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4BA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减轻困难群众负担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3E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6B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BB8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4FEF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2835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61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2EB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CC2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479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B7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受助人员家属满意度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0F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E7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E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8CA3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09C6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70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bl>
    <w:p w14:paraId="30781DE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9"/>
        <w:gridCol w:w="16"/>
        <w:gridCol w:w="766"/>
        <w:gridCol w:w="914"/>
      </w:tblGrid>
      <w:tr w14:paraId="2BF7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2BA838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A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54E7361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49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3A6A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A7729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C2F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55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9A76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2025年托克逊县殡葬领域建设提升项目</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5CE36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0F0194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AEB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2DE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BE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40A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2103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70C9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7B6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20311B8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E3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FA25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73AFB8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县殡仪馆进行维修维护，完善路灯、绿化、LED屏幕、空调等设施，通过夏镇南湖村代建建设40座墓穴，更好地满足群众的安葬需求，进一步提升我县殡葬服务能力，通过完善博斯坦镇公墓用地手续及基础设施，达到有效促进殡葬事业高质量发展的目标。</w:t>
            </w:r>
          </w:p>
        </w:tc>
      </w:tr>
      <w:tr w14:paraId="6AA4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7DE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6D1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DC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6E9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633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026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1DF91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21B5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A061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FF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7A8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FE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B94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维修维护殡仪馆数量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F7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A7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D1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25CD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CEE3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1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D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B69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A166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5D6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建设墓穴数量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D1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5C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3B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40座</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F5C2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910C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15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4F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9253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4E9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43DF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4A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46D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A52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7291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D19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10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B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B0A3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227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811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1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52C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839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701A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E591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3D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1F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075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069BD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BEFF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55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E6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CC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D03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D23F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12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A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9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7F0D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CB3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殡仪馆设施设备采购支出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5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CD8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317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0D2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4E652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51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5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4B57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1B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28E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公墓代建成本控制数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F4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E6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72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37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69AE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2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19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7D403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2FEB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7EC4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土地划拨出让金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53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7C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543F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573A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148B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BA0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5E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B94E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F0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9A05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促进殡葬事业高质量发展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A78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83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47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090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965D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3D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8E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3D3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48B6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1DF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满足群众的安葬需求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39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ECC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A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C0B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6CA2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02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5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2E20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8682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9869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AE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2D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212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26F45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0FAEE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102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8D9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5FF387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05A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695176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14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EBDD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6C2530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08F31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5ABE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C1DA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2025年托克逊县民政福利机构维修维护项目</w:t>
            </w:r>
          </w:p>
        </w:tc>
        <w:tc>
          <w:tcPr>
            <w:tcW w:w="1946" w:type="dxa"/>
            <w:gridSpan w:val="3"/>
            <w:tcBorders>
              <w:top w:val="single" w:color="000000" w:sz="4" w:space="0"/>
              <w:left w:val="single" w:color="000000" w:sz="4" w:space="0"/>
              <w:bottom w:val="single" w:color="000000" w:sz="4" w:space="0"/>
              <w:right w:val="single" w:color="000000" w:sz="4" w:space="0"/>
            </w:tcBorders>
            <w:noWrap w:val="0"/>
            <w:vAlign w:val="center"/>
          </w:tcPr>
          <w:p w14:paraId="03BC70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75DBF8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E85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6416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2E9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73FCD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1FA01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A230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865" w:type="dxa"/>
            <w:gridSpan w:val="2"/>
            <w:tcBorders>
              <w:top w:val="single" w:color="000000" w:sz="4" w:space="0"/>
              <w:left w:val="single" w:color="000000" w:sz="4" w:space="0"/>
              <w:bottom w:val="single" w:color="000000" w:sz="4" w:space="0"/>
              <w:right w:val="single" w:color="000000" w:sz="4" w:space="0"/>
            </w:tcBorders>
            <w:noWrap w:val="0"/>
            <w:vAlign w:val="center"/>
          </w:tcPr>
          <w:p w14:paraId="09A6E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125803C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23C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1E92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5C79F2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通过对建筑面积为不少于800平方米的福利机构进行改造，达到有效促进民政事业高质量发展的目标。</w:t>
            </w:r>
          </w:p>
        </w:tc>
      </w:tr>
      <w:tr w14:paraId="5CD45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39E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D5C7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238A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EC1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D3AC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D43F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5" w:type="dxa"/>
            <w:gridSpan w:val="2"/>
            <w:tcBorders>
              <w:top w:val="single" w:color="000000" w:sz="4" w:space="0"/>
              <w:left w:val="single" w:color="000000" w:sz="4" w:space="0"/>
              <w:bottom w:val="single" w:color="auto" w:sz="4" w:space="0"/>
              <w:right w:val="single" w:color="000000" w:sz="4" w:space="0"/>
            </w:tcBorders>
            <w:noWrap w:val="0"/>
            <w:vAlign w:val="center"/>
          </w:tcPr>
          <w:p w14:paraId="72B4A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796F91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4FDFA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B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CEB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7C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9CCA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改造福利机构数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3E1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01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20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6F479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71E0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DFE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A9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BA3E4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B180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A21D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改造建筑面积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7E9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7B4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BE8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3C186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50C6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91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A9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0DBDC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98F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FEE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D020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B4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ABA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163D6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DC19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29A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F9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77E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15E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21E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EDB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3AF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433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3A20D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7C4B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6A6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D87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F3BA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78F521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8A46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67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EA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ED8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7DFB2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D034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60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245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AB4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11E9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818C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F3E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A0F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28A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257F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5FA3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598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8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3D3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4E4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21BB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EE5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14D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043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433CD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587D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D05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bl>
    <w:p w14:paraId="1BE0DC1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9"/>
        <w:gridCol w:w="822"/>
        <w:gridCol w:w="914"/>
      </w:tblGrid>
      <w:tr w14:paraId="7EF18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A3DF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795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8F9A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17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CC4A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D1BC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A09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76A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E9CA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2025年托克逊县社会福利中心和养老助餐点运转经费项目</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4F1C00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44D5F25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095C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C1A0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5FA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FF8E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DABE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C869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1612F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128C60A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C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1A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BD063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通过保障中心敬老院、孤儿福利院等6家福利机构，以及托克逊镇滨河社区、夏镇奥依曼买里村等5家养老助餐点正常运行，达到提高弱势群体生活质量，改善老年人就餐环境。</w:t>
            </w:r>
          </w:p>
        </w:tc>
      </w:tr>
      <w:tr w14:paraId="41093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303B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DEF5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3B85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413B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6A8F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2D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4FF4A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7D084F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19F9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F1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B9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E6E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C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E74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249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B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64464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4ACC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989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A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291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2B877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4C46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养老助餐点补助数量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D1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FF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5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2AA8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6817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34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15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08C2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950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C96C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7A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20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07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C669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DAA1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07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C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EF4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37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福利机构及日间照料中心运行保障经费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C7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F0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5C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391C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930C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C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2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250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3F7A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784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社区养老助餐点服务保障经费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210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80A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9A2E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F729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04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F0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02E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BC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98A7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717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DFF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16F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68E9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C4C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1EB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6C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6C86F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39E5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AAC1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改善老年人就餐环境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E1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1FE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377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E5D82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E40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59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375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8B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4C1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A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福利机构服务对象满意度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E7F3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FF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77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D017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0A5C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FB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9F44D6F"/>
    <w:rsid w:val="0AAE0F84"/>
    <w:rsid w:val="0ABF5A0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6E0107"/>
    <w:rsid w:val="1DDA4CBB"/>
    <w:rsid w:val="1E326C77"/>
    <w:rsid w:val="1F5A6CC9"/>
    <w:rsid w:val="2069773A"/>
    <w:rsid w:val="2122417F"/>
    <w:rsid w:val="23256DAA"/>
    <w:rsid w:val="235F22BC"/>
    <w:rsid w:val="236E24FF"/>
    <w:rsid w:val="245C4A4D"/>
    <w:rsid w:val="24B42FC5"/>
    <w:rsid w:val="24F762DD"/>
    <w:rsid w:val="25CF341E"/>
    <w:rsid w:val="26413EFB"/>
    <w:rsid w:val="26661BB3"/>
    <w:rsid w:val="26CA05C0"/>
    <w:rsid w:val="27383ED1"/>
    <w:rsid w:val="27BF3329"/>
    <w:rsid w:val="29143B49"/>
    <w:rsid w:val="299D58EC"/>
    <w:rsid w:val="29A724C5"/>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1F1AED"/>
    <w:rsid w:val="352267FD"/>
    <w:rsid w:val="35903303"/>
    <w:rsid w:val="36167CD1"/>
    <w:rsid w:val="3629128F"/>
    <w:rsid w:val="36625EF3"/>
    <w:rsid w:val="36E3395F"/>
    <w:rsid w:val="37A95DA4"/>
    <w:rsid w:val="38F117B0"/>
    <w:rsid w:val="39F257E0"/>
    <w:rsid w:val="3A0B0650"/>
    <w:rsid w:val="3A1A4D37"/>
    <w:rsid w:val="3A4A0D29"/>
    <w:rsid w:val="3A9839D5"/>
    <w:rsid w:val="3B494EC9"/>
    <w:rsid w:val="3B497682"/>
    <w:rsid w:val="3B752F91"/>
    <w:rsid w:val="3C4B6E34"/>
    <w:rsid w:val="3D2F28A7"/>
    <w:rsid w:val="3D973713"/>
    <w:rsid w:val="3DB22CC1"/>
    <w:rsid w:val="3EC278CD"/>
    <w:rsid w:val="3FEE3E65"/>
    <w:rsid w:val="40835167"/>
    <w:rsid w:val="41412BA9"/>
    <w:rsid w:val="41CE3C23"/>
    <w:rsid w:val="43165BF1"/>
    <w:rsid w:val="43B933E5"/>
    <w:rsid w:val="43E500CC"/>
    <w:rsid w:val="44935E12"/>
    <w:rsid w:val="453250A1"/>
    <w:rsid w:val="453413E7"/>
    <w:rsid w:val="4646138E"/>
    <w:rsid w:val="479C6D8B"/>
    <w:rsid w:val="47B70069"/>
    <w:rsid w:val="4832232D"/>
    <w:rsid w:val="499E7402"/>
    <w:rsid w:val="49FA5319"/>
    <w:rsid w:val="4B295B6B"/>
    <w:rsid w:val="4B814C16"/>
    <w:rsid w:val="4B967CC6"/>
    <w:rsid w:val="4CBD4769"/>
    <w:rsid w:val="4E3B5550"/>
    <w:rsid w:val="4E611B9A"/>
    <w:rsid w:val="4EDD03B5"/>
    <w:rsid w:val="50826F69"/>
    <w:rsid w:val="51387B25"/>
    <w:rsid w:val="51674D89"/>
    <w:rsid w:val="52D04710"/>
    <w:rsid w:val="544F3898"/>
    <w:rsid w:val="556B4A53"/>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9E93C5A"/>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1477</Words>
  <Characters>1532</Characters>
  <Lines>0</Lines>
  <Paragraphs>0</Paragraphs>
  <TotalTime>0</TotalTime>
  <ScaleCrop>false</ScaleCrop>
  <LinksUpToDate>false</LinksUpToDate>
  <CharactersWithSpaces>1540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夏目漱石</cp:lastModifiedBy>
  <dcterms:modified xsi:type="dcterms:W3CDTF">2026-08-10T03:24:37Z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DBE50353E0B94107B79D10D6076F591E_11</vt:lpwstr>
  </property>
  <property fmtid="{D5CDD505-2E9C-101B-9397-08002B2CF9AE}" pid="4" name="KSOTemplateDocerSaveRecord">
    <vt:lpwstr>eyJoZGlkIjoiMmQ3NTJkMGIxM2IyZTU3NWFjZTM1ODI3ZmYyZGRhNWEiLCJ1c2VySWQiOiIzODc2MTc2OTAifQ==</vt:lpwstr>
  </property>
</Properties>
</file>