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托克逊县伊拉湖镇中心卫生院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8583A6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承担本镇农村居民健康档案规范建档指导、管理及服务。</w:t>
      </w:r>
    </w:p>
    <w:p w14:paraId="79B61A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普及卫生保健常识，指导开展爱国卫生工作。</w:t>
      </w:r>
    </w:p>
    <w:p w14:paraId="46DA427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提供并组织实施本乡预防接种服务，落实国家免疫规划。</w:t>
      </w:r>
    </w:p>
    <w:p w14:paraId="0CE8495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及时发现、登记并报告本乡内发现的传染病病例和疑似病例，参与现场疫情处理。</w:t>
      </w:r>
    </w:p>
    <w:p w14:paraId="4BF0E5B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3AA6E46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w:t>
      </w:r>
    </w:p>
    <w:p w14:paraId="1285C57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对本乡65岁及以上老年人进行登记管理，进行健康危险因素调查和一般体格检查，开展健康指导。</w:t>
      </w:r>
    </w:p>
    <w:p w14:paraId="751048A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对高血压、糖尿病等慢性病高危人群进行指导，并进行登记管理、定期随访和健康指导。</w:t>
      </w:r>
    </w:p>
    <w:p w14:paraId="77EF403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对本乡重性精神疾病患者进行登记管理、治疗随访和康复指导。</w:t>
      </w:r>
    </w:p>
    <w:p w14:paraId="1E2399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负责本乡内突发公共卫生事件的报告并协助处理。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做好卫生行政部门规定的其他公共卫生服务。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E4F2E9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托克逊县伊拉湖镇中心卫生院无下属预算单位，下设9个科室，分别是：办公室、财务室、门诊部、住院部、公共卫生办公室、体检科、功能科（B超室，检验室等）、预防保健科、儿童保健科。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托克逊县伊拉湖镇中心卫生院编制数38，实有人数</w:t>
      </w:r>
      <w:r>
        <w:rPr>
          <w:rFonts w:hint="eastAsia" w:ascii="仿宋" w:hAnsi="仿宋" w:eastAsia="仿宋"/>
          <w:color w:val="000000"/>
          <w:sz w:val="28"/>
          <w:szCs w:val="28"/>
          <w:lang w:val="en-US" w:eastAsia="zh-CN"/>
        </w:rPr>
        <w:t>54</w:t>
      </w:r>
      <w:r>
        <w:rPr>
          <w:rFonts w:hint="eastAsia" w:ascii="仿宋" w:hAnsi="仿宋" w:eastAsia="仿宋"/>
          <w:color w:val="000000"/>
          <w:sz w:val="28"/>
          <w:szCs w:val="28"/>
          <w:lang w:eastAsia="zh-CN"/>
        </w:rPr>
        <w:t>人，其中：在职42人，增加</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人；退休</w:t>
      </w:r>
      <w:r>
        <w:rPr>
          <w:rFonts w:hint="eastAsia" w:ascii="仿宋" w:hAnsi="仿宋" w:eastAsia="仿宋"/>
          <w:color w:val="000000"/>
          <w:sz w:val="28"/>
          <w:szCs w:val="28"/>
          <w:lang w:val="en-US" w:eastAsia="zh-CN"/>
        </w:rPr>
        <w:t>12</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7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48C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65ED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722.00</w:t>
            </w:r>
          </w:p>
        </w:tc>
        <w:tc>
          <w:tcPr>
            <w:tcW w:w="3600" w:type="dxa"/>
            <w:shd w:val="clear" w:color="auto" w:fill="auto"/>
            <w:vAlign w:val="center"/>
          </w:tcPr>
          <w:p w14:paraId="674313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08A2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9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999E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2513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722.00</w:t>
            </w:r>
          </w:p>
        </w:tc>
        <w:tc>
          <w:tcPr>
            <w:tcW w:w="3600" w:type="dxa"/>
            <w:shd w:val="clear" w:color="auto" w:fill="auto"/>
            <w:vAlign w:val="center"/>
          </w:tcPr>
          <w:p w14:paraId="4A8A65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A146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07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9C54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BD10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74F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D66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7F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E4D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4F2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ECC9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1404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6B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F17D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4B33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FA3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34B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0F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9A2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F1BC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B69D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47BE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D4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79CF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F1AC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21C1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1FC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88.54</w:t>
            </w:r>
          </w:p>
        </w:tc>
      </w:tr>
      <w:tr w14:paraId="72FD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85A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C38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1EA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2EED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55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C5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8C1C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D610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1B82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969.36</w:t>
            </w:r>
          </w:p>
        </w:tc>
      </w:tr>
      <w:tr w14:paraId="606C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A48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7C19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4388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4D3A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46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3E2B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8CA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399.51</w:t>
            </w:r>
          </w:p>
        </w:tc>
        <w:tc>
          <w:tcPr>
            <w:tcW w:w="3600" w:type="dxa"/>
            <w:shd w:val="clear" w:color="auto" w:fill="auto"/>
            <w:vAlign w:val="center"/>
          </w:tcPr>
          <w:p w14:paraId="61BB63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EE57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C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63A6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9A60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399.51</w:t>
            </w:r>
          </w:p>
        </w:tc>
        <w:tc>
          <w:tcPr>
            <w:tcW w:w="3600" w:type="dxa"/>
            <w:shd w:val="clear" w:color="auto" w:fill="auto"/>
            <w:vAlign w:val="center"/>
          </w:tcPr>
          <w:p w14:paraId="0E0DC5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79C0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8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81B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BD99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1218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7D0B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9EB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4F3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070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4DE2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1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7A14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52CA1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151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09B6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E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27E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56AE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473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18E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06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98F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6BF3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DB43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CEC1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A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69A4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5C31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80D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A58B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CC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7A5D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94C3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CC2F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D0F4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63.61</w:t>
            </w:r>
          </w:p>
        </w:tc>
      </w:tr>
      <w:tr w14:paraId="257C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3269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6A48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D361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149D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9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986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F864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9784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729E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84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BE9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17AC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816A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F39D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A0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F76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608F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4F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685A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33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9D7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D57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BF40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9E6A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0B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EEB3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BF5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1A7A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49B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AB6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950C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F8B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E309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2471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7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97C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16D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9D84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C87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1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0D4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1AF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BC48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AC5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5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5E4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1A33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c>
          <w:tcPr>
            <w:tcW w:w="3600" w:type="dxa"/>
            <w:shd w:val="clear" w:color="auto" w:fill="auto"/>
            <w:vAlign w:val="center"/>
          </w:tcPr>
          <w:p w14:paraId="61FAF3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6ABF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r>
    </w:tbl>
    <w:p w14:paraId="6A55A1E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F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DB9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216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7B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3D97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9633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128" w:type="dxa"/>
            <w:shd w:val="clear" w:color="auto" w:fill="auto"/>
            <w:vAlign w:val="center"/>
          </w:tcPr>
          <w:p w14:paraId="27998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7435F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31990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70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393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F9C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ABF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794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58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25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63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8F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817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B6B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7D6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7FC1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F58C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128" w:type="dxa"/>
            <w:shd w:val="clear" w:color="auto" w:fill="auto"/>
            <w:vAlign w:val="center"/>
          </w:tcPr>
          <w:p w14:paraId="148A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082" w:type="dxa"/>
            <w:shd w:val="clear" w:color="auto" w:fill="auto"/>
            <w:vAlign w:val="center"/>
          </w:tcPr>
          <w:p w14:paraId="33C6E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082" w:type="dxa"/>
            <w:shd w:val="clear" w:color="auto" w:fill="auto"/>
            <w:vAlign w:val="center"/>
          </w:tcPr>
          <w:p w14:paraId="30B39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422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9D0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11B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F13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AB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9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B1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A49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B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67D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44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D1AD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D00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CDEA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128" w:type="dxa"/>
            <w:shd w:val="clear" w:color="auto" w:fill="auto"/>
            <w:vAlign w:val="center"/>
          </w:tcPr>
          <w:p w14:paraId="4DA8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082" w:type="dxa"/>
            <w:shd w:val="clear" w:color="auto" w:fill="auto"/>
            <w:vAlign w:val="center"/>
          </w:tcPr>
          <w:p w14:paraId="7456F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082" w:type="dxa"/>
            <w:shd w:val="clear" w:color="auto" w:fill="auto"/>
            <w:vAlign w:val="center"/>
          </w:tcPr>
          <w:p w14:paraId="63AC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40A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189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32D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59D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EB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38E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1A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80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36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380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3D2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792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B3E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9480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969.36</w:t>
            </w:r>
          </w:p>
        </w:tc>
        <w:tc>
          <w:tcPr>
            <w:tcW w:w="1128" w:type="dxa"/>
            <w:shd w:val="clear" w:color="auto" w:fill="auto"/>
            <w:vAlign w:val="center"/>
          </w:tcPr>
          <w:p w14:paraId="25183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569.85</w:t>
            </w:r>
          </w:p>
        </w:tc>
        <w:tc>
          <w:tcPr>
            <w:tcW w:w="1082" w:type="dxa"/>
            <w:shd w:val="clear" w:color="auto" w:fill="auto"/>
            <w:vAlign w:val="center"/>
          </w:tcPr>
          <w:p w14:paraId="4271D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569.85</w:t>
            </w:r>
          </w:p>
        </w:tc>
        <w:tc>
          <w:tcPr>
            <w:tcW w:w="1082" w:type="dxa"/>
            <w:shd w:val="clear" w:color="auto" w:fill="auto"/>
            <w:vAlign w:val="center"/>
          </w:tcPr>
          <w:p w14:paraId="36A62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71C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B5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B99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71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D1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FF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0F766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C2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74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E1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8AD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127C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2D5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56AB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936.47</w:t>
            </w:r>
          </w:p>
        </w:tc>
        <w:tc>
          <w:tcPr>
            <w:tcW w:w="1128" w:type="dxa"/>
            <w:shd w:val="clear" w:color="auto" w:fill="auto"/>
            <w:vAlign w:val="center"/>
          </w:tcPr>
          <w:p w14:paraId="4872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18296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5A68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5C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F0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005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1A8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77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26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76359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B89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F7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FD1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AE9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B99C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BF08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41EB6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936.47</w:t>
            </w:r>
          </w:p>
        </w:tc>
        <w:tc>
          <w:tcPr>
            <w:tcW w:w="1128" w:type="dxa"/>
            <w:shd w:val="clear" w:color="auto" w:fill="auto"/>
            <w:vAlign w:val="center"/>
          </w:tcPr>
          <w:p w14:paraId="7239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342CF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5CCF6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D3F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9D4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19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063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E7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F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442B3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4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F1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2AA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00CD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9F77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221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A822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5DD83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66F5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6F284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230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CBA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6C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AC0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4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47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F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D4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70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D9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751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A622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3B3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AE33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158EE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5281A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6133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DBB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604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7F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AE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5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D6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D0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EE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5F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769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A921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8741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A499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5DA6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4FD29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0A06A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456DD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3DE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5F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A89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FB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5E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66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C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C5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7E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E53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F02E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DA1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5D2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FEE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22C76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06F5E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7F748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82B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48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E16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54B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2E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89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7C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145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9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EC1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D70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DB9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63633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708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4443A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69C73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3BDC6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DA3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5EA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83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A9F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0F2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7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D9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1A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A2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FFB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778F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735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B94C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F5B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1,121.51</w:t>
            </w:r>
          </w:p>
        </w:tc>
        <w:tc>
          <w:tcPr>
            <w:tcW w:w="1128" w:type="dxa"/>
            <w:shd w:val="clear" w:color="auto" w:fill="auto"/>
            <w:vAlign w:val="center"/>
          </w:tcPr>
          <w:p w14:paraId="0B36F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722.00</w:t>
            </w:r>
          </w:p>
        </w:tc>
        <w:tc>
          <w:tcPr>
            <w:tcW w:w="1082" w:type="dxa"/>
            <w:shd w:val="clear" w:color="auto" w:fill="auto"/>
            <w:vAlign w:val="center"/>
          </w:tcPr>
          <w:p w14:paraId="2ECA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722.00</w:t>
            </w:r>
          </w:p>
        </w:tc>
        <w:tc>
          <w:tcPr>
            <w:tcW w:w="1082" w:type="dxa"/>
            <w:shd w:val="clear" w:color="auto" w:fill="auto"/>
            <w:vAlign w:val="center"/>
          </w:tcPr>
          <w:p w14:paraId="52001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0CA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74E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88E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8D5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990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3D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715B4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79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AD71E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5B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5B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1FC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64CE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3DD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D152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306" w:type="dxa"/>
            <w:gridSpan w:val="2"/>
            <w:shd w:val="clear" w:color="auto" w:fill="auto"/>
            <w:vAlign w:val="center"/>
          </w:tcPr>
          <w:p w14:paraId="2C93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405" w:type="dxa"/>
            <w:shd w:val="clear" w:color="auto" w:fill="auto"/>
            <w:vAlign w:val="center"/>
          </w:tcPr>
          <w:p w14:paraId="69344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C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922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44B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8A13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7A249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476CA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10.94</w:t>
            </w:r>
          </w:p>
        </w:tc>
        <w:tc>
          <w:tcPr>
            <w:tcW w:w="1306" w:type="dxa"/>
            <w:gridSpan w:val="2"/>
            <w:shd w:val="clear" w:color="auto" w:fill="auto"/>
            <w:vAlign w:val="center"/>
          </w:tcPr>
          <w:p w14:paraId="3F7BB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10.94</w:t>
            </w:r>
          </w:p>
        </w:tc>
        <w:tc>
          <w:tcPr>
            <w:tcW w:w="1405" w:type="dxa"/>
            <w:shd w:val="clear" w:color="auto" w:fill="auto"/>
            <w:vAlign w:val="center"/>
          </w:tcPr>
          <w:p w14:paraId="73B51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08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82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2E0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EB0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BDDB5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9FA2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77.60</w:t>
            </w:r>
          </w:p>
        </w:tc>
        <w:tc>
          <w:tcPr>
            <w:tcW w:w="1306" w:type="dxa"/>
            <w:gridSpan w:val="2"/>
            <w:shd w:val="clear" w:color="auto" w:fill="auto"/>
            <w:vAlign w:val="center"/>
          </w:tcPr>
          <w:p w14:paraId="05B7F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77.60</w:t>
            </w:r>
          </w:p>
        </w:tc>
        <w:tc>
          <w:tcPr>
            <w:tcW w:w="1405" w:type="dxa"/>
            <w:shd w:val="clear" w:color="auto" w:fill="auto"/>
            <w:vAlign w:val="center"/>
          </w:tcPr>
          <w:p w14:paraId="56F22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76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76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7B58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89A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586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0595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969.36</w:t>
            </w:r>
          </w:p>
        </w:tc>
        <w:tc>
          <w:tcPr>
            <w:tcW w:w="1306" w:type="dxa"/>
            <w:gridSpan w:val="2"/>
            <w:shd w:val="clear" w:color="auto" w:fill="auto"/>
            <w:vAlign w:val="center"/>
          </w:tcPr>
          <w:p w14:paraId="554F6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569.85</w:t>
            </w:r>
          </w:p>
        </w:tc>
        <w:tc>
          <w:tcPr>
            <w:tcW w:w="1405" w:type="dxa"/>
            <w:shd w:val="clear" w:color="auto" w:fill="auto"/>
            <w:vAlign w:val="center"/>
          </w:tcPr>
          <w:p w14:paraId="76884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6059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C9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536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D5D9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4CE3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1E9CB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936.47</w:t>
            </w:r>
          </w:p>
        </w:tc>
        <w:tc>
          <w:tcPr>
            <w:tcW w:w="1306" w:type="dxa"/>
            <w:gridSpan w:val="2"/>
            <w:shd w:val="clear" w:color="auto" w:fill="auto"/>
            <w:vAlign w:val="center"/>
          </w:tcPr>
          <w:p w14:paraId="00BE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536.96</w:t>
            </w:r>
          </w:p>
        </w:tc>
        <w:tc>
          <w:tcPr>
            <w:tcW w:w="1405" w:type="dxa"/>
            <w:shd w:val="clear" w:color="auto" w:fill="auto"/>
            <w:vAlign w:val="center"/>
          </w:tcPr>
          <w:p w14:paraId="3167F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0D70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024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7053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40BC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6960B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052A9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936.47</w:t>
            </w:r>
          </w:p>
        </w:tc>
        <w:tc>
          <w:tcPr>
            <w:tcW w:w="1306" w:type="dxa"/>
            <w:gridSpan w:val="2"/>
            <w:shd w:val="clear" w:color="auto" w:fill="auto"/>
            <w:vAlign w:val="center"/>
          </w:tcPr>
          <w:p w14:paraId="1521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536.96</w:t>
            </w:r>
          </w:p>
        </w:tc>
        <w:tc>
          <w:tcPr>
            <w:tcW w:w="1405" w:type="dxa"/>
            <w:shd w:val="clear" w:color="auto" w:fill="auto"/>
            <w:vAlign w:val="center"/>
          </w:tcPr>
          <w:p w14:paraId="6C1D9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23ED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3F6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9F53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3102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663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6979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4925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0935E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43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2B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215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A50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11456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A798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316EA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393A5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4C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513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2C0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F26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7C3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ECD5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6EFB9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38FFE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E5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B15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AF5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CB7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E02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1A12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6AE3B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2AE2D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21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B4D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B018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818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598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A7A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4A639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1306F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B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4E1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1D2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C42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69B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4F0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1,121.51</w:t>
            </w:r>
          </w:p>
        </w:tc>
        <w:tc>
          <w:tcPr>
            <w:tcW w:w="1306" w:type="dxa"/>
            <w:gridSpan w:val="2"/>
            <w:shd w:val="clear" w:color="auto" w:fill="auto"/>
            <w:vAlign w:val="center"/>
          </w:tcPr>
          <w:p w14:paraId="6C35E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722.00</w:t>
            </w:r>
          </w:p>
        </w:tc>
        <w:tc>
          <w:tcPr>
            <w:tcW w:w="1405" w:type="dxa"/>
            <w:shd w:val="clear" w:color="auto" w:fill="auto"/>
            <w:vAlign w:val="center"/>
          </w:tcPr>
          <w:p w14:paraId="25B46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bl>
    <w:p w14:paraId="2651627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64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A7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833A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099B65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65F1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009C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3EF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C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E3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198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9C37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6C6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AAC2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BD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C3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34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B68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EAC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1A66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B530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F0DB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85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A61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CC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3B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BC9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AF4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0F3F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CF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EC9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71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900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67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5D8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2742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5D5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394E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0AD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0B9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88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3F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44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70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037B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0DF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F445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E5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51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59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E8E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FA1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BD4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A804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88.54</w:t>
            </w:r>
          </w:p>
        </w:tc>
        <w:tc>
          <w:tcPr>
            <w:tcW w:w="1063" w:type="dxa"/>
            <w:shd w:val="clear" w:color="auto" w:fill="auto"/>
            <w:vAlign w:val="center"/>
          </w:tcPr>
          <w:p w14:paraId="24D7A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88.54</w:t>
            </w:r>
          </w:p>
        </w:tc>
        <w:tc>
          <w:tcPr>
            <w:tcW w:w="1063" w:type="dxa"/>
            <w:gridSpan w:val="2"/>
            <w:shd w:val="clear" w:color="auto" w:fill="auto"/>
            <w:vAlign w:val="center"/>
          </w:tcPr>
          <w:p w14:paraId="4BA1A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B7D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6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87C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C29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F217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AAF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2077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8A6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0F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F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162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F2B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42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6490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569.85</w:t>
            </w:r>
          </w:p>
        </w:tc>
        <w:tc>
          <w:tcPr>
            <w:tcW w:w="1063" w:type="dxa"/>
            <w:shd w:val="clear" w:color="auto" w:fill="auto"/>
            <w:vAlign w:val="center"/>
          </w:tcPr>
          <w:p w14:paraId="434DBE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569.85</w:t>
            </w:r>
          </w:p>
        </w:tc>
        <w:tc>
          <w:tcPr>
            <w:tcW w:w="1063" w:type="dxa"/>
            <w:gridSpan w:val="2"/>
            <w:shd w:val="clear" w:color="auto" w:fill="auto"/>
            <w:vAlign w:val="center"/>
          </w:tcPr>
          <w:p w14:paraId="6C614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795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B7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44C6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704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5B7F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35B4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2760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9F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10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76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6B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8A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11DC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753E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676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B1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CE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EF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48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1D1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DE3B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E6C3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100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5DE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F33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30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C9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EDD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3D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0A04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C446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B5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392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7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8C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F5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DA90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7CA6B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A6B9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62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4D1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8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0E6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303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88F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294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9B73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38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9BF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3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99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F14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3648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967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66D3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D14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974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74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2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3D0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43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9BD6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3E6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F0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B8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65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9D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2C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61E0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5083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9F15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3091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AD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A8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AC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D5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CBB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7C4B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63.61</w:t>
            </w:r>
          </w:p>
        </w:tc>
        <w:tc>
          <w:tcPr>
            <w:tcW w:w="1063" w:type="dxa"/>
            <w:shd w:val="clear" w:color="auto" w:fill="auto"/>
            <w:vAlign w:val="center"/>
          </w:tcPr>
          <w:p w14:paraId="6B7597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63.61</w:t>
            </w:r>
          </w:p>
        </w:tc>
        <w:tc>
          <w:tcPr>
            <w:tcW w:w="1063" w:type="dxa"/>
            <w:gridSpan w:val="2"/>
            <w:shd w:val="clear" w:color="auto" w:fill="auto"/>
            <w:vAlign w:val="center"/>
          </w:tcPr>
          <w:p w14:paraId="6D7E4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F0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5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251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26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DEA4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F24C8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BA4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16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733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7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F37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40E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7AC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50B3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9E02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F1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C0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58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DE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EE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992F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BD5E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3FD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65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E8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E5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A5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74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0257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8452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D71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0D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E9B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05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749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06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7B1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8BA2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6003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E2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10C4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EA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B4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698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C28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D87F7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D0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A5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C28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78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978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769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D22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42A3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A2B4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EEF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DB3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F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AF9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AC8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013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8FE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1B7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C36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E01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4A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0E23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D9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0304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E7F4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323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012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E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BB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8C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72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3CD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1B3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C0C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2A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46B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4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EF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D53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DBA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586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6C8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D6B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9B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85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0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F069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347750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492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1063" w:type="dxa"/>
            <w:shd w:val="clear" w:color="auto" w:fill="auto"/>
            <w:vAlign w:val="center"/>
          </w:tcPr>
          <w:p w14:paraId="01F061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1063" w:type="dxa"/>
            <w:gridSpan w:val="2"/>
            <w:shd w:val="clear" w:color="auto" w:fill="auto"/>
            <w:vAlign w:val="center"/>
          </w:tcPr>
          <w:p w14:paraId="6B0E6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16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97501A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CA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C5FB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26FE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47E3B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84E0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FBC1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366" w:type="dxa"/>
            <w:gridSpan w:val="2"/>
            <w:shd w:val="clear" w:color="auto" w:fill="auto"/>
            <w:vAlign w:val="center"/>
          </w:tcPr>
          <w:p w14:paraId="6AEB93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427" w:type="dxa"/>
            <w:shd w:val="clear" w:color="auto" w:fill="auto"/>
            <w:vAlign w:val="center"/>
          </w:tcPr>
          <w:p w14:paraId="1752C6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A4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554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B7D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5C151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ED3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05927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10.94</w:t>
            </w:r>
          </w:p>
        </w:tc>
        <w:tc>
          <w:tcPr>
            <w:tcW w:w="1366" w:type="dxa"/>
            <w:gridSpan w:val="2"/>
            <w:shd w:val="clear" w:color="auto" w:fill="auto"/>
            <w:vAlign w:val="center"/>
          </w:tcPr>
          <w:p w14:paraId="0DAD13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10.94</w:t>
            </w:r>
          </w:p>
        </w:tc>
        <w:tc>
          <w:tcPr>
            <w:tcW w:w="1427" w:type="dxa"/>
            <w:shd w:val="clear" w:color="auto" w:fill="auto"/>
            <w:vAlign w:val="center"/>
          </w:tcPr>
          <w:p w14:paraId="34088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95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558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36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BEA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8DD5F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D3C3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77.60</w:t>
            </w:r>
          </w:p>
        </w:tc>
        <w:tc>
          <w:tcPr>
            <w:tcW w:w="1366" w:type="dxa"/>
            <w:gridSpan w:val="2"/>
            <w:shd w:val="clear" w:color="auto" w:fill="auto"/>
            <w:vAlign w:val="center"/>
          </w:tcPr>
          <w:p w14:paraId="03378F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77.60</w:t>
            </w:r>
          </w:p>
        </w:tc>
        <w:tc>
          <w:tcPr>
            <w:tcW w:w="1427" w:type="dxa"/>
            <w:shd w:val="clear" w:color="auto" w:fill="auto"/>
            <w:vAlign w:val="center"/>
          </w:tcPr>
          <w:p w14:paraId="48D67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FA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5AA3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5B6A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B26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D426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D726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569.85</w:t>
            </w:r>
          </w:p>
        </w:tc>
        <w:tc>
          <w:tcPr>
            <w:tcW w:w="1366" w:type="dxa"/>
            <w:gridSpan w:val="2"/>
            <w:shd w:val="clear" w:color="auto" w:fill="auto"/>
            <w:vAlign w:val="center"/>
          </w:tcPr>
          <w:p w14:paraId="59309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569.85</w:t>
            </w:r>
          </w:p>
        </w:tc>
        <w:tc>
          <w:tcPr>
            <w:tcW w:w="1427" w:type="dxa"/>
            <w:shd w:val="clear" w:color="auto" w:fill="auto"/>
            <w:vAlign w:val="center"/>
          </w:tcPr>
          <w:p w14:paraId="2A930A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55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2BC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9BF3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D7D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30B3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66EEB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366" w:type="dxa"/>
            <w:gridSpan w:val="2"/>
            <w:shd w:val="clear" w:color="auto" w:fill="auto"/>
            <w:vAlign w:val="center"/>
          </w:tcPr>
          <w:p w14:paraId="52FDCD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427" w:type="dxa"/>
            <w:shd w:val="clear" w:color="auto" w:fill="auto"/>
            <w:vAlign w:val="center"/>
          </w:tcPr>
          <w:p w14:paraId="2BBAD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7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0216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71602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A6CA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40A24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0B633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366" w:type="dxa"/>
            <w:gridSpan w:val="2"/>
            <w:shd w:val="clear" w:color="auto" w:fill="auto"/>
            <w:vAlign w:val="center"/>
          </w:tcPr>
          <w:p w14:paraId="175BB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427" w:type="dxa"/>
            <w:shd w:val="clear" w:color="auto" w:fill="auto"/>
            <w:vAlign w:val="center"/>
          </w:tcPr>
          <w:p w14:paraId="7441C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E7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5E9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C251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67E4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FBB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2CF9C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49807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40606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BE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B2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9626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09D2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666DD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E29FE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0170C6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1BA11F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E9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A94D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0389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FDD4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668D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BDEB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35DBA3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5820A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C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09EA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3230F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B978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C51D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21F6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3A2E2E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CE84F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D7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AFF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EF4A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E7EE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14D24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FF5F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16DC22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AF979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63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E70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6891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F149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26DD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63455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722.00</w:t>
            </w:r>
          </w:p>
        </w:tc>
        <w:tc>
          <w:tcPr>
            <w:tcW w:w="1366" w:type="dxa"/>
            <w:gridSpan w:val="2"/>
            <w:shd w:val="clear" w:color="auto" w:fill="auto"/>
            <w:vAlign w:val="center"/>
          </w:tcPr>
          <w:p w14:paraId="73C6E4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722.00</w:t>
            </w:r>
          </w:p>
        </w:tc>
        <w:tc>
          <w:tcPr>
            <w:tcW w:w="1427" w:type="dxa"/>
            <w:shd w:val="clear" w:color="auto" w:fill="auto"/>
            <w:vAlign w:val="center"/>
          </w:tcPr>
          <w:p w14:paraId="3922D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7D4A864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710.48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710.48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79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B9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A8D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14FB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EF8E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193.26</w:t>
            </w:r>
          </w:p>
        </w:tc>
        <w:tc>
          <w:tcPr>
            <w:tcW w:w="1366" w:type="dxa"/>
            <w:gridSpan w:val="2"/>
            <w:shd w:val="clear" w:color="auto" w:fill="auto"/>
            <w:vAlign w:val="center"/>
          </w:tcPr>
          <w:p w14:paraId="47C45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193.26</w:t>
            </w:r>
          </w:p>
        </w:tc>
        <w:tc>
          <w:tcPr>
            <w:tcW w:w="1427" w:type="dxa"/>
            <w:shd w:val="clear" w:color="auto" w:fill="auto"/>
            <w:vAlign w:val="center"/>
          </w:tcPr>
          <w:p w14:paraId="260D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BD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A07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72C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CD91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588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101.74</w:t>
            </w:r>
          </w:p>
        </w:tc>
        <w:tc>
          <w:tcPr>
            <w:tcW w:w="1366" w:type="dxa"/>
            <w:gridSpan w:val="2"/>
            <w:shd w:val="clear" w:color="auto" w:fill="auto"/>
            <w:vAlign w:val="center"/>
          </w:tcPr>
          <w:p w14:paraId="1E9D7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101.74</w:t>
            </w:r>
          </w:p>
        </w:tc>
        <w:tc>
          <w:tcPr>
            <w:tcW w:w="1427" w:type="dxa"/>
            <w:shd w:val="clear" w:color="auto" w:fill="auto"/>
            <w:vAlign w:val="center"/>
          </w:tcPr>
          <w:p w14:paraId="05EB0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43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570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A36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E69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43D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141.32</w:t>
            </w:r>
          </w:p>
        </w:tc>
        <w:tc>
          <w:tcPr>
            <w:tcW w:w="1366" w:type="dxa"/>
            <w:gridSpan w:val="2"/>
            <w:shd w:val="clear" w:color="auto" w:fill="auto"/>
            <w:vAlign w:val="center"/>
          </w:tcPr>
          <w:p w14:paraId="2151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141.32</w:t>
            </w:r>
          </w:p>
        </w:tc>
        <w:tc>
          <w:tcPr>
            <w:tcW w:w="1427" w:type="dxa"/>
            <w:shd w:val="clear" w:color="auto" w:fill="auto"/>
            <w:vAlign w:val="center"/>
          </w:tcPr>
          <w:p w14:paraId="1B896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F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52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07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F9691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80F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96.67</w:t>
            </w:r>
          </w:p>
        </w:tc>
        <w:tc>
          <w:tcPr>
            <w:tcW w:w="1366" w:type="dxa"/>
            <w:gridSpan w:val="2"/>
            <w:shd w:val="clear" w:color="auto" w:fill="auto"/>
            <w:vAlign w:val="center"/>
          </w:tcPr>
          <w:p w14:paraId="52D9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96.67</w:t>
            </w:r>
          </w:p>
        </w:tc>
        <w:tc>
          <w:tcPr>
            <w:tcW w:w="1427" w:type="dxa"/>
            <w:shd w:val="clear" w:color="auto" w:fill="auto"/>
            <w:vAlign w:val="center"/>
          </w:tcPr>
          <w:p w14:paraId="11708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9B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D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EFB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488E4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64BA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77.60</w:t>
            </w:r>
          </w:p>
        </w:tc>
        <w:tc>
          <w:tcPr>
            <w:tcW w:w="1366" w:type="dxa"/>
            <w:gridSpan w:val="2"/>
            <w:shd w:val="clear" w:color="auto" w:fill="auto"/>
            <w:vAlign w:val="center"/>
          </w:tcPr>
          <w:p w14:paraId="25F12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77.60</w:t>
            </w:r>
          </w:p>
        </w:tc>
        <w:tc>
          <w:tcPr>
            <w:tcW w:w="1427" w:type="dxa"/>
            <w:shd w:val="clear" w:color="auto" w:fill="auto"/>
            <w:vAlign w:val="center"/>
          </w:tcPr>
          <w:p w14:paraId="7145B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F2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086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547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7C1B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510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366" w:type="dxa"/>
            <w:gridSpan w:val="2"/>
            <w:shd w:val="clear" w:color="auto" w:fill="auto"/>
            <w:vAlign w:val="center"/>
          </w:tcPr>
          <w:p w14:paraId="141FF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427" w:type="dxa"/>
            <w:shd w:val="clear" w:color="auto" w:fill="auto"/>
            <w:vAlign w:val="center"/>
          </w:tcPr>
          <w:p w14:paraId="56810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28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898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1EC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605C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AEE3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w:t>
            </w:r>
          </w:p>
        </w:tc>
        <w:tc>
          <w:tcPr>
            <w:tcW w:w="1366" w:type="dxa"/>
            <w:gridSpan w:val="2"/>
            <w:shd w:val="clear" w:color="auto" w:fill="auto"/>
            <w:vAlign w:val="center"/>
          </w:tcPr>
          <w:p w14:paraId="4D2CC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w:t>
            </w:r>
          </w:p>
        </w:tc>
        <w:tc>
          <w:tcPr>
            <w:tcW w:w="1427" w:type="dxa"/>
            <w:shd w:val="clear" w:color="auto" w:fill="auto"/>
            <w:vAlign w:val="center"/>
          </w:tcPr>
          <w:p w14:paraId="7AC56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E7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D5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EA5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420E8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79EA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63.61</w:t>
            </w:r>
          </w:p>
        </w:tc>
        <w:tc>
          <w:tcPr>
            <w:tcW w:w="1366" w:type="dxa"/>
            <w:gridSpan w:val="2"/>
            <w:shd w:val="clear" w:color="auto" w:fill="auto"/>
            <w:vAlign w:val="center"/>
          </w:tcPr>
          <w:p w14:paraId="730BF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63.61</w:t>
            </w:r>
          </w:p>
        </w:tc>
        <w:tc>
          <w:tcPr>
            <w:tcW w:w="1427" w:type="dxa"/>
            <w:shd w:val="clear" w:color="auto" w:fill="auto"/>
            <w:vAlign w:val="center"/>
          </w:tcPr>
          <w:p w14:paraId="5E6F3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6B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AD6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4BB68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D859B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6C36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11.52</w:t>
            </w:r>
          </w:p>
        </w:tc>
        <w:tc>
          <w:tcPr>
            <w:tcW w:w="1366" w:type="dxa"/>
            <w:gridSpan w:val="2"/>
            <w:shd w:val="clear" w:color="auto" w:fill="auto"/>
            <w:vAlign w:val="center"/>
          </w:tcPr>
          <w:p w14:paraId="14AD5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11.52</w:t>
            </w:r>
          </w:p>
        </w:tc>
        <w:tc>
          <w:tcPr>
            <w:tcW w:w="1427" w:type="dxa"/>
            <w:shd w:val="clear" w:color="auto" w:fill="auto"/>
            <w:vAlign w:val="center"/>
          </w:tcPr>
          <w:p w14:paraId="009E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7D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F34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C7C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94138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B654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10.94</w:t>
            </w:r>
          </w:p>
        </w:tc>
        <w:tc>
          <w:tcPr>
            <w:tcW w:w="1366" w:type="dxa"/>
            <w:gridSpan w:val="2"/>
            <w:shd w:val="clear" w:color="auto" w:fill="auto"/>
            <w:vAlign w:val="center"/>
          </w:tcPr>
          <w:p w14:paraId="238B1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10.94</w:t>
            </w:r>
          </w:p>
        </w:tc>
        <w:tc>
          <w:tcPr>
            <w:tcW w:w="1427" w:type="dxa"/>
            <w:shd w:val="clear" w:color="auto" w:fill="auto"/>
            <w:vAlign w:val="center"/>
          </w:tcPr>
          <w:p w14:paraId="45ED2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E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65F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56DE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627F2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5052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EC1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40EA4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DB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A0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4260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2F8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63AD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722.00</w:t>
            </w:r>
          </w:p>
        </w:tc>
        <w:tc>
          <w:tcPr>
            <w:tcW w:w="1366" w:type="dxa"/>
            <w:gridSpan w:val="2"/>
            <w:shd w:val="clear" w:color="auto" w:fill="auto"/>
            <w:vAlign w:val="center"/>
          </w:tcPr>
          <w:p w14:paraId="03559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722.00</w:t>
            </w:r>
          </w:p>
        </w:tc>
        <w:tc>
          <w:tcPr>
            <w:tcW w:w="1427" w:type="dxa"/>
            <w:shd w:val="clear" w:color="auto" w:fill="auto"/>
            <w:vAlign w:val="center"/>
          </w:tcPr>
          <w:p w14:paraId="7FF67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2FBE227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托克逊县伊拉湖镇中心卫生院2025年没有使用一般公共预算安排项目支出，一般公共预算项目支出情况表为空表。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2316140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托克逊县伊拉湖镇中心卫生院2025年没有使用政府性基金预算拨款安排的支出，政府性基金预算支出情况表为空表。</w:t>
      </w:r>
    </w:p>
    <w:p w14:paraId="3B95202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托克逊县伊拉湖镇中心卫生院2025年没有使用国有资本经营预算拨款安排的支出，国有资本经营预算支出情况表为空表。</w:t>
      </w:r>
    </w:p>
    <w:p w14:paraId="06F5EEE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10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2448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151E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B89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AAFA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43D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3E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42947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A2ED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CA1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757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6421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77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183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9E521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E9F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6705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2D1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DB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34D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DC5C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3B9B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631A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10C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DF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642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9BE88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617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EB3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96A3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7B6B4A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托克逊县伊拉湖镇中心卫生院2025年没有使用财政拨款“三公”经费安排的支出，财政拨款“三公”经费支出情况表为空表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309E2A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托克逊县伊拉湖镇中心卫生院2025年没有上年结转结余预算安排的支出，上年结转结余情况明细表为空表。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按照全口径预算的原则，托克逊县伊拉湖镇中心卫生院2025年所有收入和支出均纳入单位预算管理。收支总预算1,121.51万元。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托克逊县伊拉湖镇中心卫生院单位收入预算1,121.51万元，其中：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一般公共预算722.00万元，占64.38%，比上年预算减少67.46万元，下降8.55%，主要原因</w:t>
      </w:r>
      <w:r>
        <w:rPr>
          <w:rFonts w:hint="eastAsia" w:ascii="仿宋" w:hAnsi="微软雅黑" w:eastAsia="仿宋"/>
          <w:sz w:val="28"/>
          <w:szCs w:val="28"/>
          <w:lang w:val="en-US" w:eastAsia="zh-CN"/>
        </w:rPr>
        <w:t>全民健康体检县级补助资金、中药传承发展补助资金、基本公共卫生服务补助资金减少</w:t>
      </w:r>
      <w:r>
        <w:rPr>
          <w:rFonts w:hint="eastAsia" w:ascii="仿宋" w:hAnsi="微软雅黑" w:eastAsia="仿宋"/>
          <w:sz w:val="28"/>
          <w:szCs w:val="28"/>
          <w:lang w:eastAsia="zh-CN"/>
        </w:rPr>
        <w:t>。</w:t>
      </w:r>
    </w:p>
    <w:p w14:paraId="2EDE4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%，比上年预算减少16.12万元，下降100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%，主要原因是基本公共卫生服务补助资金今年未安排预算。</w:t>
      </w:r>
    </w:p>
    <w:p w14:paraId="50E29D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33A1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77ED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DDFDB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EE49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单位资金399.51万元，占35.62%，比上年预算减少171.01万元，下降29.97%，主要原因是单位资金事业收入</w:t>
      </w:r>
      <w:r>
        <w:rPr>
          <w:rFonts w:hint="eastAsia" w:ascii="仿宋" w:hAnsi="微软雅黑" w:eastAsia="仿宋"/>
          <w:sz w:val="28"/>
          <w:szCs w:val="28"/>
          <w:lang w:val="en-US" w:eastAsia="zh-CN"/>
        </w:rPr>
        <w:t>利息</w:t>
      </w:r>
      <w:r>
        <w:rPr>
          <w:rFonts w:hint="eastAsia" w:ascii="仿宋" w:hAnsi="微软雅黑" w:eastAsia="仿宋"/>
          <w:sz w:val="28"/>
          <w:szCs w:val="28"/>
          <w:lang w:eastAsia="zh-CN"/>
        </w:rPr>
        <w:t>减少，因此预算减少。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托克逊县伊拉湖镇中心卫生院2025年支出预算1,121.51万元，其中：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基本支出722.00万元，占64.38%，比上年预算增加14.54万元，增长2.06%，主要原因是</w:t>
      </w:r>
      <w:r>
        <w:rPr>
          <w:rFonts w:hint="eastAsia" w:ascii="仿宋" w:hAnsi="微软雅黑" w:eastAsia="仿宋"/>
          <w:sz w:val="28"/>
          <w:szCs w:val="28"/>
          <w:lang w:val="en-US" w:eastAsia="zh-CN"/>
        </w:rPr>
        <w:t>在职</w:t>
      </w:r>
      <w:r>
        <w:rPr>
          <w:rFonts w:hint="eastAsia" w:ascii="仿宋" w:hAnsi="微软雅黑" w:eastAsia="仿宋"/>
          <w:sz w:val="28"/>
          <w:szCs w:val="28"/>
          <w:lang w:eastAsia="zh-CN"/>
        </w:rPr>
        <w:t>人员</w:t>
      </w:r>
      <w:r>
        <w:rPr>
          <w:rFonts w:hint="eastAsia" w:ascii="仿宋" w:hAnsi="微软雅黑" w:eastAsia="仿宋"/>
          <w:sz w:val="28"/>
          <w:szCs w:val="28"/>
          <w:lang w:val="en-US" w:eastAsia="zh-CN"/>
        </w:rPr>
        <w:t>增加2</w:t>
      </w:r>
      <w:r>
        <w:rPr>
          <w:rFonts w:hint="eastAsia" w:ascii="仿宋" w:hAnsi="微软雅黑" w:eastAsia="仿宋"/>
          <w:sz w:val="28"/>
          <w:szCs w:val="28"/>
          <w:lang w:eastAsia="zh-CN"/>
        </w:rPr>
        <w:t>名，人员工资及社保住房公积金增加，因此基本支出预算增加。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项目支出399.51万元，占35.62%，比上年预算减少269.13万元，下降40.25%，主要原因是全民健康体检县级补助资金、中药传承发展补助资金、基本公共卫生服务补助资金</w:t>
      </w:r>
      <w:r>
        <w:rPr>
          <w:rFonts w:hint="eastAsia" w:ascii="仿宋" w:hAnsi="微软雅黑" w:eastAsia="仿宋"/>
          <w:sz w:val="28"/>
          <w:szCs w:val="28"/>
          <w:lang w:val="en-US" w:eastAsia="zh-CN"/>
        </w:rPr>
        <w:t>较</w:t>
      </w:r>
      <w:r>
        <w:rPr>
          <w:rFonts w:hint="eastAsia" w:ascii="仿宋" w:hAnsi="微软雅黑" w:eastAsia="仿宋"/>
          <w:sz w:val="28"/>
          <w:szCs w:val="28"/>
          <w:lang w:eastAsia="zh-CN"/>
        </w:rPr>
        <w:t>去年减少。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2025年财政拨款收支总预算722.00万元。</w:t>
      </w:r>
    </w:p>
    <w:p w14:paraId="00083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98FE5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收入预算包括：一般公共预算拨款722.00万元。</w:t>
      </w:r>
    </w:p>
    <w:p w14:paraId="74E293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88.54万元，主要用于单位人员社保缴费支出；卫生健康支出569.85万元，主要用于保障单位正常运行的人员经费、公用经费支出及单位人员医疗保险缴费支出；住房保障支出63.61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A4C49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托克逊县伊拉湖镇中心卫生院2025年一般公共预算拨款合计722.00万元，其中：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基本支出722.00万元，比上年预算增加14.54万元，增长2.06%。主要原因是：本年度新增</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名在职人员，工资调标，社保和公积金基数调整，导致增长。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项目支出0.00万元，比上年预算减少98.12万元,下降</w:t>
      </w:r>
      <w:bookmarkStart w:id="0" w:name="_GoBack"/>
      <w:bookmarkEnd w:id="0"/>
      <w:r>
        <w:rPr>
          <w:rFonts w:hint="eastAsia" w:ascii="仿宋" w:hAnsi="微软雅黑" w:eastAsia="仿宋"/>
          <w:sz w:val="28"/>
          <w:szCs w:val="28"/>
          <w:lang w:eastAsia="zh-CN"/>
        </w:rPr>
        <w:t>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%。主要原因是：全民健康体检县级补助资金、中药传承发展补助资金、基本公共卫生服务补助资金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今年未安排项目资金预算。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1、社会保障和就业支出(类)88.54万元，占12.26%。</w:t>
      </w:r>
    </w:p>
    <w:p w14:paraId="25D883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2、卫生健康支出(类)569.85万元，占78.93%。</w:t>
      </w:r>
    </w:p>
    <w:p w14:paraId="27E86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3、住房保障支出(类)63.61万元，占8.81%。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1.社会保障和就业支出（类）行政事业单位养老支出（款）事业单位离退休（项）2025年预算数为10.94万元，比上年预算增加3.66万元，增长50.27%，主要原因是：退休人员绩效工资调增，因此离退休支出预算增加。</w:t>
      </w:r>
    </w:p>
    <w:p w14:paraId="2F028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2.社会保障和就业支出（类）行政事业单位养老支出（款）机关事业单位基本养老保险缴费支出（项）2025年预算数为77.60万元，比上年预算增加0.20万元，增长0.26%，主要原因是：</w:t>
      </w:r>
      <w:r>
        <w:rPr>
          <w:rFonts w:hint="eastAsia" w:ascii="仿宋" w:hAnsi="微软雅黑" w:eastAsia="仿宋"/>
          <w:sz w:val="28"/>
          <w:szCs w:val="28"/>
          <w:lang w:val="en-US" w:eastAsia="zh-CN"/>
        </w:rPr>
        <w:t>在职</w:t>
      </w:r>
      <w:r>
        <w:rPr>
          <w:rFonts w:hint="eastAsia" w:ascii="仿宋" w:hAnsi="微软雅黑" w:eastAsia="仿宋"/>
          <w:sz w:val="28"/>
          <w:szCs w:val="28"/>
        </w:rPr>
        <w:t>人员增加</w:t>
      </w:r>
      <w:r>
        <w:rPr>
          <w:rFonts w:hint="eastAsia" w:ascii="仿宋" w:hAnsi="微软雅黑" w:eastAsia="仿宋"/>
          <w:sz w:val="28"/>
          <w:szCs w:val="28"/>
          <w:lang w:val="en-US" w:eastAsia="zh-CN"/>
        </w:rPr>
        <w:t>2人</w:t>
      </w:r>
      <w:r>
        <w:rPr>
          <w:rFonts w:hint="eastAsia" w:ascii="仿宋" w:hAnsi="微软雅黑" w:eastAsia="仿宋"/>
          <w:sz w:val="28"/>
          <w:szCs w:val="28"/>
        </w:rPr>
        <w:t>，机关事业单位基本养老保险缴费支出预算增加。</w:t>
      </w:r>
    </w:p>
    <w:p w14:paraId="17B12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3.卫生健康支出（类）基层医疗卫生机构（款）乡镇卫生院（项）2025年预算数为536.96万元，比上年预算增加8.46万元，增长1.6</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在职</w:t>
      </w:r>
      <w:r>
        <w:rPr>
          <w:rFonts w:hint="eastAsia" w:ascii="仿宋" w:hAnsi="微软雅黑" w:eastAsia="仿宋"/>
          <w:sz w:val="28"/>
          <w:szCs w:val="28"/>
        </w:rPr>
        <w:t>人员增加</w:t>
      </w:r>
      <w:r>
        <w:rPr>
          <w:rFonts w:hint="eastAsia" w:ascii="仿宋" w:hAnsi="微软雅黑" w:eastAsia="仿宋"/>
          <w:sz w:val="28"/>
          <w:szCs w:val="28"/>
          <w:lang w:val="en-US" w:eastAsia="zh-CN"/>
        </w:rPr>
        <w:t>2人</w:t>
      </w:r>
      <w:r>
        <w:rPr>
          <w:rFonts w:hint="eastAsia" w:ascii="仿宋" w:hAnsi="微软雅黑" w:eastAsia="仿宋"/>
          <w:sz w:val="28"/>
          <w:szCs w:val="28"/>
        </w:rPr>
        <w:t>，人员工资及办公费等基本支出预算增加。</w:t>
      </w:r>
    </w:p>
    <w:p w14:paraId="6163D4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4.卫生健康支出（类）行政事业单位医疗（款）事业单位医疗（项）2025年预算数为32.89万元，比上年预算增加0.09万元，增长0.27%，主要原因是：</w:t>
      </w:r>
      <w:r>
        <w:rPr>
          <w:rFonts w:hint="eastAsia" w:ascii="仿宋" w:hAnsi="微软雅黑" w:eastAsia="仿宋"/>
          <w:sz w:val="28"/>
          <w:szCs w:val="28"/>
          <w:lang w:val="en-US" w:eastAsia="zh-CN"/>
        </w:rPr>
        <w:t>在职</w:t>
      </w:r>
      <w:r>
        <w:rPr>
          <w:rFonts w:hint="eastAsia" w:ascii="仿宋" w:hAnsi="微软雅黑" w:eastAsia="仿宋"/>
          <w:sz w:val="28"/>
          <w:szCs w:val="28"/>
        </w:rPr>
        <w:t>人员增加</w:t>
      </w:r>
      <w:r>
        <w:rPr>
          <w:rFonts w:hint="eastAsia" w:ascii="仿宋" w:hAnsi="微软雅黑" w:eastAsia="仿宋"/>
          <w:sz w:val="28"/>
          <w:szCs w:val="28"/>
          <w:lang w:val="en-US" w:eastAsia="zh-CN"/>
        </w:rPr>
        <w:t>2人</w:t>
      </w:r>
      <w:r>
        <w:rPr>
          <w:rFonts w:hint="eastAsia" w:ascii="仿宋" w:hAnsi="微软雅黑" w:eastAsia="仿宋"/>
          <w:sz w:val="28"/>
          <w:szCs w:val="28"/>
        </w:rPr>
        <w:t>，事业单位医疗支出预算增加。</w:t>
      </w:r>
    </w:p>
    <w:p w14:paraId="7B870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5.住房保障支出（类）住房改革支出（款）住房公积金（项）2025年预算数为63.61万元，比上年预算增加2.13万元，增长3.46%，主要原因是：</w:t>
      </w:r>
      <w:r>
        <w:rPr>
          <w:rFonts w:hint="eastAsia" w:ascii="仿宋" w:hAnsi="微软雅黑" w:eastAsia="仿宋"/>
          <w:sz w:val="28"/>
          <w:szCs w:val="28"/>
          <w:lang w:val="en-US" w:eastAsia="zh-CN"/>
        </w:rPr>
        <w:t>在职</w:t>
      </w:r>
      <w:r>
        <w:rPr>
          <w:rFonts w:hint="eastAsia" w:ascii="仿宋" w:hAnsi="微软雅黑" w:eastAsia="仿宋"/>
          <w:sz w:val="28"/>
          <w:szCs w:val="28"/>
        </w:rPr>
        <w:t>人员增加</w:t>
      </w:r>
      <w:r>
        <w:rPr>
          <w:rFonts w:hint="eastAsia" w:ascii="仿宋" w:hAnsi="微软雅黑" w:eastAsia="仿宋"/>
          <w:sz w:val="28"/>
          <w:szCs w:val="28"/>
          <w:lang w:val="en-US" w:eastAsia="zh-CN"/>
        </w:rPr>
        <w:t>2人</w:t>
      </w:r>
      <w:r>
        <w:rPr>
          <w:rFonts w:hint="eastAsia" w:ascii="仿宋" w:hAnsi="微软雅黑" w:eastAsia="仿宋"/>
          <w:sz w:val="28"/>
          <w:szCs w:val="28"/>
        </w:rPr>
        <w:t>，住房公积金支出预算增加。</w:t>
      </w:r>
    </w:p>
    <w:p w14:paraId="120B9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6.卫生健康支出（类）公共卫生（款）基本公共卫生服务（项）2025年预算数为0.00万元，比上年预算减少28.00万元，下降100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%，主要原因是：今年基本公共卫生服务补助资金项目未安排预算。</w:t>
      </w:r>
    </w:p>
    <w:p w14:paraId="4BCE4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7.卫生健康支出（类）公共卫生（款）重大公共卫生服务（项）2025年预算数为0.00万元，比上年预算减少1.12万元，下降100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%，主要原因是：今年重大公共卫生</w:t>
      </w:r>
      <w:r>
        <w:rPr>
          <w:rFonts w:hint="eastAsia" w:ascii="仿宋" w:hAnsi="微软雅黑" w:eastAsia="仿宋"/>
          <w:sz w:val="28"/>
          <w:szCs w:val="28"/>
          <w:lang w:eastAsia="zh-CN"/>
        </w:rPr>
        <w:t>其他</w:t>
      </w:r>
      <w:r>
        <w:rPr>
          <w:rFonts w:hint="eastAsia" w:ascii="仿宋" w:hAnsi="微软雅黑" w:eastAsia="仿宋"/>
          <w:sz w:val="28"/>
          <w:szCs w:val="28"/>
        </w:rPr>
        <w:t>项目未安排预算。</w:t>
      </w:r>
    </w:p>
    <w:p w14:paraId="780B7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8.卫生健康支出（类）公共卫生（款）其他公共卫生支出（项）2025年预算数为0.00万元，比上年预算减少59.00万元，下降100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%，主要原因是：今年全民免费体检项目未安排预算。</w:t>
      </w:r>
    </w:p>
    <w:p w14:paraId="137A36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9.卫生健康支出（类）中医药事务（款）中医（民族医）药专项（项）2025年预算数为0.00万元，比上年预算减少10.00万元，下降100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%，主要原因是：自治区公共卫生服务中医药事务补助资金年初由主管单位统一做预算，本年未纳入预算。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托克逊县伊拉湖镇中心卫生院2025年一般公共预算基本支出722.00万元，其中：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人员经费722.00万元，主要包括：基本工资、津贴补贴、奖金、绩效工资、机关事业单位基本养老保险缴费、职工基本医疗保险缴费、其他社会保障缴费、住房公积金、退休费、生活补助。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托克逊县伊拉湖镇中心卫生院2025年的事业单位运行经费财政拨款预算0.00万元，比上年预算减少9.35万元，下降100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%。主要原因是今年未安排事业单位运行经费预算。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2025年，托克逊县伊拉湖镇中心卫生院政府采购预算0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2025年托克逊县伊拉湖镇中心卫生院面向中小企业预留政府采购项目预算金额0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截至2024年底，托克逊县伊拉湖镇中心卫生院占用使用国有资产总体情况为：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1.房屋5133.43平方米，价值917.72万元。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2.车辆1辆，价值26.66万元；其中：一般公务用车0辆，价值0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万元；其他车辆1辆，价值26.66万元。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4.其他资产价值355.75万元。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个，涉及预算金额1121.51万元；当年预算安排项目共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万元；非财政拨款项目涉及预算金额399.51万元。具体情况见下表：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古丽米热</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18309075505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122CAF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7E614C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B85BD7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66B0FC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00AB71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0D88B2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6ABC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3DD470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6E2354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B183C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艾滋病患者管理、结核病患者管理家庭签约服务等各项工作的开展。</w:t>
            </w:r>
          </w:p>
          <w:p w14:paraId="41AED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目标6：计划重点建设中医馆，推拿、火罐、敷贴、热敷等中医适宜技术。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722</w:t>
            </w:r>
            <w:r>
              <w:rPr>
                <w:rFonts w:hint="eastAsia" w:ascii="宋体" w:hAnsi="宋体" w:cs="宋体"/>
                <w:i w:val="0"/>
                <w:iCs w:val="0"/>
                <w:color w:val="000000"/>
                <w:kern w:val="0"/>
                <w:sz w:val="18"/>
                <w:szCs w:val="18"/>
                <w:u w:val="none"/>
                <w:lang w:val="en-US" w:eastAsia="zh-CN" w:bidi="ar"/>
              </w:rPr>
              <w:t>.00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399.51</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&gt;=15675人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&gt;=1410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&gt;=381人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&gt;=10557人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&gt;=123种</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75537DE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4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1C7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581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3787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AE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BBD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6F2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托克逊县伊拉湖镇中心卫生院</w:t>
            </w:r>
          </w:p>
        </w:tc>
      </w:tr>
      <w:tr w14:paraId="42C0F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EA2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C667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3A4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BC45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古丽米热</w:t>
            </w:r>
          </w:p>
        </w:tc>
      </w:tr>
      <w:tr w14:paraId="2691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0D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1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18F6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399.51</w:t>
            </w:r>
          </w:p>
        </w:tc>
        <w:tc>
          <w:tcPr>
            <w:tcW w:w="1455" w:type="dxa"/>
            <w:tcBorders>
              <w:top w:val="single" w:color="000000" w:sz="4" w:space="0"/>
              <w:left w:val="nil"/>
              <w:bottom w:val="single" w:color="000000" w:sz="4" w:space="0"/>
              <w:right w:val="single" w:color="000000" w:sz="4" w:space="0"/>
            </w:tcBorders>
            <w:noWrap w:val="0"/>
            <w:vAlign w:val="center"/>
          </w:tcPr>
          <w:p w14:paraId="23D13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02B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B1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45AC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399.51</w:t>
            </w:r>
          </w:p>
        </w:tc>
      </w:tr>
      <w:tr w14:paraId="100E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23D6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48719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目标1：通过单位自有资金按时发放24名临聘人员工资，提高员工工作积极性。</w:t>
            </w:r>
          </w:p>
          <w:p w14:paraId="225E1F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目标2：根据实际情况及时采购药品、医疗耗材、检测试剂3大类专用材料，保障医护人员服务质量，满足患者需求。</w:t>
            </w:r>
          </w:p>
          <w:p w14:paraId="212F8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目标3：全年门诊接待不少于45474人次，实行基本药物制度的药品不少于171种，确保我镇居民提供优质的医疗服务，减轻患者病痛，改善居民健康状况。</w:t>
            </w:r>
          </w:p>
        </w:tc>
      </w:tr>
      <w:tr w14:paraId="4E38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4B0E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B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FC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50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A32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3B9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FC1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C8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9FC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0B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D20B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0CFA6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专用材料采购大类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EA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4BE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E952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5EA3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530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6285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CA4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r>
      <w:tr w14:paraId="657D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96B8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6ECF11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保障临聘人员工作人数</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A91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727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DB5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24人</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C8F3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818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D56C9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C58B7">
            <w:pPr>
              <w:jc w:val="center"/>
              <w:rPr>
                <w:rFonts w:hint="eastAsia" w:ascii="宋体" w:hAnsi="宋体" w:eastAsia="宋体" w:cs="宋体"/>
                <w:i w:val="0"/>
                <w:iCs w:val="0"/>
                <w:color w:val="000000"/>
                <w:sz w:val="18"/>
                <w:szCs w:val="18"/>
                <w:highlight w:val="none"/>
                <w:u w:val="none"/>
              </w:rPr>
            </w:pPr>
          </w:p>
        </w:tc>
      </w:tr>
      <w:tr w14:paraId="65A5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DCDA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70D1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实行基本药物制度药品种类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C9ED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&gt;=171种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53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FB4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44B2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8C1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15246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5C8DD8">
            <w:pPr>
              <w:jc w:val="center"/>
              <w:rPr>
                <w:rFonts w:hint="eastAsia" w:ascii="宋体" w:hAnsi="宋体" w:eastAsia="宋体" w:cs="宋体"/>
                <w:i w:val="0"/>
                <w:iCs w:val="0"/>
                <w:color w:val="000000"/>
                <w:sz w:val="18"/>
                <w:szCs w:val="18"/>
                <w:highlight w:val="none"/>
                <w:u w:val="none"/>
              </w:rPr>
            </w:pPr>
          </w:p>
        </w:tc>
      </w:tr>
      <w:tr w14:paraId="7E50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D058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9D61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全年门诊接待人次</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B3EBE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&gt;=45474人次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CD8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F306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45474人次</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E53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C94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6083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E53C3">
            <w:pPr>
              <w:jc w:val="center"/>
              <w:rPr>
                <w:rFonts w:hint="eastAsia" w:ascii="宋体" w:hAnsi="宋体" w:eastAsia="宋体" w:cs="宋体"/>
                <w:i w:val="0"/>
                <w:iCs w:val="0"/>
                <w:color w:val="000000"/>
                <w:sz w:val="18"/>
                <w:szCs w:val="18"/>
                <w:highlight w:val="none"/>
                <w:u w:val="none"/>
              </w:rPr>
            </w:pPr>
          </w:p>
        </w:tc>
      </w:tr>
      <w:tr w14:paraId="033C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74B174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606BB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专用材料质量合格率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8C6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8D2B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6E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AFC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2EC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DA896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6B9DA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r>
      <w:tr w14:paraId="1C1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9C1B4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9669B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医疗服务收入（不含药品、耗材、检查、检验收入）占医疗收入占比</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F2744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93C2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CB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68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31FDE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53C0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0AC024">
            <w:pPr>
              <w:jc w:val="center"/>
              <w:rPr>
                <w:rFonts w:hint="eastAsia" w:ascii="宋体" w:hAnsi="宋体" w:eastAsia="宋体" w:cs="宋体"/>
                <w:i w:val="0"/>
                <w:iCs w:val="0"/>
                <w:color w:val="000000"/>
                <w:sz w:val="18"/>
                <w:szCs w:val="18"/>
                <w:highlight w:val="none"/>
                <w:u w:val="none"/>
              </w:rPr>
            </w:pPr>
          </w:p>
        </w:tc>
      </w:tr>
      <w:tr w14:paraId="346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68655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C3A73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临聘人员工资保障时长</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712D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&gt;=5个月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A0FA5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027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27B2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AD33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9227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13B6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r>
      <w:tr w14:paraId="4F0E7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C9D4FB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2C41D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A94CDA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≤225万元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477F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15DE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B41352">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2EC18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063A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4CB7C">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经济成本指标</w:t>
            </w:r>
          </w:p>
        </w:tc>
      </w:tr>
      <w:tr w14:paraId="06C9C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7C1D3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751DB5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综合办公费支出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B1BBF8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≤123.95万元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559ED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DA2C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DF937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A3A19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F18E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3A79B">
            <w:pPr>
              <w:jc w:val="center"/>
              <w:rPr>
                <w:rFonts w:hint="eastAsia" w:ascii="宋体" w:hAnsi="宋体" w:eastAsia="宋体" w:cs="宋体"/>
                <w:i w:val="0"/>
                <w:iCs w:val="0"/>
                <w:color w:val="000000"/>
                <w:sz w:val="18"/>
                <w:szCs w:val="18"/>
                <w:highlight w:val="none"/>
                <w:u w:val="none"/>
                <w:lang w:val="en-US" w:eastAsia="zh-CN"/>
              </w:rPr>
            </w:pPr>
          </w:p>
        </w:tc>
      </w:tr>
      <w:tr w14:paraId="2127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B3F9C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8A397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598F63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≤50.56万元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86F297">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6DF7E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7385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F2D4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36415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0465DC">
            <w:pPr>
              <w:jc w:val="center"/>
              <w:rPr>
                <w:rFonts w:hint="eastAsia" w:ascii="宋体" w:hAnsi="宋体" w:eastAsia="宋体" w:cs="宋体"/>
                <w:i w:val="0"/>
                <w:iCs w:val="0"/>
                <w:color w:val="000000"/>
                <w:sz w:val="18"/>
                <w:szCs w:val="18"/>
                <w:highlight w:val="none"/>
                <w:u w:val="none"/>
                <w:lang w:val="en-US" w:eastAsia="zh-CN"/>
              </w:rPr>
            </w:pPr>
          </w:p>
        </w:tc>
      </w:tr>
      <w:tr w14:paraId="1677F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7E298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D3B57D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保障基层医疗服务，改善居民健康状况</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30AF29">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4DC9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60CB1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A12A1">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47F49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DC8FF9">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B5B0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r>
      <w:tr w14:paraId="3282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1554D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5EA67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患者对诊疗服务的满意度</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F0C397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CD5D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9C74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B57B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F974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19D84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6A23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托克逊县伊拉湖镇中心卫生院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0725B1"/>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7A5D28"/>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12324E8"/>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927D00"/>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3F537D"/>
    <w:rsid w:val="3A4A0D29"/>
    <w:rsid w:val="3A9839D5"/>
    <w:rsid w:val="3B494EC9"/>
    <w:rsid w:val="3B497682"/>
    <w:rsid w:val="3B752F91"/>
    <w:rsid w:val="3C4B6E34"/>
    <w:rsid w:val="3D2F28A7"/>
    <w:rsid w:val="3D973713"/>
    <w:rsid w:val="3DB22CC1"/>
    <w:rsid w:val="3F5B3839"/>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184FDF"/>
    <w:rsid w:val="51387B25"/>
    <w:rsid w:val="52D04710"/>
    <w:rsid w:val="544F3898"/>
    <w:rsid w:val="55FD3BFE"/>
    <w:rsid w:val="56334ED7"/>
    <w:rsid w:val="56694C24"/>
    <w:rsid w:val="56AD303B"/>
    <w:rsid w:val="570D6457"/>
    <w:rsid w:val="573B113A"/>
    <w:rsid w:val="57754465"/>
    <w:rsid w:val="585F1E3B"/>
    <w:rsid w:val="58B507D8"/>
    <w:rsid w:val="590442D0"/>
    <w:rsid w:val="59285535"/>
    <w:rsid w:val="5ADB0676"/>
    <w:rsid w:val="5AFC1BC3"/>
    <w:rsid w:val="5B74050C"/>
    <w:rsid w:val="5BD23CD1"/>
    <w:rsid w:val="5C8B6098"/>
    <w:rsid w:val="5DD45079"/>
    <w:rsid w:val="5E0D64B6"/>
    <w:rsid w:val="5F58172D"/>
    <w:rsid w:val="5FC87A86"/>
    <w:rsid w:val="6105554A"/>
    <w:rsid w:val="622E34CB"/>
    <w:rsid w:val="629B4F4E"/>
    <w:rsid w:val="647E5D3F"/>
    <w:rsid w:val="64CC32C3"/>
    <w:rsid w:val="64D140C0"/>
    <w:rsid w:val="65384140"/>
    <w:rsid w:val="6584310B"/>
    <w:rsid w:val="659B36E8"/>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2522</Words>
  <Characters>3190</Characters>
  <Lines>0</Lines>
  <Paragraphs>0</Paragraphs>
  <TotalTime>0</TotalTime>
  <ScaleCrop>false</ScaleCrop>
  <LinksUpToDate>false</LinksUpToDate>
  <CharactersWithSpaces>3347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2025-10-28T02:25:26Z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