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托克逊县医疗保障事业发展中心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D801E0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贯彻落实国家、自治区、市、县医疗保险、生育保险、长期护理保险、医疗救助等有关法律法规和政策规定。负责参保人员医疗保障待遇及医疗保障定点服务机构医疗费用的审核和结算工作。</w:t>
      </w:r>
    </w:p>
    <w:p w14:paraId="03CBBD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按照全市统一的业务流程和操作规范，组织实施好全县医疗保险、生育保险、长期护理保险、医疗救助等业务经办，推进医疗保障经办标准化体系建设。</w:t>
      </w:r>
    </w:p>
    <w:p w14:paraId="1EAC3E3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负责医疗保障基金稽核工作，开展医疗保障经办机构内控和风险防控。</w:t>
      </w:r>
    </w:p>
    <w:p w14:paraId="257CBDF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全县机关事业、企业单位职工、城乡居民、灵活就业人员、退休人员及特殊群体等医疗保险、生育保险、长期护理保险、医疗救助的经办服务工作。承担医疗保障基金、医疗救助资金使用情况的统计分析工作。</w:t>
      </w:r>
    </w:p>
    <w:p w14:paraId="1670CA5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协助主管</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开展定点医药机构协议管理，对定点医药机构医疗服务的医保基金实施监管。</w:t>
      </w:r>
    </w:p>
    <w:p w14:paraId="6E7C628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负责医疗保障信息化建设，承担医疗保障业务应用系统建设、维护工作，推进医疗保障信息化事业发展。</w:t>
      </w:r>
    </w:p>
    <w:p w14:paraId="210E9FE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指导各乡镇、各参保单位开展医疗保障业务。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完成主管</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交办的其他工作任务。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9573C4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托克逊县医疗保障事业发展中心无下属预算单位，下设5个科室，分别是：办公室、业务受理科、待遇结算科、稽核审计科、信息化管理科。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托克逊县医疗保障事业发展中心编制数15，实有人数11人，其中：在职11人，减少2人；退休0人，增加0人；离休0人，增加0人。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20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0B3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E7E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4EFA71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D0C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FB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335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DA6F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4CD09C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35E9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49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AEA4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EF0E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FEB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B906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28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47A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410D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EC59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8DFF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A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0EBB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1710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72D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4F8E3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57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5D5D7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38E2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30C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306D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8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19AC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9338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F5C4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C55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48.56</w:t>
            </w:r>
          </w:p>
        </w:tc>
      </w:tr>
      <w:tr w14:paraId="508E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5F52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6CE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62B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FD94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9C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7A72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7BA8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A77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E166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146.53</w:t>
            </w:r>
          </w:p>
        </w:tc>
      </w:tr>
      <w:tr w14:paraId="39BF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9AA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139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BFC2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CEF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B5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764445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8D9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10D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A2AB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66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61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531A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CCB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283E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BC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9125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296E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8AC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F78D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17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77D4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4B63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9B9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F6A6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AB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F043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0369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7C8E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CFA9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93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ECFA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33DA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73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FB5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F4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9FE3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FD5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114B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66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D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3B20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C244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74D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A999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13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BD5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0C13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F8A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00AF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15.04</w:t>
            </w:r>
          </w:p>
        </w:tc>
      </w:tr>
      <w:tr w14:paraId="5C0BD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580E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E02D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3767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7243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A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E0F5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1B36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2DD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0FC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03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372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D616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250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A30CE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FB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BEE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B9F6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794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5086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3F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499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2CF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074D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E979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71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29B8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BD4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8C26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7C71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AA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BCB1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083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B5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2FE8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8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BEB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61B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172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30BF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F3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C8D9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84B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F61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8F58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F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90F4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FA40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55F45E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B4F4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62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823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5C1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924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41B8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09F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128" w:type="dxa"/>
            <w:shd w:val="clear" w:color="auto" w:fill="auto"/>
            <w:vAlign w:val="center"/>
          </w:tcPr>
          <w:p w14:paraId="563F7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0088D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1B06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F6F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D1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1B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871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8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00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0FD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18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E9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0D3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977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AB12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1A74C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6DA8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128" w:type="dxa"/>
            <w:shd w:val="clear" w:color="auto" w:fill="auto"/>
            <w:vAlign w:val="center"/>
          </w:tcPr>
          <w:p w14:paraId="0248B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45DA3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4F5AC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26E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9CB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46B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55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9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21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A9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64F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47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12F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CCD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5EF9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FD2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765F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128" w:type="dxa"/>
            <w:shd w:val="clear" w:color="auto" w:fill="auto"/>
            <w:vAlign w:val="center"/>
          </w:tcPr>
          <w:p w14:paraId="6EBC9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082" w:type="dxa"/>
            <w:shd w:val="clear" w:color="auto" w:fill="auto"/>
            <w:vAlign w:val="center"/>
          </w:tcPr>
          <w:p w14:paraId="0EA72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082" w:type="dxa"/>
            <w:shd w:val="clear" w:color="auto" w:fill="auto"/>
            <w:vAlign w:val="center"/>
          </w:tcPr>
          <w:p w14:paraId="339C0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13B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110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6E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5BF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D1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B1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E1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B59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C7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F5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3EF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2394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1EB7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5AA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128" w:type="dxa"/>
            <w:shd w:val="clear" w:color="auto" w:fill="auto"/>
            <w:vAlign w:val="center"/>
          </w:tcPr>
          <w:p w14:paraId="485DB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082" w:type="dxa"/>
            <w:shd w:val="clear" w:color="auto" w:fill="auto"/>
            <w:vAlign w:val="center"/>
          </w:tcPr>
          <w:p w14:paraId="0D747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082" w:type="dxa"/>
            <w:shd w:val="clear" w:color="auto" w:fill="auto"/>
            <w:vAlign w:val="center"/>
          </w:tcPr>
          <w:p w14:paraId="4A292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E41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5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F6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6C4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FE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06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94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B1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F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024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B0D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5A8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ED4E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D8E0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128" w:type="dxa"/>
            <w:shd w:val="clear" w:color="auto" w:fill="auto"/>
            <w:vAlign w:val="center"/>
          </w:tcPr>
          <w:p w14:paraId="7564F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2C7A8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3ED5B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17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C7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965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B42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75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9FF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CB6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6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C1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2C29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D833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2AE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1C536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8048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128" w:type="dxa"/>
            <w:shd w:val="clear" w:color="auto" w:fill="auto"/>
            <w:vAlign w:val="center"/>
          </w:tcPr>
          <w:p w14:paraId="46BBA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02046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4533F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E15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FE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1A2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DBE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0E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D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6B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ED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09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D2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DD1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13043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8F78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医疗保障管理事务</w:t>
            </w:r>
          </w:p>
        </w:tc>
        <w:tc>
          <w:tcPr>
            <w:tcW w:w="1070" w:type="dxa"/>
            <w:shd w:val="clear" w:color="auto" w:fill="auto"/>
            <w:vAlign w:val="center"/>
          </w:tcPr>
          <w:p w14:paraId="5D934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128" w:type="dxa"/>
            <w:shd w:val="clear" w:color="auto" w:fill="auto"/>
            <w:vAlign w:val="center"/>
          </w:tcPr>
          <w:p w14:paraId="091B5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771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0F2FC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9B2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6F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C12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8C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045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2F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23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93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F8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9F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08C2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2D013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F129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6C181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128" w:type="dxa"/>
            <w:shd w:val="clear" w:color="auto" w:fill="auto"/>
            <w:vAlign w:val="center"/>
          </w:tcPr>
          <w:p w14:paraId="62E75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2445D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6D3FB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07B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8F8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D8B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05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6D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04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6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AC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DA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AE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FEE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5621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FA8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0E0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56102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5A0F3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3AE71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21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8E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19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235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BB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0B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81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FB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F5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796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D708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0F8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0E7B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E2F5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7793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24117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78F3D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BB3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8C9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AA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773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6C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4A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F5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A2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9F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5D5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3DD4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377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D305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AFB6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0BD7F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43E22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26F8D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2E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DF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25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67B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E96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EF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2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7FA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91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9D9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63F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205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742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C924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128" w:type="dxa"/>
            <w:shd w:val="clear" w:color="auto" w:fill="auto"/>
            <w:vAlign w:val="center"/>
          </w:tcPr>
          <w:p w14:paraId="76D51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082" w:type="dxa"/>
            <w:shd w:val="clear" w:color="auto" w:fill="auto"/>
            <w:vAlign w:val="center"/>
          </w:tcPr>
          <w:p w14:paraId="0014B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082" w:type="dxa"/>
            <w:shd w:val="clear" w:color="auto" w:fill="auto"/>
            <w:vAlign w:val="center"/>
          </w:tcPr>
          <w:p w14:paraId="456A7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E6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822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3BA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49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774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86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26A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7A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1E2C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DE3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B70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A87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7C2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9BC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48.56</w:t>
            </w:r>
          </w:p>
        </w:tc>
        <w:tc>
          <w:tcPr>
            <w:tcW w:w="1306" w:type="dxa"/>
            <w:gridSpan w:val="2"/>
            <w:shd w:val="clear" w:color="auto" w:fill="auto"/>
            <w:vAlign w:val="center"/>
          </w:tcPr>
          <w:p w14:paraId="3E3C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64302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752B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96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50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86F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08AF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0270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306" w:type="dxa"/>
            <w:gridSpan w:val="2"/>
            <w:shd w:val="clear" w:color="auto" w:fill="auto"/>
            <w:vAlign w:val="center"/>
          </w:tcPr>
          <w:p w14:paraId="2D018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436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287C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D3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A37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BF4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9A44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91BB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306" w:type="dxa"/>
            <w:gridSpan w:val="2"/>
            <w:shd w:val="clear" w:color="auto" w:fill="auto"/>
            <w:vAlign w:val="center"/>
          </w:tcPr>
          <w:p w14:paraId="3B522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1A920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6F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53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09B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0B7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383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A98F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146.53</w:t>
            </w:r>
          </w:p>
        </w:tc>
        <w:tc>
          <w:tcPr>
            <w:tcW w:w="1306" w:type="dxa"/>
            <w:gridSpan w:val="2"/>
            <w:shd w:val="clear" w:color="auto" w:fill="auto"/>
            <w:vAlign w:val="center"/>
          </w:tcPr>
          <w:p w14:paraId="16E7E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146.53</w:t>
            </w:r>
          </w:p>
        </w:tc>
        <w:tc>
          <w:tcPr>
            <w:tcW w:w="1405" w:type="dxa"/>
            <w:shd w:val="clear" w:color="auto" w:fill="auto"/>
            <w:vAlign w:val="center"/>
          </w:tcPr>
          <w:p w14:paraId="4DCB6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D2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027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BF5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FE3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3CD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4FCA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306" w:type="dxa"/>
            <w:gridSpan w:val="2"/>
            <w:shd w:val="clear" w:color="auto" w:fill="auto"/>
            <w:vAlign w:val="center"/>
          </w:tcPr>
          <w:p w14:paraId="3E444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405" w:type="dxa"/>
            <w:shd w:val="clear" w:color="auto" w:fill="auto"/>
            <w:vAlign w:val="center"/>
          </w:tcPr>
          <w:p w14:paraId="7BC2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60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E11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525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0D7A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01C1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719D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306" w:type="dxa"/>
            <w:gridSpan w:val="2"/>
            <w:shd w:val="clear" w:color="auto" w:fill="auto"/>
            <w:vAlign w:val="center"/>
          </w:tcPr>
          <w:p w14:paraId="24AEE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405" w:type="dxa"/>
            <w:shd w:val="clear" w:color="auto" w:fill="auto"/>
            <w:vAlign w:val="center"/>
          </w:tcPr>
          <w:p w14:paraId="19A92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35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4F2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9AF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2F25F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062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医疗保障管理事务</w:t>
            </w:r>
          </w:p>
        </w:tc>
        <w:tc>
          <w:tcPr>
            <w:tcW w:w="1306" w:type="dxa"/>
            <w:shd w:val="clear" w:color="auto" w:fill="auto"/>
            <w:vAlign w:val="center"/>
          </w:tcPr>
          <w:p w14:paraId="569C5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306" w:type="dxa"/>
            <w:gridSpan w:val="2"/>
            <w:shd w:val="clear" w:color="auto" w:fill="auto"/>
            <w:vAlign w:val="center"/>
          </w:tcPr>
          <w:p w14:paraId="28242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405" w:type="dxa"/>
            <w:shd w:val="clear" w:color="auto" w:fill="auto"/>
            <w:vAlign w:val="center"/>
          </w:tcPr>
          <w:p w14:paraId="1E1CB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AC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55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C47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49DC0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2540E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37483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306" w:type="dxa"/>
            <w:gridSpan w:val="2"/>
            <w:shd w:val="clear" w:color="auto" w:fill="auto"/>
            <w:vAlign w:val="center"/>
          </w:tcPr>
          <w:p w14:paraId="4B999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405" w:type="dxa"/>
            <w:shd w:val="clear" w:color="auto" w:fill="auto"/>
            <w:vAlign w:val="center"/>
          </w:tcPr>
          <w:p w14:paraId="1F9A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D6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7E5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1C0B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3AC2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759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4B31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4D87D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2FD41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F9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5E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A58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16A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3A6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8E6E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0A5E1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6333A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6F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67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DCAC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780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0B96D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1C9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09D12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6123C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0A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3C6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BBB8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FDC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B7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8696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210.13</w:t>
            </w:r>
          </w:p>
        </w:tc>
        <w:tc>
          <w:tcPr>
            <w:tcW w:w="1306" w:type="dxa"/>
            <w:gridSpan w:val="2"/>
            <w:shd w:val="clear" w:color="auto" w:fill="auto"/>
            <w:vAlign w:val="center"/>
          </w:tcPr>
          <w:p w14:paraId="2F5F8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180.13</w:t>
            </w:r>
          </w:p>
        </w:tc>
        <w:tc>
          <w:tcPr>
            <w:tcW w:w="1405" w:type="dxa"/>
            <w:shd w:val="clear" w:color="auto" w:fill="auto"/>
            <w:vAlign w:val="center"/>
          </w:tcPr>
          <w:p w14:paraId="114D5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E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BE1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F214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4A5A07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F707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3D45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414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4D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4F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ED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99EB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21D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7D7F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9131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14E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1E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6A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8E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27F5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BF95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EF26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A57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6F1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289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3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73B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06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58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FB3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37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71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39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2C7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713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9B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2C95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78E56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BC5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763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DE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6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B56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3E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4DA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E965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02E2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E5D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C2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C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0BE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7320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1A9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4DC50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48.56</w:t>
            </w:r>
          </w:p>
        </w:tc>
        <w:tc>
          <w:tcPr>
            <w:tcW w:w="1063" w:type="dxa"/>
            <w:shd w:val="clear" w:color="auto" w:fill="auto"/>
            <w:vAlign w:val="center"/>
          </w:tcPr>
          <w:p w14:paraId="616D2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48.56</w:t>
            </w:r>
          </w:p>
        </w:tc>
        <w:tc>
          <w:tcPr>
            <w:tcW w:w="1063" w:type="dxa"/>
            <w:gridSpan w:val="2"/>
            <w:shd w:val="clear" w:color="auto" w:fill="auto"/>
            <w:vAlign w:val="center"/>
          </w:tcPr>
          <w:p w14:paraId="03529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D87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94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07E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6F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A26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D19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018E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3A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104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3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A38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1D5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2BE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5A9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146.53</w:t>
            </w:r>
          </w:p>
        </w:tc>
        <w:tc>
          <w:tcPr>
            <w:tcW w:w="1063" w:type="dxa"/>
            <w:shd w:val="clear" w:color="auto" w:fill="auto"/>
            <w:vAlign w:val="center"/>
          </w:tcPr>
          <w:p w14:paraId="4B886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146.53</w:t>
            </w:r>
          </w:p>
        </w:tc>
        <w:tc>
          <w:tcPr>
            <w:tcW w:w="1063" w:type="dxa"/>
            <w:gridSpan w:val="2"/>
            <w:shd w:val="clear" w:color="auto" w:fill="auto"/>
            <w:vAlign w:val="center"/>
          </w:tcPr>
          <w:p w14:paraId="2A68E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90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D37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4B8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BCD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73AD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DF04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EF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E9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46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47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C6F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72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B5AE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86BA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623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B48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82F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00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F4BA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E6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E1E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F15A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33E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F6C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85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5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F4E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644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8D9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6CAE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D80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32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6A9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EE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D0F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60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2CE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887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660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BA8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1F1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E6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B6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97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EE5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090D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932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011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8FE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8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D90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C7F3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AF11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9C2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22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79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FF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A5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0B1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A1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70A1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FC34A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874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5B7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E0C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3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738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3E1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119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535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D45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93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E60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90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429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19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586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4113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15.04</w:t>
            </w:r>
          </w:p>
        </w:tc>
        <w:tc>
          <w:tcPr>
            <w:tcW w:w="1063" w:type="dxa"/>
            <w:shd w:val="clear" w:color="auto" w:fill="auto"/>
            <w:vAlign w:val="center"/>
          </w:tcPr>
          <w:p w14:paraId="6753FD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15.04</w:t>
            </w:r>
          </w:p>
        </w:tc>
        <w:tc>
          <w:tcPr>
            <w:tcW w:w="1063" w:type="dxa"/>
            <w:gridSpan w:val="2"/>
            <w:shd w:val="clear" w:color="auto" w:fill="auto"/>
            <w:vAlign w:val="center"/>
          </w:tcPr>
          <w:p w14:paraId="791E6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E4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C4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001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C2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2A6A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E62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898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33B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F4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1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C14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E8D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870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5F1D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3C7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DA5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65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A0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81D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37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7AF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8F4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A10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DB7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ED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6D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D3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021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D819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271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5B4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C65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31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4A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77A2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B63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CD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0E05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3F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CA4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F18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A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369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56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7C6F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DC9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6208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AC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ED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A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F571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DE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F447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924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E10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C2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0A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BC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B75B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A4C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DA3D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F42A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631E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FD7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FF7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5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4E44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620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97B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4F87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509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89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F47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11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AE7D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08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6D4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D73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4F3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2F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35E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AE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D25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3E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1B00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D2E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1E1F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9F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5A7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25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D9D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61EF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306659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51A3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1063" w:type="dxa"/>
            <w:shd w:val="clear" w:color="auto" w:fill="auto"/>
            <w:vAlign w:val="center"/>
          </w:tcPr>
          <w:p w14:paraId="1CAFB0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1063" w:type="dxa"/>
            <w:gridSpan w:val="2"/>
            <w:shd w:val="clear" w:color="auto" w:fill="auto"/>
            <w:vAlign w:val="center"/>
          </w:tcPr>
          <w:p w14:paraId="2FDE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DF70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4C9C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E90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A9FE7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AFCC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BF4A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1C1C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48.56</w:t>
            </w:r>
          </w:p>
        </w:tc>
        <w:tc>
          <w:tcPr>
            <w:tcW w:w="1366" w:type="dxa"/>
            <w:gridSpan w:val="2"/>
            <w:shd w:val="clear" w:color="auto" w:fill="auto"/>
            <w:vAlign w:val="center"/>
          </w:tcPr>
          <w:p w14:paraId="59477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2C3447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7905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A62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CD51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EEF2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3749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B461B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366" w:type="dxa"/>
            <w:gridSpan w:val="2"/>
            <w:shd w:val="clear" w:color="auto" w:fill="auto"/>
            <w:vAlign w:val="center"/>
          </w:tcPr>
          <w:p w14:paraId="20723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C1B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001B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11E6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25B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25E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1404E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4431E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366" w:type="dxa"/>
            <w:gridSpan w:val="2"/>
            <w:shd w:val="clear" w:color="auto" w:fill="auto"/>
            <w:vAlign w:val="center"/>
          </w:tcPr>
          <w:p w14:paraId="5E314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7269C0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34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94FB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C065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165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F6F4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FA87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146.53</w:t>
            </w:r>
          </w:p>
        </w:tc>
        <w:tc>
          <w:tcPr>
            <w:tcW w:w="1366" w:type="dxa"/>
            <w:gridSpan w:val="2"/>
            <w:shd w:val="clear" w:color="auto" w:fill="auto"/>
            <w:vAlign w:val="center"/>
          </w:tcPr>
          <w:p w14:paraId="315DA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146.53</w:t>
            </w:r>
          </w:p>
        </w:tc>
        <w:tc>
          <w:tcPr>
            <w:tcW w:w="1427" w:type="dxa"/>
            <w:shd w:val="clear" w:color="auto" w:fill="auto"/>
            <w:vAlign w:val="center"/>
          </w:tcPr>
          <w:p w14:paraId="4B98B4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67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C2E5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A82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502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5114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B9351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366" w:type="dxa"/>
            <w:gridSpan w:val="2"/>
            <w:shd w:val="clear" w:color="auto" w:fill="auto"/>
            <w:vAlign w:val="center"/>
          </w:tcPr>
          <w:p w14:paraId="12BCA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427" w:type="dxa"/>
            <w:shd w:val="clear" w:color="auto" w:fill="auto"/>
            <w:vAlign w:val="center"/>
          </w:tcPr>
          <w:p w14:paraId="0FF74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D7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74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E2F6D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7AA9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96D58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C474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366" w:type="dxa"/>
            <w:gridSpan w:val="2"/>
            <w:shd w:val="clear" w:color="auto" w:fill="auto"/>
            <w:vAlign w:val="center"/>
          </w:tcPr>
          <w:p w14:paraId="32155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427" w:type="dxa"/>
            <w:shd w:val="clear" w:color="auto" w:fill="auto"/>
            <w:vAlign w:val="center"/>
          </w:tcPr>
          <w:p w14:paraId="2F637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A2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12D8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8036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7DA345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57E5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医疗保障管理事务</w:t>
            </w:r>
          </w:p>
        </w:tc>
        <w:tc>
          <w:tcPr>
            <w:tcW w:w="1367" w:type="dxa"/>
            <w:shd w:val="clear" w:color="auto" w:fill="auto"/>
            <w:vAlign w:val="center"/>
          </w:tcPr>
          <w:p w14:paraId="506F9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366" w:type="dxa"/>
            <w:gridSpan w:val="2"/>
            <w:shd w:val="clear" w:color="auto" w:fill="auto"/>
            <w:vAlign w:val="center"/>
          </w:tcPr>
          <w:p w14:paraId="022790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427" w:type="dxa"/>
            <w:shd w:val="clear" w:color="auto" w:fill="auto"/>
            <w:vAlign w:val="center"/>
          </w:tcPr>
          <w:p w14:paraId="05394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D8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CF7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D7C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3A0E1E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60943D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02C5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366" w:type="dxa"/>
            <w:gridSpan w:val="2"/>
            <w:shd w:val="clear" w:color="auto" w:fill="auto"/>
            <w:vAlign w:val="center"/>
          </w:tcPr>
          <w:p w14:paraId="67B2D1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427" w:type="dxa"/>
            <w:shd w:val="clear" w:color="auto" w:fill="auto"/>
            <w:vAlign w:val="center"/>
          </w:tcPr>
          <w:p w14:paraId="1E36F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B9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2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60104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A9D0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E132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BF7B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6221D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71198D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AB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27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7FB9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01A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24A6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5953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5FBAF2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05FF8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37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5A4F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AEEA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ADBD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AD67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F26BC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647D9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56B2D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03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42C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8415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8B0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878D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D330C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210.13</w:t>
            </w:r>
          </w:p>
        </w:tc>
        <w:tc>
          <w:tcPr>
            <w:tcW w:w="1366" w:type="dxa"/>
            <w:gridSpan w:val="2"/>
            <w:shd w:val="clear" w:color="auto" w:fill="auto"/>
            <w:vAlign w:val="center"/>
          </w:tcPr>
          <w:p w14:paraId="2A7F6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180.13</w:t>
            </w:r>
          </w:p>
        </w:tc>
        <w:tc>
          <w:tcPr>
            <w:tcW w:w="1427" w:type="dxa"/>
            <w:shd w:val="clear" w:color="auto" w:fill="auto"/>
            <w:vAlign w:val="center"/>
          </w:tcPr>
          <w:p w14:paraId="62D90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A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940F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765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4C145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CFBF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46.41</w:t>
            </w:r>
          </w:p>
        </w:tc>
        <w:tc>
          <w:tcPr>
            <w:tcW w:w="1366" w:type="dxa"/>
            <w:gridSpan w:val="2"/>
            <w:shd w:val="clear" w:color="auto" w:fill="auto"/>
            <w:vAlign w:val="center"/>
          </w:tcPr>
          <w:p w14:paraId="1647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46.41</w:t>
            </w:r>
          </w:p>
        </w:tc>
        <w:tc>
          <w:tcPr>
            <w:tcW w:w="1427" w:type="dxa"/>
            <w:shd w:val="clear" w:color="auto" w:fill="auto"/>
            <w:vAlign w:val="center"/>
          </w:tcPr>
          <w:p w14:paraId="5A11A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F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6C9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77B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76416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E7F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21.03</w:t>
            </w:r>
          </w:p>
        </w:tc>
        <w:tc>
          <w:tcPr>
            <w:tcW w:w="1366" w:type="dxa"/>
            <w:gridSpan w:val="2"/>
            <w:shd w:val="clear" w:color="auto" w:fill="auto"/>
            <w:vAlign w:val="center"/>
          </w:tcPr>
          <w:p w14:paraId="3949C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21.03</w:t>
            </w:r>
          </w:p>
        </w:tc>
        <w:tc>
          <w:tcPr>
            <w:tcW w:w="1427" w:type="dxa"/>
            <w:shd w:val="clear" w:color="auto" w:fill="auto"/>
            <w:vAlign w:val="center"/>
          </w:tcPr>
          <w:p w14:paraId="330C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D2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CC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706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54DE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086F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366" w:type="dxa"/>
            <w:gridSpan w:val="2"/>
            <w:shd w:val="clear" w:color="auto" w:fill="auto"/>
            <w:vAlign w:val="center"/>
          </w:tcPr>
          <w:p w14:paraId="1E562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427" w:type="dxa"/>
            <w:shd w:val="clear" w:color="auto" w:fill="auto"/>
            <w:vAlign w:val="center"/>
          </w:tcPr>
          <w:p w14:paraId="4FD4B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EE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B5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DB0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888B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AEC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25.18</w:t>
            </w:r>
          </w:p>
        </w:tc>
        <w:tc>
          <w:tcPr>
            <w:tcW w:w="1366" w:type="dxa"/>
            <w:gridSpan w:val="2"/>
            <w:shd w:val="clear" w:color="auto" w:fill="auto"/>
            <w:vAlign w:val="center"/>
          </w:tcPr>
          <w:p w14:paraId="028F3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25.18</w:t>
            </w:r>
          </w:p>
        </w:tc>
        <w:tc>
          <w:tcPr>
            <w:tcW w:w="1427" w:type="dxa"/>
            <w:shd w:val="clear" w:color="auto" w:fill="auto"/>
            <w:vAlign w:val="center"/>
          </w:tcPr>
          <w:p w14:paraId="7B86F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84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1BE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D8D9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0DBDA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534A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18.56</w:t>
            </w:r>
          </w:p>
        </w:tc>
        <w:tc>
          <w:tcPr>
            <w:tcW w:w="1366" w:type="dxa"/>
            <w:gridSpan w:val="2"/>
            <w:shd w:val="clear" w:color="auto" w:fill="auto"/>
            <w:vAlign w:val="center"/>
          </w:tcPr>
          <w:p w14:paraId="7C2C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18.56</w:t>
            </w:r>
          </w:p>
        </w:tc>
        <w:tc>
          <w:tcPr>
            <w:tcW w:w="1427" w:type="dxa"/>
            <w:shd w:val="clear" w:color="auto" w:fill="auto"/>
            <w:vAlign w:val="center"/>
          </w:tcPr>
          <w:p w14:paraId="11ECE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B5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DF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E6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5140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DC32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7.88</w:t>
            </w:r>
          </w:p>
        </w:tc>
        <w:tc>
          <w:tcPr>
            <w:tcW w:w="1366" w:type="dxa"/>
            <w:gridSpan w:val="2"/>
            <w:shd w:val="clear" w:color="auto" w:fill="auto"/>
            <w:vAlign w:val="center"/>
          </w:tcPr>
          <w:p w14:paraId="5C66A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7.88</w:t>
            </w:r>
          </w:p>
        </w:tc>
        <w:tc>
          <w:tcPr>
            <w:tcW w:w="1427" w:type="dxa"/>
            <w:shd w:val="clear" w:color="auto" w:fill="auto"/>
            <w:vAlign w:val="center"/>
          </w:tcPr>
          <w:p w14:paraId="1820B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88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B7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D32A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4E9B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73F6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366" w:type="dxa"/>
            <w:gridSpan w:val="2"/>
            <w:shd w:val="clear" w:color="auto" w:fill="auto"/>
            <w:vAlign w:val="center"/>
          </w:tcPr>
          <w:p w14:paraId="4D2D1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427" w:type="dxa"/>
            <w:shd w:val="clear" w:color="auto" w:fill="auto"/>
            <w:vAlign w:val="center"/>
          </w:tcPr>
          <w:p w14:paraId="44A50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CF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EA9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BE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9A16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6B0C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366" w:type="dxa"/>
            <w:gridSpan w:val="2"/>
            <w:shd w:val="clear" w:color="auto" w:fill="auto"/>
            <w:vAlign w:val="center"/>
          </w:tcPr>
          <w:p w14:paraId="7FA35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427" w:type="dxa"/>
            <w:shd w:val="clear" w:color="auto" w:fill="auto"/>
            <w:vAlign w:val="center"/>
          </w:tcPr>
          <w:p w14:paraId="27FBC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84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4F0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38D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A88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509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366" w:type="dxa"/>
            <w:gridSpan w:val="2"/>
            <w:shd w:val="clear" w:color="auto" w:fill="auto"/>
            <w:vAlign w:val="center"/>
          </w:tcPr>
          <w:p w14:paraId="2D1D0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789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r>
      <w:tr w14:paraId="336E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B6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AAC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D10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A0D7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1BD35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4ED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47CE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01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C15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760E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BC4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9671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01A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185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F7B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E87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2E9E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0993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c>
          <w:tcPr>
            <w:tcW w:w="1366" w:type="dxa"/>
            <w:gridSpan w:val="2"/>
            <w:shd w:val="clear" w:color="auto" w:fill="auto"/>
            <w:vAlign w:val="center"/>
          </w:tcPr>
          <w:p w14:paraId="562A2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5FB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r>
      <w:tr w14:paraId="2D8A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48FE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DFF4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5645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5AC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w:t>
            </w:r>
          </w:p>
        </w:tc>
        <w:tc>
          <w:tcPr>
            <w:tcW w:w="1366" w:type="dxa"/>
            <w:gridSpan w:val="2"/>
            <w:shd w:val="clear" w:color="auto" w:fill="auto"/>
            <w:vAlign w:val="center"/>
          </w:tcPr>
          <w:p w14:paraId="3B2C3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B89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w:t>
            </w:r>
          </w:p>
        </w:tc>
      </w:tr>
      <w:tr w14:paraId="0903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8E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F56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6BA8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07DB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17912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954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38EF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C23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C05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009CF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AD1D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c>
          <w:tcPr>
            <w:tcW w:w="1366" w:type="dxa"/>
            <w:gridSpan w:val="2"/>
            <w:shd w:val="clear" w:color="auto" w:fill="auto"/>
            <w:vAlign w:val="center"/>
          </w:tcPr>
          <w:p w14:paraId="60118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315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r>
      <w:tr w14:paraId="0B69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810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381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88B21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4FB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0.11</w:t>
            </w:r>
          </w:p>
        </w:tc>
        <w:tc>
          <w:tcPr>
            <w:tcW w:w="1366" w:type="dxa"/>
            <w:gridSpan w:val="2"/>
            <w:shd w:val="clear" w:color="auto" w:fill="auto"/>
            <w:vAlign w:val="center"/>
          </w:tcPr>
          <w:p w14:paraId="318D7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922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0.11</w:t>
            </w:r>
          </w:p>
        </w:tc>
      </w:tr>
      <w:tr w14:paraId="085F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0D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18A2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216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F3DE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180.13</w:t>
            </w:r>
          </w:p>
        </w:tc>
        <w:tc>
          <w:tcPr>
            <w:tcW w:w="1366" w:type="dxa"/>
            <w:gridSpan w:val="2"/>
            <w:shd w:val="clear" w:color="auto" w:fill="auto"/>
            <w:vAlign w:val="center"/>
          </w:tcPr>
          <w:p w14:paraId="72C58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427" w:type="dxa"/>
            <w:shd w:val="clear" w:color="auto" w:fill="auto"/>
            <w:vAlign w:val="center"/>
          </w:tcPr>
          <w:p w14:paraId="02EC7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00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CC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CED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BC30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462D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行政事业单位养老支出</w:t>
            </w:r>
          </w:p>
        </w:tc>
        <w:tc>
          <w:tcPr>
            <w:tcW w:w="2073" w:type="dxa"/>
            <w:shd w:val="clear" w:color="auto" w:fill="auto"/>
            <w:vAlign w:val="center"/>
          </w:tcPr>
          <w:p w14:paraId="7252B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75C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BF59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C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9E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9747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AD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5B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586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7B0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FA5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B35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5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85F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37F6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7DF9C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FA2D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事业单位离退休</w:t>
            </w:r>
          </w:p>
        </w:tc>
        <w:tc>
          <w:tcPr>
            <w:tcW w:w="2073" w:type="dxa"/>
            <w:shd w:val="clear" w:color="auto" w:fill="auto"/>
            <w:vAlign w:val="center"/>
          </w:tcPr>
          <w:p w14:paraId="10AC5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离休人员医疗费</w:t>
            </w:r>
          </w:p>
        </w:tc>
        <w:tc>
          <w:tcPr>
            <w:tcW w:w="881" w:type="dxa"/>
            <w:shd w:val="clear" w:color="auto" w:fill="auto"/>
            <w:vAlign w:val="center"/>
          </w:tcPr>
          <w:p w14:paraId="3E9BC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2DEBF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BC7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E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33CF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A7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6A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F7D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1D6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22A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ECA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A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8E1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4872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456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0042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CD1A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6EA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8C30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E8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5B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DC4D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BCE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B2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F7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523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4DB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4C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托克逊县医疗保障事业发展中心2025年没有使用政府性基金预算拨款安排的支出，政府性基金预算支出情况表为空表。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托克逊县医疗保障事业发展中心2025年没有使用国有资本经营预算拨款安排的支出，国有资本经营预算支出情况表为空表。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A4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5B5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422E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BD5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7BA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98E4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1A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869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5B88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C5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2968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234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5C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534C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6589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F53D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0BD4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42E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56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28B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7D50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A57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4FBC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A21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886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2D96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2DBC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C2A4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CD0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65F8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托克逊县医疗保障事业发展中心2025年没有使用财政拨款“三公”经费安排的支出，财政拨款“三公”经费支出情况表为空表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托克逊县医疗保障事业发展中心2025年没有上年结转结余预算安排的支出，上年结转结余情况明细表为空表。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按照全口径预算的原则，托克逊县医疗保障事业发展中心2025年所有收入和支出均纳入单位预算管理。收支总预算210.13万元。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托克逊县医疗保障事业发展中心单位收入预算210.13万元，其中：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一般公共预算210.13万元，占100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%，比上年预算减少19.95万元，下降8.67%，主要原因是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工资、社保、办公费等预算减少。</w:t>
      </w:r>
    </w:p>
    <w:p w14:paraId="1B28E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A594F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32CB5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ECA62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2F93D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托克逊县医疗保障事业发展中心2025年支出预算210.13万元，其中：</w:t>
      </w:r>
    </w:p>
    <w:p w14:paraId="07BBB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基本支出180.13万元，占85.72%，比上年预算减少29.95万元，下降14.26%，主要原因</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项目支出30.00万元，占14.28%，比上年预算增加10.00万元，增长50.00%，主要原因是离休人员年岁过高，就医频率增加，导致离休人员医疗费补助项目支出预算增加。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2025年财政拨款收支总预算210.13万元。</w:t>
      </w:r>
    </w:p>
    <w:p w14:paraId="6FB1F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1E708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收入预算包括：一般公共预算拨款210.13万元。</w:t>
      </w:r>
    </w:p>
    <w:p w14:paraId="16845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48.56万元，主要用于缴纳在职职工基本养老、工伤保险、失业保险的单位部分；卫生健康支出146.53万元，主要用于发放在职职工的工资、基本医疗保险、大病医疗和正常运转办公经费支出；住房保障支出15.04万元，主要用于缴纳在职职工住房公积金单位部分。</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06691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托克逊县医疗保障事业发展中心2025年一般公共预算拨款合计210.13万元，其中：</w:t>
      </w:r>
    </w:p>
    <w:p w14:paraId="703E3B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基本支出180.13万元，比上年预算减少29.95万元，下降14.26%。主要原因是：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项目支出30.00万元，比上年预算增加10.00万元,增长50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%。主要原因是：因离休人员年岁过高，就医频率增加，导致离休人员医疗费补助项目支出预算增加。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1、社会保障和就业支出(类)48.56万元，占23.11%。</w:t>
      </w:r>
    </w:p>
    <w:p w14:paraId="41564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2、卫生健康支出(类)146.53万元，占69.73%。</w:t>
      </w:r>
    </w:p>
    <w:p w14:paraId="5237D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3、住房保障支出(类)15.04万元，占7.16%。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1.社会保障和就业支出（类）行政事业单位养老支出（款）事业单位离退休（项）2025年预算数为30.00万元，比上年预算增加30.00万元，增长100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%，主要原因是：本年新增离休人员医疗费项目预算。</w:t>
      </w:r>
    </w:p>
    <w:p w14:paraId="6900C7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2.社会保障和就业支出（类）行政事业单位养老支出（款）机关事业单位基本养老保险缴费支出（项）2025年预算数为18.56万元，比上年预算减少3.29万元，下降15.06%，主要原因是：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，导致机关事业单位基本养老保险缴费支出预算减少。</w:t>
      </w:r>
    </w:p>
    <w:p w14:paraId="3543F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3.卫生健康支出（类）行政事业单位医疗（款）事业单位医疗（项）2025年预算数为7.88万元，比上年预算减少1.40万元，下降15.09%，主要原因是：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，导致事业单位医疗预算减少。</w:t>
      </w:r>
    </w:p>
    <w:p w14:paraId="0DEFD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4.卫生健康支出（类）医疗保障管理事务（款）事业运行（项）2025年预算数为138.65万元，比上年预算减少42.64万元，下降23.52%，主要原因是：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，工资、津补贴及办公费等减少，导致预算减少。</w:t>
      </w:r>
    </w:p>
    <w:p w14:paraId="17BAA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5.住房保障支出（类）住房改革支出（款）住房公积金（项）2025年预算数为15.04万元，比上年预算减少2.43万元，下降13.91%，主要原因是：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，导致住房公积金预算减少。</w:t>
      </w:r>
    </w:p>
    <w:p w14:paraId="35A45B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6.卫生健康支出（类）行政事业单位医疗（款）公务员医疗补助（项）2025年预算数为0.00万元，比上年预算减少0.19万元，下降100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%，主要原因是：本年未安排公务员医疗补助预算。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托克逊县医疗保障事业发展中心2025年一般公共预算基本支出180.13万元，其中：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人员经费168.38万元，主要包括：基本工资、津贴补贴、奖金、绩效工资、机关事业单位基本养老保险缴费、职工基本医疗保险缴费、其他社会保障缴费、住房公积金。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公用经费11.75万元，主要包括：办公费、印刷费、电费、差旅费、培训费、工会经费、其他商品和服务支出。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（一）项目名称：离休人员医疗费</w:t>
      </w:r>
    </w:p>
    <w:p w14:paraId="671616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关于建立城镇基本医疗保险制度的决定》（国发[1998]44号）和《国务院办公厅转发劳动保障部、财政部关于实行国家公务员医疗补助意见的通知》（国办发[2000]37号）要求，结合吐鲁番地区实际情况制定《吐鲁番地区离休人员、老红军医疗管理办法》</w:t>
      </w:r>
    </w:p>
    <w:p w14:paraId="64073E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2DC31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项目承担单位：托克逊县医疗保障事业发展中心</w:t>
      </w:r>
    </w:p>
    <w:p w14:paraId="606B1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资金分配情况：30.00万元</w:t>
      </w:r>
      <w:r>
        <w:rPr>
          <w:rFonts w:hint="eastAsia" w:ascii="仿宋" w:hAnsi="微软雅黑" w:eastAsia="仿宋"/>
          <w:sz w:val="28"/>
          <w:szCs w:val="28"/>
          <w:lang w:val="en-US" w:eastAsia="zh-CN"/>
        </w:rPr>
        <w:t>全部用于</w:t>
      </w:r>
      <w:r>
        <w:rPr>
          <w:rFonts w:hint="eastAsia" w:ascii="仿宋" w:hAnsi="微软雅黑" w:eastAsia="仿宋"/>
          <w:sz w:val="28"/>
          <w:szCs w:val="28"/>
        </w:rPr>
        <w:t>离休人员医疗费补助</w:t>
      </w:r>
      <w:r>
        <w:rPr>
          <w:rFonts w:hint="eastAsia" w:ascii="仿宋" w:hAnsi="微软雅黑" w:eastAsia="仿宋"/>
          <w:sz w:val="28"/>
          <w:szCs w:val="28"/>
          <w:lang w:eastAsia="zh-CN"/>
        </w:rPr>
        <w:t>。</w:t>
      </w:r>
    </w:p>
    <w:p w14:paraId="5BAE2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托克逊县医疗保障事业发展中心2025年的事业单位运行经费财政拨款预算11.75万元，比上年预算减少2.12万元，下降15.28%。主要原因是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，因此办公经费减少，导致事业单位运行经费预算较上年减少。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2025年，托克逊县医疗保障事业发展中心政府采购预算1.2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2025年托克逊县医疗保障事业发展中心面向中小企业预留政府采购项目预算金额1.2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万元，小微企业预留政府采购项目预算金额1.2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截至2024年底，托克逊县医疗保障事业发展中心占用使用国有资产总体情况为：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4.其他资产价值7.19万元。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w:t>
      </w:r>
      <w:r>
        <w:rPr>
          <w:rFonts w:hint="eastAsia" w:ascii="仿宋" w:hAnsi="微软雅黑" w:eastAsia="仿宋"/>
          <w:sz w:val="28"/>
          <w:szCs w:val="28"/>
          <w:lang w:val="en-US" w:eastAsia="zh-CN"/>
        </w:rPr>
        <w:t>0</w:t>
      </w:r>
      <w:r>
        <w:rPr>
          <w:rFonts w:hint="eastAsia" w:ascii="仿宋" w:hAnsi="微软雅黑" w:eastAsia="仿宋"/>
          <w:sz w:val="28"/>
          <w:szCs w:val="28"/>
        </w:rPr>
        <w:t>，安排购置50万元以上大型设备0台，单位价值100万元以上大型设备0台。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210.13</w:t>
      </w:r>
      <w:r>
        <w:rPr>
          <w:rFonts w:hint="eastAsia" w:ascii="仿宋" w:hAnsi="微软雅黑" w:eastAsia="仿宋"/>
          <w:sz w:val="28"/>
          <w:szCs w:val="28"/>
        </w:rPr>
        <w:t>万元；当年预算安排项目共1个，其中:财政拨款项目涉及预算金额30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托克逊县医疗保障事业发展中心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15026260003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5BB958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2582AE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EE93EB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D551E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1、坚定不移把政治建设摆在首位，坚决捍卫“两个确立”，忠诚践行“两个维护”，始终在思想上政治上行动上同以习近平同志为核心的党中央保持高度一致。</w:t>
            </w:r>
          </w:p>
          <w:p w14:paraId="26D909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2、落实“两个确保”，做好新冠病毒肺炎患者医疗费用清算、新冠病毒疫苗及接种费用保障工作，确保救治无忧、接种不愁、防疫减负。</w:t>
            </w:r>
          </w:p>
          <w:p w14:paraId="58BB48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3、协助推动打击欺诈骗保专项工作向纵深开展。</w:t>
            </w:r>
          </w:p>
          <w:p w14:paraId="019E8D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4、协助推进DRG支付方式改革实施。</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5、全面落实经办政务服务事项清单、操作规范，提升经办标准化规范化便捷化水平。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210.13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开展医保政策宣传及培训次数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医保政策现场培训单位数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“一窗受理”即时办结业务事项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城乡居民医疗保险参保覆盖率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定点医疗机构签订数量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0455CB3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28"/>
          <w:szCs w:val="28"/>
          <w:lang w:bidi="ar"/>
        </w:rPr>
      </w:pPr>
      <w:r>
        <w:rPr>
          <w:rFonts w:hint="eastAsia" w:ascii="仿宋_GB2312" w:hAnsi="宋体" w:eastAsia="仿宋_GB2312" w:cs="仿宋_GB2312"/>
          <w:b/>
          <w:color w:val="000000"/>
          <w:kern w:val="0"/>
          <w:sz w:val="28"/>
          <w:szCs w:val="28"/>
          <w:lang w:bidi="ar"/>
        </w:rPr>
        <w:br w:type="page"/>
      </w:r>
    </w:p>
    <w:tbl>
      <w:tblPr>
        <w:tblStyle w:val="9"/>
        <w:tblpPr w:leftFromText="180" w:rightFromText="180" w:vertAnchor="text" w:horzAnchor="page" w:tblpX="1431" w:tblpY="-1069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682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656D5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283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58B7B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47C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E76B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3B3B0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托克逊县医疗保障事业发展中心</w:t>
            </w:r>
          </w:p>
        </w:tc>
      </w:tr>
      <w:tr w14:paraId="0EDD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213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EFEC7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离休人员医疗费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D8BD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0F0A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杜萍</w:t>
            </w:r>
          </w:p>
        </w:tc>
      </w:tr>
      <w:tr w14:paraId="72D2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67E8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81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4C06B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006E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AF46B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481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E09CA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F89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922B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5D84A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通过对3名离休人员住院、门诊等支出医疗费用按照政策范围内的实报实销，有效帮助解决离休人员医疗费的问题，保障离休人员的健康权益，减轻离休人员生活压力，提高离休人员生活质量。</w:t>
            </w:r>
          </w:p>
        </w:tc>
      </w:tr>
      <w:tr w14:paraId="08115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05B06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C8C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C2A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3C1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7E0B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6E6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3139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B2394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CE3D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B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915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64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2919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保障离休人员医疗待遇落实人数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D20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EB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C22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5A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E39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845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B4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F521CE">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FC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11A4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医疗费用系统数据的准确率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F7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55D0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F82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B00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6A1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CF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77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C4AD9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E629C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4088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医疗报销合规率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F2F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5C7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F4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23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0FC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BFA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2F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939B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A83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A1F9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离休人员医疗费报销比例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3C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BDE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176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740B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21C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C31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90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3B2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306AA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8C3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医疗费报销金额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83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198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82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4E3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371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3329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F3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EE7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7CE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0191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减少离休人员就医负担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A6E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7FD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BE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2BC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39E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9CD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0CD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AE8F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007F1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3FDE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保障离休人员的健康权益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3253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F72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A75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D03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15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D61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托克逊县医疗保障事业发展中心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3B3E8E"/>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BF6E99"/>
    <w:rsid w:val="14D856C8"/>
    <w:rsid w:val="15270B0A"/>
    <w:rsid w:val="162310BB"/>
    <w:rsid w:val="177D598D"/>
    <w:rsid w:val="18B52DD6"/>
    <w:rsid w:val="18CD0120"/>
    <w:rsid w:val="19C332D1"/>
    <w:rsid w:val="1A613F9E"/>
    <w:rsid w:val="1A7B50D8"/>
    <w:rsid w:val="1AC71034"/>
    <w:rsid w:val="1B0B3C2A"/>
    <w:rsid w:val="1C251F28"/>
    <w:rsid w:val="1C662D65"/>
    <w:rsid w:val="1DDA4CBB"/>
    <w:rsid w:val="1E326C77"/>
    <w:rsid w:val="1F5A6CC9"/>
    <w:rsid w:val="2069773A"/>
    <w:rsid w:val="23256DAA"/>
    <w:rsid w:val="235F22BC"/>
    <w:rsid w:val="236E24FF"/>
    <w:rsid w:val="23FA3B45"/>
    <w:rsid w:val="24044F01"/>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FE4804"/>
    <w:rsid w:val="41412BA9"/>
    <w:rsid w:val="41CE3C23"/>
    <w:rsid w:val="43B933E5"/>
    <w:rsid w:val="43E500CC"/>
    <w:rsid w:val="44935E12"/>
    <w:rsid w:val="453250A1"/>
    <w:rsid w:val="453413E7"/>
    <w:rsid w:val="46131CC4"/>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0D31BA2"/>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2881</Words>
  <Characters>3666</Characters>
  <Lines>0</Lines>
  <Paragraphs>0</Paragraphs>
  <TotalTime>0</TotalTime>
  <ScaleCrop>false</ScaleCrop>
  <LinksUpToDate>false</LinksUpToDate>
  <CharactersWithSpaces>3838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