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托克逊县妇幼保健和计划生育服务中心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托克逊县妇幼保健和计划生育服务中心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托克逊县妇幼保健和计划生育服务中心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托克逊县妇幼保健和计划生育服务中心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托克逊县妇幼保健和计划生育服务中心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托克逊县妇幼保健和计划生育服务中心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托克逊县妇幼保健和计划生育服务中心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托克逊县妇幼保健和计划生育服务中心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托克逊县妇幼保健和计划生育服务中心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托克逊县妇幼保健和计划生育服务中心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托克逊县妇幼保健和计划生育服务中心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托克逊县妇幼保健和计划生育服务中心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843" w:firstLineChars="3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653B49E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坚持国家“以保健为中心，以保障生殖健康为目的，保健与临床相结合，面向群体面向基层和预防为主”的方针，切实履行妇幼公共卫生职能，开展与妇女儿童健康密切相关的各项医疗服务和公共卫生服务，工作中加强保健专科建设，突出保健优势。</w:t>
      </w:r>
    </w:p>
    <w:p w14:paraId="395630A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lang w:eastAsia="zh-CN"/>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贯彻落实国家《</w:t>
      </w:r>
      <w:r>
        <w:rPr>
          <w:rFonts w:hint="eastAsia" w:ascii="仿宋" w:hAnsi="仿宋" w:eastAsia="仿宋"/>
          <w:color w:val="000000"/>
          <w:sz w:val="28"/>
          <w:szCs w:val="28"/>
          <w:lang w:eastAsia="zh-CN"/>
        </w:rPr>
        <w:t>中华人民共和国母婴保健法</w:t>
      </w:r>
      <w:r>
        <w:rPr>
          <w:rFonts w:hint="eastAsia" w:ascii="仿宋" w:hAnsi="仿宋" w:eastAsia="仿宋"/>
          <w:color w:val="000000"/>
          <w:sz w:val="28"/>
          <w:szCs w:val="28"/>
        </w:rPr>
        <w:t>》</w:t>
      </w:r>
      <w:r>
        <w:rPr>
          <w:rFonts w:hint="eastAsia" w:ascii="仿宋" w:hAnsi="仿宋" w:eastAsia="仿宋"/>
          <w:color w:val="000000"/>
          <w:sz w:val="28"/>
          <w:szCs w:val="28"/>
          <w:lang w:eastAsia="zh-CN"/>
        </w:rPr>
        <w:t>，</w:t>
      </w:r>
      <w:r>
        <w:rPr>
          <w:rFonts w:hint="eastAsia" w:ascii="仿宋" w:hAnsi="仿宋" w:eastAsia="仿宋"/>
          <w:color w:val="000000"/>
          <w:sz w:val="28"/>
          <w:szCs w:val="28"/>
        </w:rPr>
        <w:t>认真督促落实《中国妇女发展纲要</w:t>
      </w:r>
      <w:r>
        <w:rPr>
          <w:rFonts w:hint="eastAsia" w:ascii="仿宋" w:hAnsi="仿宋" w:eastAsia="仿宋"/>
          <w:color w:val="000000"/>
          <w:sz w:val="28"/>
          <w:szCs w:val="28"/>
          <w:lang w:eastAsia="zh-CN"/>
        </w:rPr>
        <w:t>》《</w:t>
      </w:r>
      <w:r>
        <w:rPr>
          <w:rFonts w:hint="eastAsia" w:ascii="仿宋" w:hAnsi="仿宋" w:eastAsia="仿宋"/>
          <w:color w:val="000000"/>
          <w:sz w:val="28"/>
          <w:szCs w:val="28"/>
        </w:rPr>
        <w:t>中国儿童发展纲要》规定的各项工作</w:t>
      </w:r>
      <w:r>
        <w:rPr>
          <w:rFonts w:hint="eastAsia" w:ascii="仿宋" w:hAnsi="仿宋" w:eastAsia="仿宋"/>
          <w:color w:val="000000"/>
          <w:sz w:val="28"/>
          <w:szCs w:val="28"/>
          <w:lang w:eastAsia="zh-CN"/>
        </w:rPr>
        <w:t>目标</w:t>
      </w:r>
      <w:r>
        <w:rPr>
          <w:rFonts w:hint="eastAsia" w:ascii="仿宋" w:hAnsi="仿宋" w:eastAsia="仿宋"/>
          <w:color w:val="000000"/>
          <w:sz w:val="28"/>
          <w:szCs w:val="28"/>
        </w:rPr>
        <w:t>，对存在的问题及时提出建议，</w:t>
      </w:r>
      <w:r>
        <w:rPr>
          <w:rFonts w:hint="eastAsia" w:ascii="仿宋" w:hAnsi="仿宋" w:eastAsia="仿宋"/>
          <w:color w:val="000000"/>
          <w:sz w:val="28"/>
          <w:szCs w:val="28"/>
          <w:lang w:eastAsia="zh-CN"/>
        </w:rPr>
        <w:t>为</w:t>
      </w:r>
      <w:r>
        <w:rPr>
          <w:rFonts w:hint="eastAsia" w:ascii="仿宋" w:hAnsi="仿宋" w:eastAsia="仿宋"/>
          <w:color w:val="000000"/>
          <w:sz w:val="28"/>
          <w:szCs w:val="28"/>
        </w:rPr>
        <w:t>全县各项妇幼工作顺利完成提供科学依据</w:t>
      </w:r>
      <w:r>
        <w:rPr>
          <w:rFonts w:hint="eastAsia" w:ascii="仿宋" w:hAnsi="仿宋" w:eastAsia="仿宋"/>
          <w:color w:val="000000"/>
          <w:sz w:val="28"/>
          <w:szCs w:val="28"/>
          <w:lang w:eastAsia="zh-CN"/>
        </w:rPr>
        <w:t>。</w:t>
      </w:r>
    </w:p>
    <w:p w14:paraId="6581AED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承担本辖区内常住人口的围产保健、妇女保健、儿童保健、妇幼常见病防治等任务；开展产科质量、孕产妇死亡、儿童生长发育监测等工作，同时对各乡镇的相关</w:t>
      </w:r>
      <w:r>
        <w:rPr>
          <w:rFonts w:hint="eastAsia" w:ascii="仿宋" w:hAnsi="仿宋" w:eastAsia="仿宋"/>
          <w:color w:val="000000"/>
          <w:sz w:val="28"/>
          <w:szCs w:val="28"/>
          <w:lang w:eastAsia="zh-CN"/>
        </w:rPr>
        <w:t>工作进行</w:t>
      </w:r>
      <w:r>
        <w:rPr>
          <w:rFonts w:hint="eastAsia" w:ascii="仿宋" w:hAnsi="仿宋" w:eastAsia="仿宋"/>
          <w:color w:val="000000"/>
          <w:sz w:val="28"/>
          <w:szCs w:val="28"/>
        </w:rPr>
        <w:t>督促指导。</w:t>
      </w:r>
    </w:p>
    <w:p w14:paraId="3FE2D34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负责全县的计划生育技术服务、出生缺陷综合防治工作的技术指导，做好妇幼保健、计划生育信息管理及上报工作，完成各项服务质量监测、做好基层妇幼保健和母婴保健技术人员从业技术培训及接受下级转诊。</w:t>
      </w:r>
    </w:p>
    <w:p w14:paraId="2937C65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积极推广和应用妇幼保健计划生育实用新技术；做好妇幼计生工作技术指导和基层妇幼保健、计划生育技术人员从业技术培训。</w:t>
      </w:r>
    </w:p>
    <w:p w14:paraId="017D22D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协助卫生行政</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完成辖区内孕产妇、儿童死亡评审，预防艾滋病、梅毒、乙肝母婴传播项目艾滋病感染儿童评审，督促落实自治区给本县安排的</w:t>
      </w:r>
      <w:r>
        <w:rPr>
          <w:rFonts w:hint="eastAsia" w:ascii="仿宋" w:hAnsi="仿宋" w:eastAsia="仿宋"/>
          <w:color w:val="000000"/>
          <w:sz w:val="28"/>
          <w:szCs w:val="28"/>
          <w:lang w:eastAsia="zh-CN"/>
        </w:rPr>
        <w:t>与妇女儿童</w:t>
      </w:r>
      <w:r>
        <w:rPr>
          <w:rFonts w:hint="eastAsia" w:ascii="仿宋" w:hAnsi="仿宋" w:eastAsia="仿宋"/>
          <w:color w:val="000000"/>
          <w:sz w:val="28"/>
          <w:szCs w:val="28"/>
        </w:rPr>
        <w:t>健康有关的新增</w:t>
      </w:r>
      <w:r>
        <w:rPr>
          <w:rFonts w:hint="eastAsia" w:ascii="仿宋" w:hAnsi="仿宋" w:eastAsia="仿宋"/>
          <w:color w:val="000000"/>
          <w:sz w:val="28"/>
          <w:szCs w:val="28"/>
          <w:lang w:eastAsia="zh-CN"/>
        </w:rPr>
        <w:t>项目</w:t>
      </w:r>
      <w:r>
        <w:rPr>
          <w:rFonts w:hint="eastAsia" w:ascii="仿宋" w:hAnsi="仿宋" w:eastAsia="仿宋"/>
          <w:color w:val="000000"/>
          <w:sz w:val="28"/>
          <w:szCs w:val="28"/>
        </w:rPr>
        <w:t>。</w:t>
      </w:r>
    </w:p>
    <w:p w14:paraId="31B245C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负责全县妇幼保健、计划生育技术服务的信息收集、统计、整理、分析、质量控制和汇总上报。</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负责县委、县政府及卫生健康行政</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75BD446A">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妇幼保健和计划生育服务中心无下属预算单位，下设10个科室，分别是：办公室（总务科）、财务科、医务科（护理部、院内感染防控科）、项目管理科（健康教育科）、检验科、影像科（心电图室）、孕产保健部、妇女保健部、儿童保健部、计划生育服务部。</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托克逊县妇幼保健和计划生育服务中心编制数29，实有人数41人，其中：在职28人，增加3人；退休13人，增加1人；离休0人，增加0人。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托克逊县妇幼保健和计划生育服务中心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726.01</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7EE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6137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67FBD9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584.24</w:t>
            </w:r>
          </w:p>
        </w:tc>
        <w:tc>
          <w:tcPr>
            <w:tcW w:w="3600" w:type="dxa"/>
            <w:shd w:val="clear" w:color="auto" w:fill="auto"/>
            <w:vAlign w:val="center"/>
          </w:tcPr>
          <w:p w14:paraId="31F602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58A9B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F00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60BB1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7378B8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584.24</w:t>
            </w:r>
          </w:p>
        </w:tc>
        <w:tc>
          <w:tcPr>
            <w:tcW w:w="3600" w:type="dxa"/>
            <w:shd w:val="clear" w:color="auto" w:fill="auto"/>
            <w:vAlign w:val="center"/>
          </w:tcPr>
          <w:p w14:paraId="0A90A7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177DF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31E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D0702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08F831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F221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298B01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031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2A67F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AE6B4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1F443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A6144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A67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BBB82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660FB6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40085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028F83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33A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34881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71452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18554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0AB2B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1D57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F52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56B642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5B75F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05C59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72.38</w:t>
            </w:r>
          </w:p>
        </w:tc>
      </w:tr>
      <w:tr w14:paraId="6458A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B3D1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B189D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64C3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05176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158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CF53A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1802B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D4D72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A8506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606.81</w:t>
            </w:r>
          </w:p>
        </w:tc>
      </w:tr>
      <w:tr w14:paraId="37549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39EC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B629E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E929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4A82E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51C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6685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7FEC9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141.77</w:t>
            </w:r>
          </w:p>
        </w:tc>
        <w:tc>
          <w:tcPr>
            <w:tcW w:w="3600" w:type="dxa"/>
            <w:shd w:val="clear" w:color="auto" w:fill="auto"/>
            <w:vAlign w:val="center"/>
          </w:tcPr>
          <w:p w14:paraId="4DF1907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7A04B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22B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9BFA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710CA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141.77</w:t>
            </w:r>
          </w:p>
        </w:tc>
        <w:tc>
          <w:tcPr>
            <w:tcW w:w="3600" w:type="dxa"/>
            <w:shd w:val="clear" w:color="auto" w:fill="auto"/>
            <w:vAlign w:val="center"/>
          </w:tcPr>
          <w:p w14:paraId="191804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418C49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EA4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E356C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A44AC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DAFD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28E72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B7E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4839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ABE77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56BC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2FD97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588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716D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33F83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E6B9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98B42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663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74D4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2F8F5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8EBD0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649F3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8C6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2000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05A8E3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A5B0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189C2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67E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D92A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1AE2D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8421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B603D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14D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0B1D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06E2DC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0D5E1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2BC6E1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46.82</w:t>
            </w:r>
          </w:p>
        </w:tc>
      </w:tr>
      <w:tr w14:paraId="52EC4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33B89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7B6C4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FA0D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8DCEF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A2E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610CC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75741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1FBE4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36CDA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C6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318C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5AE16A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2406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C4921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559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0820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35A87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8488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9D46A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C84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E55F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27A73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173C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BF978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7A5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137A4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DAD78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B80A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96044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725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40485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ACF2E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15B8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3292B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C8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F469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8B86E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C14A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5B7A9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961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F06C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5BB5E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DDF2D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923B3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900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F72F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E0611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726.01</w:t>
            </w:r>
          </w:p>
        </w:tc>
        <w:tc>
          <w:tcPr>
            <w:tcW w:w="3600" w:type="dxa"/>
            <w:shd w:val="clear" w:color="auto" w:fill="auto"/>
            <w:vAlign w:val="center"/>
          </w:tcPr>
          <w:p w14:paraId="2DCDFA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639C47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726.01</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托克逊县妇幼保健和计划生育服务中心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72.38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72.38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72.38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A1D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5A84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0861D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54599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1005E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970A3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72.38</w:t>
            </w:r>
          </w:p>
        </w:tc>
        <w:tc>
          <w:tcPr>
            <w:tcW w:w="1128" w:type="dxa"/>
            <w:shd w:val="clear" w:color="auto" w:fill="auto"/>
            <w:vAlign w:val="center"/>
          </w:tcPr>
          <w:p w14:paraId="65F7A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72.38</w:t>
            </w:r>
          </w:p>
        </w:tc>
        <w:tc>
          <w:tcPr>
            <w:tcW w:w="1082" w:type="dxa"/>
            <w:shd w:val="clear" w:color="auto" w:fill="auto"/>
            <w:vAlign w:val="center"/>
          </w:tcPr>
          <w:p w14:paraId="5E655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72.38</w:t>
            </w:r>
          </w:p>
        </w:tc>
        <w:tc>
          <w:tcPr>
            <w:tcW w:w="1082" w:type="dxa"/>
            <w:shd w:val="clear" w:color="auto" w:fill="auto"/>
            <w:vAlign w:val="center"/>
          </w:tcPr>
          <w:p w14:paraId="6D00E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7CC18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C27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648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FB3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D9C2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FF0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935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CAA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81C9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061E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C40E5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8C1A2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439E5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57051A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13.96</w:t>
            </w:r>
          </w:p>
        </w:tc>
        <w:tc>
          <w:tcPr>
            <w:tcW w:w="1128" w:type="dxa"/>
            <w:shd w:val="clear" w:color="auto" w:fill="auto"/>
            <w:vAlign w:val="center"/>
          </w:tcPr>
          <w:p w14:paraId="1E9C9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13.96</w:t>
            </w:r>
          </w:p>
        </w:tc>
        <w:tc>
          <w:tcPr>
            <w:tcW w:w="1082" w:type="dxa"/>
            <w:shd w:val="clear" w:color="auto" w:fill="auto"/>
            <w:vAlign w:val="center"/>
          </w:tcPr>
          <w:p w14:paraId="358A07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13.96</w:t>
            </w:r>
          </w:p>
        </w:tc>
        <w:tc>
          <w:tcPr>
            <w:tcW w:w="1082" w:type="dxa"/>
            <w:shd w:val="clear" w:color="auto" w:fill="auto"/>
            <w:vAlign w:val="center"/>
          </w:tcPr>
          <w:p w14:paraId="7C2F1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9E24E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5C0D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C4735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1EB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56E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D4FF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23C2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EF9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DA6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79BB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475EC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0EFFA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CB4AC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37C5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58.42</w:t>
            </w:r>
          </w:p>
        </w:tc>
        <w:tc>
          <w:tcPr>
            <w:tcW w:w="1128" w:type="dxa"/>
            <w:shd w:val="clear" w:color="auto" w:fill="auto"/>
            <w:vAlign w:val="center"/>
          </w:tcPr>
          <w:p w14:paraId="59421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58.42</w:t>
            </w:r>
          </w:p>
        </w:tc>
        <w:tc>
          <w:tcPr>
            <w:tcW w:w="1082" w:type="dxa"/>
            <w:shd w:val="clear" w:color="auto" w:fill="auto"/>
            <w:vAlign w:val="center"/>
          </w:tcPr>
          <w:p w14:paraId="474920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58.42</w:t>
            </w:r>
          </w:p>
        </w:tc>
        <w:tc>
          <w:tcPr>
            <w:tcW w:w="1082" w:type="dxa"/>
            <w:shd w:val="clear" w:color="auto" w:fill="auto"/>
            <w:vAlign w:val="center"/>
          </w:tcPr>
          <w:p w14:paraId="73239E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2164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8BB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42C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2008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ABC1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1DD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6A9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AAB4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6D4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1DAF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9B9B4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69E5E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BC8AE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FB19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606.81</w:t>
            </w:r>
          </w:p>
        </w:tc>
        <w:tc>
          <w:tcPr>
            <w:tcW w:w="1128" w:type="dxa"/>
            <w:shd w:val="clear" w:color="auto" w:fill="auto"/>
            <w:vAlign w:val="center"/>
          </w:tcPr>
          <w:p w14:paraId="7A3022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465.04</w:t>
            </w:r>
          </w:p>
        </w:tc>
        <w:tc>
          <w:tcPr>
            <w:tcW w:w="1082" w:type="dxa"/>
            <w:shd w:val="clear" w:color="auto" w:fill="auto"/>
            <w:vAlign w:val="center"/>
          </w:tcPr>
          <w:p w14:paraId="00835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465.04</w:t>
            </w:r>
          </w:p>
        </w:tc>
        <w:tc>
          <w:tcPr>
            <w:tcW w:w="1082" w:type="dxa"/>
            <w:shd w:val="clear" w:color="auto" w:fill="auto"/>
            <w:vAlign w:val="center"/>
          </w:tcPr>
          <w:p w14:paraId="6EE82F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3686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BCC9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2A6C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DDFB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340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6CB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141.77</w:t>
            </w:r>
          </w:p>
        </w:tc>
        <w:tc>
          <w:tcPr>
            <w:tcW w:w="876" w:type="dxa"/>
            <w:vAlign w:val="center"/>
          </w:tcPr>
          <w:p w14:paraId="06A632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5FF2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A4B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CA32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D04FC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3D654F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343ED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公共卫生</w:t>
            </w:r>
          </w:p>
        </w:tc>
        <w:tc>
          <w:tcPr>
            <w:tcW w:w="1070" w:type="dxa"/>
            <w:shd w:val="clear" w:color="auto" w:fill="auto"/>
            <w:vAlign w:val="center"/>
          </w:tcPr>
          <w:p w14:paraId="1FFBB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582.04</w:t>
            </w:r>
          </w:p>
        </w:tc>
        <w:tc>
          <w:tcPr>
            <w:tcW w:w="1128" w:type="dxa"/>
            <w:shd w:val="clear" w:color="auto" w:fill="auto"/>
            <w:vAlign w:val="center"/>
          </w:tcPr>
          <w:p w14:paraId="743A50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440.27</w:t>
            </w:r>
          </w:p>
        </w:tc>
        <w:tc>
          <w:tcPr>
            <w:tcW w:w="1082" w:type="dxa"/>
            <w:shd w:val="clear" w:color="auto" w:fill="auto"/>
            <w:vAlign w:val="center"/>
          </w:tcPr>
          <w:p w14:paraId="6AC1C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440.27</w:t>
            </w:r>
          </w:p>
        </w:tc>
        <w:tc>
          <w:tcPr>
            <w:tcW w:w="1082" w:type="dxa"/>
            <w:shd w:val="clear" w:color="auto" w:fill="auto"/>
            <w:vAlign w:val="center"/>
          </w:tcPr>
          <w:p w14:paraId="78E375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AC8E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3105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1D04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A8D2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E00A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7C83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141.77</w:t>
            </w:r>
          </w:p>
        </w:tc>
        <w:tc>
          <w:tcPr>
            <w:tcW w:w="876" w:type="dxa"/>
            <w:vAlign w:val="center"/>
          </w:tcPr>
          <w:p w14:paraId="20DC03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8C63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B6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EDBF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6ACE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6EB5A0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3E4D50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妇幼保健机构</w:t>
            </w:r>
          </w:p>
        </w:tc>
        <w:tc>
          <w:tcPr>
            <w:tcW w:w="1070" w:type="dxa"/>
            <w:shd w:val="clear" w:color="auto" w:fill="auto"/>
            <w:vAlign w:val="center"/>
          </w:tcPr>
          <w:p w14:paraId="0E911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582.04</w:t>
            </w:r>
          </w:p>
        </w:tc>
        <w:tc>
          <w:tcPr>
            <w:tcW w:w="1128" w:type="dxa"/>
            <w:shd w:val="clear" w:color="auto" w:fill="auto"/>
            <w:vAlign w:val="center"/>
          </w:tcPr>
          <w:p w14:paraId="3192B6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440.27</w:t>
            </w:r>
          </w:p>
        </w:tc>
        <w:tc>
          <w:tcPr>
            <w:tcW w:w="1082" w:type="dxa"/>
            <w:shd w:val="clear" w:color="auto" w:fill="auto"/>
            <w:vAlign w:val="center"/>
          </w:tcPr>
          <w:p w14:paraId="3F686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440.27</w:t>
            </w:r>
          </w:p>
        </w:tc>
        <w:tc>
          <w:tcPr>
            <w:tcW w:w="1082" w:type="dxa"/>
            <w:shd w:val="clear" w:color="auto" w:fill="auto"/>
            <w:vAlign w:val="center"/>
          </w:tcPr>
          <w:p w14:paraId="2406AF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37EF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EEB7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F6C8D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366F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73F6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CA2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141.77</w:t>
            </w:r>
          </w:p>
        </w:tc>
        <w:tc>
          <w:tcPr>
            <w:tcW w:w="876" w:type="dxa"/>
            <w:vAlign w:val="center"/>
          </w:tcPr>
          <w:p w14:paraId="26E2FA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B3EE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666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94BD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8B477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70161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95C31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35D7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24.77</w:t>
            </w:r>
          </w:p>
        </w:tc>
        <w:tc>
          <w:tcPr>
            <w:tcW w:w="1128" w:type="dxa"/>
            <w:shd w:val="clear" w:color="auto" w:fill="auto"/>
            <w:vAlign w:val="center"/>
          </w:tcPr>
          <w:p w14:paraId="5B297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24.77</w:t>
            </w:r>
          </w:p>
        </w:tc>
        <w:tc>
          <w:tcPr>
            <w:tcW w:w="1082" w:type="dxa"/>
            <w:shd w:val="clear" w:color="auto" w:fill="auto"/>
            <w:vAlign w:val="center"/>
          </w:tcPr>
          <w:p w14:paraId="61D25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24.77</w:t>
            </w:r>
          </w:p>
        </w:tc>
        <w:tc>
          <w:tcPr>
            <w:tcW w:w="1082" w:type="dxa"/>
            <w:shd w:val="clear" w:color="auto" w:fill="auto"/>
            <w:vAlign w:val="center"/>
          </w:tcPr>
          <w:p w14:paraId="6B3831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A252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434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827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227D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DDD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C6AC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660A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DB9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181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3C12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C839D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5950E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FD015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62431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24.77</w:t>
            </w:r>
          </w:p>
        </w:tc>
        <w:tc>
          <w:tcPr>
            <w:tcW w:w="1128" w:type="dxa"/>
            <w:shd w:val="clear" w:color="auto" w:fill="auto"/>
            <w:vAlign w:val="center"/>
          </w:tcPr>
          <w:p w14:paraId="2D25E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24.77</w:t>
            </w:r>
          </w:p>
        </w:tc>
        <w:tc>
          <w:tcPr>
            <w:tcW w:w="1082" w:type="dxa"/>
            <w:shd w:val="clear" w:color="auto" w:fill="auto"/>
            <w:vAlign w:val="center"/>
          </w:tcPr>
          <w:p w14:paraId="7BBAAA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24.77</w:t>
            </w:r>
          </w:p>
        </w:tc>
        <w:tc>
          <w:tcPr>
            <w:tcW w:w="1082" w:type="dxa"/>
            <w:shd w:val="clear" w:color="auto" w:fill="auto"/>
            <w:vAlign w:val="center"/>
          </w:tcPr>
          <w:p w14:paraId="160E4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B47D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E1D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BC8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31D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3C43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7697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4F1A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495D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E27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5760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A533E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F7A1E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26038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56C2C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46.82</w:t>
            </w:r>
          </w:p>
        </w:tc>
        <w:tc>
          <w:tcPr>
            <w:tcW w:w="1128" w:type="dxa"/>
            <w:shd w:val="clear" w:color="auto" w:fill="auto"/>
            <w:vAlign w:val="center"/>
          </w:tcPr>
          <w:p w14:paraId="049EB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46.82</w:t>
            </w:r>
          </w:p>
        </w:tc>
        <w:tc>
          <w:tcPr>
            <w:tcW w:w="1082" w:type="dxa"/>
            <w:shd w:val="clear" w:color="auto" w:fill="auto"/>
            <w:vAlign w:val="center"/>
          </w:tcPr>
          <w:p w14:paraId="1B8FB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46.82</w:t>
            </w:r>
          </w:p>
        </w:tc>
        <w:tc>
          <w:tcPr>
            <w:tcW w:w="1082" w:type="dxa"/>
            <w:shd w:val="clear" w:color="auto" w:fill="auto"/>
            <w:vAlign w:val="center"/>
          </w:tcPr>
          <w:p w14:paraId="73C8A2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DFFC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CEDB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BE8B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3385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07A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2DA7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CB3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2098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76C9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7138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AE61A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B726B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1F2D3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1A6AC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46.82</w:t>
            </w:r>
          </w:p>
        </w:tc>
        <w:tc>
          <w:tcPr>
            <w:tcW w:w="1128" w:type="dxa"/>
            <w:shd w:val="clear" w:color="auto" w:fill="auto"/>
            <w:vAlign w:val="center"/>
          </w:tcPr>
          <w:p w14:paraId="2DE11D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46.82</w:t>
            </w:r>
          </w:p>
        </w:tc>
        <w:tc>
          <w:tcPr>
            <w:tcW w:w="1082" w:type="dxa"/>
            <w:shd w:val="clear" w:color="auto" w:fill="auto"/>
            <w:vAlign w:val="center"/>
          </w:tcPr>
          <w:p w14:paraId="1A3DD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46.82</w:t>
            </w:r>
          </w:p>
        </w:tc>
        <w:tc>
          <w:tcPr>
            <w:tcW w:w="1082" w:type="dxa"/>
            <w:shd w:val="clear" w:color="auto" w:fill="auto"/>
            <w:vAlign w:val="center"/>
          </w:tcPr>
          <w:p w14:paraId="55A21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D976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B1F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80F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503F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3BA9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B0A7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8B3C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8DE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F72A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DEBC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5F18D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195A2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B48B3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E62D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46.82</w:t>
            </w:r>
          </w:p>
        </w:tc>
        <w:tc>
          <w:tcPr>
            <w:tcW w:w="1128" w:type="dxa"/>
            <w:shd w:val="clear" w:color="auto" w:fill="auto"/>
            <w:vAlign w:val="center"/>
          </w:tcPr>
          <w:p w14:paraId="4A4E6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46.82</w:t>
            </w:r>
          </w:p>
        </w:tc>
        <w:tc>
          <w:tcPr>
            <w:tcW w:w="1082" w:type="dxa"/>
            <w:shd w:val="clear" w:color="auto" w:fill="auto"/>
            <w:vAlign w:val="center"/>
          </w:tcPr>
          <w:p w14:paraId="2A9F2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46.82</w:t>
            </w:r>
          </w:p>
        </w:tc>
        <w:tc>
          <w:tcPr>
            <w:tcW w:w="1082" w:type="dxa"/>
            <w:shd w:val="clear" w:color="auto" w:fill="auto"/>
            <w:vAlign w:val="center"/>
          </w:tcPr>
          <w:p w14:paraId="33056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0688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5A48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BFFB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108B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ED7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D947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D28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7D2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B0CB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EF2F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077ED1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3E7DE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908AB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3A63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726.01</w:t>
            </w:r>
          </w:p>
        </w:tc>
        <w:tc>
          <w:tcPr>
            <w:tcW w:w="1128" w:type="dxa"/>
            <w:shd w:val="clear" w:color="auto" w:fill="auto"/>
            <w:vAlign w:val="center"/>
          </w:tcPr>
          <w:p w14:paraId="74C424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584.24</w:t>
            </w:r>
          </w:p>
        </w:tc>
        <w:tc>
          <w:tcPr>
            <w:tcW w:w="1082" w:type="dxa"/>
            <w:shd w:val="clear" w:color="auto" w:fill="auto"/>
            <w:vAlign w:val="center"/>
          </w:tcPr>
          <w:p w14:paraId="2EACD5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584.24</w:t>
            </w:r>
          </w:p>
        </w:tc>
        <w:tc>
          <w:tcPr>
            <w:tcW w:w="1082" w:type="dxa"/>
            <w:shd w:val="clear" w:color="auto" w:fill="auto"/>
            <w:vAlign w:val="center"/>
          </w:tcPr>
          <w:p w14:paraId="61217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565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A90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C1F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B88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607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CC0F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141.77</w:t>
            </w:r>
          </w:p>
        </w:tc>
        <w:tc>
          <w:tcPr>
            <w:tcW w:w="876" w:type="dxa"/>
            <w:vAlign w:val="center"/>
          </w:tcPr>
          <w:p w14:paraId="627044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231F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托克逊县妇幼保健和计划生育服务中心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72.38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72.38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C6EB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E06B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8EE9B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225F0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9AA74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8851A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72.38</w:t>
            </w:r>
          </w:p>
        </w:tc>
        <w:tc>
          <w:tcPr>
            <w:tcW w:w="1306" w:type="dxa"/>
            <w:gridSpan w:val="2"/>
            <w:shd w:val="clear" w:color="auto" w:fill="auto"/>
            <w:vAlign w:val="center"/>
          </w:tcPr>
          <w:p w14:paraId="00B69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72.38</w:t>
            </w:r>
          </w:p>
        </w:tc>
        <w:tc>
          <w:tcPr>
            <w:tcW w:w="1405" w:type="dxa"/>
            <w:shd w:val="clear" w:color="auto" w:fill="auto"/>
            <w:vAlign w:val="center"/>
          </w:tcPr>
          <w:p w14:paraId="0584AA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6D59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3F91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2B5F1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E37AD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8F3B6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63684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13.96</w:t>
            </w:r>
          </w:p>
        </w:tc>
        <w:tc>
          <w:tcPr>
            <w:tcW w:w="1306" w:type="dxa"/>
            <w:gridSpan w:val="2"/>
            <w:shd w:val="clear" w:color="auto" w:fill="auto"/>
            <w:vAlign w:val="center"/>
          </w:tcPr>
          <w:p w14:paraId="4FC221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13.96</w:t>
            </w:r>
          </w:p>
        </w:tc>
        <w:tc>
          <w:tcPr>
            <w:tcW w:w="1405" w:type="dxa"/>
            <w:shd w:val="clear" w:color="auto" w:fill="auto"/>
            <w:vAlign w:val="center"/>
          </w:tcPr>
          <w:p w14:paraId="6E30C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6E43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5BA2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ED97F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A2F4F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09963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E1D27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58.42</w:t>
            </w:r>
          </w:p>
        </w:tc>
        <w:tc>
          <w:tcPr>
            <w:tcW w:w="1306" w:type="dxa"/>
            <w:gridSpan w:val="2"/>
            <w:shd w:val="clear" w:color="auto" w:fill="auto"/>
            <w:vAlign w:val="center"/>
          </w:tcPr>
          <w:p w14:paraId="0EA141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58.42</w:t>
            </w:r>
          </w:p>
        </w:tc>
        <w:tc>
          <w:tcPr>
            <w:tcW w:w="1405" w:type="dxa"/>
            <w:shd w:val="clear" w:color="auto" w:fill="auto"/>
            <w:vAlign w:val="center"/>
          </w:tcPr>
          <w:p w14:paraId="18BAC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E2FE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2E67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B376E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7F1E4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5DA6C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62AC8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606.81</w:t>
            </w:r>
          </w:p>
        </w:tc>
        <w:tc>
          <w:tcPr>
            <w:tcW w:w="1306" w:type="dxa"/>
            <w:gridSpan w:val="2"/>
            <w:shd w:val="clear" w:color="auto" w:fill="auto"/>
            <w:vAlign w:val="center"/>
          </w:tcPr>
          <w:p w14:paraId="06B53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458.81</w:t>
            </w:r>
          </w:p>
        </w:tc>
        <w:tc>
          <w:tcPr>
            <w:tcW w:w="1405" w:type="dxa"/>
            <w:shd w:val="clear" w:color="auto" w:fill="auto"/>
            <w:vAlign w:val="center"/>
          </w:tcPr>
          <w:p w14:paraId="44CF5F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148.00</w:t>
            </w:r>
          </w:p>
        </w:tc>
      </w:tr>
      <w:tr w14:paraId="185A4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7A27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749F8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7CB04F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FA2F9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公共卫生</w:t>
            </w:r>
          </w:p>
        </w:tc>
        <w:tc>
          <w:tcPr>
            <w:tcW w:w="1306" w:type="dxa"/>
            <w:shd w:val="clear" w:color="auto" w:fill="auto"/>
            <w:vAlign w:val="center"/>
          </w:tcPr>
          <w:p w14:paraId="6AEB3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582.04</w:t>
            </w:r>
          </w:p>
        </w:tc>
        <w:tc>
          <w:tcPr>
            <w:tcW w:w="1306" w:type="dxa"/>
            <w:gridSpan w:val="2"/>
            <w:shd w:val="clear" w:color="auto" w:fill="auto"/>
            <w:vAlign w:val="center"/>
          </w:tcPr>
          <w:p w14:paraId="0564A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434.04</w:t>
            </w:r>
          </w:p>
        </w:tc>
        <w:tc>
          <w:tcPr>
            <w:tcW w:w="1405" w:type="dxa"/>
            <w:shd w:val="clear" w:color="auto" w:fill="auto"/>
            <w:vAlign w:val="center"/>
          </w:tcPr>
          <w:p w14:paraId="0225F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148.00</w:t>
            </w:r>
          </w:p>
        </w:tc>
      </w:tr>
      <w:tr w14:paraId="68760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13F2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21824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578CC6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CA621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妇幼保健机构</w:t>
            </w:r>
          </w:p>
        </w:tc>
        <w:tc>
          <w:tcPr>
            <w:tcW w:w="1306" w:type="dxa"/>
            <w:shd w:val="clear" w:color="auto" w:fill="auto"/>
            <w:vAlign w:val="center"/>
          </w:tcPr>
          <w:p w14:paraId="210E11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582.04</w:t>
            </w:r>
          </w:p>
        </w:tc>
        <w:tc>
          <w:tcPr>
            <w:tcW w:w="1306" w:type="dxa"/>
            <w:gridSpan w:val="2"/>
            <w:shd w:val="clear" w:color="auto" w:fill="auto"/>
            <w:vAlign w:val="center"/>
          </w:tcPr>
          <w:p w14:paraId="381EA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434.04</w:t>
            </w:r>
          </w:p>
        </w:tc>
        <w:tc>
          <w:tcPr>
            <w:tcW w:w="1405" w:type="dxa"/>
            <w:shd w:val="clear" w:color="auto" w:fill="auto"/>
            <w:vAlign w:val="center"/>
          </w:tcPr>
          <w:p w14:paraId="799ED5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148.00</w:t>
            </w:r>
          </w:p>
        </w:tc>
      </w:tr>
      <w:tr w14:paraId="1601F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BA6F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76439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164AA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4A42D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5947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24.77</w:t>
            </w:r>
          </w:p>
        </w:tc>
        <w:tc>
          <w:tcPr>
            <w:tcW w:w="1306" w:type="dxa"/>
            <w:gridSpan w:val="2"/>
            <w:shd w:val="clear" w:color="auto" w:fill="auto"/>
            <w:vAlign w:val="center"/>
          </w:tcPr>
          <w:p w14:paraId="7C7C7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24.77</w:t>
            </w:r>
          </w:p>
        </w:tc>
        <w:tc>
          <w:tcPr>
            <w:tcW w:w="1405" w:type="dxa"/>
            <w:shd w:val="clear" w:color="auto" w:fill="auto"/>
            <w:vAlign w:val="center"/>
          </w:tcPr>
          <w:p w14:paraId="36F37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3DF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82CF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BB845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DA37B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96808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035DCC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24.77</w:t>
            </w:r>
          </w:p>
        </w:tc>
        <w:tc>
          <w:tcPr>
            <w:tcW w:w="1306" w:type="dxa"/>
            <w:gridSpan w:val="2"/>
            <w:shd w:val="clear" w:color="auto" w:fill="auto"/>
            <w:vAlign w:val="center"/>
          </w:tcPr>
          <w:p w14:paraId="3449A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24.77</w:t>
            </w:r>
          </w:p>
        </w:tc>
        <w:tc>
          <w:tcPr>
            <w:tcW w:w="1405" w:type="dxa"/>
            <w:shd w:val="clear" w:color="auto" w:fill="auto"/>
            <w:vAlign w:val="center"/>
          </w:tcPr>
          <w:p w14:paraId="5406C1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E0B7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D64B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417B4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DB64E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2E5D9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46E96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46.82</w:t>
            </w:r>
          </w:p>
        </w:tc>
        <w:tc>
          <w:tcPr>
            <w:tcW w:w="1306" w:type="dxa"/>
            <w:gridSpan w:val="2"/>
            <w:shd w:val="clear" w:color="auto" w:fill="auto"/>
            <w:vAlign w:val="center"/>
          </w:tcPr>
          <w:p w14:paraId="3F083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46.82</w:t>
            </w:r>
          </w:p>
        </w:tc>
        <w:tc>
          <w:tcPr>
            <w:tcW w:w="1405" w:type="dxa"/>
            <w:shd w:val="clear" w:color="auto" w:fill="auto"/>
            <w:vAlign w:val="center"/>
          </w:tcPr>
          <w:p w14:paraId="3A5BA0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265E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EA89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A7187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07764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2F762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3F53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46.82</w:t>
            </w:r>
          </w:p>
        </w:tc>
        <w:tc>
          <w:tcPr>
            <w:tcW w:w="1306" w:type="dxa"/>
            <w:gridSpan w:val="2"/>
            <w:shd w:val="clear" w:color="auto" w:fill="auto"/>
            <w:vAlign w:val="center"/>
          </w:tcPr>
          <w:p w14:paraId="246508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46.82</w:t>
            </w:r>
          </w:p>
        </w:tc>
        <w:tc>
          <w:tcPr>
            <w:tcW w:w="1405" w:type="dxa"/>
            <w:shd w:val="clear" w:color="auto" w:fill="auto"/>
            <w:vAlign w:val="center"/>
          </w:tcPr>
          <w:p w14:paraId="41C69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378F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718F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A75BE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5F0E0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4C710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53237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46.82</w:t>
            </w:r>
          </w:p>
        </w:tc>
        <w:tc>
          <w:tcPr>
            <w:tcW w:w="1306" w:type="dxa"/>
            <w:gridSpan w:val="2"/>
            <w:shd w:val="clear" w:color="auto" w:fill="auto"/>
            <w:vAlign w:val="center"/>
          </w:tcPr>
          <w:p w14:paraId="34DD6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46.82</w:t>
            </w:r>
          </w:p>
        </w:tc>
        <w:tc>
          <w:tcPr>
            <w:tcW w:w="1405" w:type="dxa"/>
            <w:shd w:val="clear" w:color="auto" w:fill="auto"/>
            <w:vAlign w:val="center"/>
          </w:tcPr>
          <w:p w14:paraId="379F2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8193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0F80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7E21F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8958C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F073D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AC4A1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726.01</w:t>
            </w:r>
          </w:p>
        </w:tc>
        <w:tc>
          <w:tcPr>
            <w:tcW w:w="1306" w:type="dxa"/>
            <w:gridSpan w:val="2"/>
            <w:shd w:val="clear" w:color="auto" w:fill="auto"/>
            <w:vAlign w:val="center"/>
          </w:tcPr>
          <w:p w14:paraId="66541A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578.01</w:t>
            </w:r>
          </w:p>
        </w:tc>
        <w:tc>
          <w:tcPr>
            <w:tcW w:w="1405" w:type="dxa"/>
            <w:shd w:val="clear" w:color="auto" w:fill="auto"/>
            <w:vAlign w:val="center"/>
          </w:tcPr>
          <w:p w14:paraId="1AACC1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托克逊县妇幼保健和计划生育服务中心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584.24</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F0A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6621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8D1D7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584.24</w:t>
            </w:r>
          </w:p>
        </w:tc>
        <w:tc>
          <w:tcPr>
            <w:tcW w:w="2434" w:type="dxa"/>
            <w:shd w:val="clear" w:color="auto" w:fill="auto"/>
            <w:vAlign w:val="center"/>
          </w:tcPr>
          <w:p w14:paraId="733809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D3BC5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6011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87AD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B24C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267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7B43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5DFCA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BBE74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16A9E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1D51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9925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8405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FE6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A652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45E0A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6356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31DBE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5D12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E9E3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F754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35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B082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7953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B77F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0E38B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F271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CE50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C58B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764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DA52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4409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CC7D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474A9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A3CE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E5D3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2A03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1FF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6DCF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B7A6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CB04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28403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56B5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E702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2331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983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A467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C403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7522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7B1C5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72.38</w:t>
            </w:r>
          </w:p>
        </w:tc>
        <w:tc>
          <w:tcPr>
            <w:tcW w:w="1063" w:type="dxa"/>
            <w:shd w:val="clear" w:color="auto" w:fill="auto"/>
            <w:vAlign w:val="center"/>
          </w:tcPr>
          <w:p w14:paraId="48899F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72.38</w:t>
            </w:r>
          </w:p>
        </w:tc>
        <w:tc>
          <w:tcPr>
            <w:tcW w:w="1063" w:type="dxa"/>
            <w:gridSpan w:val="2"/>
            <w:shd w:val="clear" w:color="auto" w:fill="auto"/>
            <w:vAlign w:val="center"/>
          </w:tcPr>
          <w:p w14:paraId="401607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FCA9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FBE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AD7A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E299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34DAC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5D8B55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5148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3D2D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7C99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101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E703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92D8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CE0B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69264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465.04</w:t>
            </w:r>
          </w:p>
        </w:tc>
        <w:tc>
          <w:tcPr>
            <w:tcW w:w="1063" w:type="dxa"/>
            <w:shd w:val="clear" w:color="auto" w:fill="auto"/>
            <w:vAlign w:val="center"/>
          </w:tcPr>
          <w:p w14:paraId="2DF330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465.04</w:t>
            </w:r>
          </w:p>
        </w:tc>
        <w:tc>
          <w:tcPr>
            <w:tcW w:w="1063" w:type="dxa"/>
            <w:gridSpan w:val="2"/>
            <w:shd w:val="clear" w:color="auto" w:fill="auto"/>
            <w:vAlign w:val="center"/>
          </w:tcPr>
          <w:p w14:paraId="0210AD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0840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CC1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2DD4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368E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280E8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D6038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D839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FFC0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1BF5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584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471F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6883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4712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9DEA4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29FF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4657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3C37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81B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66E9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8555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C2313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22B36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DD9A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E72A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2A98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3CB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9294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2621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B57A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B3D38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6A4C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A925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6640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F4C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4BF6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0B99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162BC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57432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575F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FAA0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55D3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898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3B26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A22E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E00C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9A739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FAEA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7A37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1D25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288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205F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8863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70D76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9B097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C4A7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B6F1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A1E3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7E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D8B8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5D82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AC4F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DDD91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78ED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C188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7698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F3C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C72B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C01C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99DB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A6A62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81E9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1D8C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60ED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486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0733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8ED5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30D3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414A58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46.82</w:t>
            </w:r>
          </w:p>
        </w:tc>
        <w:tc>
          <w:tcPr>
            <w:tcW w:w="1063" w:type="dxa"/>
            <w:shd w:val="clear" w:color="auto" w:fill="auto"/>
            <w:vAlign w:val="center"/>
          </w:tcPr>
          <w:p w14:paraId="354745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46.82</w:t>
            </w:r>
          </w:p>
        </w:tc>
        <w:tc>
          <w:tcPr>
            <w:tcW w:w="1063" w:type="dxa"/>
            <w:gridSpan w:val="2"/>
            <w:shd w:val="clear" w:color="auto" w:fill="auto"/>
            <w:vAlign w:val="center"/>
          </w:tcPr>
          <w:p w14:paraId="6627A1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C885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1C0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40E6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B56A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A7FE9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813F2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3D1B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524E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60B4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CB5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B91B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065C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E9C1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71D3C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8B23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985E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9EAB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FA9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4146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F4A7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ABE5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4EB78D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E006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809B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3770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49D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7A54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4DB2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D83C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45394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4EFC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1B1C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EF4C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C97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8BB6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FB68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9596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03246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BF85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35BF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308D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D1C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EAFC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7B6E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794C6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1102B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91CA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D70B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6EFB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600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E62C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9E17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A2C4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0A35C2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4F54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F088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697C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07C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1B37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BFC6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9DFF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917E4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D03E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C04B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BB9D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A4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2D59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DAB7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6513A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03FBCA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DF13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82F4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D014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EF2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55CF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CC6F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133C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0351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17ED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D5B3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54FB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5BC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9A57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E498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94F6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9813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569D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7763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4213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05B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E952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390A1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584.24</w:t>
            </w:r>
          </w:p>
        </w:tc>
        <w:tc>
          <w:tcPr>
            <w:tcW w:w="2434" w:type="dxa"/>
            <w:shd w:val="clear" w:color="auto" w:fill="auto"/>
            <w:vAlign w:val="center"/>
          </w:tcPr>
          <w:p w14:paraId="281AB8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3A4775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584.24</w:t>
            </w:r>
          </w:p>
        </w:tc>
        <w:tc>
          <w:tcPr>
            <w:tcW w:w="1063" w:type="dxa"/>
            <w:shd w:val="clear" w:color="auto" w:fill="auto"/>
            <w:vAlign w:val="center"/>
          </w:tcPr>
          <w:p w14:paraId="66D71C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584.24</w:t>
            </w:r>
          </w:p>
        </w:tc>
        <w:tc>
          <w:tcPr>
            <w:tcW w:w="1063" w:type="dxa"/>
            <w:gridSpan w:val="2"/>
            <w:shd w:val="clear" w:color="auto" w:fill="auto"/>
            <w:vAlign w:val="center"/>
          </w:tcPr>
          <w:p w14:paraId="71BF5E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8AB2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托克逊县妇幼保健和计划生育服务中心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72.38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72.38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57B4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65D0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E6679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1DC97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FDB30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3EE91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72.38</w:t>
            </w:r>
          </w:p>
        </w:tc>
        <w:tc>
          <w:tcPr>
            <w:tcW w:w="1366" w:type="dxa"/>
            <w:gridSpan w:val="2"/>
            <w:shd w:val="clear" w:color="auto" w:fill="auto"/>
            <w:vAlign w:val="center"/>
          </w:tcPr>
          <w:p w14:paraId="6209A6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72.38</w:t>
            </w:r>
          </w:p>
        </w:tc>
        <w:tc>
          <w:tcPr>
            <w:tcW w:w="1427" w:type="dxa"/>
            <w:shd w:val="clear" w:color="auto" w:fill="auto"/>
            <w:vAlign w:val="center"/>
          </w:tcPr>
          <w:p w14:paraId="15CB3F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BD29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364B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8944F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84309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FE22EA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1FA1D9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13.96</w:t>
            </w:r>
          </w:p>
        </w:tc>
        <w:tc>
          <w:tcPr>
            <w:tcW w:w="1366" w:type="dxa"/>
            <w:gridSpan w:val="2"/>
            <w:shd w:val="clear" w:color="auto" w:fill="auto"/>
            <w:vAlign w:val="center"/>
          </w:tcPr>
          <w:p w14:paraId="46DE06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13.96</w:t>
            </w:r>
          </w:p>
        </w:tc>
        <w:tc>
          <w:tcPr>
            <w:tcW w:w="1427" w:type="dxa"/>
            <w:shd w:val="clear" w:color="auto" w:fill="auto"/>
            <w:vAlign w:val="center"/>
          </w:tcPr>
          <w:p w14:paraId="1FDC5A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D26C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49A1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5C113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F0851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010578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7619B6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58.42</w:t>
            </w:r>
          </w:p>
        </w:tc>
        <w:tc>
          <w:tcPr>
            <w:tcW w:w="1366" w:type="dxa"/>
            <w:gridSpan w:val="2"/>
            <w:shd w:val="clear" w:color="auto" w:fill="auto"/>
            <w:vAlign w:val="center"/>
          </w:tcPr>
          <w:p w14:paraId="6FB327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58.42</w:t>
            </w:r>
          </w:p>
        </w:tc>
        <w:tc>
          <w:tcPr>
            <w:tcW w:w="1427" w:type="dxa"/>
            <w:shd w:val="clear" w:color="auto" w:fill="auto"/>
            <w:vAlign w:val="center"/>
          </w:tcPr>
          <w:p w14:paraId="1356EB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61B0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DD62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F2EB1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1AA74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C3D6C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2D1F4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465.04</w:t>
            </w:r>
          </w:p>
        </w:tc>
        <w:tc>
          <w:tcPr>
            <w:tcW w:w="1366" w:type="dxa"/>
            <w:gridSpan w:val="2"/>
            <w:shd w:val="clear" w:color="auto" w:fill="auto"/>
            <w:vAlign w:val="center"/>
          </w:tcPr>
          <w:p w14:paraId="5EE21B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458.81</w:t>
            </w:r>
          </w:p>
        </w:tc>
        <w:tc>
          <w:tcPr>
            <w:tcW w:w="1427" w:type="dxa"/>
            <w:shd w:val="clear" w:color="auto" w:fill="auto"/>
            <w:vAlign w:val="center"/>
          </w:tcPr>
          <w:p w14:paraId="26CC44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6.23</w:t>
            </w:r>
          </w:p>
        </w:tc>
      </w:tr>
      <w:tr w14:paraId="5803F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F7C1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E7F4E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1D19D9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40F761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公共卫生</w:t>
            </w:r>
          </w:p>
        </w:tc>
        <w:tc>
          <w:tcPr>
            <w:tcW w:w="1367" w:type="dxa"/>
            <w:shd w:val="clear" w:color="auto" w:fill="auto"/>
            <w:vAlign w:val="center"/>
          </w:tcPr>
          <w:p w14:paraId="7F788C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440.27</w:t>
            </w:r>
          </w:p>
        </w:tc>
        <w:tc>
          <w:tcPr>
            <w:tcW w:w="1366" w:type="dxa"/>
            <w:gridSpan w:val="2"/>
            <w:shd w:val="clear" w:color="auto" w:fill="auto"/>
            <w:vAlign w:val="center"/>
          </w:tcPr>
          <w:p w14:paraId="00C838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434.04</w:t>
            </w:r>
          </w:p>
        </w:tc>
        <w:tc>
          <w:tcPr>
            <w:tcW w:w="1427" w:type="dxa"/>
            <w:shd w:val="clear" w:color="auto" w:fill="auto"/>
            <w:vAlign w:val="center"/>
          </w:tcPr>
          <w:p w14:paraId="6B4BA5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6.23</w:t>
            </w:r>
          </w:p>
        </w:tc>
      </w:tr>
      <w:tr w14:paraId="5037C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B94D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BB3B4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670F62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7147C4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妇幼保健机构</w:t>
            </w:r>
          </w:p>
        </w:tc>
        <w:tc>
          <w:tcPr>
            <w:tcW w:w="1367" w:type="dxa"/>
            <w:shd w:val="clear" w:color="auto" w:fill="auto"/>
            <w:vAlign w:val="center"/>
          </w:tcPr>
          <w:p w14:paraId="2586D0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440.27</w:t>
            </w:r>
          </w:p>
        </w:tc>
        <w:tc>
          <w:tcPr>
            <w:tcW w:w="1366" w:type="dxa"/>
            <w:gridSpan w:val="2"/>
            <w:shd w:val="clear" w:color="auto" w:fill="auto"/>
            <w:vAlign w:val="center"/>
          </w:tcPr>
          <w:p w14:paraId="2408C0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434.04</w:t>
            </w:r>
          </w:p>
        </w:tc>
        <w:tc>
          <w:tcPr>
            <w:tcW w:w="1427" w:type="dxa"/>
            <w:shd w:val="clear" w:color="auto" w:fill="auto"/>
            <w:vAlign w:val="center"/>
          </w:tcPr>
          <w:p w14:paraId="492FBF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6.23</w:t>
            </w:r>
          </w:p>
        </w:tc>
      </w:tr>
      <w:tr w14:paraId="1B03B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CD93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68B0E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646FD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B04425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0E886A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24.77</w:t>
            </w:r>
          </w:p>
        </w:tc>
        <w:tc>
          <w:tcPr>
            <w:tcW w:w="1366" w:type="dxa"/>
            <w:gridSpan w:val="2"/>
            <w:shd w:val="clear" w:color="auto" w:fill="auto"/>
            <w:vAlign w:val="center"/>
          </w:tcPr>
          <w:p w14:paraId="3D5237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24.77</w:t>
            </w:r>
          </w:p>
        </w:tc>
        <w:tc>
          <w:tcPr>
            <w:tcW w:w="1427" w:type="dxa"/>
            <w:shd w:val="clear" w:color="auto" w:fill="auto"/>
            <w:vAlign w:val="center"/>
          </w:tcPr>
          <w:p w14:paraId="65F5CE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4ED2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2E19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4E7C4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7D695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EA15C1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7F3CDD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24.77</w:t>
            </w:r>
          </w:p>
        </w:tc>
        <w:tc>
          <w:tcPr>
            <w:tcW w:w="1366" w:type="dxa"/>
            <w:gridSpan w:val="2"/>
            <w:shd w:val="clear" w:color="auto" w:fill="auto"/>
            <w:vAlign w:val="center"/>
          </w:tcPr>
          <w:p w14:paraId="7C1489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24.77</w:t>
            </w:r>
          </w:p>
        </w:tc>
        <w:tc>
          <w:tcPr>
            <w:tcW w:w="1427" w:type="dxa"/>
            <w:shd w:val="clear" w:color="auto" w:fill="auto"/>
            <w:vAlign w:val="center"/>
          </w:tcPr>
          <w:p w14:paraId="5D1983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FE50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E688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1BA71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CF13F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C5A26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DF1FE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46.82</w:t>
            </w:r>
          </w:p>
        </w:tc>
        <w:tc>
          <w:tcPr>
            <w:tcW w:w="1366" w:type="dxa"/>
            <w:gridSpan w:val="2"/>
            <w:shd w:val="clear" w:color="auto" w:fill="auto"/>
            <w:vAlign w:val="center"/>
          </w:tcPr>
          <w:p w14:paraId="09FF4D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46.82</w:t>
            </w:r>
          </w:p>
        </w:tc>
        <w:tc>
          <w:tcPr>
            <w:tcW w:w="1427" w:type="dxa"/>
            <w:shd w:val="clear" w:color="auto" w:fill="auto"/>
            <w:vAlign w:val="center"/>
          </w:tcPr>
          <w:p w14:paraId="739798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B910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48CA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E20AD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A4107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731C6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4ADE7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46.82</w:t>
            </w:r>
          </w:p>
        </w:tc>
        <w:tc>
          <w:tcPr>
            <w:tcW w:w="1366" w:type="dxa"/>
            <w:gridSpan w:val="2"/>
            <w:shd w:val="clear" w:color="auto" w:fill="auto"/>
            <w:vAlign w:val="center"/>
          </w:tcPr>
          <w:p w14:paraId="09776D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46.82</w:t>
            </w:r>
          </w:p>
        </w:tc>
        <w:tc>
          <w:tcPr>
            <w:tcW w:w="1427" w:type="dxa"/>
            <w:shd w:val="clear" w:color="auto" w:fill="auto"/>
            <w:vAlign w:val="center"/>
          </w:tcPr>
          <w:p w14:paraId="27B876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4E59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B3D9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A463A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61337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34E1A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08EB6D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46.82</w:t>
            </w:r>
          </w:p>
        </w:tc>
        <w:tc>
          <w:tcPr>
            <w:tcW w:w="1366" w:type="dxa"/>
            <w:gridSpan w:val="2"/>
            <w:shd w:val="clear" w:color="auto" w:fill="auto"/>
            <w:vAlign w:val="center"/>
          </w:tcPr>
          <w:p w14:paraId="2DB66C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46.82</w:t>
            </w:r>
          </w:p>
        </w:tc>
        <w:tc>
          <w:tcPr>
            <w:tcW w:w="1427" w:type="dxa"/>
            <w:shd w:val="clear" w:color="auto" w:fill="auto"/>
            <w:vAlign w:val="center"/>
          </w:tcPr>
          <w:p w14:paraId="4A5C03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A74E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AC77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D4B45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73855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2A89B6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8136E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584.24</w:t>
            </w:r>
          </w:p>
        </w:tc>
        <w:tc>
          <w:tcPr>
            <w:tcW w:w="1366" w:type="dxa"/>
            <w:gridSpan w:val="2"/>
            <w:shd w:val="clear" w:color="auto" w:fill="auto"/>
            <w:vAlign w:val="center"/>
          </w:tcPr>
          <w:p w14:paraId="050A75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578.01</w:t>
            </w:r>
          </w:p>
        </w:tc>
        <w:tc>
          <w:tcPr>
            <w:tcW w:w="1427" w:type="dxa"/>
            <w:shd w:val="clear" w:color="auto" w:fill="auto"/>
            <w:vAlign w:val="center"/>
          </w:tcPr>
          <w:p w14:paraId="21BD14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6.23</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托克逊县妇幼保健和计划生育服务中心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524.81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524.81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15E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460A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F28B6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458A6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BAF9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140.33</w:t>
            </w:r>
          </w:p>
        </w:tc>
        <w:tc>
          <w:tcPr>
            <w:tcW w:w="1366" w:type="dxa"/>
            <w:gridSpan w:val="2"/>
            <w:shd w:val="clear" w:color="auto" w:fill="auto"/>
            <w:vAlign w:val="center"/>
          </w:tcPr>
          <w:p w14:paraId="40A7B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140.33</w:t>
            </w:r>
          </w:p>
        </w:tc>
        <w:tc>
          <w:tcPr>
            <w:tcW w:w="1427" w:type="dxa"/>
            <w:shd w:val="clear" w:color="auto" w:fill="auto"/>
            <w:vAlign w:val="center"/>
          </w:tcPr>
          <w:p w14:paraId="679246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C320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4C4E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7C7AB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1D460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FBF00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58.84</w:t>
            </w:r>
          </w:p>
        </w:tc>
        <w:tc>
          <w:tcPr>
            <w:tcW w:w="1366" w:type="dxa"/>
            <w:gridSpan w:val="2"/>
            <w:shd w:val="clear" w:color="auto" w:fill="auto"/>
            <w:vAlign w:val="center"/>
          </w:tcPr>
          <w:p w14:paraId="19358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58.84</w:t>
            </w:r>
          </w:p>
        </w:tc>
        <w:tc>
          <w:tcPr>
            <w:tcW w:w="1427" w:type="dxa"/>
            <w:shd w:val="clear" w:color="auto" w:fill="auto"/>
            <w:vAlign w:val="center"/>
          </w:tcPr>
          <w:p w14:paraId="6691B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6D91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6523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B4E50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02D32F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73BDF7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92.43</w:t>
            </w:r>
          </w:p>
        </w:tc>
        <w:tc>
          <w:tcPr>
            <w:tcW w:w="1366" w:type="dxa"/>
            <w:gridSpan w:val="2"/>
            <w:shd w:val="clear" w:color="auto" w:fill="auto"/>
            <w:vAlign w:val="center"/>
          </w:tcPr>
          <w:p w14:paraId="1803B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92.43</w:t>
            </w:r>
          </w:p>
        </w:tc>
        <w:tc>
          <w:tcPr>
            <w:tcW w:w="1427" w:type="dxa"/>
            <w:shd w:val="clear" w:color="auto" w:fill="auto"/>
            <w:vAlign w:val="center"/>
          </w:tcPr>
          <w:p w14:paraId="3B00C1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EB2D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3736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7F461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F2A0E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D9F4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71.86</w:t>
            </w:r>
          </w:p>
        </w:tc>
        <w:tc>
          <w:tcPr>
            <w:tcW w:w="1366" w:type="dxa"/>
            <w:gridSpan w:val="2"/>
            <w:shd w:val="clear" w:color="auto" w:fill="auto"/>
            <w:vAlign w:val="center"/>
          </w:tcPr>
          <w:p w14:paraId="3573E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71.86</w:t>
            </w:r>
          </w:p>
        </w:tc>
        <w:tc>
          <w:tcPr>
            <w:tcW w:w="1427" w:type="dxa"/>
            <w:shd w:val="clear" w:color="auto" w:fill="auto"/>
            <w:vAlign w:val="center"/>
          </w:tcPr>
          <w:p w14:paraId="6311E9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9B58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02BB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3B838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048B0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1E3876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58.42</w:t>
            </w:r>
          </w:p>
        </w:tc>
        <w:tc>
          <w:tcPr>
            <w:tcW w:w="1366" w:type="dxa"/>
            <w:gridSpan w:val="2"/>
            <w:shd w:val="clear" w:color="auto" w:fill="auto"/>
            <w:vAlign w:val="center"/>
          </w:tcPr>
          <w:p w14:paraId="66ABC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58.42</w:t>
            </w:r>
          </w:p>
        </w:tc>
        <w:tc>
          <w:tcPr>
            <w:tcW w:w="1427" w:type="dxa"/>
            <w:shd w:val="clear" w:color="auto" w:fill="auto"/>
            <w:vAlign w:val="center"/>
          </w:tcPr>
          <w:p w14:paraId="21368F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307F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4BB2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98B5E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F8622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13B45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24.77</w:t>
            </w:r>
          </w:p>
        </w:tc>
        <w:tc>
          <w:tcPr>
            <w:tcW w:w="1366" w:type="dxa"/>
            <w:gridSpan w:val="2"/>
            <w:shd w:val="clear" w:color="auto" w:fill="auto"/>
            <w:vAlign w:val="center"/>
          </w:tcPr>
          <w:p w14:paraId="28E328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24.77</w:t>
            </w:r>
          </w:p>
        </w:tc>
        <w:tc>
          <w:tcPr>
            <w:tcW w:w="1427" w:type="dxa"/>
            <w:shd w:val="clear" w:color="auto" w:fill="auto"/>
            <w:vAlign w:val="center"/>
          </w:tcPr>
          <w:p w14:paraId="60A98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9D28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B578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890FB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5AD138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8F3F4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2.55</w:t>
            </w:r>
          </w:p>
        </w:tc>
        <w:tc>
          <w:tcPr>
            <w:tcW w:w="1366" w:type="dxa"/>
            <w:gridSpan w:val="2"/>
            <w:shd w:val="clear" w:color="auto" w:fill="auto"/>
            <w:vAlign w:val="center"/>
          </w:tcPr>
          <w:p w14:paraId="35AE91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2.55</w:t>
            </w:r>
          </w:p>
        </w:tc>
        <w:tc>
          <w:tcPr>
            <w:tcW w:w="1427" w:type="dxa"/>
            <w:shd w:val="clear" w:color="auto" w:fill="auto"/>
            <w:vAlign w:val="center"/>
          </w:tcPr>
          <w:p w14:paraId="6C77BD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0F1E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4E5D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F1526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A0E6D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523D4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46.82</w:t>
            </w:r>
          </w:p>
        </w:tc>
        <w:tc>
          <w:tcPr>
            <w:tcW w:w="1366" w:type="dxa"/>
            <w:gridSpan w:val="2"/>
            <w:shd w:val="clear" w:color="auto" w:fill="auto"/>
            <w:vAlign w:val="center"/>
          </w:tcPr>
          <w:p w14:paraId="04AFC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46.82</w:t>
            </w:r>
          </w:p>
        </w:tc>
        <w:tc>
          <w:tcPr>
            <w:tcW w:w="1427" w:type="dxa"/>
            <w:shd w:val="clear" w:color="auto" w:fill="auto"/>
            <w:vAlign w:val="center"/>
          </w:tcPr>
          <w:p w14:paraId="4B9884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4539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3E8D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B6E7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8F022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59A791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28.79</w:t>
            </w:r>
          </w:p>
        </w:tc>
        <w:tc>
          <w:tcPr>
            <w:tcW w:w="1366" w:type="dxa"/>
            <w:gridSpan w:val="2"/>
            <w:shd w:val="clear" w:color="auto" w:fill="auto"/>
            <w:vAlign w:val="center"/>
          </w:tcPr>
          <w:p w14:paraId="670A79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28.79</w:t>
            </w:r>
          </w:p>
        </w:tc>
        <w:tc>
          <w:tcPr>
            <w:tcW w:w="1427" w:type="dxa"/>
            <w:shd w:val="clear" w:color="auto" w:fill="auto"/>
            <w:vAlign w:val="center"/>
          </w:tcPr>
          <w:p w14:paraId="42F90E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1658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4DDF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02B49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C0FFD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77E0D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39.24</w:t>
            </w:r>
          </w:p>
        </w:tc>
        <w:tc>
          <w:tcPr>
            <w:tcW w:w="1366" w:type="dxa"/>
            <w:gridSpan w:val="2"/>
            <w:shd w:val="clear" w:color="auto" w:fill="auto"/>
            <w:vAlign w:val="center"/>
          </w:tcPr>
          <w:p w14:paraId="4733F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DF5FF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39.24</w:t>
            </w:r>
          </w:p>
        </w:tc>
      </w:tr>
      <w:tr w14:paraId="39A46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77BA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A9251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B8966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1D1C93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11.91</w:t>
            </w:r>
          </w:p>
        </w:tc>
        <w:tc>
          <w:tcPr>
            <w:tcW w:w="1366" w:type="dxa"/>
            <w:gridSpan w:val="2"/>
            <w:shd w:val="clear" w:color="auto" w:fill="auto"/>
            <w:vAlign w:val="center"/>
          </w:tcPr>
          <w:p w14:paraId="2F5A89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AC35F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11.91</w:t>
            </w:r>
          </w:p>
        </w:tc>
      </w:tr>
      <w:tr w14:paraId="29C60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C140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8CD14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ABC60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6E3F59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c>
          <w:tcPr>
            <w:tcW w:w="1366" w:type="dxa"/>
            <w:gridSpan w:val="2"/>
            <w:shd w:val="clear" w:color="auto" w:fill="auto"/>
            <w:vAlign w:val="center"/>
          </w:tcPr>
          <w:p w14:paraId="6AC0A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ADE1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0.80</w:t>
            </w:r>
          </w:p>
        </w:tc>
      </w:tr>
      <w:tr w14:paraId="03993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46FE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FAE98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64052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0CBF93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5196B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EF6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0B2F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8012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1468C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11BE33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10357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w:t>
            </w:r>
          </w:p>
        </w:tc>
        <w:tc>
          <w:tcPr>
            <w:tcW w:w="1366" w:type="dxa"/>
            <w:gridSpan w:val="2"/>
            <w:shd w:val="clear" w:color="auto" w:fill="auto"/>
            <w:vAlign w:val="center"/>
          </w:tcPr>
          <w:p w14:paraId="61EDAC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DD0AA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w:t>
            </w:r>
          </w:p>
        </w:tc>
      </w:tr>
      <w:tr w14:paraId="4B18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AE8D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01B2B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3C903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32549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2.83</w:t>
            </w:r>
          </w:p>
        </w:tc>
        <w:tc>
          <w:tcPr>
            <w:tcW w:w="1366" w:type="dxa"/>
            <w:gridSpan w:val="2"/>
            <w:shd w:val="clear" w:color="auto" w:fill="auto"/>
            <w:vAlign w:val="center"/>
          </w:tcPr>
          <w:p w14:paraId="4FC95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F0AFC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2.83</w:t>
            </w:r>
          </w:p>
        </w:tc>
      </w:tr>
      <w:tr w14:paraId="22782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AAA6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38BF0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B2465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1675C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2.69</w:t>
            </w:r>
          </w:p>
        </w:tc>
        <w:tc>
          <w:tcPr>
            <w:tcW w:w="1366" w:type="dxa"/>
            <w:gridSpan w:val="2"/>
            <w:shd w:val="clear" w:color="auto" w:fill="auto"/>
            <w:vAlign w:val="center"/>
          </w:tcPr>
          <w:p w14:paraId="4087C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28594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2.69</w:t>
            </w:r>
          </w:p>
        </w:tc>
      </w:tr>
      <w:tr w14:paraId="7764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2617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BD409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FDDB0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0934A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w:t>
            </w:r>
          </w:p>
        </w:tc>
        <w:tc>
          <w:tcPr>
            <w:tcW w:w="1366" w:type="dxa"/>
            <w:gridSpan w:val="2"/>
            <w:shd w:val="clear" w:color="auto" w:fill="auto"/>
            <w:vAlign w:val="center"/>
          </w:tcPr>
          <w:p w14:paraId="77874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3A490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w:t>
            </w:r>
          </w:p>
        </w:tc>
      </w:tr>
      <w:tr w14:paraId="7BE48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2756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3B6B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7140AC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15610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w:t>
            </w:r>
          </w:p>
        </w:tc>
        <w:tc>
          <w:tcPr>
            <w:tcW w:w="1366" w:type="dxa"/>
            <w:gridSpan w:val="2"/>
            <w:shd w:val="clear" w:color="auto" w:fill="auto"/>
            <w:vAlign w:val="center"/>
          </w:tcPr>
          <w:p w14:paraId="51E2A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AAAC7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w:t>
            </w:r>
          </w:p>
        </w:tc>
      </w:tr>
      <w:tr w14:paraId="22568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6A96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4E828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055A9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62AE1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w:t>
            </w:r>
          </w:p>
        </w:tc>
        <w:tc>
          <w:tcPr>
            <w:tcW w:w="1366" w:type="dxa"/>
            <w:gridSpan w:val="2"/>
            <w:shd w:val="clear" w:color="auto" w:fill="auto"/>
            <w:vAlign w:val="center"/>
          </w:tcPr>
          <w:p w14:paraId="396114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E5929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7.05</w:t>
            </w:r>
          </w:p>
        </w:tc>
      </w:tr>
      <w:tr w14:paraId="2340D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2C93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2AC2D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33D041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1E42A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c>
          <w:tcPr>
            <w:tcW w:w="1366" w:type="dxa"/>
            <w:gridSpan w:val="2"/>
            <w:shd w:val="clear" w:color="auto" w:fill="auto"/>
            <w:vAlign w:val="center"/>
          </w:tcPr>
          <w:p w14:paraId="2F52B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B5204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r>
      <w:tr w14:paraId="20FBA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E465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C4000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4BC82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71A169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0.27</w:t>
            </w:r>
          </w:p>
        </w:tc>
        <w:tc>
          <w:tcPr>
            <w:tcW w:w="1366" w:type="dxa"/>
            <w:gridSpan w:val="2"/>
            <w:shd w:val="clear" w:color="auto" w:fill="auto"/>
            <w:vAlign w:val="center"/>
          </w:tcPr>
          <w:p w14:paraId="244D7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0FF9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0.27</w:t>
            </w:r>
          </w:p>
        </w:tc>
      </w:tr>
      <w:tr w14:paraId="08C94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655A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AEA64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830DB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58B09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13.96</w:t>
            </w:r>
          </w:p>
        </w:tc>
        <w:tc>
          <w:tcPr>
            <w:tcW w:w="1366" w:type="dxa"/>
            <w:gridSpan w:val="2"/>
            <w:shd w:val="clear" w:color="auto" w:fill="auto"/>
            <w:vAlign w:val="center"/>
          </w:tcPr>
          <w:p w14:paraId="760A56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13.96</w:t>
            </w:r>
          </w:p>
        </w:tc>
        <w:tc>
          <w:tcPr>
            <w:tcW w:w="1427" w:type="dxa"/>
            <w:shd w:val="clear" w:color="auto" w:fill="auto"/>
            <w:vAlign w:val="center"/>
          </w:tcPr>
          <w:p w14:paraId="026BA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FEE9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8026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73309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1827E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79BC4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13.96</w:t>
            </w:r>
          </w:p>
        </w:tc>
        <w:tc>
          <w:tcPr>
            <w:tcW w:w="1366" w:type="dxa"/>
            <w:gridSpan w:val="2"/>
            <w:shd w:val="clear" w:color="auto" w:fill="auto"/>
            <w:vAlign w:val="center"/>
          </w:tcPr>
          <w:p w14:paraId="3DA70D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13.96</w:t>
            </w:r>
          </w:p>
        </w:tc>
        <w:tc>
          <w:tcPr>
            <w:tcW w:w="1427" w:type="dxa"/>
            <w:shd w:val="clear" w:color="auto" w:fill="auto"/>
            <w:vAlign w:val="center"/>
          </w:tcPr>
          <w:p w14:paraId="199DA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6224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AAAA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AD0FC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BB3EE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2C8CD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578.01</w:t>
            </w:r>
          </w:p>
        </w:tc>
        <w:tc>
          <w:tcPr>
            <w:tcW w:w="1366" w:type="dxa"/>
            <w:gridSpan w:val="2"/>
            <w:shd w:val="clear" w:color="auto" w:fill="auto"/>
            <w:vAlign w:val="center"/>
          </w:tcPr>
          <w:p w14:paraId="7B799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538.77</w:t>
            </w:r>
          </w:p>
        </w:tc>
        <w:tc>
          <w:tcPr>
            <w:tcW w:w="1427" w:type="dxa"/>
            <w:shd w:val="clear" w:color="auto" w:fill="auto"/>
            <w:vAlign w:val="center"/>
          </w:tcPr>
          <w:p w14:paraId="4D38A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39.24</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托克逊县妇幼保健和计划生育服务中心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6.23</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6.23</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6BD2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D813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BCB45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43C760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04252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公共卫生</w:t>
            </w:r>
          </w:p>
        </w:tc>
        <w:tc>
          <w:tcPr>
            <w:tcW w:w="2073" w:type="dxa"/>
            <w:shd w:val="clear" w:color="auto" w:fill="auto"/>
            <w:vAlign w:val="center"/>
          </w:tcPr>
          <w:p w14:paraId="5A3D13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44527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6.23</w:t>
            </w:r>
          </w:p>
        </w:tc>
        <w:tc>
          <w:tcPr>
            <w:tcW w:w="881" w:type="dxa"/>
            <w:shd w:val="clear" w:color="auto" w:fill="auto"/>
            <w:vAlign w:val="center"/>
          </w:tcPr>
          <w:p w14:paraId="6AEEB0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1F69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6.23</w:t>
            </w:r>
          </w:p>
        </w:tc>
        <w:tc>
          <w:tcPr>
            <w:tcW w:w="881" w:type="dxa"/>
            <w:shd w:val="clear" w:color="auto" w:fill="auto"/>
            <w:vAlign w:val="center"/>
          </w:tcPr>
          <w:p w14:paraId="55885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5DC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0ED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889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B0A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CD9A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7842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F6F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5F3C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D98F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25EB61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513F57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63569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妇幼保健机构</w:t>
            </w:r>
          </w:p>
        </w:tc>
        <w:tc>
          <w:tcPr>
            <w:tcW w:w="2073" w:type="dxa"/>
            <w:shd w:val="clear" w:color="auto" w:fill="auto"/>
            <w:vAlign w:val="center"/>
          </w:tcPr>
          <w:p w14:paraId="1587C0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综合业务经费</w:t>
            </w:r>
          </w:p>
        </w:tc>
        <w:tc>
          <w:tcPr>
            <w:tcW w:w="881" w:type="dxa"/>
            <w:shd w:val="clear" w:color="auto" w:fill="auto"/>
            <w:vAlign w:val="center"/>
          </w:tcPr>
          <w:p w14:paraId="6E057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6.23</w:t>
            </w:r>
          </w:p>
        </w:tc>
        <w:tc>
          <w:tcPr>
            <w:tcW w:w="881" w:type="dxa"/>
            <w:shd w:val="clear" w:color="auto" w:fill="auto"/>
            <w:vAlign w:val="center"/>
          </w:tcPr>
          <w:p w14:paraId="516CF9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4BB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6.23</w:t>
            </w:r>
          </w:p>
        </w:tc>
        <w:tc>
          <w:tcPr>
            <w:tcW w:w="881" w:type="dxa"/>
            <w:shd w:val="clear" w:color="auto" w:fill="auto"/>
            <w:vAlign w:val="center"/>
          </w:tcPr>
          <w:p w14:paraId="333A93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A12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DFF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933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BB1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083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9CB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DDDAE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AD1D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B6C0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7EC102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BA557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E707B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7F8B7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DEED6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6.23</w:t>
            </w:r>
          </w:p>
        </w:tc>
        <w:tc>
          <w:tcPr>
            <w:tcW w:w="881" w:type="dxa"/>
            <w:shd w:val="clear" w:color="auto" w:fill="auto"/>
            <w:vAlign w:val="center"/>
          </w:tcPr>
          <w:p w14:paraId="504B8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74F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6.23</w:t>
            </w:r>
          </w:p>
        </w:tc>
        <w:tc>
          <w:tcPr>
            <w:tcW w:w="881" w:type="dxa"/>
            <w:shd w:val="clear" w:color="auto" w:fill="auto"/>
            <w:vAlign w:val="center"/>
          </w:tcPr>
          <w:p w14:paraId="1FEF5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B1E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D62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CA3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A84A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9C8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0912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0B4A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托克逊县妇幼保健和计划生育服务中心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托克逊县妇幼保健和计划生育服务中心2025年没有使用政府性基金预算拨款安排的支出，政府性基金预算支出情况表为空表。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托克逊县妇幼保健和计划生育服务中心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托克逊县妇幼保健和计划生育服务中心2025年没有使用国有资本经营预算拨款安排的支出，国有资本经营预算支出情况表为空表。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托克逊县妇幼保健和计划生育服务中心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1322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11D09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F8817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54D25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62CF6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12125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185B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D1F7A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3E7E8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C3E68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1125F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6EBC9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8D15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93E2C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52EC69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05C0D1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2D75BC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1411E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78BA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041DC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5B7A51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21E41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2E659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D9708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9344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0D320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4FF5A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5D80C0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8.00</w:t>
            </w:r>
          </w:p>
        </w:tc>
        <w:tc>
          <w:tcPr>
            <w:tcW w:w="1444" w:type="dxa"/>
            <w:shd w:val="clear" w:color="auto" w:fill="auto"/>
            <w:vAlign w:val="center"/>
          </w:tcPr>
          <w:p w14:paraId="479DBE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B9558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托克逊县妇幼保健和计划生育服务中心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托克逊县妇幼保健和计划生育服务中心2025年没有上年结转结余预算安排的支出，上年结转结余情况明细表为空表。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托克逊县妇幼保健和计划生育服务中心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按照全口径预算的原则，托克逊县妇幼保健和计划生育服务中心2025年所有收入和支出均纳入单位预算管理。收支总预算726.01万元。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托克逊县妇幼保健和计划生育服务中心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托克逊县妇幼保健和计划生育服务中心单位收入预算726.01万元，其中：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一般公共预算584.24万元，占80.47%，比上年预算增加40.25万元，增长7.4</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%，主要原因是新招录人员增加3</w:t>
      </w:r>
      <w:r>
        <w:rPr>
          <w:rFonts w:hint="eastAsia" w:ascii="仿宋" w:hAnsi="微软雅黑" w:eastAsia="仿宋"/>
          <w:sz w:val="28"/>
          <w:szCs w:val="28"/>
          <w:lang w:val="en-US" w:eastAsia="zh-CN"/>
        </w:rPr>
        <w:t>人，</w:t>
      </w:r>
      <w:r>
        <w:rPr>
          <w:rFonts w:hint="eastAsia" w:ascii="仿宋" w:hAnsi="微软雅黑" w:eastAsia="仿宋"/>
          <w:sz w:val="28"/>
          <w:szCs w:val="28"/>
          <w:lang w:eastAsia="zh-CN"/>
        </w:rPr>
        <w:t>工资调增，社保公积金增加，导致预算增加。</w:t>
      </w:r>
    </w:p>
    <w:p w14:paraId="7DB36C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33B401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8DB78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%，比上年预算减少8.00万元，下降100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%，主要原因是中央专项彩票公益金支持地方社会公益事业发展医疗救助资金，</w:t>
      </w:r>
      <w:r>
        <w:rPr>
          <w:rFonts w:hint="eastAsia" w:ascii="仿宋" w:hAnsi="微软雅黑" w:eastAsia="仿宋"/>
          <w:sz w:val="28"/>
          <w:szCs w:val="28"/>
          <w:lang w:val="en-US" w:eastAsia="zh-CN"/>
        </w:rPr>
        <w:t>本年度未纳入</w:t>
      </w:r>
      <w:r>
        <w:rPr>
          <w:rFonts w:hint="eastAsia" w:ascii="仿宋" w:hAnsi="微软雅黑" w:eastAsia="仿宋"/>
          <w:sz w:val="28"/>
          <w:szCs w:val="28"/>
          <w:lang w:eastAsia="zh-CN"/>
        </w:rPr>
        <w:t>预算。</w:t>
      </w:r>
    </w:p>
    <w:p w14:paraId="0D2C4D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6518F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992A6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单位资金141.77万元，占19.53%，比上年预算减少85.83万元，下降37.71%，主要原因是</w:t>
      </w:r>
      <w:r>
        <w:rPr>
          <w:rFonts w:hint="eastAsia" w:ascii="仿宋" w:hAnsi="微软雅黑" w:eastAsia="仿宋"/>
          <w:sz w:val="28"/>
          <w:szCs w:val="28"/>
          <w:lang w:val="en-US" w:eastAsia="zh-CN"/>
        </w:rPr>
        <w:t>单位资金</w:t>
      </w:r>
      <w:r>
        <w:rPr>
          <w:rFonts w:hint="eastAsia" w:ascii="仿宋" w:hAnsi="微软雅黑" w:eastAsia="仿宋"/>
          <w:sz w:val="28"/>
          <w:szCs w:val="28"/>
          <w:lang w:eastAsia="zh-CN"/>
        </w:rPr>
        <w:t>妇保儿保补助资金</w:t>
      </w:r>
      <w:r>
        <w:rPr>
          <w:rFonts w:hint="eastAsia" w:ascii="仿宋" w:hAnsi="微软雅黑" w:eastAsia="仿宋"/>
          <w:sz w:val="28"/>
          <w:szCs w:val="28"/>
          <w:lang w:val="en-US" w:eastAsia="zh-CN"/>
        </w:rPr>
        <w:t>较上年减少</w:t>
      </w:r>
      <w:r>
        <w:rPr>
          <w:rFonts w:hint="eastAsia" w:ascii="仿宋" w:hAnsi="微软雅黑" w:eastAsia="仿宋"/>
          <w:sz w:val="28"/>
          <w:szCs w:val="28"/>
          <w:lang w:eastAsia="zh-CN"/>
        </w:rPr>
        <w:t>。</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托克逊县妇幼保健和计划生育服务中心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托克逊县妇幼保健和计划生育服务中心2025年支出预算726.01万元，其中：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基本支出578.01万元，占79.61%，比上年预算增加34.02万元，增长6.25%，主要原因是2024年新招录人员增加3</w:t>
      </w:r>
      <w:r>
        <w:rPr>
          <w:rFonts w:hint="eastAsia" w:ascii="仿宋" w:hAnsi="微软雅黑" w:eastAsia="仿宋"/>
          <w:sz w:val="28"/>
          <w:szCs w:val="28"/>
          <w:lang w:val="en-US" w:eastAsia="zh-CN"/>
        </w:rPr>
        <w:t>人</w:t>
      </w:r>
      <w:r>
        <w:rPr>
          <w:rFonts w:hint="eastAsia" w:ascii="仿宋" w:hAnsi="微软雅黑" w:eastAsia="仿宋"/>
          <w:sz w:val="28"/>
          <w:szCs w:val="28"/>
          <w:lang w:eastAsia="zh-CN"/>
        </w:rPr>
        <w:t>、因此人员基本工资</w:t>
      </w:r>
      <w:r>
        <w:rPr>
          <w:rFonts w:hint="eastAsia" w:ascii="仿宋" w:hAnsi="微软雅黑" w:eastAsia="仿宋"/>
          <w:sz w:val="28"/>
          <w:szCs w:val="28"/>
          <w:lang w:val="en-US" w:eastAsia="zh-CN"/>
        </w:rPr>
        <w:t>增加</w:t>
      </w:r>
      <w:r>
        <w:rPr>
          <w:rFonts w:hint="eastAsia" w:ascii="仿宋" w:hAnsi="微软雅黑" w:eastAsia="仿宋"/>
          <w:sz w:val="28"/>
          <w:szCs w:val="28"/>
          <w:lang w:eastAsia="zh-CN"/>
        </w:rPr>
        <w:t>、社保缴费基数调增、住房公积金缴费基数调增、年度考核奖上调，导致预算增加。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项目支出148.00万元，占20.39%，比上年预算减少87.60万元，下降37.18%，主要原因是单位实有账户资金（基本户）本年预算比上年预算</w:t>
      </w:r>
      <w:r>
        <w:rPr>
          <w:rFonts w:hint="eastAsia" w:ascii="仿宋" w:hAnsi="微软雅黑" w:eastAsia="仿宋"/>
          <w:sz w:val="28"/>
          <w:szCs w:val="28"/>
          <w:lang w:val="en-US" w:eastAsia="zh-CN"/>
        </w:rPr>
        <w:t>减少</w:t>
      </w:r>
      <w:r>
        <w:rPr>
          <w:rFonts w:hint="eastAsia" w:ascii="仿宋" w:hAnsi="微软雅黑" w:eastAsia="仿宋"/>
          <w:sz w:val="28"/>
          <w:szCs w:val="28"/>
          <w:lang w:eastAsia="zh-CN"/>
        </w:rPr>
        <w:t>，导致项目支出预算下降。</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托克逊县妇幼保健和计划生育服务中心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2025年财政拨款收支总预算584.24万元。</w:t>
      </w:r>
    </w:p>
    <w:p w14:paraId="0E3AD7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FF9AB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收入预算包括：一般公共预算拨款584.24万元。</w:t>
      </w:r>
    </w:p>
    <w:p w14:paraId="3D700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72.38万元，主要用于保障单位人员社保缴费支出；卫生健康支出465.04万元，主要用于保障单位正常运行的人员经费、公用经费及医疗保险缴费支出；住房保障支出46.82万元，主要用于保障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托克逊县妇幼保健和计划生育服务中心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0F701F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托克逊县妇幼保健和计划生育服务中心2025年一般公共预算拨款合计584.24万元，其中：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基本支出578.01万元，比上年预算增加34.02万元，增长6.25%。主要原因是：2024年新招录人员增加3</w:t>
      </w:r>
      <w:r>
        <w:rPr>
          <w:rFonts w:hint="eastAsia" w:ascii="仿宋" w:hAnsi="微软雅黑" w:eastAsia="仿宋"/>
          <w:sz w:val="28"/>
          <w:szCs w:val="28"/>
          <w:lang w:val="en-US" w:eastAsia="zh-CN"/>
        </w:rPr>
        <w:t>人</w:t>
      </w:r>
      <w:r>
        <w:rPr>
          <w:rFonts w:hint="eastAsia" w:ascii="仿宋" w:hAnsi="微软雅黑" w:eastAsia="仿宋"/>
          <w:sz w:val="28"/>
          <w:szCs w:val="28"/>
          <w:lang w:eastAsia="zh-CN"/>
        </w:rPr>
        <w:t>、因此人员基本工资</w:t>
      </w:r>
      <w:r>
        <w:rPr>
          <w:rFonts w:hint="eastAsia" w:ascii="仿宋" w:hAnsi="微软雅黑" w:eastAsia="仿宋"/>
          <w:sz w:val="28"/>
          <w:szCs w:val="28"/>
          <w:lang w:val="en-US" w:eastAsia="zh-CN"/>
        </w:rPr>
        <w:t>增加</w:t>
      </w:r>
      <w:r>
        <w:rPr>
          <w:rFonts w:hint="eastAsia" w:ascii="仿宋" w:hAnsi="微软雅黑" w:eastAsia="仿宋"/>
          <w:sz w:val="28"/>
          <w:szCs w:val="28"/>
          <w:lang w:eastAsia="zh-CN"/>
        </w:rPr>
        <w:t>、社保缴费基数、住房公积金缴费基数</w:t>
      </w:r>
      <w:r>
        <w:rPr>
          <w:rFonts w:hint="eastAsia" w:ascii="仿宋" w:hAnsi="微软雅黑" w:eastAsia="仿宋"/>
          <w:sz w:val="28"/>
          <w:szCs w:val="28"/>
          <w:lang w:val="en-US" w:eastAsia="zh-CN"/>
        </w:rPr>
        <w:t>增加</w:t>
      </w:r>
      <w:r>
        <w:rPr>
          <w:rFonts w:hint="eastAsia" w:ascii="仿宋" w:hAnsi="微软雅黑" w:eastAsia="仿宋"/>
          <w:sz w:val="28"/>
          <w:szCs w:val="28"/>
          <w:lang w:eastAsia="zh-CN"/>
        </w:rPr>
        <w:t>、年度考核奖上调，导致预算增加。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项目支出6.23万元，比上年预算增加6.23万元,增长100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w:t>
      </w:r>
      <w:r>
        <w:rPr>
          <w:rFonts w:hint="eastAsia" w:ascii="仿宋" w:hAnsi="微软雅黑" w:eastAsia="仿宋"/>
          <w:sz w:val="28"/>
          <w:szCs w:val="28"/>
          <w:lang w:val="en-US" w:eastAsia="zh-CN"/>
        </w:rPr>
        <w:t>新增</w:t>
      </w:r>
      <w:r>
        <w:rPr>
          <w:rFonts w:hint="eastAsia" w:ascii="仿宋" w:hAnsi="微软雅黑" w:eastAsia="仿宋"/>
          <w:sz w:val="28"/>
          <w:szCs w:val="28"/>
          <w:lang w:eastAsia="zh-CN"/>
        </w:rPr>
        <w:t>综合业务经费项目，导致预算增加。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1、社会保障和就业支出(类)72.38万元，占12.39%。</w:t>
      </w:r>
    </w:p>
    <w:p w14:paraId="53823B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2、卫生健康支出(类)465.04万元，占79.6</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342877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3、住房保障支出(类)46.82万元，占8.01%。</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13.96万元，比上年预算增加4.03万元，增长40.58%，主要原因是：本年度新增1名退休人员，退休独生子女费、退休人员取暖费增加，基础绩效奖标准上调，导致预算增加。</w:t>
      </w:r>
    </w:p>
    <w:p w14:paraId="11332A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58.42万元，比上年预算增加3.33万元，增长6.04%，主要原因是：我单位本年度新招录3人，人员工资增加，基本养老保险缴费基数上调，导致预算增加。</w:t>
      </w:r>
    </w:p>
    <w:p w14:paraId="1D8C3C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3.卫生健康支出（类）公共卫生（款）妇幼保健机构（项）2025年预算数为440.27万元，比上年预算增加28.40万元，增长6.9</w:t>
      </w:r>
      <w:r>
        <w:rPr>
          <w:rFonts w:hint="eastAsia" w:ascii="仿宋" w:hAnsi="微软雅黑" w:eastAsia="仿宋"/>
          <w:sz w:val="28"/>
          <w:szCs w:val="28"/>
          <w:lang w:val="en-US" w:eastAsia="zh-CN"/>
        </w:rPr>
        <w:t>0</w:t>
      </w:r>
      <w:r>
        <w:rPr>
          <w:rFonts w:hint="eastAsia" w:ascii="仿宋" w:hAnsi="微软雅黑" w:eastAsia="仿宋"/>
          <w:sz w:val="28"/>
          <w:szCs w:val="28"/>
        </w:rPr>
        <w:t>%，主要原因是：</w:t>
      </w:r>
      <w:r>
        <w:rPr>
          <w:rFonts w:hint="eastAsia" w:ascii="仿宋" w:hAnsi="微软雅黑" w:eastAsia="仿宋"/>
          <w:sz w:val="28"/>
          <w:szCs w:val="28"/>
          <w:lang w:val="en-US" w:eastAsia="zh-CN"/>
        </w:rPr>
        <w:t>1.</w:t>
      </w:r>
      <w:r>
        <w:rPr>
          <w:rFonts w:hint="eastAsia" w:ascii="仿宋" w:hAnsi="微软雅黑" w:eastAsia="仿宋"/>
          <w:sz w:val="28"/>
          <w:szCs w:val="28"/>
        </w:rPr>
        <w:t>我单位新增3人，</w:t>
      </w:r>
      <w:r>
        <w:rPr>
          <w:rFonts w:hint="eastAsia" w:ascii="仿宋" w:hAnsi="微软雅黑" w:eastAsia="仿宋"/>
          <w:sz w:val="28"/>
          <w:szCs w:val="28"/>
          <w:lang w:val="en-US" w:eastAsia="zh-CN"/>
        </w:rPr>
        <w:t>人员基本工资及</w:t>
      </w:r>
      <w:r>
        <w:rPr>
          <w:rFonts w:hint="eastAsia" w:ascii="仿宋" w:hAnsi="微软雅黑" w:eastAsia="仿宋"/>
          <w:sz w:val="28"/>
          <w:szCs w:val="28"/>
        </w:rPr>
        <w:t>日常公用经费</w:t>
      </w:r>
      <w:r>
        <w:rPr>
          <w:rFonts w:hint="eastAsia" w:ascii="仿宋" w:hAnsi="微软雅黑" w:eastAsia="仿宋"/>
          <w:sz w:val="28"/>
          <w:szCs w:val="28"/>
          <w:lang w:val="en-US" w:eastAsia="zh-CN"/>
        </w:rPr>
        <w:t>增加，2.</w:t>
      </w:r>
      <w:r>
        <w:rPr>
          <w:rFonts w:hint="eastAsia" w:ascii="仿宋" w:hAnsi="微软雅黑" w:eastAsia="仿宋"/>
          <w:sz w:val="28"/>
          <w:szCs w:val="28"/>
        </w:rPr>
        <w:t>新增综合业务</w:t>
      </w:r>
      <w:r>
        <w:rPr>
          <w:rFonts w:hint="eastAsia" w:ascii="仿宋" w:hAnsi="微软雅黑" w:eastAsia="仿宋"/>
          <w:sz w:val="28"/>
          <w:szCs w:val="28"/>
          <w:lang w:val="en-US" w:eastAsia="zh-CN"/>
        </w:rPr>
        <w:t>项目</w:t>
      </w:r>
      <w:r>
        <w:rPr>
          <w:rFonts w:hint="eastAsia" w:ascii="仿宋" w:hAnsi="微软雅黑" w:eastAsia="仿宋"/>
          <w:sz w:val="28"/>
          <w:szCs w:val="28"/>
        </w:rPr>
        <w:t>经费，导致预算增加。</w:t>
      </w:r>
    </w:p>
    <w:p w14:paraId="2D74CD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4.卫生健康支出（类）行政事业单位医疗（款）事业单位医疗（项）2025年预算数为24.77万元，比上年预算增加1.42万元，增长6.08%，主要原因是：我单位本年度新招录3人、人员工资</w:t>
      </w:r>
      <w:r>
        <w:rPr>
          <w:rFonts w:hint="eastAsia" w:ascii="仿宋" w:hAnsi="微软雅黑" w:eastAsia="仿宋"/>
          <w:sz w:val="28"/>
          <w:szCs w:val="28"/>
          <w:lang w:val="en-US" w:eastAsia="zh-CN"/>
        </w:rPr>
        <w:t>增加</w:t>
      </w:r>
      <w:r>
        <w:rPr>
          <w:rFonts w:hint="eastAsia" w:ascii="仿宋" w:hAnsi="微软雅黑" w:eastAsia="仿宋"/>
          <w:sz w:val="28"/>
          <w:szCs w:val="28"/>
        </w:rPr>
        <w:t>，医疗缴费基数上调，导致预算增加。</w:t>
      </w:r>
    </w:p>
    <w:p w14:paraId="088278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5.住房保障支出（类）住房改革支出（款）住房公积金（项）2025年预算数为46.82万元，比上年预算增加3.07万元，增长7.02%，主要原因是：我单位本年度新增3人</w:t>
      </w:r>
      <w:r>
        <w:rPr>
          <w:rFonts w:hint="eastAsia" w:ascii="仿宋" w:hAnsi="微软雅黑" w:eastAsia="仿宋"/>
          <w:sz w:val="28"/>
          <w:szCs w:val="28"/>
          <w:lang w:eastAsia="zh-CN"/>
        </w:rPr>
        <w:t>，</w:t>
      </w:r>
      <w:r>
        <w:rPr>
          <w:rFonts w:hint="eastAsia" w:ascii="仿宋" w:hAnsi="微软雅黑" w:eastAsia="仿宋"/>
          <w:sz w:val="28"/>
          <w:szCs w:val="28"/>
        </w:rPr>
        <w:t>人员工资</w:t>
      </w:r>
      <w:r>
        <w:rPr>
          <w:rFonts w:hint="eastAsia" w:ascii="仿宋" w:hAnsi="微软雅黑" w:eastAsia="仿宋"/>
          <w:sz w:val="28"/>
          <w:szCs w:val="28"/>
          <w:lang w:val="en-US" w:eastAsia="zh-CN"/>
        </w:rPr>
        <w:t>增加</w:t>
      </w:r>
      <w:r>
        <w:rPr>
          <w:rFonts w:hint="eastAsia" w:ascii="仿宋" w:hAnsi="微软雅黑" w:eastAsia="仿宋"/>
          <w:sz w:val="28"/>
          <w:szCs w:val="28"/>
        </w:rPr>
        <w:t>，住房公积金缴费基数上调，导致预算增加。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托克逊县妇幼保健和计划生育服务中心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托克逊县妇幼保健和计划生育服务中心2025年一般公共预算基本支出578.01万元，其中：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人员经费538.77万元，主要包括：基本工资、津贴补贴、奖金、绩效工资、机关事业单位基本养老保险缴费、职工基本医疗保险缴费、其他社会保障缴费、住房公积金、其他工资福利支出、退休费。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公用经费39.24万元，主要包括：办公费、印刷费、水费、电费、邮电费、差旅费、维修（护）费、委托业务费、工会经费、公务用车运行维护费、其他商品和服务支出。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托克逊县妇幼保健和计划生育服务中心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（一）项目名称：综合业务经费</w:t>
      </w:r>
    </w:p>
    <w:p w14:paraId="2D0E9C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设立的政策依据：托发改价管[2010]64号关于调整托克逊县集中供暖价格的通知（托克逊县妇幼保健院和计划生育服务站建设项目竣工测算技术报告实测总建筑面积3422.01㎡。）</w:t>
      </w:r>
    </w:p>
    <w:p w14:paraId="5F9502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预算安排规模：6.23万元</w:t>
      </w:r>
    </w:p>
    <w:p w14:paraId="2A31AB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项目承担单位：托克逊县妇幼保健和计划生育服务中心</w:t>
      </w:r>
    </w:p>
    <w:p w14:paraId="6C7B9E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资金分配情况6.23万元</w:t>
      </w:r>
      <w:r>
        <w:rPr>
          <w:rFonts w:hint="eastAsia" w:ascii="仿宋" w:hAnsi="微软雅黑" w:eastAsia="仿宋"/>
          <w:sz w:val="28"/>
          <w:szCs w:val="28"/>
          <w:lang w:val="en-US" w:eastAsia="zh-CN"/>
        </w:rPr>
        <w:t>全部</w:t>
      </w:r>
      <w:r>
        <w:rPr>
          <w:rFonts w:hint="eastAsia" w:ascii="仿宋" w:hAnsi="微软雅黑" w:eastAsia="仿宋"/>
          <w:sz w:val="28"/>
          <w:szCs w:val="28"/>
        </w:rPr>
        <w:t>用于支付2024年10月-2025年3月综合业务楼取暖费。</w:t>
      </w:r>
    </w:p>
    <w:p w14:paraId="424D04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托克逊县妇幼保健和计划生育服务中心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托克逊县妇幼保健和计划生育服务中心2025年没有使用政府性基金预算拨款安排的支出，政府性基金预算支出情况表为空表。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托克逊县妇幼保健和计划生育服务中心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托克逊县妇幼保健和计划生育服务中心2025年没有使用国有资本经营预算拨款安排的支出，国有资本经营预算支出情况表为空表。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托克逊县妇幼保健和计划生育服务中心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托克逊县妇幼保健和计划生育服务中心2025年财政拨款“三公”经费数为8.00万元，其中：因公出国（境）费0.00万元，公务用车购置费0.00万元，公务用车运行费8.00万元，公务接待费0.00万元。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2025年财政拨款“三公”经费比上年预算增加3</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万元，增长60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%，主要原因是2024年与2025年均未安排公务用车购置费；公务用车运行费增加3</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万元，增长60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%，主要原因是本年度公务用车运行维护费每辆车预算标准增加导致公务用车运行费预算增加；公务接待费增加0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托克逊县妇幼保健和计划生育服务中心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托克逊县妇幼保健和计划生育服务中心2025无上年结转结余预算的支出，结转结余预算支出情况表为空表。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妇幼保健和计划生育服务中心2025年的事业单位运行经费财政拨款预算39.24万元，比上年预算减少3.56万元，下降8.32%。主要原因是本年度将单位取暖费安排在综合业务经费项目支出，所以预算比上年度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2025年，托克逊县妇幼保健和计划生育服务中心政府采购预算7.88万元，其中：政府采购货物预算7.38万元，政府采购工程预算0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2025年托克逊县妇幼保健和计划生育服务中心面向中小企业预留政府采购项目预算金额3.34万元，小微企业预留政府采购项目预算金额3.34万元。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截至2024年底，托克逊县妇幼保健和计划生育服务中心占用使用国有资产总体情况为：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1.房屋4472.43平方米，价值372.58万元。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2.车辆5辆，价值82.70万元；其中：一般公务用车1辆，价值0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万元；其他车辆4辆，价值82.63万元。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3.办公家具价值41.35万元。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4.其他资产价值1354.52万元。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单位价值50万元以上大型设备0台，单位价值100万元以上大型设备3台。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2025年，本单位预算绩效管理整体预算绩效目标1个，涉及预算金额726.01万元；当年预算安排项目共2个，其中:财政拨款项目涉及预算金额6.23万元；非财政拨款项目涉及预算金额141.77万元。具体情况见下表：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139"/>
        <w:gridCol w:w="2145"/>
        <w:gridCol w:w="101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261"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7079"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托克逊县妇幼保健和计划生育服务中心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261"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3156"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刘荣</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15109959165</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261" w:type="dxa"/>
            <w:gridSpan w:val="2"/>
            <w:tcBorders>
              <w:top w:val="single" w:color="000000" w:sz="4" w:space="0"/>
              <w:left w:val="single" w:color="000000" w:sz="4" w:space="0"/>
              <w:bottom w:val="single" w:color="000000" w:sz="4" w:space="0"/>
              <w:right w:val="single" w:color="000000" w:sz="4" w:space="0"/>
            </w:tcBorders>
            <w:noWrap w:val="0"/>
            <w:vAlign w:val="top"/>
          </w:tcPr>
          <w:p w14:paraId="23F4BEB0">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785FCCB8">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1FAB50FA">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7079" w:type="dxa"/>
            <w:gridSpan w:val="4"/>
            <w:tcBorders>
              <w:top w:val="single" w:color="000000" w:sz="4" w:space="0"/>
              <w:left w:val="single" w:color="000000" w:sz="4" w:space="0"/>
              <w:bottom w:val="single" w:color="000000" w:sz="4" w:space="0"/>
              <w:right w:val="single" w:color="000000" w:sz="4" w:space="0"/>
            </w:tcBorders>
            <w:noWrap w:val="0"/>
            <w:vAlign w:val="center"/>
          </w:tcPr>
          <w:p w14:paraId="361927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1.经开展母婴安全宣讲及培训、不断提升服务能力和水平；                 </w:t>
            </w:r>
          </w:p>
          <w:p w14:paraId="6FE89FC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2.经开展儿童、孕产妇保健服务工作，保障儿童孕产妇保健服务质量不断提升，降低AIDS母婴传播率；</w:t>
            </w:r>
          </w:p>
          <w:p w14:paraId="64FBE51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3.经开展</w:t>
            </w:r>
            <w:r>
              <w:rPr>
                <w:rFonts w:hint="eastAsia" w:ascii="宋体" w:hAnsi="宋体" w:cs="宋体"/>
                <w:i w:val="0"/>
                <w:iCs w:val="0"/>
                <w:color w:val="000000"/>
                <w:sz w:val="18"/>
                <w:szCs w:val="18"/>
                <w:highlight w:val="none"/>
                <w:u w:val="none"/>
                <w:lang w:eastAsia="zh-CN"/>
              </w:rPr>
              <w:t>国民</w:t>
            </w:r>
            <w:r>
              <w:rPr>
                <w:rFonts w:hint="eastAsia" w:ascii="宋体" w:hAnsi="宋体" w:eastAsia="宋体" w:cs="宋体"/>
                <w:i w:val="0"/>
                <w:iCs w:val="0"/>
                <w:color w:val="000000"/>
                <w:sz w:val="18"/>
                <w:szCs w:val="18"/>
                <w:highlight w:val="none"/>
                <w:u w:val="none"/>
              </w:rPr>
              <w:t xml:space="preserve">免孕前优生健康检查、两癌筛查、新生儿遗传代谢、先心病、听力筛查和出生缺陷综合防治服务等，不断提高人口素质和健康水平；                                                                      4.通过开展婚前医学免费检查，提升我县医学检查目标人群覆盖率，降低新生儿死亡率。      </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5.经开展计划生育宣传教育、农牧民免费计生技术服务、优生指导、避孕药具发放，不断提高技术服务质量，维护群众的身心健康和生命安全。   </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261"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3156"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26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2145"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26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214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584.24</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26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141.77</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农村计划怀孕夫妇孕前优生健康检查对数</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&gt;=400对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r>
      <w:tr w14:paraId="2344F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7B3206">
            <w:pPr>
              <w:jc w:val="center"/>
              <w:rPr>
                <w:rFonts w:hint="eastAsia" w:ascii="宋体" w:hAnsi="宋体" w:eastAsia="宋体" w:cs="宋体"/>
                <w:i w:val="0"/>
                <w:iCs w:val="0"/>
                <w:color w:val="000000"/>
                <w:kern w:val="0"/>
                <w:sz w:val="18"/>
                <w:szCs w:val="18"/>
                <w:highlight w:val="none"/>
                <w:u w:val="none"/>
                <w:lang w:val="en-US" w:eastAsia="zh-CN" w:bidi="ar"/>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5FF1AB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0C164C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农村和城镇低保适龄妇女“两癌”免费检查人数</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3FB78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&gt;=5500人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DE33E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CFFF5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孕产妇系统管理率</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婚前免费医学检查率</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r>
      <w:tr w14:paraId="0D9A4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A84A7E">
            <w:pPr>
              <w:jc w:val="center"/>
              <w:rPr>
                <w:rFonts w:hint="eastAsia" w:ascii="宋体" w:hAnsi="宋体" w:eastAsia="宋体" w:cs="宋体"/>
                <w:i w:val="0"/>
                <w:iCs w:val="0"/>
                <w:color w:val="000000"/>
                <w:kern w:val="0"/>
                <w:sz w:val="18"/>
                <w:szCs w:val="18"/>
                <w:highlight w:val="none"/>
                <w:u w:val="none"/>
                <w:lang w:val="en-US" w:eastAsia="zh-CN" w:bidi="ar"/>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360E24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1656EB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目标人群叶酸服用率</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72B85F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A163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0F85D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母婴安全宣讲次数</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r>
      <w:tr w14:paraId="531F7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19DAC4">
            <w:pPr>
              <w:jc w:val="center"/>
              <w:rPr>
                <w:rFonts w:hint="eastAsia" w:ascii="宋体" w:hAnsi="宋体" w:eastAsia="宋体" w:cs="宋体"/>
                <w:i w:val="0"/>
                <w:iCs w:val="0"/>
                <w:color w:val="000000"/>
                <w:kern w:val="0"/>
                <w:sz w:val="18"/>
                <w:szCs w:val="18"/>
                <w:highlight w:val="none"/>
                <w:u w:val="none"/>
                <w:lang w:val="en-US" w:eastAsia="zh-CN" w:bidi="ar"/>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787133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2107C05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孕产妇“三病”检测率</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327669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156D6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14822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r>
      <w:tr w14:paraId="37E61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42143D">
            <w:pPr>
              <w:jc w:val="center"/>
              <w:rPr>
                <w:rFonts w:hint="eastAsia" w:ascii="宋体" w:hAnsi="宋体" w:eastAsia="宋体" w:cs="宋体"/>
                <w:i w:val="0"/>
                <w:iCs w:val="0"/>
                <w:color w:val="000000"/>
                <w:kern w:val="0"/>
                <w:sz w:val="18"/>
                <w:szCs w:val="18"/>
                <w:highlight w:val="none"/>
                <w:u w:val="none"/>
                <w:lang w:val="en-US" w:eastAsia="zh-CN" w:bidi="ar"/>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776DD91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数量指标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3C0DD40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新生儿遗传代谢、先心病、听力筛查数量</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30E1447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&gt;=750个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C14FD6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DBE9F9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r>
      <w:tr w14:paraId="2E326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F7FC75">
            <w:pPr>
              <w:jc w:val="center"/>
              <w:rPr>
                <w:rFonts w:hint="eastAsia" w:ascii="宋体" w:hAnsi="宋体" w:eastAsia="宋体" w:cs="宋体"/>
                <w:i w:val="0"/>
                <w:iCs w:val="0"/>
                <w:color w:val="000000"/>
                <w:kern w:val="0"/>
                <w:sz w:val="18"/>
                <w:szCs w:val="18"/>
                <w:highlight w:val="none"/>
                <w:u w:val="none"/>
                <w:lang w:val="en-US" w:eastAsia="zh-CN" w:bidi="ar"/>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3040D2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6BF4EE3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辖区7岁以下儿童健康管理率</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03A443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1273B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A45FD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农牧民计划生育技术服务覆盖率</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r>
      <w:tr w14:paraId="70FB6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0988BA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5C55A2D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50F2FFD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新生儿死亡率</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26F05E2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&lt;=4.20‰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72B309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0D247F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761D4EE1">
            <w:pPr>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2145"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AIDS母婴传播率下降至</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r>
    </w:tbl>
    <w:p w14:paraId="513A143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19" w:tblpY="-1354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1"/>
        <w:gridCol w:w="936"/>
        <w:gridCol w:w="1436"/>
        <w:gridCol w:w="1076"/>
        <w:gridCol w:w="910"/>
        <w:gridCol w:w="707"/>
        <w:gridCol w:w="903"/>
      </w:tblGrid>
      <w:tr w14:paraId="3BADA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2501F1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4AEA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EFAC45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F054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494316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9" w:type="dxa"/>
            <w:gridSpan w:val="7"/>
            <w:tcBorders>
              <w:top w:val="single" w:color="000000" w:sz="4" w:space="0"/>
              <w:left w:val="single" w:color="000000" w:sz="4" w:space="0"/>
              <w:bottom w:val="single" w:color="000000" w:sz="4" w:space="0"/>
              <w:right w:val="single" w:color="000000" w:sz="4" w:space="0"/>
            </w:tcBorders>
            <w:noWrap w:val="0"/>
            <w:vAlign w:val="center"/>
          </w:tcPr>
          <w:p w14:paraId="1710662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托克逊县妇幼保健和计划生育服务中心</w:t>
            </w:r>
          </w:p>
        </w:tc>
      </w:tr>
      <w:tr w14:paraId="391B3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4CC4BC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6C78A6D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w:t>
            </w:r>
          </w:p>
        </w:tc>
        <w:tc>
          <w:tcPr>
            <w:tcW w:w="1986" w:type="dxa"/>
            <w:gridSpan w:val="2"/>
            <w:tcBorders>
              <w:top w:val="single" w:color="000000" w:sz="4" w:space="0"/>
              <w:left w:val="single" w:color="000000" w:sz="4" w:space="0"/>
              <w:bottom w:val="single" w:color="000000" w:sz="4" w:space="0"/>
              <w:right w:val="single" w:color="000000" w:sz="4" w:space="0"/>
            </w:tcBorders>
            <w:noWrap w:val="0"/>
            <w:vAlign w:val="center"/>
          </w:tcPr>
          <w:p w14:paraId="736775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10" w:type="dxa"/>
            <w:gridSpan w:val="2"/>
            <w:tcBorders>
              <w:top w:val="single" w:color="000000" w:sz="4" w:space="0"/>
              <w:left w:val="single" w:color="000000" w:sz="4" w:space="0"/>
              <w:bottom w:val="single" w:color="000000" w:sz="4" w:space="0"/>
              <w:right w:val="single" w:color="000000" w:sz="4" w:space="0"/>
            </w:tcBorders>
            <w:noWrap w:val="0"/>
            <w:vAlign w:val="center"/>
          </w:tcPr>
          <w:p w14:paraId="1111F06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刘荣</w:t>
            </w:r>
          </w:p>
        </w:tc>
      </w:tr>
      <w:tr w14:paraId="29AB5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6AB3688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69EED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AD9C0E3">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6.23</w:t>
            </w:r>
          </w:p>
        </w:tc>
        <w:tc>
          <w:tcPr>
            <w:tcW w:w="1436" w:type="dxa"/>
            <w:tcBorders>
              <w:top w:val="single" w:color="000000" w:sz="4" w:space="0"/>
              <w:left w:val="nil"/>
              <w:bottom w:val="single" w:color="000000" w:sz="4" w:space="0"/>
              <w:right w:val="single" w:color="000000" w:sz="4" w:space="0"/>
            </w:tcBorders>
            <w:noWrap w:val="0"/>
            <w:vAlign w:val="center"/>
          </w:tcPr>
          <w:p w14:paraId="1D1F6F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256463E5">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6.23</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3B08A2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10" w:type="dxa"/>
            <w:gridSpan w:val="2"/>
            <w:tcBorders>
              <w:top w:val="single" w:color="000000" w:sz="4" w:space="0"/>
              <w:left w:val="single" w:color="000000" w:sz="4" w:space="0"/>
              <w:bottom w:val="single" w:color="000000" w:sz="4" w:space="0"/>
              <w:right w:val="single" w:color="000000" w:sz="4" w:space="0"/>
            </w:tcBorders>
            <w:noWrap w:val="0"/>
            <w:vAlign w:val="center"/>
          </w:tcPr>
          <w:p w14:paraId="4B00CFD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03C7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29366BD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9" w:type="dxa"/>
            <w:gridSpan w:val="7"/>
            <w:tcBorders>
              <w:top w:val="single" w:color="000000" w:sz="4" w:space="0"/>
              <w:left w:val="nil"/>
              <w:bottom w:val="single" w:color="000000" w:sz="4" w:space="0"/>
              <w:right w:val="single" w:color="000000" w:sz="4" w:space="0"/>
            </w:tcBorders>
            <w:noWrap w:val="0"/>
            <w:vAlign w:val="top"/>
          </w:tcPr>
          <w:p w14:paraId="1166D0F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通过缴纳2024年10月-2025年3月综合业务楼3422.01㎡取暖费，保障工作人员和妇女儿童不会受到寒冷的困扰，从而保障工作效率和人员健康，确保妇幼计生工作正常开展。</w:t>
            </w:r>
          </w:p>
        </w:tc>
      </w:tr>
      <w:tr w14:paraId="16374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1" w:type="dxa"/>
            <w:tcBorders>
              <w:top w:val="single" w:color="000000" w:sz="4" w:space="0"/>
              <w:left w:val="single" w:color="000000" w:sz="4" w:space="0"/>
              <w:bottom w:val="single" w:color="000000" w:sz="4" w:space="0"/>
              <w:right w:val="single" w:color="000000" w:sz="4" w:space="0"/>
            </w:tcBorders>
            <w:noWrap w:val="0"/>
            <w:vAlign w:val="center"/>
          </w:tcPr>
          <w:p w14:paraId="6347CCB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7477CA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FA2E98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395E49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FF84E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4D3E4F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480B00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2E7B07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408DB3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BFBA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000000" w:sz="4" w:space="0"/>
              <w:left w:val="single" w:color="000000" w:sz="4" w:space="0"/>
              <w:bottom w:val="single" w:color="000000" w:sz="4" w:space="0"/>
              <w:right w:val="single" w:color="000000" w:sz="4" w:space="0"/>
            </w:tcBorders>
            <w:noWrap w:val="0"/>
            <w:vAlign w:val="center"/>
          </w:tcPr>
          <w:p w14:paraId="7D8060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7D069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61667E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综合业务楼取暖保障面积</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B749C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=3422.01㎡</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EBA1C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704735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3422.01㎡</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50261B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2BF3AB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62D111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A243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4368DA">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3A4559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559147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取暖费用支出率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FE151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49007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7A4D92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29AC5B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16F987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474104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047B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F934B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FC6E6B">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F7EA8F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取暖保障率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9F388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E7FE8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706172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39F35E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115D81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0EBAC8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0B62E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07367F">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0AEF9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206215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取暖保障时长</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0A396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=5个月</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0AEDE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676766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71262E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5DC040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45291F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4261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tcBorders>
              <w:top w:val="single" w:color="000000" w:sz="4" w:space="0"/>
              <w:left w:val="single" w:color="000000" w:sz="4" w:space="0"/>
              <w:bottom w:val="single" w:color="auto" w:sz="4" w:space="0"/>
              <w:right w:val="single" w:color="000000" w:sz="4" w:space="0"/>
            </w:tcBorders>
            <w:noWrap w:val="0"/>
            <w:vAlign w:val="center"/>
          </w:tcPr>
          <w:p w14:paraId="3CD2E3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auto" w:sz="4" w:space="0"/>
              <w:right w:val="single" w:color="000000" w:sz="4" w:space="0"/>
            </w:tcBorders>
            <w:noWrap/>
            <w:vAlign w:val="center"/>
          </w:tcPr>
          <w:p w14:paraId="68946F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02D6C5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取暖费用缴纳标准</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0F15E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&lt;=18.20元/㎡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A670A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5EB223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18.2元/㎡</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34CB3C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7F73AE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413DD0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715D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000000" w:sz="4" w:space="0"/>
            </w:tcBorders>
            <w:noWrap w:val="0"/>
            <w:vAlign w:val="center"/>
          </w:tcPr>
          <w:p w14:paraId="3AC840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44953A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auto" w:sz="4" w:space="0"/>
              <w:bottom w:val="single" w:color="000000" w:sz="4" w:space="0"/>
              <w:right w:val="single" w:color="000000" w:sz="4" w:space="0"/>
            </w:tcBorders>
            <w:noWrap w:val="0"/>
            <w:vAlign w:val="center"/>
          </w:tcPr>
          <w:p w14:paraId="26EB74C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保障人员健康与工作效率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6A798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15ADE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6BF705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64AE56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048013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1F969A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5262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000000" w:sz="4" w:space="0"/>
            </w:tcBorders>
            <w:noWrap w:val="0"/>
            <w:vAlign w:val="center"/>
          </w:tcPr>
          <w:p w14:paraId="40FBDBB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9EDB12C">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auto" w:sz="4" w:space="0"/>
              <w:bottom w:val="single" w:color="000000" w:sz="4" w:space="0"/>
              <w:right w:val="single" w:color="000000" w:sz="4" w:space="0"/>
            </w:tcBorders>
            <w:noWrap w:val="0"/>
            <w:vAlign w:val="center"/>
          </w:tcPr>
          <w:p w14:paraId="09722E8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保障妇幼计生工作正常开展</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9E601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D4651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37A582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910" w:type="dxa"/>
            <w:tcBorders>
              <w:top w:val="single" w:color="000000" w:sz="4" w:space="0"/>
              <w:left w:val="single" w:color="000000" w:sz="4" w:space="0"/>
              <w:bottom w:val="single" w:color="000000" w:sz="4" w:space="0"/>
              <w:right w:val="single" w:color="000000" w:sz="4" w:space="0"/>
            </w:tcBorders>
            <w:noWrap w:val="0"/>
            <w:vAlign w:val="center"/>
          </w:tcPr>
          <w:p w14:paraId="58C907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206153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3" w:type="dxa"/>
            <w:tcBorders>
              <w:top w:val="single" w:color="000000" w:sz="4" w:space="0"/>
              <w:left w:val="single" w:color="000000" w:sz="4" w:space="0"/>
              <w:bottom w:val="single" w:color="000000" w:sz="4" w:space="0"/>
              <w:right w:val="single" w:color="000000" w:sz="4" w:space="0"/>
            </w:tcBorders>
            <w:noWrap w:val="0"/>
            <w:vAlign w:val="center"/>
          </w:tcPr>
          <w:p w14:paraId="0DDF68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5E341B7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3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6841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5E1C7E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E581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33787D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AEE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BBDD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8A6F22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托克逊县妇幼保健和计划生育服务中心</w:t>
            </w:r>
          </w:p>
        </w:tc>
      </w:tr>
      <w:tr w14:paraId="42C0F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EA29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FC6672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w:t>
            </w:r>
            <w:r>
              <w:rPr>
                <w:rFonts w:hint="eastAsia" w:ascii="宋体" w:hAnsi="宋体" w:cs="宋体"/>
                <w:i w:val="0"/>
                <w:iCs w:val="0"/>
                <w:color w:val="000000"/>
                <w:sz w:val="18"/>
                <w:szCs w:val="18"/>
                <w:highlight w:val="none"/>
                <w:u w:val="none"/>
                <w:lang w:eastAsia="zh-CN"/>
              </w:rPr>
              <w:t>自有</w:t>
            </w:r>
            <w:r>
              <w:rPr>
                <w:rFonts w:hint="eastAsia" w:ascii="宋体" w:hAnsi="宋体" w:eastAsia="宋体" w:cs="宋体"/>
                <w:i w:val="0"/>
                <w:iCs w:val="0"/>
                <w:color w:val="000000"/>
                <w:sz w:val="18"/>
                <w:szCs w:val="18"/>
                <w:highlight w:val="none"/>
                <w:u w:val="none"/>
              </w:rPr>
              <w:t>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53A46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DBC45C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蔺媛媛</w:t>
            </w:r>
          </w:p>
        </w:tc>
      </w:tr>
      <w:tr w14:paraId="2691D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E0DF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B1F8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118F68">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141.77</w:t>
            </w:r>
          </w:p>
        </w:tc>
        <w:tc>
          <w:tcPr>
            <w:tcW w:w="1455" w:type="dxa"/>
            <w:tcBorders>
              <w:top w:val="single" w:color="000000" w:sz="4" w:space="0"/>
              <w:left w:val="nil"/>
              <w:bottom w:val="single" w:color="000000" w:sz="4" w:space="0"/>
              <w:right w:val="single" w:color="000000" w:sz="4" w:space="0"/>
            </w:tcBorders>
            <w:noWrap w:val="0"/>
            <w:vAlign w:val="center"/>
          </w:tcPr>
          <w:p w14:paraId="23D135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E02B9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0B1E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245AC9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141.77</w:t>
            </w:r>
          </w:p>
        </w:tc>
      </w:tr>
      <w:tr w14:paraId="100EC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23D6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98132A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目标1：通过单位自有资金保障16名劳务派遣人员、6名见习岗及3名公益性岗位人员工资和社保，保障其他办公人员绩效工资发放，确保各项工作正常开展；</w:t>
            </w:r>
          </w:p>
          <w:p w14:paraId="202DAAD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目标2：通过购买56台办公设备及专用设备，改善职工办公环境，提高患者诊断准确率。</w:t>
            </w:r>
          </w:p>
          <w:p w14:paraId="212F8CC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目标3：通过采购医疗药品及卫生材料，保障中心医疗服务工作正常运转。                目标4：通过支付水电费、差旅费、维修（护）费、委托业务费、办公费等费用，保障中心各项工作正常运转。</w:t>
            </w:r>
          </w:p>
        </w:tc>
      </w:tr>
      <w:tr w14:paraId="4E38A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24B0E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C8B26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FCCC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B507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1A32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93B9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FC18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BC83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9FC4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50B1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58D20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B0CFA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50EA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保障劳务派遣工作人数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54BE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E952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45EA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D530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C628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0CA4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7D7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996B8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ECF116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DA91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保障见习岗工作人数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D727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45DB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1C8F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8818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D56C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FC58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A5F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0DCDA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70D10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C9ED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保障公益性岗位人数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C53D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1FB4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F44B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08C1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1524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5C8D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505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9D058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9D61F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B3EB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设备购置数量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5CD8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≥56台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F306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C9E5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DC94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F608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CE53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33C2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4B1747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2606BB0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18C6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医疗药品及卫生材料采购批次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8D2B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646E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BAFC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72EC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DA89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B9DA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1C3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39C1B412">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49669B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AF274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093C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33CB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B468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E31FD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53C0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0AC0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6F4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36865582">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2C3A73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D712D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派遣人员劳务费保障时长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A0FA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F027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527B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AD33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6922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213B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0E7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C9D4FB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2C41D9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A94CDA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见习岗人员生活补助保障时长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0477F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015DE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B4135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2EC18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8063A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74CB7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06C9C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07C1D3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751DB5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B1BBF8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公益性岗位人员生活补助保障时长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559ED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CDA2C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DF937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A3A19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16F18E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F3A79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2127A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44B3F9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58A397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598F63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工作人员工资及社保支出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86F29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≤82.09万元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6DF7E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37385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BF2D4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36415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0465D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1677F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7E298F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5D3B57D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730AF2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综合业务费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D4DC9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≤28.92万元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60CB1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4A12A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47F49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DC8FF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7B5B0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3282B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1554DE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15EA67E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F0C397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专用材料费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5CD5D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39C74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BB57B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5F974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19D84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F6A23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37229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C3A75A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4B58F65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358039D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设备购置费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D6480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≤7.76万元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009C0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AC89E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3AB7C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F59296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DE85B3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2742E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35AD34A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000000" w:sz="4" w:space="0"/>
              <w:bottom w:val="single" w:color="auto" w:sz="4" w:space="0"/>
              <w:right w:val="single" w:color="auto" w:sz="4" w:space="0"/>
            </w:tcBorders>
            <w:noWrap w:val="0"/>
            <w:vAlign w:val="center"/>
          </w:tcPr>
          <w:p w14:paraId="1AA8BC1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0A01C6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提高患者诊断准确率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4B13E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进一步提高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CD168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B021F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1A568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7AC78A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42F57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36BF0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C57891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64FF4B12">
            <w:pPr>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2E8971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提升后勤保障工作能力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801C3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明显提升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B5342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C95D3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6A7B2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7185B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0AEFF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托克逊县妇幼保健和计划生育服务中心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D84F75"/>
    <w:rsid w:val="00FE7B94"/>
    <w:rsid w:val="014539A1"/>
    <w:rsid w:val="03377C99"/>
    <w:rsid w:val="03CB76D2"/>
    <w:rsid w:val="04E90B5B"/>
    <w:rsid w:val="04FC6AE0"/>
    <w:rsid w:val="053B593E"/>
    <w:rsid w:val="05FB6D97"/>
    <w:rsid w:val="0636246C"/>
    <w:rsid w:val="065B5A88"/>
    <w:rsid w:val="070D4E50"/>
    <w:rsid w:val="077514EF"/>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162E3"/>
    <w:rsid w:val="149D42C3"/>
    <w:rsid w:val="14D856C8"/>
    <w:rsid w:val="15270B0A"/>
    <w:rsid w:val="162310BB"/>
    <w:rsid w:val="177D598D"/>
    <w:rsid w:val="18B52DD6"/>
    <w:rsid w:val="18CD0120"/>
    <w:rsid w:val="19C332D1"/>
    <w:rsid w:val="1A613F9E"/>
    <w:rsid w:val="1A7B50D8"/>
    <w:rsid w:val="1AC71034"/>
    <w:rsid w:val="1B0B3C2A"/>
    <w:rsid w:val="1B481B45"/>
    <w:rsid w:val="1C662D65"/>
    <w:rsid w:val="1DDA4CBB"/>
    <w:rsid w:val="1E326C77"/>
    <w:rsid w:val="1F574869"/>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A9598A"/>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0F45B7"/>
    <w:rsid w:val="3A1A4D37"/>
    <w:rsid w:val="3A4A0D29"/>
    <w:rsid w:val="3A9839D5"/>
    <w:rsid w:val="3B494EC9"/>
    <w:rsid w:val="3B497682"/>
    <w:rsid w:val="3B752F91"/>
    <w:rsid w:val="3C4B6E34"/>
    <w:rsid w:val="3D2F28A7"/>
    <w:rsid w:val="3D973713"/>
    <w:rsid w:val="3DB22CC1"/>
    <w:rsid w:val="3E983CA4"/>
    <w:rsid w:val="41412BA9"/>
    <w:rsid w:val="41CE3C23"/>
    <w:rsid w:val="43B933E5"/>
    <w:rsid w:val="43E500CC"/>
    <w:rsid w:val="44935E12"/>
    <w:rsid w:val="453250A1"/>
    <w:rsid w:val="453413E7"/>
    <w:rsid w:val="4646138E"/>
    <w:rsid w:val="479C6D8B"/>
    <w:rsid w:val="47B70069"/>
    <w:rsid w:val="4832232D"/>
    <w:rsid w:val="499E7402"/>
    <w:rsid w:val="4AFD5DC3"/>
    <w:rsid w:val="4B295B6B"/>
    <w:rsid w:val="4B814C16"/>
    <w:rsid w:val="4CBD4769"/>
    <w:rsid w:val="4E3B5550"/>
    <w:rsid w:val="4E611B9A"/>
    <w:rsid w:val="4EDD03B5"/>
    <w:rsid w:val="50826F69"/>
    <w:rsid w:val="51387B25"/>
    <w:rsid w:val="519210EB"/>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A6A098B"/>
    <w:rsid w:val="6B713F07"/>
    <w:rsid w:val="6CAB45B9"/>
    <w:rsid w:val="6D035033"/>
    <w:rsid w:val="6D0542A8"/>
    <w:rsid w:val="6D8F1190"/>
    <w:rsid w:val="6E445974"/>
    <w:rsid w:val="6E50130B"/>
    <w:rsid w:val="6EA57176"/>
    <w:rsid w:val="6EE40E94"/>
    <w:rsid w:val="6F3330BF"/>
    <w:rsid w:val="6F3D46B1"/>
    <w:rsid w:val="6F4D6A39"/>
    <w:rsid w:val="6F612F25"/>
    <w:rsid w:val="6FE16655"/>
    <w:rsid w:val="71940950"/>
    <w:rsid w:val="719843CC"/>
    <w:rsid w:val="71E74F23"/>
    <w:rsid w:val="72615139"/>
    <w:rsid w:val="72AA75D1"/>
    <w:rsid w:val="72B55021"/>
    <w:rsid w:val="72BC69BC"/>
    <w:rsid w:val="72F15D17"/>
    <w:rsid w:val="733028FA"/>
    <w:rsid w:val="7339768E"/>
    <w:rsid w:val="746E36DA"/>
    <w:rsid w:val="7518237F"/>
    <w:rsid w:val="752F51BD"/>
    <w:rsid w:val="75C537CD"/>
    <w:rsid w:val="75D307FB"/>
    <w:rsid w:val="76C31A03"/>
    <w:rsid w:val="76FD6F97"/>
    <w:rsid w:val="77CB2BF1"/>
    <w:rsid w:val="783332AA"/>
    <w:rsid w:val="785250C1"/>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3228</Words>
  <Characters>4067</Characters>
  <Lines>0</Lines>
  <Paragraphs>0</Paragraphs>
  <TotalTime>0</TotalTime>
  <ScaleCrop>false</ScaleCrop>
  <LinksUpToDate>false</LinksUpToDate>
  <CharactersWithSpaces>4240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