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2026年托克逊县种业发展中心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关于托克逊县种业发展中心2026年收支预算情况的总体说明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关于托克逊县种业发展中心2026年收入预算情况说明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关于托克逊县种业发展中心2026年支出预算情况说明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关于托克逊县种业发展中心2026年财政拨款收支预算情况的总体说明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关于托克逊县种业发展中心2026年一般公共预算当年拨款情况说明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关于托克逊县种业发展中心2026年一般公共预算基本支出情况说明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关于托克逊县种业发展中心2026年一般公共预算项目支出情况说明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关于托克逊县种业发展中心2026年政府性基金预算拨款情况说明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关于托克逊县种业发展中心2026年国有资本经营预算拨款情况说明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关于托克逊县种业发展中心2026年财政拨款“三公”经费预算情况说明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关于托克逊县种业发展中心2026年财政拨款委托业务费支出情况说明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关于托克逊县种业发展中心2026年上年结转结余预算情况说明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一是负责农作物新品种区域试验、品种展示、示范和生产试验。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二是负责农业植物新品种保护和收集整理上报工作。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三是负责种子供需形势分析与应对措施。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四是负责种业基础信息收集和统计分析上报工作。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五是负责种子（种苗）生产经营许可证审查与核发。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六是负责种子生产企业和制种基地的监管工作。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七是负责种子质量抽检、转基因检测。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八是负责检查指导制种企业和种子经营门店开展种子网上备案工作。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九是负责农作物种质资源保护和管理等工作。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十是配合自治区农业农村厅种业管理处做好种子资源收集与普查，负责与自治区农业农村厅相关种业发展业务的对接等工作。</w:t>
      </w:r>
    </w:p>
    <w:p w14:paraId="5B5F45D8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托克逊县种业发展中心无下属预算单位。</w:t>
      </w:r>
    </w:p>
    <w:p w14:paraId="486FDB24"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98D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12FCF2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3C952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895861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2BE8F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B7A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D2E613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E545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1182BC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689E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B9E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DD87F6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BFC0D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16D743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8C23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1EE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6E23C9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DD252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227E38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724AB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9C3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852B96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ED0C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DAC4AB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89A98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928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889704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A06A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1F9EA1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668F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4C9D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E3B2E8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8430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E804AA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E338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19.28</w:t>
            </w:r>
          </w:p>
        </w:tc>
      </w:tr>
      <w:tr w14:paraId="6DE7B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5C6CCB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B708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F32F6E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E223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CC5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4FF2B0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3F06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360312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B529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</w:tr>
      <w:tr w14:paraId="5E562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974B38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9F04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5F3372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180C6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2180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10BD21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EFA1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FA2855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1FF4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A54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36BC2F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712C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DE5FE3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5B772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</w:tr>
      <w:tr w14:paraId="13E12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CDAD35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B002C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49D68F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1BD6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A8D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8BD37E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C624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EF363F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BC515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17D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E46BB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CEAF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8D3BA9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8ED84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452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FB6CFD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EDAA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B59451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F842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AB66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BB431F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70403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86D1AE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C731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CFA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47E0C7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6EBE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9EBBF9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9784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C141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877B43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CB6E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D54C0C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34F2A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</w:tr>
      <w:tr w14:paraId="698D2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39E18E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C6D9A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D24DC0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2F9A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787F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852A52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978E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58F758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5BD00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F3C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890409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0E19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394195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95FE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63D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7B5888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D1C1D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FCC9BA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EFC18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E97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FA72D6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17CD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022176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051A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72C2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60ABD0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7E721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20344C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CC1A7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FE9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A46B7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079C6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3FA260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8365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7D0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45AFEE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EB7C5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B6C562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97DA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A64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65666D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49050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C0BACE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F192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AB3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5A32A4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A9A70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1BA184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92C23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039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46D1A37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326633A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105.34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147E1C5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032863E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105.34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19.28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19.28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61AF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E567F2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DB45C4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199EFD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790E40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8F951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8C017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19.28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91DA6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19.28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69DAA0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6A398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60D7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4ECCA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25F3E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E114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1AD1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11A9A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A72F0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EFA8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2F09C7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2955C2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D3E31B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D8472B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D3A88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4.91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DB859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4.91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C670D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4.91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F7D47B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E470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5D09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2970D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7BC9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594B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CE05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2E371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64F26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ABA2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1069B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3C122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1015B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057CBE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463AE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9.58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957E5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9.58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CE07C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9.58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AB4CD4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A9BD97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15DA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12A5A2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B1C0B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DB8C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26BA4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49802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E28EF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5B52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0353F4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94CF8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EECD88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9E10BD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DF562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494C7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E2CF48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5F39C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8E27B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61394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0359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89724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3FBF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A364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E0C02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FB465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02A7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53764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3F6CE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24C2C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D0F3C1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CC6B7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AC3A46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39028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F7947D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9F83A7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9B3571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A1164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73240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B648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C2CE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84BF1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BAE0F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F3B1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A2CFB8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C876D0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622B82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B3A49E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5CC10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533EA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D0A67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0AF2A9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D379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FD19A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255BB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B2602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BA65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1663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E0DBF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32482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27A3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09216E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32A84D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56A6EA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94A8C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C7061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E2501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246E9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4.16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CC2593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C0E37A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E355D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6F146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0A46B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3C78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A265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3A687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C15D1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080C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DA122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6A6F2B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A31420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DF4C06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农林水支出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9394B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2D25D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33B62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B70ECB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A4A83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FCC5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337C9F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82535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3359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2794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75BEB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26E74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D799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0D188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A07897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F3724D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7B28E3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农业农村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1735C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F99EB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8F7C7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446ADD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8333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6511A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A12F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20A2E1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5657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C44B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0DF8D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3277E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7943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1C9D8E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E1B0A4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CC154E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9C4721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88703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89EF6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45A6C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74.01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5F88DF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939E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D7532B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4AA7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2AB8D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8C2A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6BCB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E6E2A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D6443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3AC7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D3268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C3C3D0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393B6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2B927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21700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24943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0348E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B07CF0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90F36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F4B79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F2237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C85F4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D184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E197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1FEEE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50A70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535D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73A49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BEAF23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6E3D4D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89CF57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93355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27D3F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79D5F4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003369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FC400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210A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6E50FF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A3AC1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14A1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061E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C0920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F128B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9D12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0BFE2B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45853F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C75517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69548D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8FF12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3CC48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5B276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7.89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8C19E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320929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3FA9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49851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69089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711B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77A6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72631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90247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E296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97E22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41CA4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13348B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B43A7CA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CE31797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105.34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CD1659C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105.34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B98F265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105.34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095B576">
            <w:pPr>
              <w:jc w:val="right"/>
              <w:rPr>
                <w:rFonts w:hint="default" w:ascii="宋体" w:hAnsi="宋体"/>
                <w:b/>
                <w:bCs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D469F1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D7AA9EF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D875F22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3A99255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0190D5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3A93D5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0E8101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3E5071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19.28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948F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C972B9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527ED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E9ED6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F9F481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A1919C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2888B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19.28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90B0FD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3D41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753C7D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72F3A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876F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ED643C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7FE681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4.91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982F38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4.91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57DF5A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1F7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CAF84C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A87B9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92823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B5216B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499BCC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9.58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8A7762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9.58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8ED2AA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00A4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0E50F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BAC1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AD971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809C27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BC6C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80744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9A62C5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D873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E91409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F877E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D1CA4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2D838D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D45A45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CB1C97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43223A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711F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42B0A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4D526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98D6D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616C86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A1D713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D1CAE1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EBCC2D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F84D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BA7643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F9C8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AD2B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2E3283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74921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7CE71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4C51B7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09D6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8665AB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C634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A65E7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976CE3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农林水支出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EEB098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74.01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F33FB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74.01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3786E2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9EA4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B3962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404E5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4A7E7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A23DE1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农业农村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FA41CF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74.01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936BC6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74.01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91D97D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5B3A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4EFFC2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F1CA6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76D6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846D85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9D012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74.01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465D6D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74.01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DB4B73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1B40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7D7BB5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7169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820B8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7D6477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16A857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22B8D6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6B3799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D6FC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DCF51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1EC2A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06D5B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0F3E5E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3BBBF5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084D7D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C1AFF1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D274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107C6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F3404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798E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194D49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F20A0B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4BDE8F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0A1A0B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F220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0E83A3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7FF32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81556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632014C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80E148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105.34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82F62E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105.34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68D066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728B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BAA4CA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6B2076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105.34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0770EDF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0021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3AD1E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72F1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B8CB3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6CBA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DFC045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974727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BCC9C5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2551D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40CC74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6384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DFFFE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268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02559F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2A8B9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1C6ADE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A1CAA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8F624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7C52B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CB7D0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5A0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D683F5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EE600F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B1C7D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0D068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7154E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4A61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A84F0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143C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CBA5B6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116495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EC6F6D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CF72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85E31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9BC7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DDB66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647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B98EC8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45EED8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1AC31A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379AD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59163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1E1F2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666CF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E5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C0218D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B3BB4A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D7CFC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13F55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19.28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D06E46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19.28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2169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0ECE2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27F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870D0A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FC1F6F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7D6DB2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35EEC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6FB7A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A0ED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6660F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BD4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94B6A9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A6DEA8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9D4CD2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CC7DF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6D6A1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9CC8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4A735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AF9C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688CEA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20E785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7787F0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06069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B06EA3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97826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584274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9EE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822364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4E900A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2E9DC4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FEE5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9FC036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D42B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E8B3A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D5EA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4CC75E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549E7F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5CDC7D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C9634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17110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8225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201EA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00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2A3BCD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A09A93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BED454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ADFCA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3D2E7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C4B00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C05A1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21D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916B0E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CF1DCE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790B38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1C309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E4BC0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3F64D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35D362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8E2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4F0B84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CBB454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A7B719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B348B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BD0B0E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8FB7D7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F7027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058F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6ACE29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1F96E5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8BA150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D694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ACB89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A4E7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55D59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0352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F96898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1F52FA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83F2A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9AC85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1FF8F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92A8C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5AA79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37D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E0D492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A1ED85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852392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F1FC5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CA5FE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D549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6FAA2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B004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702748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A38BE4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782B8D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081A5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7930A8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60B67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0C54D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C55E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D2A4F8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874359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D3F1DA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07C6D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FFD7BD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15853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BAD70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526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79A471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18DB72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71DE1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D6A39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2FDAB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D5AC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B1955C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185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6F4E1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B9EAC2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61ABCF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6230C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07B57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5DD2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D5DE6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2DD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64C656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20EB3C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D165DE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D39EB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8EA05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8C84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EA914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7FDF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78FD14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6A7D48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25EDAE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266A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8054D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F6A1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323A7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822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AD2A6B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133B14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4C9B26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9FD09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9380F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AF8F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C6EDF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27B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F1AD45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234D67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A5FCEE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DEC95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4A5075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EAA00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78C7E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785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5AFB43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3A03C4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45D0B8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2D31C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ADB42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1256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E47A9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33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9F608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0AD5D6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81BE91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80AF0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D7EDE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1BED6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BC474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0D1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4E6F8D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F711A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92B6DD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6DDDB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9740F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5E96F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2D490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F3D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B81B37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FEF843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AB939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6BBD3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416DE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A8E6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FE8FA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B1E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3D0491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36DC7B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307173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18EE4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B6B3BE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F0D56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FFD05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594D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5A292BC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F21602E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105.34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A1932D1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98D69C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105.34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250BB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105.34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4FCEC6D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9CEE1BD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4028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DBAB32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D36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6202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BA4E19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2E6A0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D3E41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82E27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3799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E760E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D5C3D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3FFCD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BC871F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8971F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1C24A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4.91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EBC395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FDC4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7ECFBB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D0A5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03DC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71540E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13844F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50210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534EB7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8DB7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FB9549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BAEEE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7A5F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70492B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95D68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6E67D5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E550E5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4B8C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770F8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2634C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A6D81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EDB51D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8536F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DBD13D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6A0D82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8B8A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CE6A0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F6F9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B276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A36CE3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CA28F8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F966F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7208AA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F06E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2E8CB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0EB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8BD4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EF0F06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C69E19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9052D1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490C7D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FF7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AD2C4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CBA1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047AA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14D90D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38BD3B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83FF7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D68217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25E8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64918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52C0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50D4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AC0246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农业农村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A6DCC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1F7E9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030AC5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A16C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C09D0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F3358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7F9E0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7DFEBB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DB6F8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CC4BDA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F484B7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8187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A0DD1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B72DC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6DAF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32A682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907F4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5821DA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C54982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1F20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FC635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198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13C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C18B2B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4F1813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C4FD28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89C82C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C4CB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9C228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68A4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F241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1C4CA9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234414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056F47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2E295B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6526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7D28E6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AF66A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648A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3D19A0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B7BAF3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105.34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CF55AE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105.34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828642C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92.96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92.96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DC9E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748BB4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FB470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38B669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FFDA13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26.73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873837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26.73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BB194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786D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05C8E4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E8362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7648B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F4258E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1E39E3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0A961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649B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58F145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5A39D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FF9372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BE40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17.48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72059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17.48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7412BE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0289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C9F42B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F0078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7D20A0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804236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11.95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1D0791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11.95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295AAB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2A41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16B163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07492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611390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71BDEF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4FA507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4CC175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E941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A2A8C8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65F2C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47F5CF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298BDD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188F6D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214121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ECC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3CA632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D6097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D3A813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1233FC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561DEF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82D6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221F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A9ACC1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67C6D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8F7780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17CA7A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FB3725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AE115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4462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776C19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DE2B8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4D3C1B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9BCEE7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9B1362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4F346E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F3C9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AA674A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90F5A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EFF5AD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C92EE7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7.47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28E88D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04662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7.47</w:t>
            </w:r>
          </w:p>
        </w:tc>
      </w:tr>
      <w:tr w14:paraId="46543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330546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DE033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9C8C8E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E6EFA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99817F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D5DBAA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2.32</w:t>
            </w:r>
          </w:p>
        </w:tc>
      </w:tr>
      <w:tr w14:paraId="45606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86FAEF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9A8BE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C7865F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印刷费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DB867A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198DC4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704675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0.06</w:t>
            </w:r>
          </w:p>
        </w:tc>
      </w:tr>
      <w:tr w14:paraId="7D1F6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1FA612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F0EE8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24D0EA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手续费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0818C7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24C468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AA0FE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0.01</w:t>
            </w:r>
          </w:p>
        </w:tc>
      </w:tr>
      <w:tr w14:paraId="645DE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67B646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6D4AF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7190DC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94389F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442663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F45F71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0.70</w:t>
            </w:r>
          </w:p>
        </w:tc>
      </w:tr>
      <w:tr w14:paraId="1612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DF946E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406B3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A544C8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663759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74367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C35658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0.52</w:t>
            </w:r>
          </w:p>
        </w:tc>
      </w:tr>
      <w:tr w14:paraId="4B301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4EC3FC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417E7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E187A1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970ED1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203A1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9603FA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0.09</w:t>
            </w:r>
          </w:p>
        </w:tc>
      </w:tr>
      <w:tr w14:paraId="4F124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B8375C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C4511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471519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委托业务费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BFB905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E8D69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B21AA1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0.60</w:t>
            </w:r>
          </w:p>
        </w:tc>
      </w:tr>
      <w:tr w14:paraId="44383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B908DF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8BA5D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6F8C55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474A2C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38A70F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23AE20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1.15</w:t>
            </w:r>
          </w:p>
        </w:tc>
      </w:tr>
      <w:tr w14:paraId="6BED5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9C5A2B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EA56E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C18470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BA490E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0A297F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D329DC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0B71C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690040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5A7B2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A190A9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A98AB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A50076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23BB2D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0.02</w:t>
            </w:r>
          </w:p>
        </w:tc>
      </w:tr>
      <w:tr w14:paraId="16452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890D1D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9A302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049D53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17382A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4.91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A334BB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4.91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37CBE5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CF6A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902E21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ED822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3BAD1C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3A74F9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1DE01B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4.91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346215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B2FF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5249FD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ABED3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B1F5E9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96071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105.34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5DE2E3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97.87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237EDB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7.47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托克逊县种业发展中心2026年没有使用一般公共预算安排项目支出，一般公共预算项目支出情况表为空表。</w:t>
      </w: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66BBE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EAAB3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2165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5856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254FF5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7BED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72C5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EA3D52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CA4B44">
            <w:pPr>
              <w:jc w:val="right"/>
              <w:rPr>
                <w:sz w:val="18"/>
                <w:szCs w:val="18"/>
              </w:rPr>
            </w:pPr>
          </w:p>
        </w:tc>
      </w:tr>
      <w:tr w14:paraId="4C3C6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BD1B5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121B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9317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DF2713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5240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6C515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CB31D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E48594">
            <w:pPr>
              <w:jc w:val="right"/>
              <w:rPr>
                <w:sz w:val="18"/>
                <w:szCs w:val="18"/>
              </w:rPr>
            </w:pPr>
          </w:p>
        </w:tc>
      </w:tr>
      <w:tr w14:paraId="4E396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611DB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056D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92F2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C78552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CD62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72B7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CF2C1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8DFFDC">
            <w:pPr>
              <w:jc w:val="right"/>
              <w:rPr>
                <w:sz w:val="18"/>
                <w:szCs w:val="18"/>
              </w:rPr>
            </w:pPr>
          </w:p>
        </w:tc>
      </w:tr>
      <w:tr w14:paraId="5B16D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4E8A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2C45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F59F6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413487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0183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ECE1A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570BB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EFAC2F7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托克逊县种业发展中心2026年没有使用政府性基金预算拨款安排的支出，政府性基金预算支出情况表为空表。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6C71D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B978D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B874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54B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3C9F02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A8FB8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BA94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A33D1D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23D7A0">
            <w:pPr>
              <w:jc w:val="right"/>
              <w:rPr>
                <w:sz w:val="18"/>
                <w:szCs w:val="18"/>
              </w:rPr>
            </w:pPr>
          </w:p>
        </w:tc>
      </w:tr>
      <w:tr w14:paraId="54828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AA706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0CF1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A75B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B12B0E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11DA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FD9C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FE657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95CEA0">
            <w:pPr>
              <w:jc w:val="right"/>
              <w:rPr>
                <w:sz w:val="18"/>
                <w:szCs w:val="18"/>
              </w:rPr>
            </w:pPr>
          </w:p>
        </w:tc>
      </w:tr>
      <w:tr w14:paraId="0C1CE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AF87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ECBF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FB00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903FA6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738A3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2C5F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B78CC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66AD46">
            <w:pPr>
              <w:jc w:val="right"/>
              <w:rPr>
                <w:sz w:val="18"/>
                <w:szCs w:val="18"/>
              </w:rPr>
            </w:pPr>
          </w:p>
        </w:tc>
      </w:tr>
      <w:tr w14:paraId="2F646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E9AB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3F63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59121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28292D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156F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F723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A6488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D5BE36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托克逊县种业发展中心2026年没有使用国有资本经营预算拨款安排的支出，国有资本经营预算支出情况表为空表。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6EA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E819F62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691531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945C85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A768B0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740649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120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622E125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5A1F8C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2DFAD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E82BE8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8D57C2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CCD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774753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6AFCFF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3BEEF9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26F22B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E25F19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A9E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2710CC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6CF876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0E91F2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BD197D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77F2D8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970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1F2856CA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3E12F48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A19058C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B5B09D9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2F025E1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运转类项目（保运转）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59FF9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122FE99D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ED9F10D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C01EC0B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8FC04B9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0DD348F5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bCs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编制单位：托克逊县种业发展中心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托克逊县种业发展中心2026年没有上年结转结余预算安排的支出，上年结转结余情况明细表为空表。</w:t>
      </w:r>
    </w:p>
    <w:p w14:paraId="6AE79477"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按照全口径预算的原则，托克逊县种业发展中心2026年所有收入和支出均纳入单位预算管理。收支总预算105.34万元。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支出预算包括：社会保障和就业支出、卫生健康支出、农林水支出、住房保障支出。</w:t>
      </w:r>
    </w:p>
    <w:p w14:paraId="275E812A"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托克逊县种业发展中心单位收入预算105.34万元，其中：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一般公共预算105.34万元，占100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%，比上年预算增加30.17万元，增长40.14%，主要原因是本年在职人员增加1名，人员正常晋升工资普涨，相应养老、医疗、公积金等基数增加，导致一般公共预算比上年预算增加。</w:t>
      </w:r>
    </w:p>
    <w:p w14:paraId="2B9F64C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406E219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5E8B99E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658C74E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33350BE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7B143318"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托克逊县种业发展中心2026年支出预算105.34万元，其中：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基本支出105.34万元，占100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%，比上年预算增加30.17万元，增长40.14%，主要原因是本年在职人员增加1名，人员正常晋升工资普涨，相应养老、医疗、公积金等基数增加，导致基本支出比上年预算增加。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%，比上年预算增加0.00万元，增长0.00%，主要原因是2025年，2026年我单位均未安排项目支出预算。</w:t>
      </w:r>
    </w:p>
    <w:p w14:paraId="618981B0"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2026年财政拨款收支总预算105.34万元。</w:t>
      </w:r>
    </w:p>
    <w:p w14:paraId="4A56208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42C670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收入预算包括：一般公共预算拨款105.34万元。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677FF66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社会保障和就业支出19.28万元，主要用于保障单位人员养老保险缴费支出，退休人员支出，职业年金缴费支出。</w:t>
      </w:r>
    </w:p>
    <w:p w14:paraId="1F56E4B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卫生健康支出4.16万元，主要用于保障单位人员医疗保险缴费支出。</w:t>
      </w:r>
    </w:p>
    <w:p w14:paraId="12ADF14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农林水支出74.01万元，主要用于保障单位正常运行的人员经费、公用经费支出。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住房保障支出7.89万元，主要用于保障单位人员住房公积金缴费支出。</w:t>
      </w:r>
    </w:p>
    <w:p w14:paraId="2504F255"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一般公共预算拨款合计105.34万元，其中：基本支出105.34万元，比上年预算增加30.17万元，增长40.14%。主要原因是：本年在职人员增加1名，人员正常晋升工资普涨，相应养老、医疗、公积金等基数增加，导致基本支出比上年预算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项目支出0.00万元，比上年预算增加0.00万元,增长0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%。主要原因是：2025年，2026年我单位均未安排项目支出预算。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1.社会保障和就业支出(类)19.28万元，占18.3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%。</w:t>
      </w:r>
    </w:p>
    <w:p w14:paraId="6686ED5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2.卫生健康支出(类)4.16万元，占3.95%。</w:t>
      </w:r>
    </w:p>
    <w:p w14:paraId="35D35BA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3.农林水支出(类)74.01万元，占70.26%。</w:t>
      </w:r>
    </w:p>
    <w:p w14:paraId="5D16B3C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4.住房保障支出(类)7.89万元，占7.49%。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事业单位离退休（项）：2026年预算数为4.91万元，比上年预算增加0.00万元，增长0.00%，主要原因是：本年离退休人员无变化，相应独生子女费、绩效等支出预算与上年持平。</w:t>
      </w:r>
    </w:p>
    <w:p w14:paraId="400616A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：2026年预算数为9.58万元，比上年预算增加2.53万元，增长35.89%，主要原因是：在职人员增加1名，人员正常晋升工资普涨，养老保险缴费基数增加。</w:t>
      </w:r>
    </w:p>
    <w:p w14:paraId="2082E8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：2026年预算数为4.79万元，比上年预算增加4.79万元，增长100.00%，主要原因是：本年度新增机关事业单位职业年金缴费支出预算，因此比上年预算增长。</w:t>
      </w:r>
    </w:p>
    <w:p w14:paraId="3F7B418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卫生健康支出（类）行政事业单位医疗（款）事业单位医疗（项）：2026年预算数为4.16万元，比上年预算增加1.17万元，增长39.13%，主要原因是：在职人员增加1名，人员正常晋升工资普涨，医疗保险缴费基数增加。</w:t>
      </w:r>
    </w:p>
    <w:p w14:paraId="0C2BE9D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5.农林水支出（类）农业农村（款）事业运行（项）：2026年预算数为74.01万元，比上年预算增加19.50万元，增长35.77%，主要原因是：在职人员增加1名，人员正常晋升工资普涨、办公费等支出预算较上年增加。</w:t>
      </w:r>
    </w:p>
    <w:p w14:paraId="1662989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6.住房保障支出（类）住房改革支出（款）住房公积金（项）：2026年预算数为7.89万元，比上年预算增加2.18万元，增长38.18%，主要原因是：在职人员增加1名，人员正常晋升工资普涨，住房公积金缴费基数增加。</w:t>
      </w:r>
    </w:p>
    <w:p w14:paraId="7F4D7A50"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托克逊县种业发展中心2026年一般公共预算基本支出105.34万元，其中：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人员经费97.87万元，主要包括：基本工资、津贴补贴、奖金、绩效工资、机关事业单位基本养老保险缴费、职业年金缴费、职工基本医疗保险缴费、其他社会保障缴费、住房公积金、退休费。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公用经费7.47万元，主要包括：办公费、印刷费、手续费、电费、邮电费、差旅费、委托业务费、工会经费、公务用车运行维护费、其他商品和服务支出。</w:t>
      </w:r>
    </w:p>
    <w:p w14:paraId="5974BAD2"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托克逊县种业发展中心2026年没有使用一般公共预算项目支出，一般公共预算项目支出情况表为空表。</w:t>
      </w:r>
    </w:p>
    <w:p w14:paraId="76AF11E9"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托克逊县种业发展中心2026年没有使用政府性基金预算拨款安排的支出，政府性基金预算支出情况表为空表。</w:t>
      </w:r>
    </w:p>
    <w:p w14:paraId="6DE9458F"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关于托克逊县种业发展中心2026年国有资本经营预算拨款情况说明</w:t>
      </w:r>
    </w:p>
    <w:p w14:paraId="6334254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托克逊县种业发展中心2026年没有使用国有资本经营预算拨款安排的支出，国有资本经营预算支出情况表为空表。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</w:p>
    <w:p w14:paraId="0D8107C0"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托克逊县种业发展中心2026年财政拨款“三公”经费数为2.00万元，其中：因公出国（境）费用0.00万元，公务用车购置费0.00万元，公务用车运行维护费2.00万元，公务接待费0.00万元。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万元，增长0.00%，主要原因是2025与2026年均未安排因公出国(境)费；公务用车购置费增加0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万元，增长0.00%，主要原因是2025年和2026年均未安排公务用车购置费用；公务用车运行维护费增加0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万元，增长0.00%，主要原因是为贯彻落实政府过紧日子思想，按照“三公经费”只减不增原则，本年度公务用车运行维护费与上年持平；公务接待费增加0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万元，增长0.00%，主要原因是2025年和2026年均未安排公务接待费。</w:t>
      </w:r>
    </w:p>
    <w:p w14:paraId="509A0B97"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托克逊县种业发展中心2026年委托业务费0.60万元，其中：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1.运转类项目（保运转）委托业务费0.60万元，主要用于：2026年外聘会计委托费用。</w:t>
      </w:r>
    </w:p>
    <w:p w14:paraId="3074DED0"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关于托克逊县种业发展中心2026年上年结转结余预算情况说明</w:t>
      </w:r>
    </w:p>
    <w:p w14:paraId="6A8F899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托克逊县种业发展中心2026年没有上年结转结余预算的支出，上年结转结余支出情况表为空表。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</w:p>
    <w:p w14:paraId="16A7DF03"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4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托克逊县种业发展中心2026年的事业单位运行经费财政拨款预算7.47万元，比上年预算增加1.16万元，增长18.38%。主要原因是在职人员增加1名，单位运行办公费用等支出预算较上年增加。</w:t>
      </w:r>
    </w:p>
    <w:p w14:paraId="1F54CD6C">
      <w:pPr>
        <w:pStyle w:val="4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2026年，托克逊县种业发展中心政府采购预算0.20万元，其中：政府采购货物预算0.20万元，政府采购工程预算0.00万元，政府采购服务预算0.00万元。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2026年，托克逊县种业发展中心面向中小企业预留政府采购项目预算金额0.20万元，其中：小微企业预留政府采购项目预算金额0.20万元。</w:t>
      </w:r>
    </w:p>
    <w:p w14:paraId="7E60286B">
      <w:pPr>
        <w:pStyle w:val="4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截至2025年底，托克逊县种业发展中心占用使用国有资产总体情况为：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1.房屋0平方米，价值0.00万元。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2.车辆1辆，价值7.00万元；其中：一般公务用车1辆，价值7.00万元；执法执勤用车0辆，价值0.00万元；其他车辆0辆，价值0.00万元。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3.办公家具价值0.00万元。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4.其他资产价值0.00万元。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4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4257506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/>
          <w:sz w:val="28"/>
          <w:szCs w:val="28"/>
        </w:rPr>
        <w:t>个，涉及预算金额105.34万元；当年预算安排项目共0个，其中:财政拨款项目涉及预算金额0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万元；非财政拨款项目涉及预算金额0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万元。具体情况见下表：</w:t>
      </w:r>
    </w:p>
    <w:p w14:paraId="11BBC7D5">
      <w:pPr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br w:type="page"/>
      </w:r>
    </w:p>
    <w:tbl>
      <w:tblPr>
        <w:tblStyle w:val="7"/>
        <w:tblpPr w:leftFromText="180" w:rightFromText="180" w:vertAnchor="text" w:horzAnchor="page" w:tblpXSpec="center" w:tblpY="-1043"/>
        <w:tblOverlap w:val="never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 w14:paraId="0CBE0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F6B9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单位整体绩效目标表</w:t>
            </w:r>
          </w:p>
        </w:tc>
      </w:tr>
      <w:tr w14:paraId="7A312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CAE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 w14:paraId="669E6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98C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D23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托克逊县种业发展中心</w:t>
            </w:r>
          </w:p>
        </w:tc>
      </w:tr>
      <w:tr w14:paraId="3ECE1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05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CC7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古丽比热·艾比不拉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C93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11C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18509950371</w:t>
            </w:r>
          </w:p>
        </w:tc>
      </w:tr>
      <w:tr w14:paraId="3D689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D537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DD2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加强农作物种子市场管理。紧紧围绕监管执法年活动主题，积极开展种子市场专项整治。一是依托县农业综合执法大队人力资源，与县种业发展中心形成合力，对种子市场常态化开展检查，计划开展监督检查112次。二是围绕冬春保供工作，积极开展市场监督检查，了解种子储备情况，确保我县种子资源安全可靠。
2.加强种子法和购种小知识的宣传力度。一是将学习《种子法》列入日常学习贯穿全年，结合种子市场检查，执法人员积极宣传《种子法》及实施办法，真假种子识别方法咨询和种子科技知识咨询，发放以《种子法》及实施办法为主要内容的“购买种子时应注意的事项”，《农作物种子标签上应标注的内容》宣传材料1500余份，提高农牧民对假冒伪劣种子的辨别能力。
3.种子质量监督管理。结合种业监督执法年活动，抽取100个农户常作物品种进行抽检不少于15次，做好种子市场监督管理，积极协调解决种子矛盾纠纷。
4.扎实开展不分装种子经营备案工作，确保全县种子来源可查，种子安全可靠。</w:t>
            </w:r>
          </w:p>
        </w:tc>
      </w:tr>
      <w:tr w14:paraId="66BC5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8FB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736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F60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 w14:paraId="53196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60A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E03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C5E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9CF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7861F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DAD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5B6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DFE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88C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105.3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E210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A1C4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50C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4A3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FFD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469E6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C37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4E9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DD0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105.3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  <w:bookmarkStart w:id="0" w:name="_GoBack"/>
            <w:bookmarkEnd w:id="0"/>
          </w:p>
        </w:tc>
      </w:tr>
      <w:tr w14:paraId="3B314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30C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D37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B1E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6DC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526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1A8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 w14:paraId="5BCBE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81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2C9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AAE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种子抽检次数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88F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&gt;=15次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14E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709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75874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247F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F0B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D8A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农作物种子市场检查次数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D68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&gt;=112次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6DC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1CB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41E23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21E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560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F3C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抽检作物品种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280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&gt;=100个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8ED5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014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24439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F168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6E9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013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“科技之冬”农民培训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800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&gt;=2500人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925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8B1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7A37C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0A78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C24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6D0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“种子法”宣传材料发放次数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DEA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&gt;=1500人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3965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2026年工作计划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5776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</w:tr>
    </w:tbl>
    <w:p w14:paraId="47B59EEC">
      <w:pPr>
        <w:pStyle w:val="6"/>
        <w:rPr>
          <w:rFonts w:hint="default"/>
        </w:rPr>
      </w:pPr>
    </w:p>
    <w:p w14:paraId="326F5C9B">
      <w:pPr>
        <w:pStyle w:val="4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情况属实，我单位名下无房屋。</w:t>
      </w:r>
    </w:p>
    <w:p w14:paraId="046325DC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托克逊县种业发展中心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5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41291848"/>
    <w:rsid w:val="41CA0DF1"/>
    <w:rsid w:val="41DB4DAC"/>
    <w:rsid w:val="52412A09"/>
    <w:rsid w:val="54302D35"/>
    <w:rsid w:val="66FC1E43"/>
    <w:rsid w:val="69FA19C4"/>
    <w:rsid w:val="6FE0165C"/>
    <w:rsid w:val="74786307"/>
    <w:rsid w:val="799F7D1D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2460</Words>
  <Characters>3102</Characters>
  <Lines>0</Lines>
  <Paragraphs>0</Paragraphs>
  <TotalTime>0</TotalTime>
  <ScaleCrop>false</ScaleCrop>
  <LinksUpToDate>false</LinksUpToDate>
  <CharactersWithSpaces>3304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柠檬百香果女士</cp:lastModifiedBy>
  <dcterms:modified xsi:type="dcterms:W3CDTF">2026-05-15T09:42:45Z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eyJoZGlkIjoiYTIyZWE3ZTFmYzFjNTAxZGVmZGVmNDg4M2Y1NTk4YmYiLCJ1c2VySWQiOiIxNTgwNDI0MDQ2In0=</vt:lpwstr>
  </property>
  <property fmtid="{D5CDD505-2E9C-101B-9397-08002B2CF9AE}" pid="4" name="ICV">
    <vt:lpwstr>FFAA16210D65491FB3F7F59F74E93898_12</vt:lpwstr>
  </property>
</Properties>
</file>