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2026年托克逊县克尔碱镇卫生院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关于托克逊县克尔碱镇卫生院2026年收支预算情况的总体说明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关于托克逊县克尔碱镇卫生院2026年收入预算情况说明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关于托克逊县克尔碱镇卫生院2026年支出预算情况说明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关于托克逊县克尔碱镇卫生院2026年财政拨款收支预算情况的总体说明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关于托克逊县克尔碱镇卫生院2026年一般公共预算当年拨款情况说明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关于托克逊县克尔碱镇卫生院2026年一般公共预算基本支出情况说明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关于托克逊县克尔碱镇卫生院2026年一般公共预算项目支出情况说明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关于托克逊县克尔碱镇卫生院2026年政府性基金预算拨款情况说明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关于托克逊县克尔碱镇卫生院2026年国有资本经营预算拨款情况说明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关于托克逊县克尔碱镇卫生院2026年财政拨款“三公”经费预算情况说明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关于托克逊县克尔碱镇卫生院2026年财政拨款委托业务费支出情况说明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关于托克逊县克尔碱镇卫生院2026年上年结转结余预算情况说明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1、负责落实农村居民健康档案管理及服务。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2、普及卫生保健常识，实施重点人群及重点场所健康教育，帮助居民形成有利于维护和增进健康的行为方式；指导开展爱国卫生工作。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3、规范预防接种服务，执行国家免疫规划。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4、及时发现、登记并报告辖区内发现的传染病病例和疑似病例，参与现场疫情处理。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5、开展新生儿访视及儿童保健系统管理，进行体格检查和生长发育监测及评价，开展健康指导。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6、开展孕产妇保健系统管理和产后访视，进行一般体格检查及孕期营养、心理等健康指导。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7、对辖区60岁及以上老年人进行登记管理，进行健康危险因素调查和一般体格检查，开展健康指导。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8、对高血压、糖尿病等慢性病高危人群进行指导，对确诊高血压、糖尿病等慢性病病例进行登记管理、定期随访和健康指导。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9、对辖区重性精神疾病患者进行登记管理、治疗随访和康复指导。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10、协助处理辖区内突发公共卫生事件。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11、接受县级卫生行政部门委托，对辖区内传染病防治、学校卫生、食品卫生、饮水卫生、职业卫生，以及村级预防保健工作进行指导、培训、考核与监督。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12、 政府卫生行政部门规定的其他公共卫生服务。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托克逊县克尔碱镇卫生院无下属预算单位。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288.28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7B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A17C5C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59D6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217.31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EA9579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CD33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67B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12066F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3EB5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217.31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754551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737C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7A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DFA86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FDF2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3BB70E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FADD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1B4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C3635B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7BBC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84560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554F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50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7EA29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BADF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3D734A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E298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B4E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A45568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779D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E8E632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B674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C11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C5AAE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4C93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BB1624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FA8B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28.94</w:t>
            </w:r>
          </w:p>
        </w:tc>
      </w:tr>
      <w:tr w14:paraId="03D28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E30F3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E0D4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8A8532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C1F5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791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7AC84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1831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90490A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5F01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243.41</w:t>
            </w:r>
          </w:p>
        </w:tc>
      </w:tr>
      <w:tr w14:paraId="2C773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589CD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E2EF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C7ED48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02D0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7B6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12A72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8052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70.97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339CC7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AEC9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EC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0D0DF5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3FF7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70.97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9895B6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2E48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40E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D3BF2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BA99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CC3392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48F8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16D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16CFE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3BEC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AFAACD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48F5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B53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4CD405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A75D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55567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3367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D0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D1E72E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6F3A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D8C09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6C05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3EC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9DA03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6110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E5D5B6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BBD8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29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A2880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F146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659DD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F561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087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1FBD7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C1BC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97AA4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BC9F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</w:tr>
      <w:tr w14:paraId="204AF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5297C4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4A94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5519B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D8F3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52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3F4652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4FF6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DE8EA5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7763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891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D25BD5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981C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0AC522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8113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50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FABDEE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AEEF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8E02BD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9FF7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4C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E68B3D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38AA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B1091C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1606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20E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64EBE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64017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193B17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BE0C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9FF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3D3CC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CC07D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E0878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9E4A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0E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B7FC31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62187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C58F2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5049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D85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8A9447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C6288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B8A3F3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822D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9FC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E0F31D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84B5B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30710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EDD6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68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7D9267C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38D579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288.28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D5092B3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90A1B4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288.28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DD3D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DB6311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0096E7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CEE62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0B4082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066FB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28.94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6E638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28.94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CA23F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28.94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39A34F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3B9B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42E1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CB1E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A8FE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3973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0FD2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CDD6E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BF0F2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664A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1BD6F3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942D1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2F3731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8C62A0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D0D78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0.80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3FF2C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0.80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1C54C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0.80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F9F114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3805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9CB8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80F6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96C78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9DAD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6033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75351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A9A64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0C0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E2139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C367A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AB964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608504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D9959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18.76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D2509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18.76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11802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18.76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AAEC2A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B3C4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299B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2383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93815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BEF2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13ED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2F42E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C1EE3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DA8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86035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6CAC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ABA1D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F80A6E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D830B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9.38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BD837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9.38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481E8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9.38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868E8D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70F8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07F8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D2E9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1062D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54CE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1110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4C5D6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7ECB0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BFAD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3F067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772FF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102C6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E53D08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B311C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243.41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046AF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172.44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F8E01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172.44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4F05DB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F514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6E94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2DA6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B1EC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14AD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8829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70.97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44B4B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1A90C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54C1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4350C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BAFD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39A3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F3BD57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基层医疗卫生机构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3DB21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235.27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28073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164.30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572F4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164.30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C27CC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C7AB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C741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5A3E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AA99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470A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5DF1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70.97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38874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B09EE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C2BB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5754D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597CA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B57CE5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05ED9F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乡镇卫生院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BCFD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205.27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7B61D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134.30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9B194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134.30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F52847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6EE7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83D0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4B09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14A39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4F21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D4C8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70.97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57BBC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96021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AAC9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6B282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D15DC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E97D2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C7EBE8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其他基层医疗卫生机构支出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1B599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D13C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0968B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5C318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88CC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6E2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1040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55C1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5472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7A41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B5A2A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724B4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D832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3CEC2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5A0CE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2D42E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D01C24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A46A4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C6BE2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BDCCE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65DB9B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F63C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D179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622B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298F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9A8F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B94D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C0FD2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2EABC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4F5C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A9D35C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2485C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E9C4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4C80EF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9519C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666FB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DFC49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2287DA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6066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E6B4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BF4B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3F7F2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DEFA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E361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98B5B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56CAB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DB11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1F81E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B091F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41318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EEDE35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9DFFA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9882D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50B2C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976F49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F168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C5B3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CC66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E084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5BBA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391A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CFEC9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2554D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A36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C4803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E4103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535E7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B5D580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9F88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D6282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E624F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E787CD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21E5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15FE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9E59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4F9E5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E466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9860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FB7FF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C1850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B6F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43961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C264E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5F8EA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D43775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67B59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B5CF9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6B68A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15.93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B9F989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CE5C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0856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22B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4563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C0F0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B8E1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A7BDD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1028C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F3ED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F271D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BDFB0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15391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3B49CDE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68B5FE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288.28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511B7F4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217.31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2087E0C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217.31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B13234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445D51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6AC84D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8A1F44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AD3BECA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D0F894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0D5CF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70.97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808B32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1605AD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28.94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6D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6B8E3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8195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C0DC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D468DE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C29251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28.94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245F1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28.94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078C39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EC4E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E4D47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8C68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37B8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66E6EB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54586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5F64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50B280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B4BD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82CDA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FA27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73FC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864F1E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92560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18.76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95A8D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18.76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45F920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354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F7D8E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FF71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4EE1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88F64D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83097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9.38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254FDE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9.38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B43DC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F55B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D2EE31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2A99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FA90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488158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A60CF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243.41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32B560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142.44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16667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100.97</w:t>
            </w:r>
          </w:p>
        </w:tc>
      </w:tr>
      <w:tr w14:paraId="0A0ED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218A61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CAE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2AB3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CAE607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基层医疗卫生机构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400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235.27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85C7C6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134.30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D889C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100.97</w:t>
            </w:r>
          </w:p>
        </w:tc>
      </w:tr>
      <w:tr w14:paraId="6EA03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5BE18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9A54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D3DF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DB87EA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乡镇卫生院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CDA6D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205.27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42E4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134.30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2B155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70.97</w:t>
            </w:r>
          </w:p>
        </w:tc>
      </w:tr>
      <w:tr w14:paraId="39AC0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5AAE8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DDCB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6931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835394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其他基层医疗卫生机构支出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38A4A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9D06E8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3B957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30.00</w:t>
            </w:r>
          </w:p>
        </w:tc>
      </w:tr>
      <w:tr w14:paraId="5858B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2500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1BEC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B8875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FF00A4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E191F8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0414F6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99F80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EA54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99183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3D69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AF1F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FBA01A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2EBD63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2D6DE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3A27D5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3AB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2DD0E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BF9A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133A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173A33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A0E710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CF034A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069FB6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900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6A29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6D04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651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8FADD2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2CA24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F7DC9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F198D6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A7AE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8089F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B1AC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E489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38D946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6D904F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7F893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3BFF4D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82D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EB14044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782651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6E79FE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7FDF5D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00E4EB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288.28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751469C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187.31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1396096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100.97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217.31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12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11209E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F4E657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217.31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CCF58D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368F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B28BF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E817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86121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ED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899E2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16FBF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78917A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8BE51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9D8E7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CE9F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E21CE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BC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5A1F02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7D8A7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AB77C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0FF9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45370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633D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DC87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80A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41953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F7975B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A3C53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E817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2FA71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A63B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8F50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CAB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A999B1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40F7E2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89F3A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4E35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72D86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2460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093D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615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69DA8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FDF11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818AB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DF30F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4F6EC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1C6A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7298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AE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AD03F7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7DB72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79198B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A291D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916DE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FFD9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F7146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A5A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76976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F48AD6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2BDE1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283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0F21E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AE22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91F9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56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36DBA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E09F2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B83A7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68FC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172.44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5B3CE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172.44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1159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B0B0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029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547608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23FE3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7F6A6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7E5A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5D7A6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77AD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D3AF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2DC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3BB34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9A0A1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A7E38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DC21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F9E0C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1884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D834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6F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541E0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E61D91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73A257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C2BF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9FFDD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7EB3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F7000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D83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59AB7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6608D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7DD82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CE5FA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4216D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D0AB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A7E85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02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69947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C1CF4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3D400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845D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1498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1D41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02A31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92F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E894A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5B0116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7D9FE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5051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6A911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1D68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71668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D2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9A555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F56FF2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42ABD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92E74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A6993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4B2F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85B4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C6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E2D9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37A90C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23052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E727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3ECB4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272B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88E57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823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813702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D8721C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94104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3994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7B1E1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1A6F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D90D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BD1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91B01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13713C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65BB6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9947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3DEAF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24DE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4FC9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C7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06842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7C716E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0D9C42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74FD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B3B81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7DF0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22F12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D22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D1C69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74892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39929B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2625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BF3D2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7031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3D76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8A3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0F8DB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2F2FF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CA0D5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369F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F42EC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F368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006F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0B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E3DED9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CB210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1FF03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837D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D00C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78FD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B6EB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A0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614FDD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DD572C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798890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1BDB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AC5C3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B1B5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7BB3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EF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61250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15940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F645C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07EA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D7E6F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6852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C3B3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155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96B2D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375171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1DCE5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9762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DA385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61B5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66863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6B4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5EC60C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E5065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92A9B2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A8FF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C6A9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54E7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2BA45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41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92F897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52100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52BF7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CB75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388D7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E6C7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4896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18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D4E86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C3852E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D0F083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9C39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86B2D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9E0A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8061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F1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580580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B374BC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66EDAF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8914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A64C2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B457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FE2E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F9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C2B9D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59990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54B10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D642E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1407E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4ED9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BCDA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32A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EDF576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1D8CDD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217.31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0EDB51E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F3DEF9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217.31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53677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217.31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754A52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817622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4875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7EA912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2263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567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45F745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A6C7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9168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28.94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A752E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F57C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D99BD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07CC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5ACD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DEC0BF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BBF8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B2DFB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0.80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830BFC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004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D04A98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FC93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F162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0EAB75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1A014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80202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1AAC9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A067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2A745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33A3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5DD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052B3E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72B34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B850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0B4378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F33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4D5B3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00050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4F86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F0F5D3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5A3C49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172.44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1B417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142.44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6736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30.00</w:t>
            </w:r>
          </w:p>
        </w:tc>
      </w:tr>
      <w:tr w14:paraId="08D89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CC708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FCBF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D810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916F23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11046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164.30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DF9D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134.30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CB3C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30.00</w:t>
            </w:r>
          </w:p>
        </w:tc>
      </w:tr>
      <w:tr w14:paraId="355F8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CBE73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ED52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7D34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A22BE1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83A17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134.30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9C73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134.30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4CA31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AAE7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4CFB5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637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6DD2F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250AE8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其他基层医疗卫生机构支出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1D39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F69418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64922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30.00</w:t>
            </w:r>
          </w:p>
        </w:tc>
      </w:tr>
      <w:tr w14:paraId="0F26D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DA79F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61EA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D8CA8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2D1422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0CC0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CE867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0D369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DBA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E99B6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0777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CBD1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AE014B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4154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0BA4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CF3728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6C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B67A7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D8A0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B495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630DC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4B20A5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F310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EE2BD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1D5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4F619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183B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A3742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270898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4FD2B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D2C36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F8749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2B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510968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A814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3734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455273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ED872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99D4A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15.93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04F27F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C5D9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4D733B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DD2C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E3EF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3FFA2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54D68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217.31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DD8105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187.31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45B0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30.00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186.51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186.51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42E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7ED063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9380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787B64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7FC70B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0AC1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6B589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8BB9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EC5BE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1B797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03F1C8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DB83F0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25.27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936CF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25.27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43277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66B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992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441B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7F62F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3EDC9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202B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39.20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A05E7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15F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D1985F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8ED2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562351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D2F0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AF22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206BF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58B0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C83C9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03B5C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5D8DA0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03D1A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4083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F31B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E92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7D59B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6F678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76F528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8FE44B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B337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A5078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2435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F23727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B125D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77B30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91C27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5CA0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AE1D4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E58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68D3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DCE07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D70CE9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97DC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DB4B9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D4E3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8E8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44FB9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95B05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8D03C9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598715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8F10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15.93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B8D2A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2223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C7FCE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6472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E3D556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07AF0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F754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0.80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36F0D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24F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8A803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A1E22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DF5444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029D9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8F81D8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0.80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17E3B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EF7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32428F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B2CE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21A17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B3ED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187.31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D2CA9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187.31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5AE0A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0.00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卫生健康支出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1D102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6A982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5286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B98D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62BB1E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基层医疗卫生机构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802FA0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244DA6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288B2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20B36F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71BF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9120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C3289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A9B1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C811A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8A61E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B5032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761CACC">
            <w:pPr>
              <w:jc w:val="right"/>
              <w:rPr>
                <w:sz w:val="18"/>
                <w:szCs w:val="18"/>
              </w:rPr>
            </w:pPr>
          </w:p>
        </w:tc>
      </w:tr>
      <w:tr w14:paraId="46A4E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5C206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E486F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38A43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B30EF2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其他基层医疗卫生机构支出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E50F5A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2026年偏远乡镇卫生院运行经费补助资金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3F71C1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BAD68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943A42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A9C16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01D70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6E9C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A18C5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4A519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CDF61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07AB4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3FBA87C">
            <w:pPr>
              <w:jc w:val="right"/>
              <w:rPr>
                <w:sz w:val="18"/>
                <w:szCs w:val="18"/>
              </w:rPr>
            </w:pPr>
          </w:p>
        </w:tc>
      </w:tr>
      <w:tr w14:paraId="545F0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20DC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9CB36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0DFC49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69D938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3CD979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488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8946B62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172BF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7F6A14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27E2CA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069B6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67662C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DC1B71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385DE9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534BF1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BB3B625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7FCD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ED5B6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81E3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8F9D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DAA1EE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A0A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F0AB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263C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338EAD">
            <w:pPr>
              <w:jc w:val="right"/>
              <w:rPr>
                <w:sz w:val="18"/>
                <w:szCs w:val="18"/>
              </w:rPr>
            </w:pPr>
          </w:p>
        </w:tc>
      </w:tr>
      <w:tr w14:paraId="11D7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DF0F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3D33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63E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24DADD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870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7576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D4A78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BD532B">
            <w:pPr>
              <w:jc w:val="right"/>
              <w:rPr>
                <w:sz w:val="18"/>
                <w:szCs w:val="18"/>
              </w:rPr>
            </w:pPr>
          </w:p>
        </w:tc>
      </w:tr>
      <w:tr w14:paraId="0AADB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B71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4C32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7141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5D1C70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8DCD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BC57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96F26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06DFBA">
            <w:pPr>
              <w:jc w:val="right"/>
              <w:rPr>
                <w:sz w:val="18"/>
                <w:szCs w:val="18"/>
              </w:rPr>
            </w:pPr>
          </w:p>
        </w:tc>
      </w:tr>
      <w:tr w14:paraId="131C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F62D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341B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7676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B7291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D4D5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327A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368BC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D0BA39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托克逊县克尔碱镇卫生院2026年没有使用政府性基金预算拨款安排的支出，政府性基金预算支出情况表为空表。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1D23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2314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B8E2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28F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6A28F8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7715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582B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9A5D7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B7FCA2">
            <w:pPr>
              <w:jc w:val="right"/>
              <w:rPr>
                <w:sz w:val="18"/>
                <w:szCs w:val="18"/>
              </w:rPr>
            </w:pPr>
          </w:p>
        </w:tc>
      </w:tr>
      <w:tr w14:paraId="4999F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619C3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7AA2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D69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2B6F12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19C8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6002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C933D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42511D">
            <w:pPr>
              <w:jc w:val="right"/>
              <w:rPr>
                <w:sz w:val="18"/>
                <w:szCs w:val="18"/>
              </w:rPr>
            </w:pPr>
          </w:p>
        </w:tc>
      </w:tr>
      <w:tr w14:paraId="0A550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C37E2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86FE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B0A4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CFE1A0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2ED2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0F31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A97E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C872FE">
            <w:pPr>
              <w:jc w:val="right"/>
              <w:rPr>
                <w:sz w:val="18"/>
                <w:szCs w:val="18"/>
              </w:rPr>
            </w:pPr>
          </w:p>
        </w:tc>
      </w:tr>
      <w:tr w14:paraId="09FC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DC7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5180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41E96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62260D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1DAD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2CB9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A21E7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397E98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托克逊县克尔碱镇卫生院2026年没有使用国有资本经营预算拨款安排的支出，国有资本经营预算支出情况表为空表。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BB2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7512DE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560D97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0EEDDB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7B7217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EFEB7E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9D1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963E3E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6BF2DF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8EED64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C1623A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9948B6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25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15B2AE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8266ED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E8DDB0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D6C0EF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48CFA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41F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F3F98BB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9598C7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62E9ED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075708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5AC5D2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58E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143AD3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57372B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ECF447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226E6F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207CA3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托克逊县克尔碱镇卫生院2026年没有使用财政拨款“三公”经费安排的支出，财政拨款“三公”经费支出情况表为空表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托克逊县克尔碱镇卫生院2026年没有委托业务费预算的支出，财政拨款委托业务费支出情况表为空表。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编制单位：托克逊县克尔碱镇卫生院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托克逊县克尔碱镇卫生院2026年没有上年结转结余预算安排的支出，上年结转结余情况明细表为空表。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按照全口径预算的原则，托克逊县克尔碱镇卫生院2026年所有收入和支出均纳入单位预算管理。收支总预算288.28万元。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托克逊县克尔碱镇卫生院单位收入预算288.28万元，其中：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一般公共预算217.31万元，占75.38%，比上年预算增加56.21万元，增长34.89%，主要原因是本年在职人员工资调增,因此在职人员社保、医疗、公积金等整体增加，导致一般公共预算较上年增加。</w:t>
      </w:r>
    </w:p>
    <w:p w14:paraId="2AD47F1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5F80276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603D904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2B9C03B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6A10385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2F47C66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单位资金70.97万元，占24.62%，比上年预算减少1.91万元，下降2.62%，主要原因是单位资金上年度预算偏大，因此今年预算进行更准确的预估预算调减。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托克逊县克尔碱镇卫生院2026年支出预算288.28万元，其中：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基本支出187.31万元，占64.98%，比上年预算增加26.21万元，增长16.27%，主要原因是本年在职人员工资调增,因此在职人员社保、医疗、公积金等整体增加，导致一般公共预算较上年增加。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项目支出100.97万元，占35.02%，比上年预算增加28.09万元，增长38.54%，主要原因是新增2026年偏远乡镇卫生院运行经费补助资金项目预算，上年无此项预算。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2026年财政拨款收支总预算217.31万元。</w:t>
      </w:r>
    </w:p>
    <w:p w14:paraId="4F4A1AF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2BAD100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收入预算包括：一般公共预算拨款217.31万元。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071DD5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社会保障和就业支出28.94万元，主要用于保障单位在职职工社保缴费支出。</w:t>
      </w:r>
    </w:p>
    <w:p w14:paraId="18FA6EC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卫生健康支出172.44万元，主要用于保障单位正常运行的人员经费、公用经费支出及单位人员医疗保险缴费支出。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住房保障支出15.93万元，主要用于保障单位在职职工的住房公积金支出。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一般公共预算拨款合计217.31万元，其中：基本支出187.31万元，比上年预算增加26.21万元，增长16.27%。主要原因是：本年在职人员工资调增,因此在职人员社保、医疗、公积金等整体增加，导致一般公共预算较上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项目支出30.00万元，比上年预算增加30.00万元,增长100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%。主要原因是：新增2026年偏远乡镇卫生院运行经费补助资金项目预算，上年无此项预算。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1.社会保障和就业支出(类)28.94万元，占13.32%。</w:t>
      </w:r>
    </w:p>
    <w:p w14:paraId="0D3DC2D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2.卫生健康支出(类)172.44万元，占79.35%。</w:t>
      </w:r>
    </w:p>
    <w:p w14:paraId="50D9105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3.住房保障支出(类)15.93万元，占7.33%。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：2026年预算数为0.80万元，比上年预算减少0.97万元，下降54.80%，主要原因是：上年退休人员死亡，因此安排丧葬费及一次性抚恤金预算，本年无此项预算，导致事业单位离退休预算较上年减少。</w:t>
      </w:r>
    </w:p>
    <w:p w14:paraId="5592733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：2026年预算数为18.76万元，比上年预算增加1.59万元，增长9.26%，主要原因是：本年在职人员工资调整增加，相应机关事业单位基本养老保险缴费基数调增，因此支出预算较上年增加。</w:t>
      </w:r>
    </w:p>
    <w:p w14:paraId="5519415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：2026年预算数为9.38万元，比上年预算增加9.38万元，增长100.00%，主要原因是：本年度开始职业年金单位部分纳入预算，导致预算增加。</w:t>
      </w:r>
    </w:p>
    <w:p w14:paraId="146F4E5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4.卫生健康支出（类）基层医疗卫生机构（款）乡镇卫生院（项）：2026年预算数为134.30万元，比上年预算增加13.73万元，增长11.39%，主要原因是：本年在职人员工资调整增加，相应工会经费增加，导致预算增加。</w:t>
      </w:r>
    </w:p>
    <w:p w14:paraId="07DCA98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基层医疗卫生机构（款）其他基层医疗卫生机构支出（项）：2026年预算数为30.00万元，比上年预算增加30.00万元，增长100.00%，主要原因是：新增2026年偏远乡镇卫生院运行经费补助资金项目，导致预算增加。</w:t>
      </w:r>
    </w:p>
    <w:p w14:paraId="564F823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卫生健康支出（类）行政事业单位医疗（款）事业单位医疗（项）：2026年预算数为8.14万元，比上年预算增加0.84万元，增长11.51%，主要原因是：本年在职人员工资调整增加，相应事业单位医疗缴费基数调增，因此支出预算较上年增加。</w:t>
      </w:r>
    </w:p>
    <w:p w14:paraId="35D827E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住房保障支出（类）住房改革支出（款）住房公积金（项）：2026年预算数为15.93万元，比上年预算增加1.64万元，增长11.48%，主要原因是：本年在职人员工资调整增加，相应住房公积金缴费基数调增，因此支出预算较上年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托克逊县克尔碱镇卫生院2026年一般公共预算基本支出187.31万元，其中：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人员经费187.31万元，主要包括：基本工资、津贴补贴、奖金、绩效工资、机关事业单位基本养老保险缴费、职业年金缴费、职工基本医疗保险缴费、其他社会保障缴费、住房公积金、退休费。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公用经费0.00万元，主要包括：无。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（一）项目名称：2026年偏远乡镇卫生院运行经费补助资金</w:t>
      </w:r>
    </w:p>
    <w:p w14:paraId="033C5B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设立的政策依据：托财预[2026]1号文件</w:t>
      </w:r>
    </w:p>
    <w:p w14:paraId="325B00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预算安排规模：30.00万元</w:t>
      </w:r>
    </w:p>
    <w:p w14:paraId="450CD3A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项目承担单位：托克逊县克尔碱镇卫生院</w:t>
      </w:r>
    </w:p>
    <w:p w14:paraId="4180708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资金分配情况：主要用于卫生院和黑山医院电费6.00万元、其他交通费2.00万元、水费0.5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万元、维修费3.5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万元、救护车驾驶员工资18.00万元。</w:t>
      </w:r>
    </w:p>
    <w:p w14:paraId="0C98BA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托克逊县克尔碱镇卫生院2026年财政拨款“三公”经费数为0.00万元，其中：因公出国（境）费用0.00万元，公务用车购置费0.00万元，公务用车运行维护费0.00万元，公务接待费0.00万元。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万元，增长0.00%，主要原因是2025年与2026年均未安排公务用车运行维护费；公务接待费增加0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托克逊县克尔碱镇卫生院2026年没有委托业务费预算的支出，财政拨款委托业务费支出情况表为空表。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关于托克逊县克尔碱镇卫生院2026年上年结转结余预算情况说明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托克逊县克尔碱镇卫生院2026年的事业单位运行经费财政拨款预算0.00万元，比上年预算增加0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万元，增长0.00%。主要原因是2025年与2026年均未安排事业单位运行经费财政拨款预算。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2026年，托克逊县克尔碱镇卫生院政府采购预算0.00万元，其中：政府采购货物预算0.00万元，政府采购工程预算0.00万元，政府采购服务预算0.00万元。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2026年，托克逊县克尔碱镇卫生院面向中小企业预留政府采购项目预算金额0.00万元，其中：小微企业预留政府采购项目预算金额0.00万元。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截至2025年底，托克逊县克尔碱镇卫生院占用使用国有资产总体情况为：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1.房屋800平方米，价值100.15万元。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2.车辆2辆，价值35.68万元；其中：一般公务用车0辆，价值0.00万元；执法执勤用车0辆，价值0.00万元；其他车辆2辆，价值35.68万元。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3.办公家具价值7.84万元。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4.其他资产价值236.27万元。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4A1BE87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/>
          <w:sz w:val="28"/>
          <w:szCs w:val="28"/>
        </w:rPr>
        <w:t>个，涉及预算金额288.28万元；当年预算安排项目共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个，其中:财政拨款项目涉及预算金额30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万元；非财政拨款项目涉及预算金额70.97万元。具体情况见下表：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12"/>
        <w:gridCol w:w="59"/>
        <w:gridCol w:w="1024"/>
        <w:gridCol w:w="1090"/>
        <w:gridCol w:w="1809"/>
      </w:tblGrid>
      <w:tr w14:paraId="4A0FF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D16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19B70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B23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2DF08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1A5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A82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托克逊县克尔碱镇卫生院</w:t>
            </w:r>
          </w:p>
        </w:tc>
      </w:tr>
      <w:tr w14:paraId="41891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CF0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8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98C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热沙来提</w:t>
            </w:r>
          </w:p>
        </w:tc>
        <w:tc>
          <w:tcPr>
            <w:tcW w:w="1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483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8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633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18909953306</w:t>
            </w:r>
          </w:p>
        </w:tc>
      </w:tr>
      <w:tr w14:paraId="34CB0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6231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272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1：继续保障我院开展的工作国家基本公共卫生服务、规范预防接种服务，执行国家免疫规划，及时发现、登记并报告辖区内发现的传染病病例和疑似病例。动态更新2500余份份居民档案，提升档案使用率与完整率，重点人群档案应管尽管。
目标2：加强重点人群管理，规范随访高血275人、糖尿病77人，季度体检、用药指导、风险评估全覆盖；做实老年人235人健康体检与中医辨识；强化严重精神障碍22人随访与应急处置；规范慢阻肺8人肺功能筛查与康复指导。
目标3：开展新生儿访视及儿童保健系统管理，完成适龄儿童国家免疫规划疫苗接种率不低于95%的目标，对新生进行体格检查和生长发育监测及评价，健康指导，提高孕产妇保健系统管理和产后访视，进行一般体格检查及孕期营养、心理等健康指导。
目标4：继续保障疾病预防、保健、残疾及功能障碍康复、全民健康教育，全民健康体检、突发公共卫生事件应急处置，计划免疫重性精神障碍患者管理，结核病患者管理家庭签约服务等各项工作的开展。
目标5：健康危害因素监测与干预、健康教育与健康促进；碘缺乏病、地方性氟中毒、包虫病等地方病的监测防治，慢性病管理和慢性非传染性疾病的防治与管理。</w:t>
            </w:r>
          </w:p>
        </w:tc>
      </w:tr>
      <w:tr w14:paraId="3B203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296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A6A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642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7C19A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2BA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1B6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91C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6F6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3F067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313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EAD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E23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3A7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217.31</w:t>
            </w:r>
          </w:p>
        </w:tc>
      </w:tr>
      <w:tr w14:paraId="62EE2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069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CC6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316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57B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70.97</w:t>
            </w:r>
          </w:p>
        </w:tc>
      </w:tr>
      <w:tr w14:paraId="6A681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254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142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C17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288.28</w:t>
            </w:r>
          </w:p>
        </w:tc>
      </w:tr>
      <w:tr w14:paraId="289E9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FE7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E4C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C81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A54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E65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FCF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3817F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211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054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3B4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建立健康档案人数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F61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&gt;=3251人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DD1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605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7D7F5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41F8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834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CE7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高血压患者管理人数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21D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&gt;=275人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E23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838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56BD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4309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B46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FF2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糖尿病患者管理人数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71C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&gt;=77人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9BF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D5D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5CBF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9009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8D9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8C7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全民健康体检人数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C1E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&gt;=2724人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F82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483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FAD2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473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F5C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91D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实施国家基本药物制度村卫生室数量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C74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&gt;=3家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EF1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BB6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ACE3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7958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5AF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DE4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适龄儿童国家免疫规划疫苗接种率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88D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866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801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</w:tbl>
    <w:p w14:paraId="379A5F43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200"/>
        <w:gridCol w:w="1288"/>
        <w:gridCol w:w="455"/>
        <w:gridCol w:w="497"/>
        <w:gridCol w:w="689"/>
        <w:gridCol w:w="749"/>
        <w:gridCol w:w="337"/>
        <w:gridCol w:w="726"/>
        <w:gridCol w:w="53"/>
        <w:gridCol w:w="575"/>
        <w:gridCol w:w="289"/>
        <w:gridCol w:w="695"/>
        <w:gridCol w:w="198"/>
        <w:gridCol w:w="709"/>
      </w:tblGrid>
      <w:tr w14:paraId="73C93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7FB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5A2F6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62548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3F9E6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F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6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8521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托克逊县克尔碱镇卫生院</w:t>
            </w:r>
          </w:p>
        </w:tc>
      </w:tr>
      <w:tr w14:paraId="73868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1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9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2E32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2026年偏远乡镇卫生院运行经费补助资金</w:t>
            </w:r>
          </w:p>
        </w:tc>
        <w:tc>
          <w:tcPr>
            <w:tcW w:w="17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D1B2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1C24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吐尔洪江</w:t>
            </w:r>
          </w:p>
        </w:tc>
      </w:tr>
      <w:tr w14:paraId="32570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BD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4CE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1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BE2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30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0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773F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6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EA7AA">
            <w:pPr>
              <w:spacing w:before="40" w:after="4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</w:t>
            </w: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1E38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80EF0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036AB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A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60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A5E14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目标1：通过保障2名救护车驾驶员工资，21名办公人员工作经费，确保工作人员稳定在岗，我县120救护工作和各项医疗有序开展。
目标2：通过及时支付单位3辆救护车运行费用，保障辖区内救护车常态化、规范化运转，提升服务能力与质量。
目标3：通过及时支付单位电费、水费等业务支出，保障单位各项工作有序开展，切实增强偏远地区群众就近就医可及性、安全性。</w:t>
            </w:r>
          </w:p>
        </w:tc>
      </w:tr>
      <w:tr w14:paraId="5CA9C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C5B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C6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5C3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1B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05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A78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FD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96B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5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48413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441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2F9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B32C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保障驾驶人员数量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6CC7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&gt;=2人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BFF0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8A97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D49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0EB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6F7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B7B2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D962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2BBD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CB50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保障运行车辆数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A4A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&gt;=3辆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C9D8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78F2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937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4A0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5F8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E2B8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B16C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F1D9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4305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保障工作人员数量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C743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&gt;=21人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49AB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044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149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422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5439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FD08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2257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AF1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C9F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资金管理规范使用率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AA04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D76A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E5DA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C15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D19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196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A6F1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13B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79D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345E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综合业务费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4A1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&lt;=21.153万元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1D80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37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D39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D283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C430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69B11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410C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2CFC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EA6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劳务费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9F03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&lt;=4.595万元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2C8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5E2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F23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0E47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79B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6BF8C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AB5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4D2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A433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车辆运行费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D5C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&lt;=4.252万元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FF8B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709A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06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C24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577D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34491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888B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40D2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D5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增强偏远地区群众就近就医可及性、安全性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7060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有效增强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5ED9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B81B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586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30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CEB9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1DC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5089937F"/>
    <w:p w14:paraId="23009671">
      <w:pPr>
        <w:pStyle w:val="6"/>
        <w:rPr>
          <w:rFonts w:hint="default"/>
        </w:rPr>
      </w:pPr>
    </w:p>
    <w:p w14:paraId="6C82917F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200"/>
        <w:gridCol w:w="1226"/>
        <w:gridCol w:w="455"/>
        <w:gridCol w:w="665"/>
        <w:gridCol w:w="653"/>
        <w:gridCol w:w="722"/>
        <w:gridCol w:w="415"/>
        <w:gridCol w:w="724"/>
        <w:gridCol w:w="51"/>
        <w:gridCol w:w="558"/>
        <w:gridCol w:w="275"/>
        <w:gridCol w:w="661"/>
        <w:gridCol w:w="186"/>
        <w:gridCol w:w="705"/>
      </w:tblGrid>
      <w:tr w14:paraId="7EA87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BBB2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3F914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51D82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09F64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2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6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66D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托克逊县克尔碱镇卫生院</w:t>
            </w:r>
          </w:p>
        </w:tc>
      </w:tr>
      <w:tr w14:paraId="5772A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F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9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205E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单位实有账户资金（基本户）</w:t>
            </w:r>
          </w:p>
        </w:tc>
        <w:tc>
          <w:tcPr>
            <w:tcW w:w="17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DFB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DD34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热沙来提</w:t>
            </w:r>
          </w:p>
        </w:tc>
      </w:tr>
      <w:tr w14:paraId="26BE2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D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064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1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C75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70.97</w:t>
            </w:r>
          </w:p>
        </w:tc>
        <w:tc>
          <w:tcPr>
            <w:tcW w:w="10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5F5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6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5D1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4D49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B9CC5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70.97</w:t>
            </w:r>
          </w:p>
        </w:tc>
      </w:tr>
      <w:tr w14:paraId="4F958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2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60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65684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目标1：通过单位实有资金保障11名临聘人员12个月工资，提高员工工作积极性。                          目标2：根据实际情况及时采购药品、医疗耗材、检测试剂3大类专用材料，保障医护人员服务质量，满足患者需求。 目标3：全年门诊接待不少于5576人次，实行基本药物制度的药品不少于110种，确保我镇居民提供优质的医疗服务，减轻患者病痛。</w:t>
            </w:r>
          </w:p>
        </w:tc>
      </w:tr>
      <w:tr w14:paraId="132F5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A8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3B7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A8C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FE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646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59F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32D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0E0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52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7C48E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6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5E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B7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专用材料采购大类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A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≥3类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8A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B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3类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D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76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8E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297C7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3F7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1F0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65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保障临聘工作人员数量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F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≥11人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4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E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6人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39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E4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2F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8411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610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467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D6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实行基本药物制度药品种类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F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≥110种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FA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20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110种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7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6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25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34E8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3FE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9BC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51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全年门诊接待人次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3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≥5576人次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C1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09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5576人次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6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04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B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021E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94A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C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84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专用材料质量合格率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B9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56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5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9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C0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3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8C4F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559A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52A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EE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医疗服务收入（不含药品、耗材、检查、检验收入）占医疗收入占比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F1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≥30%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A3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8D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30%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A0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79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9C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406C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191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D8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FE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临聘人员工资保障时长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8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≥12个月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E4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75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12个月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0B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5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0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3A891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85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29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53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专用材料费支出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DD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≤43万元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4F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F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15.107397万元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3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E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5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  <w:bookmarkStart w:id="0" w:name="_GoBack"/>
            <w:bookmarkEnd w:id="0"/>
          </w:p>
        </w:tc>
      </w:tr>
      <w:tr w14:paraId="408A3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2537E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DABC0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9A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综合办公费支出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68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≤20.965964万元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A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7D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10.116916万元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3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8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EF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59B9A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60136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6A90E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EB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临聘人员工资支出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8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≤7万元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91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6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2.905248万元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3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C6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B3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6A621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9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EE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4F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保障医护服务质量，减轻患者病痛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B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F4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A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BF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18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2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849F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B4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15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28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患者对诊疗服务的满意度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F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C7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D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1A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D8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B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3636FD75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08616758">
      <w:pPr>
        <w:rPr>
          <w:rFonts w:hint="default"/>
          <w:b/>
          <w:sz w:val="44"/>
          <w:szCs w:val="44"/>
        </w:rPr>
      </w:pPr>
    </w:p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我单位未安排面向中小企业预留政府采购项目预算，未安排面向小微企业预留政府采购项目预算。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托克逊县克尔碱镇卫生院</w:t>
      </w:r>
    </w:p>
    <w:p w14:paraId="7765DEE7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B9ED9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65BAB3C1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86CC2"/>
    <w:rsid w:val="1A0062D3"/>
    <w:rsid w:val="1DDA5288"/>
    <w:rsid w:val="2FB27C17"/>
    <w:rsid w:val="31DC2D4B"/>
    <w:rsid w:val="32030C63"/>
    <w:rsid w:val="32B37F2E"/>
    <w:rsid w:val="41291848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2955</Words>
  <Characters>3854</Characters>
  <Lines>0</Lines>
  <Paragraphs>0</Paragraphs>
  <TotalTime>9</TotalTime>
  <ScaleCrop>false</ScaleCrop>
  <LinksUpToDate>false</LinksUpToDate>
  <CharactersWithSpaces>4065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2026-05-15T03:49:16Z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