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2026年托克逊县人民医院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关于托克逊县人民医院2026年收支预算情况的总体说明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关于托克逊县人民医院2026年收入预算情况说明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关于托克逊县人民医院2026年支出预算情况说明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关于托克逊县人民医院2026年财政拨款收支预算情况的总体说明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关于托克逊县人民医院2026年一般公共预算当年拨款情况说明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关于托克逊县人民医院2026年一般公共预算基本支出情况说明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关于托克逊县人民医院2026年一般公共预算项目支出情况说明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关于托克逊县人民医院2026年政府性基金预算拨款情况说明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关于托克逊县人民医院2026年国有资本经营预算拨款情况说明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关于托克逊县人民医院2026年财政拨款“三公”经费预算情况说明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关于托克逊县人民医院2026年财政拨款委托业务费支出情况说明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关于托克逊县人民医院2026年上年结转结余预算情况说明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执行医疗卫生法律、法规和相关政策文件，为人民身体健康做好医疗与护理保健服务，制定本院医疗工作总规划和总计划，并组织实施。努力提高医疗护理质量，保障人民健康，促进医学科学发展，为社会提供医疗服务和其他相关服务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托克逊县人民医院无下属预算单位。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12,850.53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E35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C32E9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1BAE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B9BA59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2617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A88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D120F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27BB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33E93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3F3F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50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5F067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2F42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F9CDDC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4BB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F1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1CBF8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E4BE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46774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8142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642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F921C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F743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61645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C13D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18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7D76B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9705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244B0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AA8A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49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6EE60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7A4D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51DB7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EC10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</w:tr>
      <w:tr w14:paraId="78E18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AAA21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DD10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EB483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BF3B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07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E9A20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E9C3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2460F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29DA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12,124.47</w:t>
            </w:r>
          </w:p>
        </w:tc>
      </w:tr>
      <w:tr w14:paraId="385D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6079D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E5A7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C2638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474A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364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8DF2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6C2D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8,051.91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CD2DA5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797C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AC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FE5B0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DFFD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8,051.91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DC8DA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352F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27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3A23E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E704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4B28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99EB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1B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B9F7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E685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076DF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F6AB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D6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DFF77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2DE0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01E46E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6F0D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899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132C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17BA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58157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C744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55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43634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079A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2,503.12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E3EEE8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101E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23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27CC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5821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2,503.12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F06F2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4FB9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8F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2E2E7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AB93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BAECA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F9FC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</w:tr>
      <w:tr w14:paraId="4595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A6E8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65D3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2,503.12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F87E04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A93B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05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23A3C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7C88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11B9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D111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2B2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1F4F6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E510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9ADDA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6FA8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3CE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B22E4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0000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60A1C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F5CC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7DC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5CCBE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1C28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007EE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FA74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2,503.12</w:t>
            </w:r>
          </w:p>
        </w:tc>
      </w:tr>
      <w:tr w14:paraId="4E2C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DA4AE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BB71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7439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40B6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E4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A864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78E3C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0345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7D4F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95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7DB9D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2BB1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73C40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D284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E0A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C018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3E910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14F0D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9513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42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9A940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2E8B5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E95C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618D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00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11E34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CCAE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15,353.65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CBBEA9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46C5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15,353.65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2866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56B2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8354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1754B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E98B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02A92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769A2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7D54B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513.95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73C51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6DBE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90D3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EEEB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60AF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8ECA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259C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39EEB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0DA12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4DAC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7FE71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714A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0A36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AA60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D8EF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122.86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6AEC8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122.86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8BC51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122.86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8E22AC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742D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E70A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322D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E03E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6135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1381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5E42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F7AB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89B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950B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BEFB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AF2E1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F2B5C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53077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262.77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7C7D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262.77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7417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262.77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4AC16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4137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793E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748A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6099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DF50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92FB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5B39A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40604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148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7F2EA6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696F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762B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651E8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32CC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128.32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2FCA6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128.32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F9ECB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128.32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6818A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5546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FA7D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52B5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8017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CFB7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7972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E3392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0F6D3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65B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C07F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1085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C3C98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FDF6A6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B8DE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12,124.47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A6260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4,072.56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776D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4,072.56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25714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4C52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49A8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BAB0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D45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8D0D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66DC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8,051.91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F54F47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73F3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64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6808C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6A44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791A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86BFC3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公立医院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82A7D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12,010.32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B950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3,958.41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7121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3,958.41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0970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E1D8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7258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0DC4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0E466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C44A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DDAE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8,051.91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27324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0DF5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C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1A86E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4D37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53687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AEC0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综合医院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C2C0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11,955.32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4F272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3,903.41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DCB9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3,903.41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9EAD0C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8777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18B5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428D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8C626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7E0B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1072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8,051.91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6145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6B924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FD3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66D7B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0A16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7320A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701EB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其他公立医院支出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4A69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7E6E0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3F78C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EE053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5A0F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C9FF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081B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2782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81CC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C474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58425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EBA1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E42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0FF04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1AE3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BBCA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47CBBF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C19C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EE5F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FC041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C6BD5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7D6D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9D46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367A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8F7E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10F7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1EA4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92D84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285BF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0179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8B82F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6D492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A77E3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A07939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6B940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967F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528C2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114.15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E5DA5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94A9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1B75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3225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17C1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0926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ABF3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ECDB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0DDA1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20E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EDF5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B3BE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EEAD3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A8209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0BAD4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4EBE4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7F14B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CE76F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841E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335B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667C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0E95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F4A0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15EA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8025B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EDE4E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9F6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8ACB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A93C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C128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E3E5B3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AC726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B5DFB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03702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EDE15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6DC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F52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D649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9DCC4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4E53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38BA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6B36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05695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91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66A3B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70DF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BC1A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3C9229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F0D9C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C5058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FE6BA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212.11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31BC8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79C7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A873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A2E6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4F6F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5A3C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B162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F26C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13DE4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4E18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494B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DD7F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18CE8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B6FC2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A0A0E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1E097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6F4FB8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95B7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9B53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17FE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9522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5F6E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4853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AC39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896E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FA016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130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50042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BE60A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DACE9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D989C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其他政府性基金及对应专项债务收入安排的支出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A531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808F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15330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26E10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C0FA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96C7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31B6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951F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A4E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51ED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AF86D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F5F83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F47C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0DDD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404C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15C66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D2BD9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其他地方自行试点项目收益专项债券收入安排的支出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7897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CFB5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BB66D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8B5A9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4FE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6301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4DB5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EC51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06E8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1D49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F7AF4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16616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D6DE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4647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69D4B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29A8D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0ABD9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1BB0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15,353.65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1524D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4,798.62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33D1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4,798.62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917542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80A6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F0DC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7BDA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FA3A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70CF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FA09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8,051.91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4AE0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2,503.12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A91A9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513.95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513.95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76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7B0E2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F0E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6E7D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4103E1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9C089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513.95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FB43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513.95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1026C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79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48E52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73F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9704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F7637A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352DF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122.86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C9432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122.86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67600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330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0B89F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C404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DB64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E512B5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9AEF3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262.77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95CD0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262.77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53810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DBB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41FD7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EE2C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8AA8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3A9972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2B367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7A6C3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128.32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94348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A45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0647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9B65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5397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BD1421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7FB6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12,124.47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415DD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2,997.56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C667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9,126.91</w:t>
            </w:r>
          </w:p>
        </w:tc>
      </w:tr>
      <w:tr w14:paraId="3DCC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3A418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792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DAFC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254543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公立医院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C010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12,010.32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EDA3E8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2,883.41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C2F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9,126.91</w:t>
            </w:r>
          </w:p>
        </w:tc>
      </w:tr>
      <w:tr w14:paraId="2277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BD6E2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540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206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CFB168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综合医院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00A5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11,955.32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29185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2,883.41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C8B85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9,071.91</w:t>
            </w:r>
          </w:p>
        </w:tc>
      </w:tr>
      <w:tr w14:paraId="200C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40CC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3798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1044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B4F87D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其他公立医院支出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D92C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DA0D3F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508F9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</w:tr>
      <w:tr w14:paraId="59B2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84D09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10A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266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BEBD35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759CB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DC04B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E6C870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443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C8205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DCFA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5671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7EF3E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C36F3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1F5E40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08008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30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90C74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0D1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36B3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A5B20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0D81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CF9CA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C435E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3E99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A1691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899B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8FC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ADA2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C48A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008C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8E91D5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7D70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C96D7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675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6B2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19F833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E221C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6C96B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0EF518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D1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DEC2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710F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ED52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4D8DAA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F48A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28C5C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61EC6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</w:tr>
      <w:tr w14:paraId="38DE9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F5491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F7F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D250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1602FE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其他政府性基金及对应专项债务收入安排的支出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9FD67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439EF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D654C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</w:tr>
      <w:tr w14:paraId="0F2A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A11AB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5B14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0CF6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9AB35C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其他地方自行试点项目收益专项债券收入安排的支出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4CC35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788ADE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6D7EC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2,503.12</w:t>
            </w:r>
          </w:p>
        </w:tc>
      </w:tr>
      <w:tr w14:paraId="67929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0EBA3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0EAC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9B03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CEE7E8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C315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15,353.65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95FF2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3,723.62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3C09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11,630.03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6C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91871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3846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35E61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774E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CC981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A367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E5D6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03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3E11A4A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C188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51D43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0520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28A7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B4F9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43E8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D0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766CE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7E595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A0A60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0C38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A8E69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EB0E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06A4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0C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CDB2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3D8E7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60747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2389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59EEA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28D8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D08E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F3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E0F4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3C164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645E4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6B34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176AC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9F18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2A23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68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032C4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3409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1311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4DCB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889D2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2F49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71FB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EF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1C3B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01DE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FF78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A54F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A4C2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0227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D84A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97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CDA48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07D79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FAC7F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EB38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2EE1D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BDD4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5B9D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8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CF236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24DFF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79D1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124E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4,072.56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F3A40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4,072.56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7821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EC40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52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FF5DC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D717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AF8E0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556B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602D6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F9A0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0186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E8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F747A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D6FBA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01D9D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D5BA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932B5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A6D3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A2C0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0F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09207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1132E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25AC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0BA9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14B01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9887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3FEE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C2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EE0F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67B02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8E8B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C028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FC26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8DD7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BD9B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67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619C94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93F65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06C62C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5833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C2074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A6CA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E0D5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10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5C82528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635A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FCB776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D5B8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AB723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DC1B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ED3D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67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452A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6D5C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BA9CD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9315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8A475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C68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65EF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04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22836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04515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DACF5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FEE2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407E1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BC7D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B0B8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0D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5C061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9C950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A2E82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FA91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97D5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B6C0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A594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4E4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6B9D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2871C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C15E5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43C7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E79D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ECCE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FFCF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35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12F5200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99F4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26BE8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3DD0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BE6C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BC49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FC03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AE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267C72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2851E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4173D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BBEE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0C7BB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059F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B6C9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64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09DC6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0CA30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36B4F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7FA9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11117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B232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3D41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562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F2A36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D37C7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082B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1EB2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191B3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0D3D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5106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01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86BBE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ECF30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2C5C3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B5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B28D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13E6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53CC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88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8CFC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3615E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F9B69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4C3D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F3F25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A60F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4B6A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4B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40918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73DF92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1C81B9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0A4C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A9F3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C942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C659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97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5497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45C5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A69AA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6F47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2052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5252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AF7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20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CE97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61ED7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F6F99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DEAC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E31A6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7F07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B838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F3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2" w:type="dxa"/>
            <w:shd w:val="clear" w:color="auto" w:fill="auto"/>
            <w:vAlign w:val="center"/>
          </w:tcPr>
          <w:p w14:paraId="7854B9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5EF34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BF57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8C8F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4DEC2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63F5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F1C3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0B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10D3B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36FB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EF8B0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660F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E24C1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22AF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EE2F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0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0FAD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D943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32F7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19EC6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F8B4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8CF7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C170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8F2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F9B2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9653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BDE4C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9FBE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AFAE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7999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DA45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26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F3F8D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05DD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9E5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D9563E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10F9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AF37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D2C3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A9A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E1A20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408C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9BA9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BFE012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67CB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122.86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B927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122.86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3A55E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DE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DF9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6B57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F2C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651739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1EC9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262.77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9E58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262.77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D513EF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2BF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4ADDF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D66C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CE9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A981A8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0611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330B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36E92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31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13C3E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E1D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E08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C9E6F2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F1A6B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4,072.56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411E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2,997.56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480A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1,075.00</w:t>
            </w:r>
          </w:p>
        </w:tc>
      </w:tr>
      <w:tr w14:paraId="6719D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18FB5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E74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F367B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2BEC42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公立医院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6B8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3,958.41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B8BB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2,883.41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53FA7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1,075.00</w:t>
            </w:r>
          </w:p>
        </w:tc>
      </w:tr>
      <w:tr w14:paraId="56B4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9CC21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A9A1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D7B7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2E565A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7735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3,903.41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4D11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2,883.41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4DB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1,020.00</w:t>
            </w:r>
          </w:p>
        </w:tc>
      </w:tr>
      <w:tr w14:paraId="6033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BB1FA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504E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B496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0E1023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其他公立医院支出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73AD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5FC3D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5E26A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55.00</w:t>
            </w:r>
          </w:p>
        </w:tc>
      </w:tr>
      <w:tr w14:paraId="7B823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45099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3FD8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48A68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9A5BAF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9867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114.15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9A25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114.15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292E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C2D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4655F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8232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C6D7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2DD78E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3A81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114.15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C16C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114.15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B2696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24C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36016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D62D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AEE03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CCDEF2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C7EA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F056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52A63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E8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CC333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993A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1DFC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968638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EBB2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A43FF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7C3D16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F97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986ED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CBBE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F36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248F56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9DE0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6189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19920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04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A87F6F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5D0B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B1A2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866E32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4ED6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4,798.62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D297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3,723.62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CC9B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1,075.00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3,582.70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3,582.70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C8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5629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B241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9F96A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9B7A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1,603.96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2E4F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1,603.96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C5E4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3E1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DFB8B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A86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4B986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A4846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81FA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1D61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1C6F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3F45E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6C7F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63A8DE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EC07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120.29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1663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120.29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7D71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A39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2B77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8227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D366AE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85F0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262.77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DF55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262.77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2BA73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5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BC4C8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04E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91E24E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56C5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A5336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128.32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99B8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0FC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E8660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375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DAACA7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F7AE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2C90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114.15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B255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18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FEF44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17BE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337C5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F3FC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30E4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11.50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2DD2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B04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2CF03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6DF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54036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F712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83D6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212.11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8E9B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191A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293B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9652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FE980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AE9D4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1,119.58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1FF80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1,119.58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9EFD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AF1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9505C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469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AC9BA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C248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140.92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9926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140.92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B52C4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60E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94AC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8A4C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4631F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3B4F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122.86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83D7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122.86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6154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EE0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80376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D711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CA4C4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7376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1E9B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57FB4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06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F28E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AB19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8DAEB9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7B9C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3,723.62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EC6B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3,723.62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EC73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0.00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6FE3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9C7C1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35EAE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99B2A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88241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公立医院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CD055B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DC925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6332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1BAA5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DD9A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FA2F7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C4F999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31AF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6FDB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62A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43B39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F62CEF9">
            <w:pPr>
              <w:jc w:val="right"/>
              <w:rPr>
                <w:sz w:val="18"/>
                <w:szCs w:val="18"/>
              </w:rPr>
            </w:pPr>
          </w:p>
        </w:tc>
      </w:tr>
      <w:tr w14:paraId="75C73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B06DC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11BF5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2199D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8DFBD9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综合医院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31DE7E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2026年外请专家来托坐诊工作经费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C2F57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CE6D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71713E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747A7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7C3B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5B08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B2CF7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0EB4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F341B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E8443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37602E">
            <w:pPr>
              <w:jc w:val="right"/>
              <w:rPr>
                <w:sz w:val="18"/>
                <w:szCs w:val="18"/>
              </w:rPr>
            </w:pPr>
          </w:p>
        </w:tc>
      </w:tr>
      <w:tr w14:paraId="5EBC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6A506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2CBAE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7361F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18FFC7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综合医院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60999C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托克逊县城乡医疗卫生服务能力提升工程—新建人民医院综合业务用房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E07D66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D4F4D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2C9F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7975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E94D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17187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8FE8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A1AE1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88D56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D68BE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121C602">
            <w:pPr>
              <w:jc w:val="right"/>
              <w:rPr>
                <w:sz w:val="18"/>
                <w:szCs w:val="18"/>
              </w:rPr>
            </w:pPr>
          </w:p>
        </w:tc>
      </w:tr>
      <w:tr w14:paraId="7191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4B65CD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629D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6CA07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A761B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其他公立医院支出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EACC9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2026年公立医院综合改革补助资金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5590E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8C679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3B1D9E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3E49D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593C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29F0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6842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F220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5942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AC894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556AC6F">
            <w:pPr>
              <w:jc w:val="right"/>
              <w:rPr>
                <w:sz w:val="18"/>
                <w:szCs w:val="18"/>
              </w:rPr>
            </w:pPr>
          </w:p>
        </w:tc>
      </w:tr>
      <w:tr w14:paraId="09ED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3BE5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87871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A2687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A450FE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1D4A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54C6B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34E0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1F526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F6962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95A4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9D29E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1,000.00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7388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C8351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1B067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0BE1A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EEABD9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144ED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CD87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6E1E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AC0F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39339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653B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9C1D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84C9A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BCA2A8">
            <w:pPr>
              <w:jc w:val="right"/>
              <w:rPr>
                <w:sz w:val="18"/>
                <w:szCs w:val="18"/>
              </w:rPr>
            </w:pPr>
          </w:p>
        </w:tc>
      </w:tr>
      <w:tr w14:paraId="2D4D0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4036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A286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4DAB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750DE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47E7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ACDF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988FB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CFE7D6">
            <w:pPr>
              <w:jc w:val="right"/>
              <w:rPr>
                <w:sz w:val="18"/>
                <w:szCs w:val="18"/>
              </w:rPr>
            </w:pPr>
          </w:p>
        </w:tc>
      </w:tr>
      <w:tr w14:paraId="046A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1FCA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2ED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661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E026A2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5345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9A6F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8760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B585A0">
            <w:pPr>
              <w:jc w:val="right"/>
              <w:rPr>
                <w:sz w:val="18"/>
                <w:szCs w:val="18"/>
              </w:rPr>
            </w:pPr>
          </w:p>
        </w:tc>
      </w:tr>
      <w:tr w14:paraId="4BF9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D6C3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A3D4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0FE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4C3613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873A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5B17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A48B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E2AD62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托克逊县人民医院2026年没有使用政府性基金预算拨款安排的支出，政府性基金预算支出情况表为空表。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6F78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7AA5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D6C5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726B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985B03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F239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585E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408E6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39B2E5">
            <w:pPr>
              <w:jc w:val="right"/>
              <w:rPr>
                <w:sz w:val="18"/>
                <w:szCs w:val="18"/>
              </w:rPr>
            </w:pPr>
          </w:p>
        </w:tc>
      </w:tr>
      <w:tr w14:paraId="7431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7688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429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DD5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CBBE2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2C60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CEE2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5182B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2C19FC">
            <w:pPr>
              <w:jc w:val="right"/>
              <w:rPr>
                <w:sz w:val="18"/>
                <w:szCs w:val="18"/>
              </w:rPr>
            </w:pPr>
          </w:p>
        </w:tc>
      </w:tr>
      <w:tr w14:paraId="7B20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908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0560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867E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B0847A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9783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3AA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4F387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460AD1">
            <w:pPr>
              <w:jc w:val="right"/>
              <w:rPr>
                <w:sz w:val="18"/>
                <w:szCs w:val="18"/>
              </w:rPr>
            </w:pPr>
          </w:p>
        </w:tc>
      </w:tr>
      <w:tr w14:paraId="7807C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6D4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7182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300E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1C766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D2AA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E173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A4C4A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90B7BB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托克逊县人民医院2026年没有使用国有资本经营预算拨款安排的支出，国有资本经营预算支出情况表为空表。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AB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56B2B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F2F622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EC2A0D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8C46A7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2EFD7F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18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983D6B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DF2057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9B2CD8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C9F02A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FE3621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CA7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A90A27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4BCADE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9A8E50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73558C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49DB83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88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B9FE1B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48BD3D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D10FD1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D9355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81CC4D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589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D2A818B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DECB9A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31C31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406F43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5A4BAB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托克逊县人民医院2026年没有使用财政拨款“三公”经费安排的支出，财政拨款“三公”经费支出情况表为空表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托克逊县人民医院2026年没有委托业务费预算的支出，财政拨款委托业务费支出情况表为空表。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编制单位：托克逊县人民医院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吐鲁番市托克逊县人民医院综合业务用房二期建设项目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2B65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6BCEE09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CFF9AA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1BB17A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E4A5F6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709712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DA34F02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2503.12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8BCB63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DA52F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75FC6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0DDFD5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按照全口径预算的原则，托克逊县人民医院2026年所有收入和支出均纳入单位预算管理。收支总预算15,353.65万元。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支出预算包括：社会保障和就业支出、卫生健康支出、住房保障支出、其他支出。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托克逊县人民医院单位收入预算15,353.65万元，其中：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一般公共预算4,798.62万元，占31.25%，比上年预算增加1,426.73万元，增长42.31%，主要原因是2026年我单位新增差额事业编48人，人员工资增加，社保公积金增加，导致2026年一般公共预算比上年预算增加。</w:t>
      </w:r>
    </w:p>
    <w:p w14:paraId="147D808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24D954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07D7747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05E72D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077B61D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A65ABF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单位资金8,051.91万元，占52.44%，比上年预算减少2,316.69万元，下降22.34%，主要原因是2026年人员经费减少，其他综合业务支出减少，导致2026年单位资金比上年预算减少。</w:t>
      </w:r>
    </w:p>
    <w:p w14:paraId="4D92A83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2,503.12万元，占16.3%，比上年预算增加2,503.12万元，增长100%，主要原因是2025年度无结转资金，2026年度结转了上年度其他支出2290402（吐鲁番市托克逊县人民医院综合业务用房二期建设项目）专项债券资金，当年未完成支付，导致2026年结转资金比上年度增加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托克逊县人民医院2026年支出预算15,353.65万元，其中：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3,723.62万元，占24.25%，比上年预算增加1,451.73万元，增长63.90%，主要原因是2026年我单位新增差额事业编48人，退休人员新增8人，导致工资福利支出及对个人和家庭补助支出增加，2026年基本支出比上年预算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11,630.03万元，占75.75%，比上年预算增加161.43万元，增长1.41%，主要原因是2026年新增上年项目结转资金（吐鲁番市托克逊县人民医院综合业务用房二期建设项目专项债券），导致2026年比上年项目支出增加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2026年财政拨款收支总预算4,798.62万元。</w:t>
      </w:r>
    </w:p>
    <w:p w14:paraId="7C332C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10306E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收入预算包括：一般公共预算拨款4,798.62万元。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14B9E8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社会保障和就业支出513.95万元，主要用于我单位人员养老保险、职业年金和退休费等支出。</w:t>
      </w:r>
    </w:p>
    <w:p w14:paraId="3B416E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卫生健康支出4,072.56万元，主要用于我单位人员医疗保险和综合医院业务支出。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hint="eastAsia" w:ascii="仿宋" w:hAnsi="微软雅黑" w:eastAsia="仿宋"/>
          <w:sz w:val="28"/>
          <w:szCs w:val="28"/>
        </w:rPr>
        <w:t>住房保障支出212.11万元，主要用于我单位人员住房公积金。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一般公共预算拨款合计4,798.62万元，其中：基本支出3,723.62万元，比上年预算增加1,451.73万元，增长63.9%。主要原因是：2026年我单位新增差额事业编48人，退休人员新增8人，导致工资福利支出及对个人和家庭补助支出增加，2026年基本支出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项目支出1,075.00万元，比上年预算减少25.00万元,下降2.27%。主要原因是：2026年我单位外请专家来托坐诊工作经费较上年度减少80万元，公立医院综合补助资金增加55万元，导致2026年项目支出较上年预算减少。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1、社会保障和就业支出(类)513.95万元，占10.71%。</w:t>
      </w:r>
    </w:p>
    <w:p w14:paraId="7B5B49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2、卫生健康支出(类)4,072.56万元，占84.87%。</w:t>
      </w:r>
    </w:p>
    <w:p w14:paraId="41CF7F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3、住房保障支出(类)212.11万元，占4.42%。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122.86万元，比上年预算增加12.54万元，增长11.37%，主要原因是：2026年我单位新增退休8人，独生子女费及冬碳费、退休人员绩效奖增加，导致2026年事业单位离退休款项比上年增加。</w:t>
      </w:r>
    </w:p>
    <w:p w14:paraId="16E3446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262.77万元，比上年预算增加37.78万元，增长16.79%，主要原因是：2026年我单位新增差额事业编48人，养老保险基数增加，导致2026年机关事业单位基本养老保险缴费支出增加。</w:t>
      </w:r>
    </w:p>
    <w:p w14:paraId="6325ACD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128.32万元，比上年预算增加15.83万元，增长14.07%，主要原因是：2026年我单位新增差额事业编48人，养老保险基数增加，导致2026年机关事业单位职业年金缴费支出增加。</w:t>
      </w:r>
    </w:p>
    <w:p w14:paraId="5ADB2B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公立医院（款）综合医院（项）2026年预算数为3,903.41万元，比上年预算增加1,255.97万元，增长47.44%，主要原因是：2026年我单位新增差额事业编48人，工资福利支出增加，导致2026年综合医院业务增加。</w:t>
      </w:r>
    </w:p>
    <w:p w14:paraId="085758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公立医院（款）其他公立医院支出（项）2026年预算数为55.00万元，比上年预算增加55.00万元，增长100.00%，主要原因是：2026年新增公立医院综合改革补助资金项目55万元，导致较上年预算增加。</w:t>
      </w:r>
    </w:p>
    <w:p w14:paraId="7F0E89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事业单位医疗（项）2026年预算数为114.15万元，比上年预算增加18.78万元，增长19.69%，主要原因是：2026年我单位新增差额事业编48人，医疗保险基数增加，导致2026年事业单位医疗增加。</w:t>
      </w:r>
    </w:p>
    <w:p w14:paraId="744DE0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2026年预算数为212.11万元，比上年预算增加30.83万元，增长17.01%，主要原因是：2026年我单位新增差额事业编48人，住房公积金基数增加，导致2026年住房公积金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托克逊县人民医院2026年一般公共预算基本支出3,723.62万元，其中：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3,723.62万元，主要包括：基本工资、津贴补贴、奖金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公用经费0.00万元，主要包括：无。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（一）项目名称：2026年外请专家来托坐诊工作经费</w:t>
      </w:r>
    </w:p>
    <w:p w14:paraId="7A440D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设立的政策依据：鼓励医疗机构通过各种方式提高医疗技术水平和服务质量，邀请专家来我单位坐诊、手术等，能够为患者提供更优质的医疗服务，解决疑难病症，符合政策对提升医疗服务质量的期望。</w:t>
      </w:r>
    </w:p>
    <w:p w14:paraId="41DC962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预算安排规模：20.00万元</w:t>
      </w:r>
    </w:p>
    <w:p w14:paraId="437F469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项目承担单位：托克逊县人民医院</w:t>
      </w:r>
    </w:p>
    <w:p w14:paraId="3D7CA1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资金分配情况：支付外请专家支付劳务费20万元。</w:t>
      </w:r>
    </w:p>
    <w:p w14:paraId="7ACE2D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</w:t>
      </w:r>
    </w:p>
    <w:p w14:paraId="3A06CE4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（二）项目名称：托克逊县城乡医疗卫生服务能力提升工程—新建人民医院综合业务用房</w:t>
      </w:r>
    </w:p>
    <w:p w14:paraId="6406E16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设立的政策依据：托发改项[2013]180号、托发改项[2016]180号、托发改项[2022]138号</w:t>
      </w:r>
    </w:p>
    <w:p w14:paraId="0CFBB7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预算安排规模：1,000.00万元</w:t>
      </w:r>
    </w:p>
    <w:p w14:paraId="6BBC32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项目承担单位：托克逊县人民医院</w:t>
      </w:r>
    </w:p>
    <w:p w14:paraId="3D5D86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资金分配情况：支付县人民医院门诊综合楼、附属工程、附属设备工程、电力工程、变压器工程等9个项目工程尾款1000万元。</w:t>
      </w:r>
    </w:p>
    <w:p w14:paraId="572117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</w:t>
      </w:r>
    </w:p>
    <w:p w14:paraId="38AACF2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（三）项目名称：2026年公立医院综合改革补助资金</w:t>
      </w:r>
    </w:p>
    <w:p w14:paraId="6FEDEF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根据自治区人民政府《关于推进县级公立医院综合改革的实施意见》（新政发【2014】75号）精神，按照保基本、强基层、建机制的要求，遵循上下联动、内增活力、外加推力的原则，以破除“以药补医”机制为关键环节，以改革补偿机制和落实医院自主精英管理权为切入点，推进管理体制等综合改革。</w:t>
      </w:r>
    </w:p>
    <w:p w14:paraId="6B01FF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预算安排规模：55.00万元</w:t>
      </w:r>
    </w:p>
    <w:p w14:paraId="7A4F954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项目承担单位：托克逊县人民医院</w:t>
      </w:r>
    </w:p>
    <w:p w14:paraId="60B53D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资金分配情况：支付药品费55万元</w:t>
      </w:r>
    </w:p>
    <w:p w14:paraId="456A720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我单位2026年没有因公出国（境）费支出。；公务用车购置费用增加0万元，增长0.00%，主要原因是我单位2026年没有公务用车购置费用支出。；公务用车运行费增加0万元，增长0.00%，主要原因是我单位2026年没有公务用车运行费支出。；公务接待费增加0万元，增长0.00%，主要原因是我单位2026年没有公务接待费支出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关于托克逊县人民医院2026年上年结转结余预算情况说明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托克逊县人民医院2026上年结转结余2,503.12万元，包括：财政拨款2,503.12万元，非财政拨款0.00万元，其中：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1.吐鲁番市托克逊县人民医院综合业务用房二期建设项目（项目）结转2,503.12万元，主要用于：我单位新建人民医院基础设施建设及专用设备购置。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托克逊县人民医院2026年的事业单位运行经费财政拨款预算0.00万元，比上年预算增加0万元，增长0.00%。主要原因是我单位2026年没有事业单位运行经费支出。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2026年，托克逊县人民医院政府采购预算1300万元，其中：政府采购货物预算632万元，政府采购工程预算618万元，政府采购服务预算50万元。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2026年托克逊县人民医院面向中小企业预留政府采购项目预算金额50万元，其中：小微企业预留政府采购项目预算金额50万元。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截至2025年底，托克逊县人民医院占用使用国有资产总体情况为：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1.房屋15658.91平方米，价值6094.25万元。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2.车辆12辆，价值470.21万元；其中：一般公务用车0辆，价值0万元；执法执勤用车0辆，价值0万元；其他车辆12辆，价值470.21万元。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3.办公家具价值185万元。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4.其他资产价值25408万元。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单位价值50万元以上大型设备75台，单位价值100万元以上大型设备35台。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2026年，本单位预算绩效管理整体预算绩效目标1个，涉及预算金额15353.64万元；当年预算安排项目共3个，其中:财政拨款项目涉及预算金额1075万元；非财政拨款项目涉及预算金额0万元。具体情况见下表：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托克逊县人民医院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托克逊县人民医院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托克逊县人民医院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5DBE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2223</Words>
  <Characters>3194</Characters>
  <Lines>0</Lines>
  <Paragraphs>0</Paragraphs>
  <TotalTime>1</TotalTime>
  <ScaleCrop>false</ScaleCrop>
  <LinksUpToDate>false</LinksUpToDate>
  <CharactersWithSpaces>3365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E5101E5F3A5B410D906AED0DDDE5068A_13</vt:lpwstr>
  </property>
</Properties>
</file>