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方正小标宋简体"/>
          <w:b/>
          <w:sz w:val="52"/>
          <w:szCs w:val="52"/>
          <w:lang w:bidi="ar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val="en-US" w:eastAsia="zh-CN" w:bidi="ar"/>
        </w:rPr>
        <w:t>博斯坦镇琼帕依扎村公共照明项目</w:t>
      </w: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20"/>
          <w:szCs w:val="20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  <w:t>实施方案</w:t>
      </w:r>
    </w:p>
    <w:p>
      <w:pPr>
        <w:pStyle w:val="6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</w:pPr>
    </w:p>
    <w:p>
      <w:pPr>
        <w:pStyle w:val="6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</w:pPr>
    </w:p>
    <w:p>
      <w:pPr>
        <w:pStyle w:val="6"/>
        <w:autoSpaceDE w:val="0"/>
        <w:autoSpaceDN w:val="0"/>
        <w:adjustRightInd w:val="0"/>
        <w:spacing w:line="500" w:lineRule="exact"/>
        <w:jc w:val="left"/>
      </w:pPr>
    </w:p>
    <w:p>
      <w:pPr>
        <w:pStyle w:val="6"/>
        <w:autoSpaceDE w:val="0"/>
        <w:autoSpaceDN w:val="0"/>
        <w:adjustRightInd w:val="0"/>
        <w:spacing w:line="500" w:lineRule="exact"/>
        <w:jc w:val="left"/>
      </w:pPr>
    </w:p>
    <w:p>
      <w:pPr>
        <w:pStyle w:val="6"/>
        <w:autoSpaceDE w:val="0"/>
        <w:autoSpaceDN w:val="0"/>
        <w:adjustRightInd w:val="0"/>
        <w:spacing w:line="500" w:lineRule="exact"/>
        <w:jc w:val="left"/>
      </w:pPr>
    </w:p>
    <w:p>
      <w:pPr>
        <w:pStyle w:val="6"/>
        <w:autoSpaceDE w:val="0"/>
        <w:autoSpaceDN w:val="0"/>
        <w:adjustRightInd w:val="0"/>
        <w:spacing w:line="500" w:lineRule="exact"/>
        <w:jc w:val="left"/>
      </w:pPr>
    </w:p>
    <w:p>
      <w:pPr>
        <w:pStyle w:val="6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bidi="ar"/>
        </w:rPr>
      </w:pP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 目  名 称：博斯坦镇琼帕依扎村公共照明项目</w:t>
      </w: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项目主管单位：托克逊县乡村振兴局</w:t>
      </w: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项目申报单位：博斯坦镇人民政府</w:t>
      </w:r>
    </w:p>
    <w:p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编 制  时 间：2025年 3 月 12 日</w:t>
      </w:r>
    </w:p>
    <w:p>
      <w:pPr>
        <w:spacing w:after="240" w:afterLines="100" w:line="500" w:lineRule="exact"/>
        <w:jc w:val="center"/>
        <w:rPr>
          <w:rFonts w:ascii="方正小标宋简体" w:hAnsi="方正黑体简体" w:eastAsia="方正小标宋简体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linePitch="286" w:charSpace="0"/>
        </w:sectPr>
      </w:pPr>
    </w:p>
    <w:p>
      <w:pPr>
        <w:keepNext w:val="0"/>
        <w:keepLines w:val="0"/>
        <w:pageBreakBefore w:val="0"/>
        <w:widowControl w:val="0"/>
        <w:tabs>
          <w:tab w:val="center" w:pos="4482"/>
          <w:tab w:val="right" w:pos="8844"/>
        </w:tabs>
        <w:kinsoku w:val="0"/>
        <w:wordWrap/>
        <w:overflowPunct w:val="0"/>
        <w:topLinePunct w:val="0"/>
        <w:autoSpaceDE w:val="0"/>
        <w:autoSpaceDN w:val="0"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博斯坦镇琼帕依扎村公共照明项目</w:t>
      </w:r>
    </w:p>
    <w:p>
      <w:pPr>
        <w:keepNext w:val="0"/>
        <w:keepLines w:val="0"/>
        <w:pageBreakBefore w:val="0"/>
        <w:widowControl w:val="0"/>
        <w:tabs>
          <w:tab w:val="center" w:pos="4482"/>
          <w:tab w:val="right" w:pos="8844"/>
        </w:tabs>
        <w:kinsoku w:val="0"/>
        <w:wordWrap/>
        <w:overflowPunct w:val="0"/>
        <w:topLinePunct w:val="0"/>
        <w:autoSpaceDE w:val="0"/>
        <w:autoSpaceDN w:val="0"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实施方案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sz w:val="32"/>
        </w:rPr>
      </w:pPr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一、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项目概况：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="0" w:firstLine="616" w:firstLineChars="200"/>
        <w:jc w:val="left"/>
        <w:textAlignment w:val="auto"/>
        <w:rPr>
          <w:rFonts w:hint="eastAsia" w:ascii="仿宋_GB2312" w:hAnsi="Times New Roman" w:eastAsia="仿宋_GB2312" w:cs="Times New Roman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1、</w:t>
      </w:r>
      <w:r>
        <w:rPr>
          <w:rFonts w:hint="eastAsia" w:ascii="黑体" w:hAnsi="黑体" w:eastAsia="黑体" w:cs="黑体"/>
          <w:b w:val="0"/>
          <w:bCs w:val="0"/>
          <w:sz w:val="32"/>
        </w:rPr>
        <w:t>项目名称：</w:t>
      </w:r>
      <w:r>
        <w:rPr>
          <w:rFonts w:hint="eastAsia" w:ascii="仿宋_GB2312" w:hAnsi="Times New Roman" w:eastAsia="仿宋_GB2312" w:cs="Times New Roman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博斯坦镇</w:t>
      </w:r>
      <w:r>
        <w:rPr>
          <w:rFonts w:hint="eastAsia" w:ascii="仿宋_GB2312" w:cs="Times New Roman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琼帕依扎村</w:t>
      </w:r>
      <w:r>
        <w:rPr>
          <w:rFonts w:hint="eastAsia" w:ascii="仿宋_GB2312" w:hAnsi="Times New Roman" w:eastAsia="仿宋_GB2312" w:cs="Times New Roman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公共照明项目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="0" w:firstLine="616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sz w:val="32"/>
        </w:rPr>
        <w:t>、项目库编号：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TKX0238</w:t>
      </w:r>
      <w:bookmarkStart w:id="0" w:name="_GoBack"/>
      <w:bookmarkEnd w:id="0"/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9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项目建设单位及单位负责人：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博斯坦镇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人民政府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（法人：博斯坦镇党委副书记、镇长买合木提·木合然木）</w:t>
      </w:r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19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项目负责人及联系电话：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买合木提·木合然木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15809953526</w:t>
      </w:r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9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项目行政主管单位：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托克逊县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乡村振兴局</w:t>
      </w:r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19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项目行业主管单位：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托克逊县</w:t>
      </w:r>
      <w:r>
        <w:rPr>
          <w:rFonts w:hint="eastAsia" w:ascii="仿宋_GB2312" w:hAnsi="仿宋_GB2312" w:cs="仿宋_GB2312"/>
          <w:color w:val="000000"/>
          <w:sz w:val="32"/>
          <w:szCs w:val="32"/>
          <w:highlight w:val="none"/>
          <w:lang w:val="en-US" w:eastAsia="zh-CN"/>
        </w:rPr>
        <w:t>住建局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、项目建设性质：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新建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、项目类别：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农村环境整治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default" w:ascii="仿宋_GB2312" w:hAnsi="仿宋_GB2312" w:eastAsia="楷体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6、建设地点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Times New Roman" w:eastAsia="仿宋_GB2312" w:cs="Times New Roman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博斯坦镇</w:t>
      </w:r>
      <w:r>
        <w:rPr>
          <w:rFonts w:hint="eastAsia" w:ascii="仿宋_GB2312" w:cs="Times New Roman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琼帕依扎村</w:t>
      </w:r>
    </w:p>
    <w:p>
      <w:pPr>
        <w:pStyle w:val="11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9" w:firstLineChars="200"/>
        <w:jc w:val="both"/>
        <w:textAlignment w:val="auto"/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7</w:t>
      </w:r>
      <w:r>
        <w:rPr>
          <w:rFonts w:hint="default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项目总投资：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36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万元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主要建设内容与规模：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计划为琼帕依扎村购买和安装200盏带灯杆的太阳能路灯（高度为6米，单价约1800元），项目总投资约36万元。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outlineLvl w:val="9"/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项目建设的必要性和可行性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9" w:firstLineChars="200"/>
        <w:jc w:val="left"/>
        <w:textAlignment w:val="auto"/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项目区基本情况：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琼帕依扎村总面积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2.1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平方公里，耕地面积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lang w:val="en-US" w:eastAsia="zh-CN"/>
        </w:rPr>
        <w:t>0.38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亩，主要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  <w:lang w:eastAsia="zh-CN"/>
        </w:rPr>
        <w:t>农作物有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红枣、杏子等。下辖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个村民小组，总人口数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406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户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1199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人（其中：汉族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28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户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76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人、维吾尔族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377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户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1122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人、其他少数民族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户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人）；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至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35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岁群体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</w:rPr>
        <w:t>322</w:t>
      </w:r>
      <w:r>
        <w:rPr>
          <w:rFonts w:hint="eastAsia" w:ascii="仿宋_GB2312" w:hAnsi="仿宋_GB2312" w:eastAsia="仿宋_GB2312" w:cs="仿宋_GB2312"/>
          <w:bCs w:val="0"/>
          <w:spacing w:val="8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9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2、建设的必要性：</w:t>
      </w:r>
      <w:r>
        <w:rPr>
          <w:rFonts w:hint="eastAsia" w:cs="仿宋_GB2312"/>
          <w:bCs w:val="0"/>
          <w:spacing w:val="8"/>
          <w:kern w:val="0"/>
          <w:sz w:val="32"/>
          <w:szCs w:val="32"/>
          <w:highlight w:val="none"/>
          <w:lang w:eastAsia="zh-CN"/>
        </w:rPr>
        <w:t>琼帕依扎村</w:t>
      </w:r>
      <w:r>
        <w:rPr>
          <w:rFonts w:hint="eastAsia" w:cs="仿宋_GB2312"/>
          <w:sz w:val="32"/>
          <w:szCs w:val="32"/>
          <w:highlight w:val="none"/>
          <w:lang w:val="en-US" w:eastAsia="zh-CN"/>
        </w:rPr>
        <w:t>人居环境整治方面的任务艰巨。历年通过衔接资金项目对辖区采购一批路灯。但没能满足更多群众的夜间出行需求。通过项目的实施首先满足群众的夜间出行需求。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太阳能路灯不用和电网连接，可以节省很大一部分成本。又因为利用的是可再生能源，大大减少了常规能源的消耗。综上所述，结合</w:t>
      </w:r>
      <w:r>
        <w:rPr>
          <w:rFonts w:hint="eastAsia" w:cs="仿宋_GB2312"/>
          <w:bCs w:val="0"/>
          <w:spacing w:val="8"/>
          <w:kern w:val="0"/>
          <w:sz w:val="32"/>
          <w:szCs w:val="32"/>
          <w:highlight w:val="none"/>
          <w:lang w:eastAsia="zh-CN"/>
        </w:rPr>
        <w:t>琼帕依扎村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的实际需求情况，该</w:t>
      </w:r>
      <w:r>
        <w:rPr>
          <w:rFonts w:hint="eastAsia" w:ascii="仿宋_GB2312" w:hAnsi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的实施将在</w:t>
      </w:r>
      <w:r>
        <w:rPr>
          <w:rFonts w:hint="eastAsia" w:ascii="仿宋_GB2312" w:hAnsi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街道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夜晚照明的同时，为农村建设增添风景。该项目的实施势在必行。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3、建设的可行性：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路灯是农村道路的“眼睛”，是村落繁荣文明的象征，是物质文明与精神文明建设的一个窗口。路灯不仅反映着一个村落的面貌，同时还反映着科学、技术、经济、文化和政治上发达程度。随着辖区群众提高生活水平及环境质量的要求，农村道路照明已成为农村规划、建设和管理中的一项重要工作。近几年来，</w:t>
      </w:r>
      <w:r>
        <w:rPr>
          <w:rFonts w:hint="eastAsia" w:ascii="仿宋_GB2312" w:hAnsi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琼帕依扎村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基础设施建设在上级部门的关心支持下已基本完善，但农村照明设施建设一直未满足群众生活及工作的需要。从市场推广的角度考虑，太阳能路灯系统有着明显的社会效益和经济效益。太阳能路灯不用和电网连接，可以节省很大一部分成本。又因为利用的是可再生能源，大大减少了常规能源的消耗。综上所述，结合</w:t>
      </w:r>
      <w:r>
        <w:rPr>
          <w:rFonts w:hint="eastAsia" w:ascii="仿宋_GB2312" w:hAnsi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琼帕依扎村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的实际需求情况，该工程的实施将在解道路夜晚照明的同时，为农村建设增添风景。该项目的实施势在必行。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三、投资概算和资金筹措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9" w:firstLineChars="200"/>
        <w:jc w:val="left"/>
        <w:textAlignment w:val="auto"/>
        <w:rPr>
          <w:rFonts w:hint="default" w:ascii="仿宋_GB2312" w:hAnsi="仿宋_GB2312" w:cs="仿宋_GB2312"/>
          <w:szCs w:val="32"/>
          <w:highlight w:val="none"/>
          <w:lang w:val="en-US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1、资金来源</w:t>
      </w:r>
      <w:r>
        <w:rPr>
          <w:rFonts w:hint="eastAsia" w:ascii="楷体_GB2312" w:hAnsi="仿宋_GB2312" w:eastAsia="楷体_GB2312" w:cs="仿宋_GB2312"/>
          <w:b/>
          <w:bCs/>
        </w:rPr>
        <w:t>：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财政衔接推进乡村振兴补助资金，其中自治区财政衔接资金36万元。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投资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概算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：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计划为琼帕依扎村购买和安装高度为6米</w:t>
      </w:r>
      <w:r>
        <w:rPr>
          <w:rFonts w:hint="eastAsia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的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200盏带灯杆的太阳能路灯</w:t>
      </w:r>
      <w:r>
        <w:rPr>
          <w:rFonts w:hint="eastAsia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单价约1800元，</w:t>
      </w:r>
      <w:r>
        <w:rPr>
          <w:rFonts w:hint="eastAsia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共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计36万元</w:t>
      </w:r>
      <w:r>
        <w:rPr>
          <w:rFonts w:hint="eastAsia" w:cs="仿宋_GB2312"/>
          <w:bCs w:val="0"/>
          <w:spacing w:val="8"/>
          <w:kern w:val="0"/>
          <w:sz w:val="32"/>
          <w:szCs w:val="32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四、项目招投标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60" w:lineRule="exact"/>
        <w:ind w:leftChars="0" w:firstLine="619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1、招投标组织单位：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博斯坦镇人民政府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60" w:lineRule="exact"/>
        <w:ind w:leftChars="0" w:firstLine="619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招投标流程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招投标组织单位进行会议研究，进行公开招标，公开投标。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60" w:lineRule="exact"/>
        <w:ind w:leftChars="0" w:firstLine="619" w:firstLineChars="200"/>
        <w:jc w:val="both"/>
        <w:outlineLvl w:val="9"/>
        <w:rPr>
          <w:rFonts w:hint="eastAsia" w:ascii="黑体" w:hAnsi="黑体" w:eastAsia="黑体" w:cs="黑体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3、招投标承办单位：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博斯坦镇人民政府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五、项目实施进度计划</w:t>
      </w:r>
    </w:p>
    <w:p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spacing w:line="520" w:lineRule="exact"/>
        <w:ind w:firstLine="616" w:firstLineChars="200"/>
        <w:jc w:val="left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cs="Times New Roman"/>
          <w:spacing w:val="-6"/>
          <w:kern w:val="2"/>
          <w:sz w:val="32"/>
          <w:szCs w:val="32"/>
          <w:lang w:val="en-US" w:eastAsia="zh-CN" w:bidi="ar-SA"/>
        </w:rPr>
        <w:t>2025年7月完成招标工作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eastAsia="zh-CN"/>
        </w:rPr>
        <w:t>完成设备采购及安装组织验收工作</w:t>
      </w:r>
      <w:r>
        <w:rPr>
          <w:rFonts w:hint="eastAsia" w:ascii="仿宋_GB231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Chars="0" w:firstLine="616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资金使用和管理：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6" w:firstLineChars="200"/>
        <w:jc w:val="left"/>
        <w:textAlignment w:val="auto"/>
        <w:rPr>
          <w:rFonts w:hint="eastAsia" w:ascii="黑体" w:hAnsi="黑体" w:eastAsia="黑体" w:cs="黑体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&lt;关于印发《新疆维吾尔自治区财政衔接推进乡村振兴补助资金管理办法》的通知（新财规〔2021〕11号）</w:t>
      </w:r>
      <w:r>
        <w:rPr>
          <w:rFonts w:hint="eastAsia" w:ascii="仿宋_GB2312" w:hAnsi="Calibri" w:cs="Times New Roman"/>
          <w:kern w:val="2"/>
          <w:sz w:val="32"/>
          <w:szCs w:val="32"/>
          <w:lang w:val="en-US" w:eastAsia="zh-CN" w:bidi="ar-SA"/>
        </w:rPr>
        <w:t>&gt;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关于印发《新疆维吾尔自治区财政衔接推进乡村振兴补助资金（巩固拓展脱贫攻坚成果和乡村振兴任务）项目管理办法（暂行）》的通知（新乡振〔2021〕32号）&gt;文件要求，执行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报账制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，做到资金到项目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管理到项目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算到项目，按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中标单位签订的采购合同相关内容进行拨付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，签订项目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合同后拨付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%启动资金，项目验收完成后拨付剩余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%资金。确保发挥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衔接推进乡村振兴补助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资金项目的最佳效益。</w:t>
      </w:r>
      <w:r>
        <w:rPr>
          <w:rFonts w:hint="eastAsia" w:ascii="仿宋_GB2312" w:eastAsia="仿宋_GB2312"/>
          <w:color w:val="auto"/>
          <w:sz w:val="32"/>
          <w:szCs w:val="32"/>
        </w:rPr>
        <w:t>严格执行专款专用，杜绝挤占、挪用项目资金，严禁虚列支出、以拨代支虚增项目进度。项目资金支付后,在检查中发现</w:t>
      </w:r>
      <w:r>
        <w:rPr>
          <w:rFonts w:hint="eastAsia" w:ascii="仿宋_GB2312" w:eastAsia="仿宋_GB2312"/>
          <w:sz w:val="32"/>
          <w:szCs w:val="32"/>
        </w:rPr>
        <w:t>资金使用存在违法违规问题的，及时追回、收回。对资金使用严格监管，防止资金使用不精准、虚报冒领。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七、项目实施的保障措施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9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1、建立组织体系：</w:t>
      </w:r>
      <w:r>
        <w:rPr>
          <w:rFonts w:hint="eastAsia" w:ascii="仿宋_GB2312" w:hAnsi="仿宋_GB2312" w:cs="仿宋_GB2312"/>
          <w:szCs w:val="32"/>
        </w:rPr>
        <w:t>明确责任，加强项目工作组织领导。成立相应的项目建设领导组织机构，本项目实施在</w:t>
      </w:r>
      <w:r>
        <w:rPr>
          <w:rFonts w:hint="eastAsia" w:ascii="仿宋_GB2312" w:hAnsi="仿宋_GB2312" w:cs="仿宋_GB2312"/>
          <w:szCs w:val="32"/>
          <w:lang w:eastAsia="zh-CN"/>
        </w:rPr>
        <w:t>博斯坦镇</w:t>
      </w:r>
      <w:r>
        <w:rPr>
          <w:rFonts w:hint="eastAsia" w:ascii="仿宋_GB2312" w:hAnsi="仿宋_GB2312" w:cs="仿宋_GB2312"/>
          <w:szCs w:val="32"/>
        </w:rPr>
        <w:t>人民政府统一领导下进行，项目</w:t>
      </w:r>
      <w:r>
        <w:rPr>
          <w:rFonts w:hint="eastAsia" w:ascii="仿宋_GB2312" w:hAnsi="仿宋_GB2312" w:cs="仿宋_GB2312"/>
          <w:szCs w:val="32"/>
          <w:lang w:eastAsia="zh-CN"/>
        </w:rPr>
        <w:t>主管部门</w:t>
      </w:r>
      <w:r>
        <w:rPr>
          <w:rFonts w:hint="eastAsia" w:ascii="仿宋_GB2312" w:hAnsi="仿宋_GB2312" w:cs="仿宋_GB2312"/>
          <w:szCs w:val="32"/>
        </w:rPr>
        <w:t>要明确工作职责。具体分工如下：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1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成立以镇党委、政府有关领导为组长、</w:t>
      </w:r>
      <w:r>
        <w:rPr>
          <w:rFonts w:hint="eastAsia" w:ascii="仿宋_GB2312" w:hAnsi="仿宋_GB2312" w:cs="仿宋_GB2312"/>
          <w:spacing w:val="-6"/>
          <w:kern w:val="2"/>
          <w:sz w:val="32"/>
          <w:szCs w:val="32"/>
          <w:lang w:val="en-US" w:eastAsia="zh-CN" w:bidi="ar-SA"/>
        </w:rPr>
        <w:t>琼帕依扎村</w:t>
      </w:r>
      <w:r>
        <w:rPr>
          <w:rFonts w:hint="eastAsia" w:ascii="仿宋_GB2312" w:hAnsi="仿宋_GB2312" w:cs="仿宋_GB2312"/>
          <w:szCs w:val="32"/>
          <w:lang w:eastAsia="zh-CN"/>
        </w:rPr>
        <w:t>第一书记</w:t>
      </w:r>
      <w:r>
        <w:rPr>
          <w:rFonts w:hint="eastAsia" w:ascii="仿宋_GB2312" w:hAnsi="仿宋_GB2312" w:cs="仿宋_GB2312"/>
          <w:szCs w:val="32"/>
        </w:rPr>
        <w:t>为副组长，</w:t>
      </w:r>
      <w:r>
        <w:rPr>
          <w:rFonts w:hint="eastAsia" w:ascii="仿宋_GB2312" w:hAnsi="仿宋_GB2312" w:cs="仿宋_GB2312"/>
          <w:szCs w:val="32"/>
          <w:lang w:val="en-US" w:eastAsia="zh-CN"/>
        </w:rPr>
        <w:t>经济发展中心</w:t>
      </w:r>
      <w:r>
        <w:rPr>
          <w:rFonts w:hint="eastAsia" w:ascii="仿宋_GB2312" w:hAnsi="仿宋_GB2312" w:cs="仿宋_GB2312"/>
          <w:szCs w:val="32"/>
        </w:rPr>
        <w:t>干部及包片</w:t>
      </w:r>
      <w:r>
        <w:rPr>
          <w:rFonts w:hint="eastAsia" w:ascii="仿宋_GB2312" w:hAnsi="仿宋_GB2312" w:cs="仿宋_GB2312"/>
          <w:szCs w:val="32"/>
          <w:lang w:eastAsia="zh-CN"/>
        </w:rPr>
        <w:t>村“两委”</w:t>
      </w:r>
      <w:r>
        <w:rPr>
          <w:rFonts w:hint="eastAsia" w:ascii="仿宋_GB2312" w:hAnsi="仿宋_GB2312" w:cs="仿宋_GB2312"/>
          <w:szCs w:val="32"/>
        </w:rPr>
        <w:t>委员为成员的领导小组。具体负责项目组织实施等工作。</w:t>
      </w:r>
    </w:p>
    <w:p>
      <w:pPr>
        <w:pStyle w:val="11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镇</w:t>
      </w:r>
      <w:r>
        <w:rPr>
          <w:rFonts w:hint="eastAsia" w:ascii="仿宋_GB2312" w:hAnsi="仿宋_GB2312" w:cs="仿宋_GB2312"/>
          <w:szCs w:val="32"/>
          <w:lang w:eastAsia="zh-CN"/>
        </w:rPr>
        <w:t>乡村振兴办</w:t>
      </w:r>
      <w:r>
        <w:rPr>
          <w:rFonts w:hint="eastAsia" w:ascii="仿宋_GB2312" w:hAnsi="仿宋_GB2312" w:cs="仿宋_GB2312"/>
          <w:szCs w:val="32"/>
        </w:rPr>
        <w:t>、纪检、财政所等部门为项目实施的监督单位。负责项目实施全过程中的监督、检查，资金申请及管理。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firstLine="616" w:firstLineChars="200"/>
        <w:jc w:val="left"/>
        <w:textAlignment w:val="auto"/>
        <w:outlineLvl w:val="9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3</w:t>
      </w:r>
      <w:r>
        <w:rPr>
          <w:rFonts w:hint="eastAsia" w:ascii="仿宋_GB2312" w:hAnsi="仿宋_GB2312" w:cs="仿宋_GB2312"/>
          <w:szCs w:val="32"/>
          <w:lang w:eastAsia="zh-CN"/>
        </w:rPr>
        <w:t>）博斯坦镇</w:t>
      </w:r>
      <w:r>
        <w:rPr>
          <w:rFonts w:hint="eastAsia" w:ascii="仿宋_GB2312" w:hAnsi="仿宋_GB2312" w:cs="仿宋_GB2312"/>
          <w:szCs w:val="32"/>
        </w:rPr>
        <w:t>为项目实施主体。镇和行政村分别成立项目实施领导小组，明确1名副科级领导专抓此项工作，主要负责宣传发动、组织实施和协助村里并进行指导，帮助落实任务；负责组织开展验收、归档等工作。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Chars="0" w:firstLine="619" w:firstLineChars="200"/>
        <w:jc w:val="both"/>
        <w:textAlignment w:val="auto"/>
        <w:outlineLvl w:val="9"/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2、做好</w:t>
      </w:r>
      <w:r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项目管理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eastAsia="zh-CN"/>
        </w:rPr>
        <w:t>为保质保量按时完成该项目，实行目标管理责任制，明确领导小组各成员的职责，全面推行项目法人责任制，严格落实衔接资金推进乡村振兴补助资金项目资产公开公示制度、自觉接受巡查、绩效考核、结果反馈等以及社会各界对项目运行。后期管理等环节进行全程监督，保障项目资产安全有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Chars="0" w:firstLine="619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3、强化项目</w:t>
      </w:r>
      <w:r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验收</w:t>
      </w: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严格按照关于印发《新疆维吾尔自治区财政衔接推进乡村振兴补助资金（巩固拓展脱贫攻坚成果和乡村振兴任务）项目管理办法（暂行）》的通知（新乡振〔2021〕32号）文件精神，坚持项目竣工验收制度，遵照属地管理、“谁审批、谁验收”的原则。按照村、乡、县三个级别逐级开展验收工作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left="0" w:leftChars="0" w:firstLine="619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eastAsia="楷体_GB2312"/>
          <w:b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楷体_GB2312" w:eastAsia="楷体_GB2312"/>
          <w:b/>
          <w:sz w:val="32"/>
          <w:szCs w:val="32"/>
          <w:highlight w:val="none"/>
        </w:rPr>
        <w:t>运营模式和运营管理：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该项目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产权归</w:t>
      </w:r>
      <w:r>
        <w:rPr>
          <w:rFonts w:hint="eastAsia" w:ascii="仿宋_GB2312"/>
          <w:sz w:val="32"/>
          <w:szCs w:val="32"/>
          <w:lang w:val="en-US"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所有，</w:t>
      </w:r>
      <w:r>
        <w:rPr>
          <w:rFonts w:hint="eastAsia" w:ascii="仿宋_GB2312"/>
          <w:sz w:val="32"/>
          <w:szCs w:val="32"/>
          <w:lang w:val="en-US"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承担后期管护责任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县、乡镇、村</w:t>
      </w:r>
      <w:r>
        <w:rPr>
          <w:rFonts w:hint="eastAsia" w:ascii="仿宋_GB2312"/>
          <w:sz w:val="32"/>
          <w:szCs w:val="32"/>
          <w:lang w:val="en-US" w:eastAsia="zh-CN"/>
        </w:rPr>
        <w:t>乡村振兴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等部门不定期进行回访，</w:t>
      </w:r>
      <w:r>
        <w:rPr>
          <w:rFonts w:hint="eastAsia" w:ascii="仿宋_GB2312" w:eastAsia="仿宋_GB2312"/>
          <w:sz w:val="32"/>
          <w:szCs w:val="32"/>
        </w:rPr>
        <w:t>全面跟踪项目运行管理和效益情况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6" w:firstLineChars="200"/>
        <w:rPr>
          <w:rFonts w:hint="default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八、利益联结机制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520" w:lineRule="exact"/>
        <w:ind w:firstLine="616" w:firstLineChars="200"/>
        <w:jc w:val="left"/>
        <w:textAlignment w:val="auto"/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一是项目惠及琼帕依扎村农户380户980人（其中脱贫户、监测对象14户47人）。二是项目的实施可以推动村庄基础设施的完善和升级，提高村民的生活品质。三是将进一步改善农户出行条件，完善农村道路照明条件，方便辖区群众生活，提升夜间安全系数，防止夜间突发事件，将发挥重要的作用。四是减少常规能源消耗，加快和</w:t>
      </w:r>
      <w:r>
        <w:rPr>
          <w:rFonts w:hint="eastAsia" w:ascii="仿宋_GB2312" w:cs="Times New Roman"/>
          <w:spacing w:val="-6"/>
          <w:kern w:val="2"/>
          <w:sz w:val="32"/>
          <w:szCs w:val="32"/>
          <w:lang w:val="en-US" w:eastAsia="zh-CN" w:bidi="ar-SA"/>
        </w:rPr>
        <w:t>美丽乡村建设</w:t>
      </w: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和人居环境整治进度，提高群众生活水平及改善环境质量。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="0" w:leftChars="0" w:firstLine="616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九、项目公告公示。</w:t>
      </w:r>
      <w:r>
        <w:rPr>
          <w:rFonts w:hint="eastAsia" w:ascii="仿宋_GB2312" w:hAnsi="Times New Roman" w:eastAsia="仿宋_GB2312" w:cs="Times New Roman"/>
          <w:spacing w:val="-6"/>
          <w:kern w:val="2"/>
          <w:sz w:val="32"/>
          <w:szCs w:val="32"/>
          <w:lang w:val="en-US" w:eastAsia="zh-CN" w:bidi="ar-SA"/>
        </w:rPr>
        <w:t>项目实施严格按照&lt;关于印发《新疆维吾尔自治区财政衔接推进乡村振兴补助资金（巩固拓展脱贫攻坚成果和乡村振兴任务）项目管理办法（暂行）》的通知（新乡振〔2021〕32号）&gt;文件精神，按事前、事中、事后公示公告，公示公告主要以村委会、乡政府公示栏、项目公示牌、村委会告知等形式公示公告，公示公告时间不少于10天。县级通过县政府网站、政务公示栏等形式进行公告公示。形成固定资产的，在项目区进行永久性公示，公示内容包括项目名称、投资规模及来源、项目地点、项目建设内容、项目建设期限、项目预期目标、主管部门及责任人、施工单位及责任人、受益户名单、监督电话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十、项目绩效目标及效益分析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1、年度目标：</w:t>
      </w:r>
      <w:r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  <w:t xml:space="preserve">目标1：计划为镇琼帕依扎村购买和安装高度为6米的200盏太阳能路灯，单价约0.18万元，项目总投资约36万元。 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  <w:t>目标2：能够为农户夜间出行提供便利，能够进一步提升该村人居环境质量，提升群众幸福感、获得感。项目覆盖琼帕依扎村农户380户980人（其中脱贫户、监测户14户47人）。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2、项目覆盖情况：</w:t>
      </w:r>
      <w:r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  <w:t>能够惠及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琼帕依扎村常住</w:t>
      </w:r>
      <w:r>
        <w:rPr>
          <w:rFonts w:hint="eastAsia" w:ascii="仿宋_GB2312" w:hAnsi="仿宋_GB2312" w:cs="仿宋_GB2312"/>
          <w:bCs/>
          <w:spacing w:val="0"/>
          <w:sz w:val="32"/>
          <w:szCs w:val="32"/>
          <w:highlight w:val="none"/>
          <w:lang w:val="en-US" w:eastAsia="zh-CN"/>
        </w:rPr>
        <w:t>农户</w:t>
      </w:r>
      <w:r>
        <w:rPr>
          <w:rFonts w:hint="eastAsia" w:ascii="Times New Roman" w:hAnsi="Times New Roman" w:eastAsia="仿宋_GB2312" w:cs="仿宋_GB2312"/>
          <w:bCs w:val="0"/>
          <w:snapToGrid w:val="0"/>
          <w:color w:val="auto"/>
          <w:spacing w:val="8"/>
          <w:kern w:val="0"/>
          <w:sz w:val="32"/>
          <w:szCs w:val="32"/>
          <w:highlight w:val="none"/>
          <w:lang w:val="en-US" w:eastAsia="zh-CN" w:bidi="ar-SA"/>
        </w:rPr>
        <w:t>1414户3816人（其中脱贫户21户65人，监测户12户44人）</w:t>
      </w:r>
      <w:r>
        <w:rPr>
          <w:rFonts w:hint="eastAsia" w:cs="仿宋_GB2312"/>
          <w:bCs w:val="0"/>
          <w:snapToGrid w:val="0"/>
          <w:color w:val="auto"/>
          <w:spacing w:val="8"/>
          <w:kern w:val="0"/>
          <w:sz w:val="32"/>
          <w:szCs w:val="32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cs="仿宋_GB2312"/>
          <w:bCs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经济效益：</w:t>
      </w:r>
      <w:r>
        <w:rPr>
          <w:rFonts w:hint="eastAsia" w:ascii="仿宋_GB2312" w:hAnsi="Times New Roman" w:eastAsia="仿宋_GB2312" w:cs="Times New Roman"/>
          <w:color w:val="auto"/>
          <w:spacing w:val="-6"/>
          <w:sz w:val="32"/>
          <w:szCs w:val="32"/>
          <w:lang w:eastAsia="zh-CN"/>
        </w:rPr>
        <w:t>通过项目实施安装太阳能路灯，能大大节省每年用电成本，因为太阳能路灯的电能来源于光伏发电，所以不需要消耗传统能源。按照非居民照明用电一度电价格约0.6元计算，一盏普通电力路灯每年大约消耗900度电，每年用电成本约540元，</w:t>
      </w:r>
      <w:r>
        <w:rPr>
          <w:rFonts w:hint="eastAsia" w:ascii="仿宋_GB2312" w:cs="Times New Roman"/>
          <w:color w:val="auto"/>
          <w:spacing w:val="-6"/>
          <w:sz w:val="32"/>
          <w:szCs w:val="32"/>
          <w:lang w:val="en-US" w:eastAsia="zh-CN"/>
        </w:rPr>
        <w:t>180</w:t>
      </w:r>
      <w:r>
        <w:rPr>
          <w:rFonts w:hint="eastAsia" w:ascii="仿宋_GB2312" w:hAnsi="Times New Roman" w:eastAsia="仿宋_GB2312" w:cs="Times New Roman"/>
          <w:color w:val="auto"/>
          <w:spacing w:val="-6"/>
          <w:sz w:val="32"/>
          <w:szCs w:val="32"/>
          <w:lang w:eastAsia="zh-CN"/>
        </w:rPr>
        <w:t>盏每年成本约</w:t>
      </w:r>
      <w:r>
        <w:rPr>
          <w:rFonts w:hint="eastAsia" w:ascii="仿宋_GB2312" w:cs="Times New Roman"/>
          <w:color w:val="auto"/>
          <w:spacing w:val="-6"/>
          <w:sz w:val="32"/>
          <w:szCs w:val="32"/>
          <w:lang w:val="en-US" w:eastAsia="zh-CN"/>
        </w:rPr>
        <w:t>9.72</w:t>
      </w:r>
      <w:r>
        <w:rPr>
          <w:rFonts w:hint="eastAsia" w:ascii="仿宋_GB2312" w:hAnsi="Times New Roman" w:eastAsia="仿宋_GB2312" w:cs="Times New Roman"/>
          <w:color w:val="auto"/>
          <w:spacing w:val="-6"/>
          <w:sz w:val="32"/>
          <w:szCs w:val="32"/>
          <w:lang w:eastAsia="zh-CN"/>
        </w:rPr>
        <w:t>万元，项目建成后每年大约能节省</w:t>
      </w:r>
      <w:r>
        <w:rPr>
          <w:rFonts w:hint="eastAsia" w:ascii="仿宋_GB2312" w:cs="Times New Roman"/>
          <w:color w:val="auto"/>
          <w:spacing w:val="-6"/>
          <w:sz w:val="32"/>
          <w:szCs w:val="32"/>
          <w:lang w:val="en-US" w:eastAsia="zh-CN"/>
        </w:rPr>
        <w:t>9.72</w:t>
      </w:r>
      <w:r>
        <w:rPr>
          <w:rFonts w:hint="eastAsia" w:ascii="仿宋_GB2312" w:hAnsi="Times New Roman" w:eastAsia="仿宋_GB2312" w:cs="Times New Roman"/>
          <w:color w:val="auto"/>
          <w:spacing w:val="-6"/>
          <w:sz w:val="32"/>
          <w:szCs w:val="32"/>
          <w:lang w:eastAsia="zh-CN"/>
        </w:rPr>
        <w:t>万元电费支出。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4、社会效益：</w:t>
      </w:r>
      <w:r>
        <w:rPr>
          <w:rFonts w:hint="eastAsia" w:ascii="仿宋_GB2312" w:hAnsi="仿宋_GB2312" w:eastAsia="仿宋_GB2312" w:cs="仿宋_GB2312"/>
          <w:bCs/>
          <w:spacing w:val="0"/>
          <w:kern w:val="2"/>
          <w:sz w:val="32"/>
          <w:szCs w:val="32"/>
          <w:lang w:val="en-US" w:eastAsia="zh-CN" w:bidi="ar-SA"/>
        </w:rPr>
        <w:t>该项目的实施，利用可再生能源，减少常规能源消耗。项目兼顾社会、生态效益，充分发挥当地的光热资源条件，合理开发利用太阳能资源，提高群众生活水平及改善环境质量，进一步完善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琼帕依扎村</w:t>
      </w:r>
      <w:r>
        <w:rPr>
          <w:rFonts w:hint="eastAsia" w:ascii="仿宋_GB2312" w:hAnsi="仿宋_GB2312" w:eastAsia="仿宋_GB2312" w:cs="仿宋_GB2312"/>
          <w:bCs/>
          <w:spacing w:val="0"/>
          <w:kern w:val="2"/>
          <w:sz w:val="32"/>
          <w:szCs w:val="32"/>
          <w:lang w:val="en-US" w:eastAsia="zh-CN" w:bidi="ar-SA"/>
        </w:rPr>
        <w:t>农村道路照明设施形象，对于方便辖区群众生活，提升夜间安全系数，杜绝夜间突发事件，将发挥重要的作用。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19" w:firstLineChars="200"/>
        <w:jc w:val="left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5、可持续影响指标：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本项目安装的太阳能路灯能够使用5年以上，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极大</w:t>
      </w:r>
      <w:r>
        <w:rPr>
          <w:rFonts w:hint="eastAsia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地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改善当地脱贫户和农民群众的生产生活条件，为需要夜晚农作的农民提供便利，加快农业产业化和城镇建设步伐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1"/>
        <w:rPr>
          <w:rFonts w:hint="default" w:ascii="黑体" w:hAnsi="黑体" w:eastAsia="黑体" w:cs="黑体"/>
          <w:b/>
          <w:bCs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-6"/>
          <w:kern w:val="2"/>
          <w:sz w:val="32"/>
          <w:szCs w:val="32"/>
          <w:highlight w:val="none"/>
          <w:lang w:val="en-US" w:eastAsia="zh-CN" w:bidi="ar-SA"/>
        </w:rPr>
        <w:t>6、服务对象满意度：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通过本项目</w:t>
      </w:r>
      <w:r>
        <w:rPr>
          <w:rFonts w:hint="eastAsia" w:asci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建设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，能够</w:t>
      </w:r>
      <w:r>
        <w:rPr>
          <w:rFonts w:hint="default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加快</w:t>
      </w:r>
      <w:r>
        <w:rPr>
          <w:rFonts w:hint="eastAsia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当地</w:t>
      </w:r>
      <w:r>
        <w:rPr>
          <w:rFonts w:hint="default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美丽乡村建设和人居环境整治进度</w:t>
      </w:r>
      <w:r>
        <w:rPr>
          <w:rFonts w:hint="eastAsia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，预计</w:t>
      </w:r>
      <w:r>
        <w:rPr>
          <w:rFonts w:hint="eastAsia" w:asci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项目区</w:t>
      </w:r>
      <w:r>
        <w:rPr>
          <w:rFonts w:hint="eastAsia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受益群众满意度可达到90%以上，受益脱贫及监测人口满意度可达到95%以上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6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十一、风险分析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主要风险因素。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本项目施工风险主要来自建筑企业水平，其中包含承揽项目的建筑队伍人员素质、装备能力、施工期间的成本控制及质量管理等。二是主要危害为工程质量不合格、工期拖延、工程造价突破预算、出现大的安全事故等，造成工程不能按期投入使用，导致项目不能正常运行，造成经济损失和负面影响。三是太阳能路灯质量风险：采购的路灯应严格把控验收质量，以防质量不合格，造成资金浪费。四是市场价格风险：实际采购路灯时，可能存在市场价格变动风险，导致实际价格与预算不符。五是后期管护风险：如果不制定有效的后期管理制度和维修保养规定，可能导致路灯损坏的可能性，减少正常使用寿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19" w:firstLineChars="200"/>
        <w:jc w:val="left"/>
        <w:textAlignment w:val="auto"/>
        <w:rPr>
          <w:rFonts w:hint="eastAsia" w:ascii="仿宋" w:hAnsi="仿宋" w:eastAsia="仿宋" w:cs="Times New Roman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防范化解措施。一是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设备采购和工程招标工作。实行公开招标，选择资质等级高、社会信誉好，同时投标技术方案成熟、施工组织设计完善、工程报价合理的施工、监理企业参与本项目的工程建设。从源头堵住由于施工企业能力不足可能造成的风险因素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在施工过程中，按照预期制定的总进度计划，实施阶段落实。要求施工企业建立质量保证和进度控制体系，要求施工现场实现标准化、规范化、制度化，对工程进度、质量、安全实行全过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程监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严格按照要求采取政府采购，对厂家资质进行仔细核对，购买正规路灯和相关保险。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对市场进行调研，通过询价、招标等方式选择质量合格，服务有保障的采购方，降低采购成本，确保项目产品质量和服务质量。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五是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制定项目后期管理制度，签订项目管护协议书，安排专人定期对路灯进行安全检验及时进行维修。</w:t>
      </w:r>
    </w:p>
    <w:p/>
    <w:sectPr>
      <w:footerReference r:id="rId3" w:type="default"/>
      <w:footerReference r:id="rId4" w:type="even"/>
      <w:pgSz w:w="11906" w:h="16838"/>
      <w:pgMar w:top="2098" w:right="1531" w:bottom="2098" w:left="1531" w:header="851" w:footer="1531" w:gutter="0"/>
      <w:cols w:space="720" w:num="1"/>
      <w:docGrid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HYb2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2010600010101010101"/>
    <w:charset w:val="86"/>
    <w:family w:val="auto"/>
    <w:pitch w:val="default"/>
    <w:sig w:usb0="00000000" w:usb1="00000000" w:usb2="00000000" w:usb3="00000000" w:csb0="00000000" w:csb1="00000000"/>
  </w:font>
  <w:font w:name="方正黑体简体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cs"/>
        <w:rtl/>
        <w:cs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30A6EB"/>
    <w:multiLevelType w:val="singleLevel"/>
    <w:tmpl w:val="9A30A6E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1EDF1DE"/>
    <w:multiLevelType w:val="singleLevel"/>
    <w:tmpl w:val="A1EDF1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246FB8E"/>
    <w:multiLevelType w:val="singleLevel"/>
    <w:tmpl w:val="3246FB8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mYmZkZDM4Zjg4YjY5NTllZDU3NWUxMzZkMGJjMGIifQ=="/>
    <w:docVar w:name="KSO_WPS_MARK_KEY" w:val="d64fa70a-e5d3-4e4c-a34d-15cfd52d7c0e"/>
  </w:docVars>
  <w:rsids>
    <w:rsidRoot w:val="00000000"/>
    <w:rsid w:val="038871FB"/>
    <w:rsid w:val="05EF3F4F"/>
    <w:rsid w:val="06020126"/>
    <w:rsid w:val="0687062B"/>
    <w:rsid w:val="0DD50C34"/>
    <w:rsid w:val="0EF12AE6"/>
    <w:rsid w:val="11987B90"/>
    <w:rsid w:val="133E02C4"/>
    <w:rsid w:val="159D7523"/>
    <w:rsid w:val="1BE13EE2"/>
    <w:rsid w:val="1DB25B36"/>
    <w:rsid w:val="1F114ADE"/>
    <w:rsid w:val="2369313B"/>
    <w:rsid w:val="25F1499B"/>
    <w:rsid w:val="2685293B"/>
    <w:rsid w:val="274C2B57"/>
    <w:rsid w:val="2A5C1303"/>
    <w:rsid w:val="2AE24622"/>
    <w:rsid w:val="2B16710A"/>
    <w:rsid w:val="2C034D0D"/>
    <w:rsid w:val="2C9C2A50"/>
    <w:rsid w:val="32144EA6"/>
    <w:rsid w:val="33AB5601"/>
    <w:rsid w:val="34A75871"/>
    <w:rsid w:val="39CC10FA"/>
    <w:rsid w:val="411D03AC"/>
    <w:rsid w:val="41250249"/>
    <w:rsid w:val="4580164A"/>
    <w:rsid w:val="4CC254E6"/>
    <w:rsid w:val="51F31C9E"/>
    <w:rsid w:val="5CA73DB1"/>
    <w:rsid w:val="5CB75A6D"/>
    <w:rsid w:val="5FEB66AA"/>
    <w:rsid w:val="60DF1D6B"/>
    <w:rsid w:val="663A7708"/>
    <w:rsid w:val="68E9664E"/>
    <w:rsid w:val="6A4C12C5"/>
    <w:rsid w:val="72DF43F7"/>
    <w:rsid w:val="73045661"/>
    <w:rsid w:val="7843609F"/>
    <w:rsid w:val="788B1CA6"/>
    <w:rsid w:val="7A6510DB"/>
    <w:rsid w:val="7A6D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line="560" w:lineRule="exact"/>
      <w:outlineLvl w:val="2"/>
    </w:pPr>
    <w:rPr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99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  <w:style w:type="paragraph" w:styleId="4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eastAsia="仿宋_GB2312"/>
      <w:spacing w:val="-6"/>
      <w:kern w:val="2"/>
      <w:lang w:val="en-US" w:eastAsia="zh-CN" w:bidi="ar-SA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8">
    <w:name w:val="Body Text First Indent 2"/>
    <w:basedOn w:val="4"/>
    <w:unhideWhenUsed/>
    <w:qFormat/>
    <w:uiPriority w:val="99"/>
    <w:pPr>
      <w:ind w:firstLine="420" w:firstLineChars="200"/>
    </w:pPr>
  </w:style>
  <w:style w:type="paragraph" w:customStyle="1" w:styleId="11">
    <w:name w:val="列表段落1"/>
    <w:basedOn w:val="1"/>
    <w:qFormat/>
    <w:uiPriority w:val="34"/>
    <w:pPr>
      <w:ind w:firstLine="420" w:firstLineChars="200"/>
    </w:p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3961</Words>
  <Characters>4090</Characters>
  <Lines>0</Lines>
  <Paragraphs>0</Paragraphs>
  <TotalTime>10</TotalTime>
  <ScaleCrop>false</ScaleCrop>
  <LinksUpToDate>false</LinksUpToDate>
  <CharactersWithSpaces>4102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2023-11-20T03:34:00Z</dcterms:created>
  <dc:creator>Administrator</dc:creator>
  <cp:lastModifiedBy>Administrator</cp:lastModifiedBy>
  <dcterms:modified xsi:type="dcterms:W3CDTF">2025-07-02T02:00:45Z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3F684826759A4C62B4EB2E746652E6E9_12</vt:lpwstr>
  </property>
  <property fmtid="{D5CDD505-2E9C-101B-9397-08002B2CF9AE}" pid="4" name="KSOTemplateDocerSaveRecord">
    <vt:lpwstr>eyJoZGlkIjoiMGViYjFjMmIwMDJjMWYwZTEyYTM2YTY5OTY1ZThiNWIiLCJ1c2VySWQiOiI0MDgzNTQxMjQifQ==</vt:lpwstr>
  </property>
</Properties>
</file>