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  <w:t>库米什镇英博斯坦村购买拖拉机项目实施方案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>
      <w:pPr>
        <w:pStyle w:val="7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>
      <w:pPr>
        <w:pStyle w:val="7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>
      <w:pPr>
        <w:pStyle w:val="7"/>
        <w:rPr>
          <w:rFonts w:hint="eastAsia" w:ascii="仿宋" w:hAnsi="仿宋" w:eastAsia="仿宋" w:cs="仿宋"/>
          <w:b/>
          <w:bCs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项目名称：库米什镇英博斯坦村购买拖拉机项目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项目主管单位：托克逊县乡村振兴局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项目实施单位：库米什镇人民政府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编制时间：2024年5月9日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库米什镇英博斯坦村购买拖拉机项目实施方案</w:t>
      </w:r>
    </w:p>
    <w:p>
      <w:pPr>
        <w:pStyle w:val="7"/>
        <w:ind w:left="0" w:leftChars="0"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</w:p>
    <w:p>
      <w:pPr>
        <w:pStyle w:val="12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32"/>
          <w:szCs w:val="32"/>
        </w:rPr>
        <w:t>一、项目概况</w:t>
      </w:r>
      <w:r>
        <w:rPr>
          <w:rFonts w:hint="eastAsia"/>
          <w:b w:val="0"/>
          <w:bCs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1、项目名称：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库米什镇英博斯坦村购买拖拉机项目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2、项目库编号：TKX0291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 w:bidi="ar-SA"/>
        </w:rPr>
        <w:t>3、项目建设单位及责任人</w:t>
      </w: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人民政府（法人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党委副书记、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吾买尔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艾合买提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8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kern w:val="2"/>
          <w:sz w:val="28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highlight w:val="none"/>
          <w:lang w:val="en-US" w:eastAsia="zh-CN" w:bidi="ar-SA"/>
        </w:rPr>
        <w:t>项目行政主管单位：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托克逊县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2"/>
          <w:sz w:val="32"/>
          <w:szCs w:val="32"/>
          <w:highlight w:val="none"/>
          <w:lang w:val="en-US" w:eastAsia="zh-CN" w:bidi="ar-SA"/>
        </w:rPr>
        <w:t>项目行业主管单位：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托克逊县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农业农村局</w:t>
      </w:r>
    </w:p>
    <w:p>
      <w:pPr>
        <w:pStyle w:val="2"/>
        <w:ind w:firstLine="1285" w:firstLineChars="400"/>
        <w:jc w:val="both"/>
        <w:rPr>
          <w:rFonts w:hint="eastAsia" w:eastAsia="宋体"/>
          <w:b w:val="0"/>
          <w:bCs w:val="0"/>
          <w:lang w:val="en-US" w:eastAsia="zh-CN"/>
        </w:rPr>
      </w:pPr>
      <w:bookmarkStart w:id="2" w:name="_GoBack"/>
      <w:bookmarkEnd w:id="2"/>
      <w:r>
        <w:rPr>
          <w:rFonts w:hint="eastAsia"/>
          <w:lang w:val="en-US" w:eastAsia="zh-CN"/>
        </w:rPr>
        <w:t>项目负责人：</w:t>
      </w:r>
      <w:r>
        <w:rPr>
          <w:rFonts w:hint="eastAsia"/>
          <w:b w:val="0"/>
          <w:bCs w:val="0"/>
          <w:lang w:val="en-US" w:eastAsia="zh-CN"/>
        </w:rPr>
        <w:t>陈国伟</w:t>
      </w:r>
    </w:p>
    <w:p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5、项目建设性质：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扩</w:t>
      </w:r>
      <w:r>
        <w:rPr>
          <w:rFonts w:hint="eastAsia" w:ascii="仿宋_GB2312" w:hAnsi="仿宋_GB2312" w:eastAsia="仿宋_GB2312" w:cs="仿宋_GB2312"/>
          <w:sz w:val="32"/>
          <w:szCs w:val="32"/>
        </w:rPr>
        <w:t>建</w:t>
      </w:r>
    </w:p>
    <w:p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6、项目类别：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</w:t>
      </w:r>
    </w:p>
    <w:p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7、项目建设地点：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</w:rPr>
        <w:t>英博斯坦村</w:t>
      </w:r>
    </w:p>
    <w:p>
      <w:pPr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8、项目总投资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9、主要建设内容与规模：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建设地点是英博斯坦村辖区，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库米什镇英博斯坦村与镇区有18多公里，</w:t>
      </w:r>
      <w:r>
        <w:rPr>
          <w:rFonts w:hint="eastAsia" w:ascii="仿宋_GB2312" w:hAnsi="仿宋_GB2312" w:eastAsia="仿宋_GB2312" w:cs="仿宋_GB2312"/>
          <w:sz w:val="32"/>
          <w:szCs w:val="32"/>
        </w:rPr>
        <w:t>共有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有122家种植大户，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农业种植是棉花、恰玛古、饲草为主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二、项目建设的必要性和可行性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一是库米什镇共有6.3万亩棉花地，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主要从事棉花种植，随着棉花种植产业发展，现有农机设备难以满足生产需求。犁地、耙地机作为翻耕、平地重要机械，对提升生产效率、降低人力成本至关重要。为保障农业生产顺利进行，决定实施购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买拖拉机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项目。</w:t>
      </w:r>
      <w:bookmarkStart w:id="0" w:name="OLE_LINK1"/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第一可提升库米什镇英博斯坦村社会化服务能力，持续发挥联农带农作用，增加2-4名就业岗位，每年可增加村集体经济收入3.4万元。第二</w:t>
      </w:r>
      <w:r>
        <w:rPr>
          <w:rFonts w:hint="eastAsia" w:ascii="Times New Roman" w:hAnsi="Times New Roman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通过拖拉机牵引，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犁地、耙地机投入使用后，预计可将犁地耙地作业时间缩短5%，使整体生产效率提升5%，满足农业生产季节性要求，及时完成各项农事活动。第三减少人工雇佣成本，同时优化作业流程，降低燃油消耗和设备损耗，预计每年可节省生产成本3万元。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三、投资概算和资金筹措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red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资金来源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spacing w:val="8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黑体" w:eastAsia="楷体_GB2312" w:cs="黑体"/>
          <w:b/>
          <w:sz w:val="32"/>
          <w:lang w:eastAsia="zh-CN"/>
        </w:rPr>
        <w:t>（三）</w:t>
      </w:r>
      <w:r>
        <w:rPr>
          <w:rFonts w:hint="eastAsia" w:ascii="楷体_GB2312" w:hAnsi="黑体" w:eastAsia="楷体_GB2312" w:cs="黑体"/>
          <w:b/>
          <w:sz w:val="32"/>
        </w:rPr>
        <w:t>项目建设内容</w:t>
      </w:r>
      <w:r>
        <w:rPr>
          <w:rFonts w:hint="eastAsia" w:ascii="楷体_GB2312" w:hAnsi="黑体" w:eastAsia="楷体_GB2312" w:cs="黑体"/>
          <w:b/>
          <w:sz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b w:val="0"/>
          <w:bCs w:val="0"/>
          <w:spacing w:val="8"/>
          <w:kern w:val="2"/>
          <w:sz w:val="32"/>
          <w:szCs w:val="32"/>
          <w:highlight w:val="none"/>
          <w:lang w:val="en-US" w:eastAsia="zh-CN" w:bidi="ar-SA"/>
        </w:rPr>
        <w:t>采购东风牌DF2404（G4双轮）轮式拖拉机1辆，共需资金约56万元。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四、项目招投标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（1）招投标组织单位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（2）招投标流程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招投标组织单位进行会议研究，进行公开招标，公开投标。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62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（3）招投标承办单位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五、项目实施进度计划。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完成项目前期手续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月中旬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完成项目招投标等手续办理；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项目实施完毕，并组织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乡村振兴局</w:t>
      </w:r>
      <w:r>
        <w:rPr>
          <w:rFonts w:hint="eastAsia" w:ascii="仿宋_GB2312" w:hAnsi="仿宋_GB2312" w:eastAsia="仿宋_GB2312" w:cs="仿宋_GB2312"/>
          <w:sz w:val="32"/>
          <w:szCs w:val="32"/>
        </w:rPr>
        <w:t>、财政局、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住建局</w:t>
      </w:r>
      <w:r>
        <w:rPr>
          <w:rFonts w:hint="eastAsia" w:ascii="仿宋_GB2312" w:hAnsi="仿宋_GB2312" w:eastAsia="仿宋_GB2312" w:cs="仿宋_GB2312"/>
          <w:sz w:val="32"/>
          <w:szCs w:val="32"/>
        </w:rPr>
        <w:t>等相关部门验收。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资金使用和管理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严格按照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《新疆维吾尔自治区衔接推进乡村振兴补助资金管理办法》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文件要求。项目实施单位依据项目计划和实施进度,提出支付申请并提供相关真实、合规的证明材料，制定资金使用计划，经审核后按照国库集中支付管理制度的规定和程序及时支付资金。严格执行专款专用，杜绝挤占、挪用项目资金，严禁虚列支出、以拨代支虚增项目进度。项目资金支付后,在审计或检查中发现资金使用存在违法违规问题的，及时追回、收回。对资金使用严格监管，防止资金使用不精准、虚报冒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项目实施的保障措施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9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一）建立组织体系。</w:t>
      </w: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成立以镇党委、政府</w:t>
      </w:r>
      <w:r>
        <w:rPr>
          <w:rFonts w:hint="eastAsia" w:ascii="Times New Roman" w:hAnsi="Times New Roman" w:eastAsia="仿宋_GB2312" w:cs="Times New Roman"/>
          <w:color w:val="000000" w:themeColor="text1"/>
          <w:w w:val="10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主要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领导为组长，镇乡村振兴办、财政所等负责人为成员的领导小组，负责项目的领导、协调、实施、督促、指导等工作，为项目建设提供组织保障。</w:t>
      </w:r>
      <w:r>
        <w:rPr>
          <w:rFonts w:hint="default" w:ascii="Times New Roman" w:hAnsi="Times New Roman" w:cs="Times New Roman"/>
          <w:b/>
          <w:bCs/>
          <w:w w:val="100"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镇乡村振兴、纪检、财政所等部门为项目实施的监督单位。负责项目实施</w:t>
      </w:r>
      <w:r>
        <w:rPr>
          <w:rFonts w:hint="eastAsia" w:ascii="Times New Roman" w:hAnsi="Times New Roman" w:cs="Times New Roman"/>
          <w:w w:val="100"/>
          <w:sz w:val="32"/>
          <w:szCs w:val="32"/>
          <w:lang w:eastAsia="zh-CN"/>
        </w:rPr>
        <w:t>全过程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的监督、检查，资金审批及管理。</w:t>
      </w:r>
      <w:r>
        <w:rPr>
          <w:rFonts w:hint="default" w:ascii="Times New Roman" w:hAnsi="Times New Roman" w:cs="Times New Roman"/>
          <w:b/>
          <w:bCs/>
          <w:w w:val="100"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县</w:t>
      </w:r>
      <w:r>
        <w:rPr>
          <w:rFonts w:hint="default" w:ascii="Times New Roman" w:hAnsi="Times New Roman" w:cs="Times New Roman"/>
          <w:w w:val="100"/>
          <w:sz w:val="32"/>
          <w:szCs w:val="32"/>
          <w:lang w:eastAsia="zh-CN"/>
        </w:rPr>
        <w:t>住建局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为项目实施的技术指导单位，负责项目检测并组织工作人员进行指导服务。</w:t>
      </w:r>
      <w:r>
        <w:rPr>
          <w:rFonts w:hint="default" w:ascii="Times New Roman" w:hAnsi="Times New Roman" w:cs="Times New Roman"/>
          <w:b/>
          <w:bCs/>
          <w:w w:val="100"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库米什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为项目实施主体。乡和行政村分别成立项目实施领导小组，明确1名副科级领导专抓此项工作，主要负责宣传发动、组织实施和协助村里并进行指导，帮助落实任务；负责组织开展验收、项目档案的归档等工作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firstLine="643" w:firstLineChars="200"/>
        <w:outlineLvl w:val="9"/>
        <w:rPr>
          <w:rFonts w:hint="default" w:ascii="Times New Roman" w:hAnsi="Times New Roman" w:eastAsia="仿宋_GB2312" w:cs="Times New Roman"/>
          <w:b w:val="0"/>
          <w:bCs w:val="0"/>
          <w:spacing w:val="-6"/>
          <w:w w:val="1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(二）做好</w:t>
      </w:r>
      <w:r>
        <w:rPr>
          <w:rFonts w:hint="default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项目管理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lang w:eastAsia="zh-CN"/>
        </w:rPr>
        <w:t>为保质保量按时完成该项目，实行目标管理责任制，明确领导小组各成员的职责，全面推行项目法人责任制，严格落实衔接资金推进乡村振兴补助资金项目资产公开公示制度、自觉接受巡查、绩效考核、结果反馈等以及社会各界对项目运行。后期管理等环节进行全程监督，保障项目资产安全有效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firstLine="643" w:firstLineChars="200"/>
        <w:outlineLvl w:val="9"/>
        <w:rPr>
          <w:rFonts w:hint="default" w:ascii="Times New Roman" w:hAnsi="Times New Roman" w:eastAsia="仿宋_GB2312" w:cs="仿宋_GB2312"/>
          <w:spacing w:val="8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三）强化项目</w:t>
      </w:r>
      <w:r>
        <w:rPr>
          <w:rFonts w:hint="default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验收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仿宋_GB2312"/>
          <w:spacing w:val="8"/>
          <w:kern w:val="2"/>
          <w:sz w:val="32"/>
          <w:szCs w:val="32"/>
          <w:lang w:val="en-US" w:eastAsia="zh-CN" w:bidi="ar-SA"/>
        </w:rPr>
        <w:t>严格按照关于印发《新疆维吾尔自治区财政衔接推进乡村振兴补助资金（巩固拓展脱贫攻坚成果和乡村振兴任务）项目管理办法（暂行）》的通知（新乡振〔2021〕32号）文件精神，坚持项目竣工验收制度，遵照属地管理、“谁审批、谁验收”的原则。按照村、乡、县三个级别逐级开展验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（四）加强后续管理。</w:t>
      </w:r>
      <w:r>
        <w:rPr>
          <w:rFonts w:hint="default" w:ascii="Times New Roman" w:hAnsi="Times New Roman" w:eastAsia="仿宋_GB2312" w:cs="仿宋_GB2312"/>
          <w:spacing w:val="8"/>
          <w:kern w:val="2"/>
          <w:sz w:val="32"/>
          <w:szCs w:val="32"/>
          <w:lang w:val="en-US" w:eastAsia="zh-CN" w:bidi="ar-SA"/>
        </w:rPr>
        <w:t>按照“谁使用、谁管理、谁负责”的原则，做好产权移交工作。县级有关部门要牵头制定项目后期管护制度，明确项目后期管护主体和工作责任。需根据相关政策文件明确政府在项目经营过程中的责任等内容。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简要利益机制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可提升库米什镇英博斯坦村社会化服务能力，持续发挥联农带农作用，增加2-4名就业岗位，每年可增加村集体经济收入3.4万元。二是通过拖拉机牵引，可使用犁地、耙地机，预计可将犁地耙地作业时间缩短5%，使整体生产效率提升5%，满足农业生产季节性要求，及时完成各项农活。三是减少人工雇佣成本，同时优化作业流程，降低燃油消耗和设备损耗，预计每年可节省生产成本3万元。直接受益群众16户34人及120户种植大户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、项目公告公示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16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pacing w:val="-6"/>
          <w:w w:val="100"/>
          <w:sz w:val="32"/>
          <w:szCs w:val="32"/>
          <w:highlight w:val="none"/>
          <w:u w:val="none"/>
          <w:lang w:val="en-US" w:eastAsia="zh-CN"/>
        </w:rPr>
        <w:t>按照《关于印发&lt;新疆维吾尔自治区财政衔接推进乡村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u w:val="none"/>
          <w:lang w:val="en-US" w:eastAsia="zh-CN"/>
        </w:rPr>
        <w:t>振兴补助资金（巩固拓展脱贫攻坚成果和乡村振兴任务）项目管理办法（暂行）&gt;的通知（新乡振〔2021〕32号）》，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县级通过政府网站对项目建设内容、受益情况等进行公告公示，乡、村两级通过</w:t>
      </w:r>
      <w:r>
        <w:rPr>
          <w:rFonts w:hint="eastAsia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公示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栏、入户宣讲等形式对项目事前、事中、事后全过程进行公告公示</w:t>
      </w:r>
      <w:r>
        <w:rPr>
          <w:rFonts w:hint="default" w:ascii="Times New Roman" w:hAnsi="Times New Roman" w:eastAsia="仿宋_GB2312" w:cs="Times New Roman"/>
          <w:w w:val="10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十、项目绩效目标及效益分析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（一）年度目标。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计划为库米什镇英博斯坦村采购东风牌DF2404（G4双轮）轮式拖拉机1辆。通过本项目提升库米什镇英博斯坦村社会化服务能力，持续发挥联农带农作用，增加2-4个就业岗位，每年可增加村集体经济收入3.4万元。拖拉机牵引，犁地、耙地机投入使用后，可有效提升农业生产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（二）项目覆盖情况。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项目覆盖英博斯坦村农户16户34人，及120户种植大户（含16户农户），无脱贫户，三类户。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（三）经济效益。</w:t>
      </w:r>
      <w:bookmarkStart w:id="1" w:name="OLE_LINK2"/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可提升库米什镇英博斯坦村社会化服务能力，通过出租设备，预计每年可增加村集体经济收入3.4万元。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eastAsia="仿宋_GB2312" w:cs="Times New Roman"/>
          <w:spacing w:val="-11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Calibri" w:hAnsi="Calibri" w:eastAsia="楷体" w:cs="Times New Roman"/>
          <w:b/>
          <w:bCs w:val="0"/>
          <w:kern w:val="2"/>
          <w:sz w:val="32"/>
          <w:szCs w:val="32"/>
          <w:lang w:val="en-US" w:eastAsia="zh-CN" w:bidi="ar-SA"/>
        </w:rPr>
        <w:t>社会效益</w:t>
      </w:r>
      <w:r>
        <w:rPr>
          <w:rFonts w:hint="eastAsia" w:eastAsia="楷体" w:cs="Times New Roman"/>
          <w:b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仿宋_GB2312"/>
          <w:b w:val="0"/>
          <w:bCs w:val="0"/>
          <w:spacing w:val="8"/>
          <w:sz w:val="32"/>
          <w:szCs w:val="32"/>
          <w:lang w:val="en-US" w:eastAsia="zh-CN"/>
        </w:rPr>
        <w:t>通过拖拉机牵引，</w:t>
      </w:r>
      <w:r>
        <w:rPr>
          <w:rFonts w:hint="eastAsia" w:ascii="Times New Roman" w:hAnsi="Times New Roman" w:eastAsia="仿宋_GB2312" w:cs="仿宋_GB2312"/>
          <w:spacing w:val="8"/>
          <w:sz w:val="32"/>
          <w:szCs w:val="32"/>
          <w:lang w:val="en-US" w:eastAsia="zh-CN"/>
        </w:rPr>
        <w:t>犁地、耙地机投入使用后，预计可提升库米什镇英博斯坦村社会化服务能力，持续发挥联农带农作用，增加2-4名就业岗位，使整体生产效率提升，满足农业生产季节性要求，及时完成各项农事活动。</w:t>
      </w:r>
    </w:p>
    <w:p>
      <w:pPr>
        <w:pStyle w:val="12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（五）</w:t>
      </w:r>
      <w:r>
        <w:rPr>
          <w:rFonts w:hint="eastAsia" w:ascii="Calibri" w:hAnsi="Calibri" w:eastAsia="楷体" w:cs="Times New Roman"/>
          <w:b/>
          <w:bCs w:val="0"/>
          <w:kern w:val="2"/>
          <w:sz w:val="32"/>
          <w:szCs w:val="32"/>
          <w:lang w:val="en-US" w:eastAsia="zh-CN" w:bidi="ar-SA"/>
        </w:rPr>
        <w:t>可持续性影响</w:t>
      </w:r>
      <w:r>
        <w:rPr>
          <w:rFonts w:hint="eastAsia" w:eastAsia="楷体" w:cs="Times New Roman"/>
          <w:b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项目的实施将满足农业生产季节性要求，及时完成各项农事活动，设备设计可使用年限5年。           </w:t>
      </w:r>
    </w:p>
    <w:p>
      <w:pPr>
        <w:pStyle w:val="12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w w:val="100"/>
          <w:kern w:val="2"/>
          <w:sz w:val="32"/>
          <w:szCs w:val="32"/>
          <w:lang w:val="en-US" w:eastAsia="zh-CN" w:bidi="ar-SA"/>
        </w:rPr>
        <w:t>（六）群众满意度。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项目实施后预计项目区受益农户满意度可达到90%以上。</w:t>
      </w:r>
    </w:p>
    <w:p>
      <w:pPr>
        <w:pStyle w:val="8"/>
        <w:spacing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十一、</w:t>
      </w:r>
      <w:r>
        <w:rPr>
          <w:rFonts w:ascii="黑体" w:hAnsi="黑体" w:eastAsia="黑体" w:cs="黑体"/>
          <w:b w:val="0"/>
          <w:bCs w:val="0"/>
          <w:sz w:val="32"/>
          <w:szCs w:val="32"/>
        </w:rPr>
        <w:t>风险防范机制</w:t>
      </w:r>
    </w:p>
    <w:p>
      <w:pPr>
        <w:pStyle w:val="8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主要风险因素：</w:t>
      </w:r>
      <w:r>
        <w:rPr>
          <w:rFonts w:hint="eastAsia" w:ascii="仿宋_GB2312" w:eastAsia="仿宋_GB2312" w:cs="Times New Roman"/>
          <w:sz w:val="32"/>
          <w:szCs w:val="32"/>
        </w:rPr>
        <w:t>一是</w:t>
      </w:r>
      <w:r>
        <w:rPr>
          <w:rFonts w:hint="eastAsia" w:ascii="仿宋_GB2312" w:hAnsi="Calibri" w:eastAsia="仿宋_GB2312" w:cs="Times New Roman"/>
          <w:sz w:val="32"/>
          <w:szCs w:val="32"/>
        </w:rPr>
        <w:t>本项目实施主要风险为采购车辆质量不合格、交付拖延、费用突破预算、出现大的漏洞等，造成车辆不能按期投入使用，导致项目不能正常运行，造成经济损失和负面影响。</w:t>
      </w:r>
    </w:p>
    <w:p>
      <w:pPr>
        <w:pStyle w:val="8"/>
        <w:keepLines w:val="0"/>
        <w:pageBreakBefore w:val="0"/>
        <w:widowControl w:val="0"/>
        <w:wordWrap/>
        <w:topLinePunct w:val="0"/>
        <w:bidi w:val="0"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eastAsia="仿宋_GB2312"/>
          <w:sz w:val="32"/>
          <w:szCs w:val="32"/>
          <w:lang w:eastAsia="zh-CN"/>
        </w:rPr>
        <w:sectPr>
          <w:pgSz w:w="11906" w:h="16838"/>
          <w:pgMar w:top="1440" w:right="1797" w:bottom="1440" w:left="1797" w:header="851" w:footer="992" w:gutter="0"/>
          <w:cols w:space="425" w:num="1"/>
          <w:docGrid w:linePitch="286" w:charSpace="0"/>
        </w:sect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防范化解措施：</w:t>
      </w:r>
      <w:r>
        <w:rPr>
          <w:rFonts w:hint="eastAsia" w:ascii="仿宋_GB2312" w:eastAsia="仿宋_GB2312" w:cs="Times New Roman"/>
          <w:sz w:val="32"/>
          <w:szCs w:val="32"/>
        </w:rPr>
        <w:t>一是</w:t>
      </w:r>
      <w:r>
        <w:rPr>
          <w:rFonts w:hint="eastAsia" w:ascii="仿宋_GB2312" w:hAnsi="Calibri" w:eastAsia="仿宋_GB2312" w:cs="Times New Roman"/>
          <w:sz w:val="32"/>
          <w:szCs w:val="32"/>
        </w:rPr>
        <w:t>做好车辆采购工作。选择资质等级高、社会信誉好，同时投标技术方案成熟、报价合理的厂商。</w:t>
      </w:r>
      <w:r>
        <w:rPr>
          <w:rFonts w:hint="eastAsia" w:ascii="仿宋_GB2312" w:eastAsia="仿宋_GB2312" w:cs="Times New Roman"/>
          <w:sz w:val="32"/>
          <w:szCs w:val="32"/>
        </w:rPr>
        <w:t>二是</w:t>
      </w:r>
      <w:r>
        <w:rPr>
          <w:rFonts w:hint="eastAsia" w:ascii="仿宋_GB2312" w:hAnsi="Calibri" w:eastAsia="仿宋_GB2312" w:cs="Times New Roman"/>
          <w:sz w:val="32"/>
          <w:szCs w:val="32"/>
        </w:rPr>
        <w:t>在采购过程中，按照预期制定的总进度计划，按期落实交付。要求厂商建立质量保证控制体系，要求对车辆售后做好服务保障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jc w:val="both"/>
      </w:pPr>
    </w:p>
    <w:p/>
    <w:p>
      <w:pPr>
        <w:pStyle w:val="7"/>
      </w:pPr>
    </w:p>
    <w:p>
      <w:pPr>
        <w:pStyle w:val="7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D3C05A-B481-4624-A3E7-597C6F4DDF0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003B53E-6707-4C11-A20D-48DFE971ACAB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2691715F-0F3F-4F20-BCB0-C471600F06D1}"/>
  </w:font>
  <w:font w:name="HYb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B584F1B-0F8A-4E0B-9DCA-3DDF49C6C8BA}"/>
  </w:font>
  <w:font w:name="方正小标宋简体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5" w:fontKey="{15FF09E9-901A-4EF0-81A6-6D536AF7AC76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16BE91F1-25B7-4F79-AFF6-100A74AE6AA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C9924543-EA06-4907-BA37-07E5B2B684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10D36"/>
    <w:rsid w:val="018F6A3E"/>
    <w:rsid w:val="01CA3F1A"/>
    <w:rsid w:val="07E15B19"/>
    <w:rsid w:val="0E65117B"/>
    <w:rsid w:val="0EE77EB9"/>
    <w:rsid w:val="10190546"/>
    <w:rsid w:val="10596B94"/>
    <w:rsid w:val="16D14068"/>
    <w:rsid w:val="18684326"/>
    <w:rsid w:val="1AFD5485"/>
    <w:rsid w:val="1B5763C6"/>
    <w:rsid w:val="1C5A68AB"/>
    <w:rsid w:val="1C933628"/>
    <w:rsid w:val="1EE95587"/>
    <w:rsid w:val="20452C91"/>
    <w:rsid w:val="20DB53A4"/>
    <w:rsid w:val="26B31074"/>
    <w:rsid w:val="276367AE"/>
    <w:rsid w:val="2BB55199"/>
    <w:rsid w:val="2C737D5C"/>
    <w:rsid w:val="3118771A"/>
    <w:rsid w:val="38547ABE"/>
    <w:rsid w:val="397E53AF"/>
    <w:rsid w:val="39A50F70"/>
    <w:rsid w:val="3D7B2A9D"/>
    <w:rsid w:val="3E136084"/>
    <w:rsid w:val="3E726EF0"/>
    <w:rsid w:val="3F9351D2"/>
    <w:rsid w:val="40BD6043"/>
    <w:rsid w:val="41662610"/>
    <w:rsid w:val="45036AF3"/>
    <w:rsid w:val="455072E9"/>
    <w:rsid w:val="48127A27"/>
    <w:rsid w:val="492562D4"/>
    <w:rsid w:val="4A5751EC"/>
    <w:rsid w:val="4CD11285"/>
    <w:rsid w:val="53934A48"/>
    <w:rsid w:val="59605E6B"/>
    <w:rsid w:val="5DBC2D98"/>
    <w:rsid w:val="608C39E9"/>
    <w:rsid w:val="60C10D36"/>
    <w:rsid w:val="61C44B29"/>
    <w:rsid w:val="62F0539A"/>
    <w:rsid w:val="64CA4AE0"/>
    <w:rsid w:val="657F3B1C"/>
    <w:rsid w:val="682E5386"/>
    <w:rsid w:val="6ADC16E2"/>
    <w:rsid w:val="6B413622"/>
    <w:rsid w:val="6BB362CE"/>
    <w:rsid w:val="6BB958B9"/>
    <w:rsid w:val="71153587"/>
    <w:rsid w:val="73C848E1"/>
    <w:rsid w:val="756D573F"/>
    <w:rsid w:val="75D66F40"/>
    <w:rsid w:val="77DD242D"/>
    <w:rsid w:val="7B2022E8"/>
    <w:rsid w:val="7D5C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_Style 1"/>
    <w:qFormat/>
    <w:uiPriority w:val="99"/>
    <w:pPr>
      <w:widowControl w:val="0"/>
      <w:ind w:firstLine="200" w:firstLineChars="200"/>
      <w:jc w:val="both"/>
    </w:pPr>
    <w:rPr>
      <w:rFonts w:ascii="Calibri" w:hAnsi="Calibri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中华人民共和国国务院</Company>
  <Pages>8</Pages>
  <Words>2854</Words>
  <Characters>2936</Characters>
  <Lines>0</Lines>
  <Paragraphs>0</Paragraphs>
  <TotalTime>5</TotalTime>
  <ScaleCrop>false</ScaleCrop>
  <LinksUpToDate>false</LinksUpToDate>
  <CharactersWithSpaces>2951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2023-08-03T05:32:00Z</dcterms:created>
  <dc:creator>Administrator</dc:creator>
  <cp:lastModifiedBy>Administrator</cp:lastModifiedBy>
  <cp:lastPrinted>2023-11-30T03:09:00Z</cp:lastPrinted>
  <dcterms:modified xsi:type="dcterms:W3CDTF">2025-07-02T02:05:59Z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TemplateDocerSaveRecord">
    <vt:lpwstr>eyJoZGlkIjoiMGViYjFjMmIwMDJjMWYwZTEyYTM2YTY5OTY1ZThiNWIiLCJ1c2VySWQiOiI0MDgzNTQxMjQifQ==</vt:lpwstr>
  </property>
  <property fmtid="{D5CDD505-2E9C-101B-9397-08002B2CF9AE}" pid="4" name="ICV">
    <vt:lpwstr>D4148E3854F243239141E319B0AF52AC_12</vt:lpwstr>
  </property>
</Properties>
</file>