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F55AF">
      <w:pPr>
        <w:jc w:val="center"/>
        <w:rPr>
          <w:rFonts w:ascii="华文中宋" w:hAnsi="华文中宋" w:eastAsia="华文中宋" w:cs="方正小标宋简体"/>
          <w:b/>
          <w:sz w:val="52"/>
          <w:szCs w:val="52"/>
          <w:lang w:bidi="ar"/>
        </w:rPr>
      </w:pPr>
    </w:p>
    <w:p w14:paraId="52696F88">
      <w:pPr>
        <w:pStyle w:val="2"/>
        <w:rPr>
          <w:rFonts w:ascii="华文中宋" w:hAnsi="华文中宋" w:eastAsia="华文中宋" w:cs="方正小标宋简体"/>
          <w:b/>
          <w:sz w:val="52"/>
          <w:szCs w:val="52"/>
          <w:lang w:bidi="ar"/>
        </w:rPr>
      </w:pPr>
    </w:p>
    <w:p w14:paraId="6BE22BB4">
      <w:pPr>
        <w:pStyle w:val="2"/>
        <w:rPr>
          <w:rFonts w:ascii="华文中宋" w:hAnsi="华文中宋" w:eastAsia="华文中宋" w:cs="方正小标宋简体"/>
          <w:b/>
          <w:sz w:val="52"/>
          <w:szCs w:val="52"/>
          <w:lang w:bidi="ar"/>
        </w:rPr>
      </w:pPr>
    </w:p>
    <w:p w14:paraId="25E7212A"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8"/>
          <w:szCs w:val="48"/>
          <w:lang w:bidi="ar"/>
        </w:rPr>
      </w:pPr>
      <w:r>
        <w:rPr>
          <w:rFonts w:hint="eastAsia" w:ascii="方正小标宋简体" w:hAnsi="方正小标宋简体" w:eastAsia="方正小标宋简体" w:cs="方正小标宋简体"/>
          <w:b/>
          <w:sz w:val="48"/>
          <w:szCs w:val="48"/>
          <w:lang w:eastAsia="zh-CN" w:bidi="ar"/>
        </w:rPr>
        <w:t>博斯坦镇</w:t>
      </w:r>
      <w:r>
        <w:rPr>
          <w:rFonts w:hint="eastAsia" w:ascii="方正小标宋简体" w:hAnsi="方正小标宋简体" w:eastAsia="方正小标宋简体" w:cs="方正小标宋简体"/>
          <w:b/>
          <w:sz w:val="48"/>
          <w:szCs w:val="48"/>
          <w:lang w:bidi="ar"/>
        </w:rPr>
        <w:t>养殖（牛）补助项目</w:t>
      </w:r>
    </w:p>
    <w:p w14:paraId="4693EADC"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sz w:val="20"/>
          <w:szCs w:val="20"/>
        </w:rPr>
      </w:pPr>
      <w:r>
        <w:rPr>
          <w:rFonts w:hint="eastAsia" w:ascii="方正小标宋简体" w:hAnsi="方正小标宋简体" w:eastAsia="方正小标宋简体" w:cs="方正小标宋简体"/>
          <w:b/>
          <w:sz w:val="48"/>
          <w:szCs w:val="48"/>
          <w:lang w:bidi="ar"/>
        </w:rPr>
        <w:t>实施方案</w:t>
      </w:r>
    </w:p>
    <w:p w14:paraId="49551D15">
      <w:pPr>
        <w:pStyle w:val="8"/>
        <w:autoSpaceDE w:val="0"/>
        <w:autoSpaceDN w:val="0"/>
        <w:adjustRightInd w:val="0"/>
        <w:spacing w:line="500" w:lineRule="exact"/>
        <w:jc w:val="left"/>
      </w:pPr>
    </w:p>
    <w:p w14:paraId="4F94AFE2">
      <w:pPr>
        <w:spacing w:line="500" w:lineRule="exact"/>
      </w:pPr>
    </w:p>
    <w:p w14:paraId="4D8A8D7B">
      <w:pPr>
        <w:pStyle w:val="8"/>
        <w:autoSpaceDE w:val="0"/>
        <w:autoSpaceDN w:val="0"/>
        <w:adjustRightInd w:val="0"/>
        <w:spacing w:line="500" w:lineRule="exact"/>
        <w:jc w:val="left"/>
      </w:pPr>
    </w:p>
    <w:p w14:paraId="080952C4">
      <w:pPr>
        <w:spacing w:line="500" w:lineRule="exact"/>
      </w:pPr>
    </w:p>
    <w:p w14:paraId="03508D57">
      <w:pPr>
        <w:pStyle w:val="8"/>
        <w:autoSpaceDE w:val="0"/>
        <w:autoSpaceDN w:val="0"/>
        <w:adjustRightInd w:val="0"/>
        <w:spacing w:line="500" w:lineRule="exact"/>
        <w:jc w:val="left"/>
      </w:pPr>
    </w:p>
    <w:p w14:paraId="79BB6E59">
      <w:pPr>
        <w:pStyle w:val="8"/>
        <w:autoSpaceDE w:val="0"/>
        <w:autoSpaceDN w:val="0"/>
        <w:adjustRightInd w:val="0"/>
        <w:spacing w:line="500" w:lineRule="exact"/>
        <w:jc w:val="left"/>
      </w:pPr>
    </w:p>
    <w:p w14:paraId="19AFC182">
      <w:pPr>
        <w:pStyle w:val="2"/>
        <w:rPr>
          <w:rFonts w:ascii="黑体" w:hAnsi="宋体" w:eastAsia="黑体"/>
          <w:sz w:val="32"/>
          <w:szCs w:val="32"/>
          <w:lang w:bidi="ar"/>
        </w:rPr>
      </w:pPr>
    </w:p>
    <w:p w14:paraId="5A1225BA">
      <w:pPr>
        <w:pStyle w:val="2"/>
        <w:rPr>
          <w:rFonts w:ascii="黑体" w:hAnsi="宋体" w:eastAsia="黑体"/>
          <w:sz w:val="32"/>
          <w:szCs w:val="32"/>
          <w:lang w:bidi="ar"/>
        </w:rPr>
      </w:pPr>
    </w:p>
    <w:p w14:paraId="6A7466E8">
      <w:pPr>
        <w:pStyle w:val="2"/>
        <w:rPr>
          <w:rFonts w:ascii="黑体" w:hAnsi="宋体" w:eastAsia="黑体"/>
          <w:sz w:val="32"/>
          <w:szCs w:val="32"/>
          <w:lang w:bidi="ar"/>
        </w:rPr>
      </w:pPr>
    </w:p>
    <w:p w14:paraId="4186016A">
      <w:pPr>
        <w:pStyle w:val="2"/>
        <w:rPr>
          <w:rFonts w:ascii="黑体" w:hAnsi="宋体" w:eastAsia="黑体"/>
          <w:sz w:val="32"/>
          <w:szCs w:val="32"/>
          <w:lang w:bidi="ar"/>
        </w:rPr>
      </w:pPr>
    </w:p>
    <w:p w14:paraId="4F861642">
      <w:pPr>
        <w:pStyle w:val="2"/>
        <w:rPr>
          <w:rFonts w:ascii="黑体" w:hAnsi="宋体" w:eastAsia="黑体"/>
          <w:sz w:val="32"/>
          <w:szCs w:val="32"/>
          <w:lang w:bidi="ar"/>
        </w:rPr>
      </w:pPr>
    </w:p>
    <w:p w14:paraId="5E64E6F5">
      <w:pPr>
        <w:spacing w:line="360" w:lineRule="auto"/>
        <w:ind w:firstLine="308" w:firstLineChars="100"/>
        <w:rPr>
          <w:rFonts w:hint="eastAsia" w:ascii="黑体" w:hAnsi="宋体" w:eastAsia="黑体"/>
          <w:sz w:val="32"/>
          <w:szCs w:val="32"/>
          <w:lang w:bidi="ar"/>
        </w:rPr>
      </w:pPr>
    </w:p>
    <w:p w14:paraId="1870C85B">
      <w:pPr>
        <w:spacing w:line="360" w:lineRule="auto"/>
        <w:ind w:firstLine="308" w:firstLineChars="100"/>
        <w:rPr>
          <w:rFonts w:hint="eastAsia" w:ascii="黑体" w:hAnsi="宋体" w:eastAsia="黑体"/>
          <w:sz w:val="32"/>
          <w:szCs w:val="32"/>
          <w:lang w:bidi="ar"/>
        </w:rPr>
      </w:pPr>
    </w:p>
    <w:p w14:paraId="717D2402">
      <w:pPr>
        <w:spacing w:line="360" w:lineRule="auto"/>
        <w:ind w:firstLine="308" w:firstLineChars="100"/>
        <w:rPr>
          <w:rFonts w:hint="eastAsia" w:ascii="黑体" w:hAnsi="宋体" w:eastAsia="黑体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项 目  名 称：博斯坦镇养殖（牛）补助项目</w:t>
      </w:r>
    </w:p>
    <w:p w14:paraId="3E5EDDE3">
      <w:pPr>
        <w:spacing w:line="360" w:lineRule="auto"/>
        <w:ind w:firstLine="308" w:firstLineChars="100"/>
        <w:rPr>
          <w:rFonts w:hint="eastAsia" w:ascii="黑体" w:hAnsi="宋体" w:eastAsia="黑体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项目主管单位：托克逊县农业农村局（乡村振兴局）</w:t>
      </w:r>
    </w:p>
    <w:p w14:paraId="6C42F51E">
      <w:pPr>
        <w:spacing w:line="360" w:lineRule="auto"/>
        <w:ind w:firstLine="308" w:firstLineChars="100"/>
        <w:rPr>
          <w:rFonts w:hint="eastAsia" w:ascii="黑体" w:hAnsi="宋体" w:eastAsia="黑体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项目申报单位：博斯坦镇人民政府</w:t>
      </w:r>
    </w:p>
    <w:p w14:paraId="5D0A4259">
      <w:pPr>
        <w:spacing w:line="360" w:lineRule="auto"/>
        <w:ind w:firstLine="308" w:firstLineChars="100"/>
        <w:rPr>
          <w:rFonts w:hint="eastAsia" w:ascii="黑体" w:hAnsi="宋体" w:eastAsia="黑体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/>
          <w:sz w:val="32"/>
          <w:szCs w:val="32"/>
          <w:lang w:val="en-US" w:eastAsia="zh-CN" w:bidi="ar"/>
        </w:rPr>
        <w:t>编 制  时 间：2025年 3 月 12 日</w:t>
      </w:r>
    </w:p>
    <w:p w14:paraId="13FA1829">
      <w:pPr>
        <w:spacing w:after="240" w:afterLines="100" w:line="500" w:lineRule="exact"/>
        <w:jc w:val="center"/>
        <w:rPr>
          <w:rFonts w:ascii="方正小标宋简体" w:hAnsi="方正黑体简体" w:eastAsia="方正小标宋简体"/>
          <w:sz w:val="44"/>
          <w:szCs w:val="44"/>
        </w:rPr>
        <w:sectPr>
          <w:pgSz w:w="11906" w:h="16838"/>
          <w:pgMar w:top="1440" w:right="1797" w:bottom="1440" w:left="1797" w:header="851" w:footer="992" w:gutter="0"/>
          <w:cols w:space="720" w:num="1"/>
          <w:docGrid w:linePitch="286" w:charSpace="0"/>
        </w:sectPr>
      </w:pPr>
    </w:p>
    <w:p w14:paraId="2FFA95F2">
      <w:pPr>
        <w:pStyle w:val="3"/>
        <w:jc w:val="center"/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eastAsia="zh-CN"/>
        </w:rPr>
        <w:t>博斯坦镇养殖（牛）补助项目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实施方案</w:t>
      </w:r>
    </w:p>
    <w:p w14:paraId="70B8D872">
      <w:pPr>
        <w:pStyle w:val="2"/>
        <w:ind w:firstLine="480"/>
      </w:pPr>
    </w:p>
    <w:p w14:paraId="7A27C9F8">
      <w:pPr>
        <w:pStyle w:val="12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2790" w:leftChars="206" w:hanging="2156" w:hangingChars="700"/>
        <w:textAlignment w:val="auto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一、项目概况</w:t>
      </w:r>
    </w:p>
    <w:p w14:paraId="18087632">
      <w:pPr>
        <w:pStyle w:val="12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2790" w:leftChars="206" w:hanging="2156" w:hangingChars="700"/>
        <w:textAlignment w:val="auto"/>
        <w:rPr>
          <w:rFonts w:ascii="仿宋_GB2312"/>
          <w:color w:val="auto"/>
          <w:szCs w:val="32"/>
        </w:rPr>
      </w:pPr>
      <w:r>
        <w:rPr>
          <w:rFonts w:hint="eastAsia" w:ascii="黑体" w:hAnsi="黑体" w:eastAsia="黑体" w:cs="黑体"/>
          <w:lang w:val="en-US" w:eastAsia="zh-CN"/>
        </w:rPr>
        <w:t>1</w:t>
      </w:r>
      <w:r>
        <w:rPr>
          <w:rFonts w:hint="eastAsia" w:ascii="黑体" w:hAnsi="黑体" w:eastAsia="黑体" w:cs="黑体"/>
        </w:rPr>
        <w:t>、项目名称</w:t>
      </w:r>
      <w:r>
        <w:rPr>
          <w:rFonts w:hint="eastAsia" w:ascii="黑体" w:hAnsi="黑体" w:eastAsia="黑体" w:cs="黑体"/>
          <w:lang w:eastAsia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博斯坦镇</w:t>
      </w:r>
      <w:r>
        <w:rPr>
          <w:rFonts w:hint="eastAsia" w:ascii="仿宋_GB2312" w:hAnsi="仿宋_GB2312" w:cs="仿宋_GB2312"/>
          <w:color w:val="auto"/>
          <w:szCs w:val="32"/>
        </w:rPr>
        <w:t>养殖（牛）补助项目</w:t>
      </w:r>
    </w:p>
    <w:p w14:paraId="26B0E9F5">
      <w:pPr>
        <w:pStyle w:val="12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16"/>
        <w:textAlignment w:val="auto"/>
        <w:rPr>
          <w:rFonts w:hint="default" w:ascii="仿宋_GB2312" w:hAnsi="Times New Roman" w:eastAsia="仿宋_GB2312" w:cs="Times New Roman"/>
          <w:color w:val="auto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lang w:val="en-US" w:eastAsia="zh-CN"/>
        </w:rPr>
        <w:t>2</w:t>
      </w:r>
      <w:r>
        <w:rPr>
          <w:rFonts w:hint="eastAsia" w:ascii="黑体" w:hAnsi="黑体" w:eastAsia="黑体" w:cs="黑体"/>
          <w:color w:val="auto"/>
        </w:rPr>
        <w:t>、项目库编号</w:t>
      </w:r>
      <w:r>
        <w:rPr>
          <w:rFonts w:hint="eastAsia" w:ascii="黑体" w:hAnsi="黑体" w:eastAsia="黑体" w:cs="黑体"/>
          <w:color w:val="auto"/>
          <w:lang w:eastAsia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TKX0059</w:t>
      </w:r>
    </w:p>
    <w:p w14:paraId="608DF212">
      <w:pPr>
        <w:pStyle w:val="12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6" w:firstLineChars="200"/>
        <w:jc w:val="both"/>
        <w:textAlignment w:val="auto"/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3</w:t>
      </w:r>
      <w:r>
        <w:rPr>
          <w:rFonts w:hint="eastAsia" w:ascii="黑体" w:hAnsi="黑体" w:eastAsia="黑体" w:cs="黑体"/>
        </w:rPr>
        <w:t>、</w:t>
      </w:r>
      <w:r>
        <w:rPr>
          <w:rFonts w:hint="eastAsia" w:ascii="黑体" w:hAnsi="黑体" w:eastAsia="黑体" w:cs="黑体"/>
          <w:lang w:val="en-US" w:eastAsia="zh-CN"/>
        </w:rPr>
        <w:t>项目建设单位及单位负责人：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博斯坦镇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人民政府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（法人：博斯坦镇党委副书记、镇长买合木提·木合然木）</w:t>
      </w:r>
    </w:p>
    <w:p w14:paraId="6D178CA7">
      <w:pPr>
        <w:pStyle w:val="12"/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924" w:firstLineChars="300"/>
        <w:jc w:val="both"/>
        <w:textAlignment w:val="auto"/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项目负责人：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val="en-US" w:eastAsia="zh-CN"/>
        </w:rPr>
        <w:t>买合木提·木合然木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</w:t>
      </w:r>
    </w:p>
    <w:p w14:paraId="228A5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924" w:firstLineChars="300"/>
        <w:rPr>
          <w:rFonts w:hint="eastAsia" w:ascii="Times New Roman" w:hAnsi="Times New Roman" w:eastAsia="仿宋_GB2312" w:cs="Times New Roman"/>
          <w:b w:val="0"/>
          <w:bCs w:val="0"/>
          <w:w w:val="1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w w:val="100"/>
          <w:sz w:val="32"/>
          <w:szCs w:val="32"/>
          <w:lang w:val="en-US" w:eastAsia="zh-CN"/>
        </w:rPr>
        <w:t>项目主管单位</w:t>
      </w:r>
      <w:r>
        <w:rPr>
          <w:rFonts w:hint="eastAsia" w:eastAsia="黑体" w:cs="Times New Roman"/>
          <w:b w:val="0"/>
          <w:bCs w:val="0"/>
          <w:w w:val="100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仿宋_GB2312" w:cs="Times New Roman"/>
          <w:b w:val="0"/>
          <w:bCs w:val="0"/>
          <w:w w:val="100"/>
          <w:sz w:val="32"/>
          <w:szCs w:val="32"/>
          <w:lang w:val="en-US" w:eastAsia="zh-CN"/>
        </w:rPr>
        <w:t>托克逊县农业农村局（乡村振兴局）</w:t>
      </w:r>
    </w:p>
    <w:p w14:paraId="28FE7B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6" w:firstLineChars="200"/>
        <w:rPr>
          <w:rFonts w:hint="default" w:ascii="Times New Roman" w:hAnsi="Times New Roman" w:eastAsia="仿宋_GB2312" w:cs="Times New Roman"/>
          <w:b w:val="0"/>
          <w:bCs w:val="0"/>
          <w:w w:val="10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pacing w:val="-6"/>
          <w:kern w:val="2"/>
          <w:sz w:val="32"/>
          <w:lang w:val="en-US" w:eastAsia="zh-CN" w:bidi="ar-SA"/>
        </w:rPr>
        <w:t>4</w:t>
      </w:r>
      <w:r>
        <w:rPr>
          <w:rFonts w:hint="default" w:ascii="黑体" w:hAnsi="黑体" w:eastAsia="黑体" w:cs="黑体"/>
          <w:spacing w:val="-6"/>
          <w:kern w:val="2"/>
          <w:sz w:val="32"/>
          <w:lang w:val="en-US" w:eastAsia="zh-CN" w:bidi="ar-SA"/>
        </w:rPr>
        <w:t>、项目</w:t>
      </w:r>
      <w:r>
        <w:rPr>
          <w:rFonts w:hint="default" w:ascii="Times New Roman" w:hAnsi="Times New Roman" w:eastAsia="黑体" w:cs="Times New Roman"/>
          <w:b w:val="0"/>
          <w:bCs w:val="0"/>
          <w:w w:val="100"/>
          <w:sz w:val="32"/>
          <w:szCs w:val="32"/>
          <w:lang w:val="en-US" w:eastAsia="zh-CN"/>
        </w:rPr>
        <w:t>建设性质</w:t>
      </w:r>
      <w:r>
        <w:rPr>
          <w:rFonts w:hint="eastAsia" w:eastAsia="黑体" w:cs="Times New Roman"/>
          <w:b w:val="0"/>
          <w:bCs w:val="0"/>
          <w:w w:val="100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eastAsia="仿宋_GB2312" w:cs="Times New Roman"/>
          <w:b w:val="0"/>
          <w:bCs w:val="0"/>
          <w:w w:val="100"/>
          <w:sz w:val="32"/>
          <w:szCs w:val="32"/>
          <w:highlight w:val="none"/>
          <w:lang w:eastAsia="zh-CN"/>
        </w:rPr>
        <w:t>新建</w:t>
      </w:r>
    </w:p>
    <w:p w14:paraId="7FE89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6" w:firstLineChars="200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pacing w:val="-6"/>
          <w:kern w:val="2"/>
          <w:sz w:val="32"/>
          <w:lang w:val="en-US" w:eastAsia="zh-CN" w:bidi="ar-SA"/>
        </w:rPr>
        <w:t>5</w:t>
      </w:r>
      <w:r>
        <w:rPr>
          <w:rFonts w:hint="default" w:ascii="黑体" w:hAnsi="黑体" w:eastAsia="黑体" w:cs="黑体"/>
          <w:spacing w:val="-6"/>
          <w:kern w:val="2"/>
          <w:sz w:val="32"/>
          <w:lang w:val="en-US" w:eastAsia="zh-CN" w:bidi="ar-SA"/>
        </w:rPr>
        <w:t>、项目类别</w:t>
      </w:r>
      <w:r>
        <w:rPr>
          <w:rFonts w:hint="eastAsia" w:ascii="黑体" w:hAnsi="黑体" w:eastAsia="黑体" w:cs="黑体"/>
          <w:spacing w:val="-6"/>
          <w:kern w:val="2"/>
          <w:sz w:val="32"/>
          <w:lang w:val="en-US" w:eastAsia="zh-CN" w:bidi="ar-SA"/>
        </w:rPr>
        <w:t>：</w:t>
      </w:r>
      <w:r>
        <w:rPr>
          <w:rFonts w:hint="eastAsia" w:ascii="仿宋_GB2312" w:hAnsi="仿宋_GB2312" w:cs="仿宋_GB2312"/>
          <w:szCs w:val="32"/>
          <w:lang w:val="en-US" w:eastAsia="zh-CN"/>
        </w:rPr>
        <w:t>特色产业</w:t>
      </w:r>
      <w:bookmarkStart w:id="0" w:name="_GoBack"/>
      <w:bookmarkEnd w:id="0"/>
    </w:p>
    <w:p w14:paraId="3CA617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16" w:firstLineChars="200"/>
        <w:jc w:val="both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-6"/>
          <w:kern w:val="2"/>
          <w:sz w:val="32"/>
          <w:lang w:val="en-US" w:eastAsia="zh-CN" w:bidi="ar-SA"/>
        </w:rPr>
        <w:t>6、</w:t>
      </w:r>
      <w:r>
        <w:rPr>
          <w:rFonts w:hint="default" w:ascii="黑体" w:hAnsi="黑体" w:eastAsia="黑体" w:cs="黑体"/>
          <w:spacing w:val="-6"/>
          <w:kern w:val="2"/>
          <w:sz w:val="32"/>
          <w:lang w:val="en-US" w:eastAsia="zh-CN" w:bidi="ar-SA"/>
        </w:rPr>
        <w:t>建设地点</w:t>
      </w:r>
      <w:r>
        <w:rPr>
          <w:rFonts w:hint="eastAsia" w:ascii="黑体" w:hAnsi="黑体" w:eastAsia="黑体" w:cs="黑体"/>
          <w:spacing w:val="-6"/>
          <w:kern w:val="2"/>
          <w:sz w:val="32"/>
          <w:lang w:val="en-US" w:eastAsia="zh-CN" w:bidi="ar-SA"/>
        </w:rPr>
        <w:t>：</w:t>
      </w:r>
      <w:r>
        <w:rPr>
          <w:rFonts w:hint="eastAsia" w:ascii="仿宋_GB2312" w:hAnsi="仿宋_GB2312" w:cs="仿宋_GB2312"/>
          <w:szCs w:val="32"/>
          <w:lang w:eastAsia="zh-CN"/>
        </w:rPr>
        <w:t>博斯坦镇</w:t>
      </w:r>
      <w:r>
        <w:rPr>
          <w:rFonts w:hint="eastAsia" w:ascii="仿宋_GB2312" w:hAnsi="仿宋_GB2312" w:cs="仿宋_GB2312"/>
          <w:szCs w:val="32"/>
          <w:lang w:val="en-US" w:eastAsia="zh-CN"/>
        </w:rPr>
        <w:t>各行政村</w:t>
      </w:r>
    </w:p>
    <w:p w14:paraId="2D98C2A3">
      <w:pPr>
        <w:pStyle w:val="2"/>
        <w:rPr>
          <w:rFonts w:hint="default" w:ascii="仿宋_GB2312" w:hAnsi="仿宋_GB2312" w:eastAsia="仿宋_GB2312" w:cs="仿宋_GB2312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pacing w:val="-6"/>
          <w:kern w:val="2"/>
          <w:sz w:val="32"/>
          <w:szCs w:val="20"/>
          <w:lang w:val="en-US" w:eastAsia="zh-CN" w:bidi="ar-SA"/>
        </w:rPr>
        <w:t>7、项目总投资：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  <w:lang w:val="en-US" w:eastAsia="zh-CN" w:bidi="ar-SA"/>
        </w:rPr>
        <w:t>6万元</w:t>
      </w:r>
    </w:p>
    <w:p w14:paraId="4C1CCD8B"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16" w:firstLineChars="200"/>
        <w:textAlignment w:val="auto"/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pacing w:val="-6"/>
          <w:kern w:val="2"/>
          <w:sz w:val="32"/>
          <w:szCs w:val="20"/>
          <w:lang w:val="en-US" w:eastAsia="zh-CN" w:bidi="ar-SA"/>
        </w:rPr>
        <w:t>8</w:t>
      </w:r>
      <w:r>
        <w:rPr>
          <w:rFonts w:hint="default" w:ascii="黑体" w:hAnsi="黑体" w:eastAsia="黑体" w:cs="黑体"/>
          <w:spacing w:val="-6"/>
          <w:kern w:val="2"/>
          <w:sz w:val="32"/>
          <w:szCs w:val="20"/>
          <w:lang w:val="en-US" w:eastAsia="zh-CN" w:bidi="ar-SA"/>
        </w:rPr>
        <w:t>、</w:t>
      </w:r>
      <w:r>
        <w:rPr>
          <w:rFonts w:hint="eastAsia" w:ascii="黑体" w:hAnsi="黑体" w:eastAsia="黑体" w:cs="黑体"/>
          <w:spacing w:val="-6"/>
          <w:kern w:val="2"/>
          <w:sz w:val="32"/>
          <w:szCs w:val="20"/>
          <w:lang w:val="en-US" w:eastAsia="zh-CN" w:bidi="ar-SA"/>
        </w:rPr>
        <w:t>主要建设内容与规模：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  <w:lang w:val="en-US" w:eastAsia="zh-CN" w:bidi="ar-SA"/>
        </w:rPr>
        <w:t>计划对博斯坦镇20户脱贫户和监测对象引进良种母牛和当年自繁扩增的良种母牛共20头牛进行补助，其中：当年引进一年以上、符合当地主导品种的良种能繁母牛（饲养3个月以上）的，按照每头能繁母牛4000元标准进行补助；对当年自繁扩增符合当地主导品种的良种母牛（饲养3个月以上）的，按照每头母牛3000元标准进行补助。项目总投资约6万元。（具体养殖</w:t>
      </w:r>
      <w:r>
        <w:rPr>
          <w:rFonts w:hint="eastAsia" w:ascii="仿宋_GB2312" w:hAnsi="仿宋_GB2312" w:cs="仿宋_GB2312"/>
          <w:spacing w:val="-6"/>
          <w:kern w:val="2"/>
          <w:sz w:val="32"/>
          <w:szCs w:val="32"/>
          <w:lang w:val="en-US" w:eastAsia="zh-CN" w:bidi="ar-SA"/>
        </w:rPr>
        <w:t>数量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  <w:lang w:val="en-US" w:eastAsia="zh-CN" w:bidi="ar-SA"/>
        </w:rPr>
        <w:t>以项目实施时实际情况为准）</w:t>
      </w:r>
      <w:r>
        <w:rPr>
          <w:rFonts w:hint="eastAsia" w:ascii="仿宋_GB2312" w:hAnsi="仿宋_GB2312" w:cs="仿宋_GB2312"/>
          <w:spacing w:val="-6"/>
          <w:kern w:val="2"/>
          <w:sz w:val="32"/>
          <w:szCs w:val="32"/>
          <w:lang w:val="en-US" w:eastAsia="zh-CN" w:bidi="ar-SA"/>
        </w:rPr>
        <w:t>。</w:t>
      </w:r>
    </w:p>
    <w:p w14:paraId="53AB97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left="0" w:leftChars="0" w:firstLine="616" w:firstLineChars="200"/>
        <w:textAlignment w:val="auto"/>
        <w:outlineLvl w:val="9"/>
        <w:rPr>
          <w:rFonts w:hint="eastAsia" w:ascii="Times New Roman" w:hAnsi="Times New Roman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spacing w:val="-6"/>
          <w:w w:val="100"/>
          <w:kern w:val="2"/>
          <w:sz w:val="32"/>
          <w:szCs w:val="22"/>
          <w:lang w:val="en-US" w:eastAsia="zh-CN" w:bidi="ar-SA"/>
        </w:rPr>
        <w:t>二、</w:t>
      </w:r>
      <w:r>
        <w:rPr>
          <w:rFonts w:hint="eastAsia" w:ascii="Times New Roman" w:hAnsi="Times New Roman" w:eastAsia="黑体" w:cs="Times New Roman"/>
          <w:w w:val="100"/>
          <w:kern w:val="2"/>
          <w:sz w:val="32"/>
          <w:szCs w:val="22"/>
          <w:highlight w:val="none"/>
          <w:lang w:val="en-US" w:eastAsia="zh-CN" w:bidi="ar-SA"/>
        </w:rPr>
        <w:t>项目建设的必要性和可行性</w:t>
      </w:r>
    </w:p>
    <w:p w14:paraId="013B6597"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19" w:firstLineChars="200"/>
        <w:textAlignment w:val="auto"/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1、项目区基本情况：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博斯坦镇总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  <w:t>面积1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  <w:lang w:val="en-US" w:eastAsia="zh-CN"/>
        </w:rPr>
        <w:t>424.69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  <w:t>平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方公里，耕地面积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7.66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万亩，主要农作物红枣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1.91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万亩、棉花1.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01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万亩、甜瓜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0.82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万亩、高粱1.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65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万亩、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eastAsia="zh-CN"/>
        </w:rPr>
        <w:t>玉米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0.47万亩、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杏子0.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32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万亩等。下辖9个村，60个村民小组；总人口8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190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户2.3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18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4万人（其中：汉族470户149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人、维吾尔族7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360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户206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70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人、其他少数民族360户1017人）；16至35岁群体6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02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3人。</w:t>
      </w:r>
    </w:p>
    <w:p w14:paraId="2DD46B01"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19" w:firstLineChars="200"/>
        <w:textAlignment w:val="auto"/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2"/>
          <w:sz w:val="32"/>
          <w:szCs w:val="32"/>
          <w:lang w:val="en-US" w:eastAsia="zh-CN" w:bidi="ar-SA"/>
        </w:rPr>
        <w:t>2、建设的必要性：</w:t>
      </w:r>
      <w:r>
        <w:rPr>
          <w:rFonts w:hint="eastAsia" w:ascii="仿宋_GB2312" w:hAnsi="仿宋_GB2312" w:cs="仿宋_GB2312"/>
          <w:b/>
          <w:bCs w:val="0"/>
          <w:color w:val="auto"/>
          <w:szCs w:val="32"/>
          <w:highlight w:val="none"/>
          <w:lang w:val="en-US" w:eastAsia="zh-CN"/>
        </w:rPr>
        <w:t>一是促进农村经济发展。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母牛养殖补助</w:t>
      </w:r>
    </w:p>
    <w:p w14:paraId="5E67260B"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仿宋_GB2312" w:hAnsi="仿宋_GB2312" w:cs="仿宋_GB2312"/>
          <w:bCs/>
          <w:color w:val="auto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项目能够直接增加农民的经济收入，提高农民的生活水平。通过项目的实施，可以带动相关产业的发展，如饲料生产、兽医服务、肉制品加工等，从而促进农村经济的多元化发展。</w:t>
      </w:r>
      <w:r>
        <w:rPr>
          <w:rFonts w:hint="eastAsia" w:ascii="仿宋_GB2312" w:hAnsi="仿宋_GB2312" w:cs="仿宋_GB2312"/>
          <w:b/>
          <w:bCs w:val="0"/>
          <w:color w:val="auto"/>
          <w:szCs w:val="32"/>
          <w:highlight w:val="none"/>
          <w:lang w:val="en-US" w:eastAsia="zh-CN"/>
        </w:rPr>
        <w:t>二是保障市场供应。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母牛养殖是牛肉市场的主要供应来源之一。通过补助项目，可以增加母牛存栏量，提高牛肉的产量和质量，保障市场的稳定供应。</w:t>
      </w:r>
      <w:r>
        <w:rPr>
          <w:rFonts w:hint="eastAsia" w:ascii="仿宋_GB2312" w:hAnsi="仿宋_GB2312" w:cs="仿宋_GB2312"/>
          <w:b/>
          <w:bCs w:val="0"/>
          <w:color w:val="auto"/>
          <w:szCs w:val="32"/>
          <w:highlight w:val="none"/>
          <w:lang w:val="en-US" w:eastAsia="zh-CN"/>
        </w:rPr>
        <w:t>三是促进生态保护。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合理的母牛养殖能够促进草地资源的可持续利用，减少土地退化，维护生态平衡。同时，通过科学的养殖方式，可以减少养殖废弃物的排放，降低对环境的污染。</w:t>
      </w:r>
    </w:p>
    <w:p w14:paraId="27E02C0D"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19" w:firstLineChars="200"/>
        <w:textAlignment w:val="auto"/>
        <w:rPr>
          <w:rFonts w:hint="eastAsia"/>
          <w:b w:val="0"/>
          <w:bCs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3、建设的可行性：</w:t>
      </w:r>
      <w:r>
        <w:rPr>
          <w:rFonts w:hint="eastAsia"/>
          <w:b w:val="0"/>
          <w:bCs/>
          <w:highlight w:val="none"/>
          <w:lang w:val="en-US" w:eastAsia="zh-CN"/>
        </w:rPr>
        <w:t>政府对于畜牧业的发展给予了高度重视，并出台了一系列扶持政策。母牛养殖补助项目作为其中之一，能够得到政府的资金支持和技术指导。</w:t>
      </w:r>
      <w:r>
        <w:rPr>
          <w:rFonts w:hint="eastAsia"/>
          <w:b/>
          <w:bCs w:val="0"/>
          <w:highlight w:val="none"/>
          <w:lang w:val="en-US" w:eastAsia="zh-CN"/>
        </w:rPr>
        <w:t>二是技术条件成熟。</w:t>
      </w:r>
      <w:r>
        <w:rPr>
          <w:rFonts w:hint="eastAsia"/>
          <w:b w:val="0"/>
          <w:bCs/>
          <w:highlight w:val="none"/>
          <w:lang w:val="en-US" w:eastAsia="zh-CN"/>
        </w:rPr>
        <w:t>随着科学技术的进步，现代养殖技术逐渐普及。通过引进先进的养殖设备和管理理念，可以提高母牛的养殖效率和质量，确保项目的顺利实施。</w:t>
      </w:r>
      <w:r>
        <w:rPr>
          <w:rFonts w:hint="eastAsia"/>
          <w:b/>
          <w:bCs w:val="0"/>
          <w:highlight w:val="none"/>
          <w:lang w:val="en-US" w:eastAsia="zh-CN"/>
        </w:rPr>
        <w:t>三是市场需求广阔。</w:t>
      </w:r>
      <w:r>
        <w:rPr>
          <w:rFonts w:hint="eastAsia"/>
          <w:b w:val="0"/>
          <w:bCs/>
          <w:highlight w:val="none"/>
          <w:lang w:val="en-US" w:eastAsia="zh-CN"/>
        </w:rPr>
        <w:t>随着人们生活水平的提高和消费结构的升级，对牛肉的需求量不断增加。母牛养殖项目能够满足市场的需求，为养殖户带来稳定的经济收益。</w:t>
      </w:r>
    </w:p>
    <w:p w14:paraId="682A0F76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Chars="0" w:firstLine="616" w:firstLineChars="200"/>
        <w:jc w:val="both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三、投资概算和资金筹措</w:t>
      </w:r>
    </w:p>
    <w:p w14:paraId="24CFF20E"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19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楷体_GB2312" w:hAnsi="仿宋_GB2312" w:eastAsia="楷体_GB2312" w:cs="仿宋_GB2312"/>
          <w:b/>
          <w:bCs/>
          <w:lang w:val="en-US" w:eastAsia="zh-CN"/>
        </w:rPr>
        <w:t>1、</w:t>
      </w:r>
      <w:r>
        <w:rPr>
          <w:rFonts w:hint="eastAsia" w:ascii="楷体_GB2312" w:hAnsi="仿宋_GB2312" w:eastAsia="楷体_GB2312" w:cs="仿宋_GB2312"/>
          <w:b/>
          <w:bCs/>
        </w:rPr>
        <w:t>资金来源</w:t>
      </w:r>
      <w:r>
        <w:rPr>
          <w:rFonts w:hint="eastAsia" w:ascii="楷体_GB2312" w:hAnsi="仿宋_GB2312" w:eastAsia="楷体_GB2312" w:cs="仿宋_GB2312"/>
          <w:b/>
          <w:bCs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财政衔接推进乡村振兴补助资金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其中，中央衔接资金</w:t>
      </w:r>
      <w:r>
        <w:rPr>
          <w:rFonts w:hint="eastAsia" w:ascii="仿宋_GB2312" w:hAnsi="仿宋_GB2312" w:cs="仿宋_GB2312"/>
          <w:spacing w:val="-6"/>
          <w:kern w:val="2"/>
          <w:sz w:val="32"/>
          <w:szCs w:val="32"/>
          <w:lang w:val="en-US" w:eastAsia="zh-CN" w:bidi="ar-SA"/>
        </w:rPr>
        <w:t>6万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元</w:t>
      </w:r>
      <w:r>
        <w:rPr>
          <w:rFonts w:hint="eastAsia" w:ascii="仿宋_GB2312" w:hAnsi="仿宋_GB2312" w:cs="仿宋_GB2312"/>
          <w:color w:val="auto"/>
          <w:szCs w:val="32"/>
        </w:rPr>
        <w:t>。</w:t>
      </w:r>
    </w:p>
    <w:p w14:paraId="05298ACA"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19" w:firstLineChars="200"/>
        <w:textAlignment w:val="auto"/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投资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概算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  <w:lang w:val="en-US" w:eastAsia="zh-CN" w:bidi="ar-SA"/>
        </w:rPr>
        <w:t>计划对博斯坦镇20户脱贫户和监测对象引进良种母牛和当年自繁扩增的良种母牛共20头牛进行补助，其中：当年引进一年以上、符合当地主导品种的良种能繁母牛（饲养3个月以上）的，按照每头能繁母牛4000元标准进行补助；对当年自繁扩增符合当地主导品种的良种母牛（饲养3个月以上）的，按照每头母牛3000元标准进行补助。项目总投资约6万元。（具体养殖</w:t>
      </w:r>
      <w:r>
        <w:rPr>
          <w:rFonts w:hint="eastAsia" w:ascii="仿宋_GB2312" w:hAnsi="仿宋_GB2312" w:cs="仿宋_GB2312"/>
          <w:spacing w:val="-6"/>
          <w:kern w:val="2"/>
          <w:sz w:val="32"/>
          <w:szCs w:val="32"/>
          <w:lang w:val="en-US" w:eastAsia="zh-CN" w:bidi="ar-SA"/>
        </w:rPr>
        <w:t>数量</w:t>
      </w:r>
      <w:r>
        <w:rPr>
          <w:rFonts w:hint="eastAsia" w:ascii="仿宋_GB2312" w:hAnsi="仿宋_GB2312" w:eastAsia="仿宋_GB2312" w:cs="仿宋_GB2312"/>
          <w:spacing w:val="-6"/>
          <w:kern w:val="2"/>
          <w:sz w:val="32"/>
          <w:szCs w:val="32"/>
          <w:lang w:val="en-US" w:eastAsia="zh-CN" w:bidi="ar-SA"/>
        </w:rPr>
        <w:t>以项目实施时实际情况为准）</w:t>
      </w:r>
      <w:r>
        <w:rPr>
          <w:rFonts w:hint="eastAsia" w:ascii="仿宋_GB2312" w:hAnsi="仿宋_GB2312" w:cs="仿宋_GB2312"/>
          <w:spacing w:val="-6"/>
          <w:kern w:val="2"/>
          <w:sz w:val="32"/>
          <w:szCs w:val="32"/>
          <w:lang w:val="en-US" w:eastAsia="zh-CN" w:bidi="ar-SA"/>
        </w:rPr>
        <w:t>。</w:t>
      </w:r>
    </w:p>
    <w:p w14:paraId="52FD947D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Chars="0" w:firstLine="616" w:firstLineChars="200"/>
        <w:jc w:val="both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四、项目实施进度计划</w:t>
      </w:r>
    </w:p>
    <w:p w14:paraId="1596BD3A"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16" w:firstLineChars="200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202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月完成项目前期工作；</w:t>
      </w:r>
    </w:p>
    <w:p w14:paraId="11FFF71B">
      <w:pPr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16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/>
          <w:color w:val="auto"/>
          <w:szCs w:val="32"/>
        </w:rPr>
        <w:t>202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eastAsia="zh-CN"/>
        </w:rPr>
        <w:t>底</w:t>
      </w:r>
      <w:r>
        <w:rPr>
          <w:rFonts w:hint="eastAsia" w:ascii="仿宋_GB2312"/>
          <w:color w:val="auto"/>
          <w:szCs w:val="32"/>
          <w:lang w:val="en-US" w:eastAsia="zh-CN"/>
        </w:rPr>
        <w:t>前</w:t>
      </w:r>
      <w:r>
        <w:rPr>
          <w:rFonts w:hint="eastAsia" w:ascii="仿宋_GB2312"/>
          <w:color w:val="auto"/>
          <w:szCs w:val="32"/>
        </w:rPr>
        <w:t>完成</w:t>
      </w:r>
      <w:r>
        <w:rPr>
          <w:rFonts w:hint="eastAsia" w:ascii="仿宋_GB2312"/>
          <w:color w:val="auto"/>
          <w:szCs w:val="32"/>
          <w:lang w:val="en-US" w:eastAsia="zh-CN"/>
        </w:rPr>
        <w:t>项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目</w:t>
      </w:r>
      <w:r>
        <w:rPr>
          <w:rFonts w:hint="eastAsia" w:ascii="仿宋_GB2312"/>
          <w:color w:val="auto"/>
          <w:szCs w:val="32"/>
          <w:lang w:val="en-US" w:eastAsia="zh-CN"/>
        </w:rPr>
        <w:t>，发放补助</w:t>
      </w:r>
      <w:r>
        <w:rPr>
          <w:rFonts w:hint="eastAsia" w:ascii="仿宋_GB2312"/>
          <w:color w:val="auto"/>
          <w:szCs w:val="32"/>
        </w:rPr>
        <w:t>。</w:t>
      </w:r>
    </w:p>
    <w:p w14:paraId="5D2D4F0A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Chars="0" w:firstLine="616" w:firstLineChars="200"/>
        <w:jc w:val="both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五、项目实施的保障措施</w:t>
      </w:r>
    </w:p>
    <w:p w14:paraId="77F41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19" w:firstLineChars="200"/>
        <w:textAlignment w:val="auto"/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w w:val="100"/>
          <w:kern w:val="2"/>
          <w:sz w:val="32"/>
          <w:szCs w:val="32"/>
          <w:lang w:val="en-US" w:eastAsia="zh-CN" w:bidi="ar-SA"/>
        </w:rPr>
        <w:t>（一）建立组织体系</w:t>
      </w:r>
    </w:p>
    <w:p w14:paraId="382BF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19" w:firstLineChars="200"/>
        <w:textAlignment w:val="auto"/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w w:val="100"/>
          <w:sz w:val="32"/>
          <w:szCs w:val="32"/>
          <w:highlight w:val="none"/>
          <w:lang w:val="en-US" w:eastAsia="zh-CN"/>
        </w:rPr>
        <w:t>一是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</w:rPr>
        <w:t>成立以镇党委、政府</w:t>
      </w:r>
      <w:r>
        <w:rPr>
          <w:rFonts w:hint="eastAsia" w:ascii="Times New Roman" w:hAnsi="Times New Roman" w:eastAsia="仿宋_GB2312" w:cs="Times New Roman"/>
          <w:w w:val="100"/>
          <w:sz w:val="32"/>
          <w:szCs w:val="32"/>
          <w:highlight w:val="none"/>
          <w:lang w:eastAsia="zh-CN"/>
        </w:rPr>
        <w:t>主要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</w:rPr>
        <w:t>领导为组长，镇</w:t>
      </w:r>
      <w:r>
        <w:rPr>
          <w:rFonts w:hint="eastAsia" w:cs="Times New Roman"/>
          <w:w w:val="100"/>
          <w:sz w:val="32"/>
          <w:szCs w:val="32"/>
          <w:highlight w:val="none"/>
          <w:lang w:val="en-US" w:eastAsia="zh-CN"/>
        </w:rPr>
        <w:t>项目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</w:rPr>
        <w:t>办、财政所等相关单位负责人为成员的领导小组，负责项目的领导、协调、实施、督促、指导等工作，为项目建设提供组织保障。</w:t>
      </w:r>
      <w:r>
        <w:rPr>
          <w:rFonts w:hint="default" w:ascii="Times New Roman" w:hAnsi="Times New Roman" w:eastAsia="仿宋_GB2312" w:cs="Times New Roman"/>
          <w:b/>
          <w:bCs/>
          <w:w w:val="100"/>
          <w:sz w:val="32"/>
          <w:szCs w:val="32"/>
          <w:highlight w:val="none"/>
          <w:lang w:val="en-US" w:eastAsia="zh-CN"/>
        </w:rPr>
        <w:t>二是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</w:rPr>
        <w:t>镇</w:t>
      </w:r>
      <w:r>
        <w:rPr>
          <w:rFonts w:hint="eastAsia" w:cs="Times New Roman"/>
          <w:w w:val="100"/>
          <w:sz w:val="32"/>
          <w:szCs w:val="32"/>
          <w:highlight w:val="none"/>
          <w:lang w:val="en-US" w:eastAsia="zh-CN"/>
        </w:rPr>
        <w:t>项目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</w:rPr>
        <w:t>办、</w:t>
      </w:r>
      <w:r>
        <w:rPr>
          <w:rFonts w:hint="eastAsia" w:cs="Times New Roman"/>
          <w:w w:val="100"/>
          <w:sz w:val="32"/>
          <w:szCs w:val="32"/>
          <w:highlight w:val="none"/>
          <w:lang w:val="en-US" w:eastAsia="zh-CN"/>
        </w:rPr>
        <w:t>乡村振兴办、畜牧站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</w:rPr>
        <w:t>财政所等部门为项目实施的监督单位。负责项目实施</w:t>
      </w:r>
      <w:r>
        <w:rPr>
          <w:rFonts w:hint="eastAsia" w:cs="Times New Roman"/>
          <w:w w:val="100"/>
          <w:sz w:val="32"/>
          <w:szCs w:val="32"/>
          <w:highlight w:val="none"/>
          <w:lang w:eastAsia="zh-CN"/>
        </w:rPr>
        <w:t>全过程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</w:rPr>
        <w:t>的监督、检查，资金审批及管理。</w:t>
      </w:r>
      <w:r>
        <w:rPr>
          <w:rFonts w:hint="default" w:ascii="Times New Roman" w:hAnsi="Times New Roman" w:eastAsia="仿宋_GB2312" w:cs="Times New Roman"/>
          <w:b/>
          <w:bCs/>
          <w:w w:val="100"/>
          <w:sz w:val="32"/>
          <w:szCs w:val="32"/>
          <w:highlight w:val="none"/>
          <w:lang w:val="en-US" w:eastAsia="zh-CN"/>
        </w:rPr>
        <w:t>三是</w:t>
      </w:r>
      <w:r>
        <w:rPr>
          <w:rFonts w:hint="eastAsia" w:cs="Times New Roman"/>
          <w:w w:val="100"/>
          <w:sz w:val="32"/>
          <w:szCs w:val="32"/>
          <w:highlight w:val="none"/>
          <w:lang w:val="en-US" w:eastAsia="zh-CN"/>
        </w:rPr>
        <w:t>农业农村局（畜牧兽医局）</w:t>
      </w:r>
      <w:r>
        <w:rPr>
          <w:rFonts w:hint="default" w:ascii="Times New Roman" w:hAnsi="Times New Roman" w:eastAsia="仿宋_GB2312" w:cs="Times New Roman"/>
          <w:w w:val="100"/>
          <w:sz w:val="32"/>
          <w:szCs w:val="32"/>
          <w:highlight w:val="none"/>
        </w:rPr>
        <w:t>为项目实施的技术指导单位，负责项目检测并组织工作人员进行指导服务。</w:t>
      </w: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四是</w:t>
      </w:r>
      <w:r>
        <w:rPr>
          <w:rFonts w:hint="eastAsia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博斯坦镇</w:t>
      </w:r>
      <w:r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为项目实施主体。镇和行政村分别成立项目实施领导小组，明确1名副科级领导专抓此项工作，主要负责宣传发动、组织实施和协助</w:t>
      </w:r>
      <w:r>
        <w:rPr>
          <w:rFonts w:hint="eastAsia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村里</w:t>
      </w:r>
      <w:r>
        <w:rPr>
          <w:rFonts w:hint="default" w:ascii="Times New Roman" w:hAnsi="Times New Roman" w:eastAsia="仿宋_GB2312" w:cs="Times New Roman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进行指导，帮助落实任务；负责组织开展验收、项目档案的归档等工作。</w:t>
      </w:r>
    </w:p>
    <w:p w14:paraId="43FD8B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9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w w:val="100"/>
          <w:kern w:val="2"/>
          <w:sz w:val="32"/>
          <w:szCs w:val="32"/>
          <w:highlight w:val="none"/>
          <w:lang w:val="en-US" w:eastAsia="zh-CN" w:bidi="ar-SA"/>
        </w:rPr>
        <w:t>（二）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项目管理</w:t>
      </w:r>
    </w:p>
    <w:p w14:paraId="7AFC77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9" w:firstLineChars="200"/>
        <w:textAlignment w:val="baseline"/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1、支持对象：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highlight w:val="none"/>
          <w:lang w:val="en-US" w:eastAsia="zh-CN"/>
        </w:rPr>
        <w:t>纳入全国防返贫监测和衔接推进乡村振兴信息系统管理，有发展条件、发展愿望的帮扶对象，重点扶持监测对象家庭及人均纯收入万元以下脱贫户，家庭成员中有行政、事业单位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highlight w:val="none"/>
          <w:lang w:val="en-US" w:eastAsia="zh-CN"/>
        </w:rPr>
        <w:t>（包括国家机关、国企、事业单位等有固定收入的）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highlight w:val="none"/>
          <w:lang w:val="en-US" w:eastAsia="zh-CN"/>
        </w:rPr>
        <w:t>人员不纳入补助范围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highlight w:val="none"/>
          <w:lang w:val="en-US" w:eastAsia="zh-CN"/>
        </w:rPr>
        <w:t>。</w:t>
      </w:r>
    </w:p>
    <w:p w14:paraId="3BF884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9" w:firstLineChars="200"/>
        <w:textAlignment w:val="baseline"/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2、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补助限额</w:t>
      </w:r>
      <w:r>
        <w:rPr>
          <w:rFonts w:hint="default" w:ascii="Times New Roman" w:hAnsi="Times New Roman" w:eastAsia="楷体_GB2312" w:cs="Times New Roman"/>
          <w:b/>
          <w:bCs/>
          <w:color w:val="auto"/>
          <w:spacing w:val="0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color w:val="auto"/>
          <w:spacing w:val="0"/>
          <w:sz w:val="32"/>
          <w:szCs w:val="32"/>
          <w:highlight w:val="none"/>
          <w:lang w:val="en-US" w:eastAsia="zh-CN"/>
        </w:rPr>
        <w:t>单户享受累计补助资金不设限额，给予全额支持，不设比例要求，据实补助。</w:t>
      </w:r>
    </w:p>
    <w:p w14:paraId="10E79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9" w:firstLineChars="200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3、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支持范围。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围绕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</w:rPr>
        <w:t>自繁良种母畜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等，引导帮扶对象实施畜牧等产业到户项目，重点支持扩大规模、社会化服务等，对当年已获得财政资金扶持的项目在同一环节不再重复补助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。</w:t>
      </w:r>
    </w:p>
    <w:p w14:paraId="7B619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19" w:firstLineChars="200"/>
        <w:textAlignment w:val="baseline"/>
        <w:rPr>
          <w:rFonts w:hint="default" w:ascii="Times New Roman" w:hAnsi="Times New Roman" w:eastAsia="楷体_GB2312" w:cs="Times New Roman"/>
          <w:b/>
          <w:bCs/>
          <w:color w:val="auto"/>
          <w:spacing w:val="0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4、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支持环节和标准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sz w:val="32"/>
          <w:szCs w:val="32"/>
          <w:highlight w:val="none"/>
          <w:lang w:val="en-US" w:eastAsia="zh-CN"/>
        </w:rPr>
        <w:t>按照国家和自治区有关规定要求，实施病种免疫、佩戴耳标、完成无纸化防疫系统录入，牲畜出栏时符合检疫合格标准的，对养殖关键环节、薄弱环节给予适当补助。</w:t>
      </w:r>
    </w:p>
    <w:p w14:paraId="7970D120">
      <w:pPr>
        <w:pStyle w:val="9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after="0" w:line="560" w:lineRule="exact"/>
        <w:ind w:left="0" w:leftChars="0" w:firstLine="619" w:firstLineChars="200"/>
        <w:rPr>
          <w:rFonts w:hint="eastAsia" w:ascii="仿宋_GB2312" w:hAnsi="仿宋_GB2312" w:eastAsia="仿宋_GB2312" w:cs="仿宋_GB2312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5.</w:t>
      </w:r>
      <w:r>
        <w:rPr>
          <w:rFonts w:hint="default" w:ascii="仿宋_GB2312" w:hAnsi="仿宋_GB2312" w:eastAsia="仿宋_GB2312" w:cs="仿宋_GB2312"/>
          <w:b/>
          <w:bCs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支持良种能繁母畜养殖。</w:t>
      </w:r>
      <w:r>
        <w:rPr>
          <w:rFonts w:hint="default" w:ascii="仿宋_GB2312" w:hAnsi="仿宋_GB2312" w:eastAsia="仿宋_GB2312" w:cs="仿宋_GB2312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对当年自繁</w:t>
      </w:r>
      <w:r>
        <w:rPr>
          <w:rFonts w:hint="eastAsia" w:ascii="仿宋_GB2312" w:hAnsi="仿宋_GB2312" w:eastAsia="仿宋_GB2312" w:cs="仿宋_GB2312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扩增符合当地主导品种的良种母畜（饲养3个月以上）的，按照每头母牛3000元、每只母羊300元的标准给予一次性补助，牛补助不超过3头、羊补助不超过30只。每头（只）新增母畜当年只补一次。</w:t>
      </w:r>
    </w:p>
    <w:p w14:paraId="1F1D4520">
      <w:pPr>
        <w:pStyle w:val="5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19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（三）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项目实施流程</w:t>
      </w:r>
    </w:p>
    <w:p w14:paraId="39D750B6">
      <w:pPr>
        <w:pStyle w:val="9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after="0" w:line="560" w:lineRule="exact"/>
        <w:ind w:left="0" w:leftChars="0" w:firstLine="616" w:firstLineChars="200"/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1、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自主申请。补助对象对照产业到户项目申报条件和程序，自愿向所在村委会提出申请，村委会审核汇总，落实“四议两公开”民主决策程序后报乡镇人民政府进行合规性、合理性、真实性核查。</w:t>
      </w:r>
    </w:p>
    <w:p w14:paraId="7DA46826">
      <w:pPr>
        <w:pStyle w:val="9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after="0" w:line="560" w:lineRule="exact"/>
        <w:ind w:left="0" w:leftChars="0" w:firstLine="616" w:firstLineChars="200"/>
        <w:rPr>
          <w:rFonts w:hint="default" w:ascii="仿宋_GB2312" w:hAnsi="仿宋_GB2312" w:eastAsia="仿宋_GB2312" w:cs="仿宋_GB2312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2、</w:t>
      </w:r>
      <w:r>
        <w:rPr>
          <w:rFonts w:hint="default" w:ascii="仿宋_GB2312" w:hAnsi="仿宋_GB2312" w:eastAsia="仿宋_GB2312" w:cs="仿宋_GB2312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审核批准。乡镇人民政府汇总各村申报材料，分类编制产业到户项目绩效目标，按程序报县级农业农村（乡村振兴）部门审核。县级农业农村（乡村振兴）部门牵头组织对乡镇申报产业到户项目进行审核论证。对审核通过的项目按程序列入衔接资金项目库，乡镇统一编制项目实施方案，报县委农村工作领导小组暨乡村振兴领导小组审定。未按规定履行审批程序的项目，不得安排财政资金予以扶持。</w:t>
      </w:r>
    </w:p>
    <w:p w14:paraId="49D6C4DC">
      <w:pPr>
        <w:pStyle w:val="9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after="0" w:line="560" w:lineRule="exact"/>
        <w:ind w:left="0" w:leftChars="0" w:firstLine="616" w:firstLineChars="200"/>
        <w:rPr>
          <w:rFonts w:hint="default" w:ascii="仿宋_GB2312" w:hAnsi="仿宋_GB2312" w:eastAsia="仿宋_GB2312" w:cs="仿宋_GB2312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3、</w:t>
      </w:r>
      <w:r>
        <w:rPr>
          <w:rFonts w:hint="default" w:ascii="仿宋_GB2312" w:hAnsi="仿宋_GB2312" w:eastAsia="仿宋_GB2312" w:cs="仿宋_GB2312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组织实施。帮扶对象按照批准的申请计划实施产业到户项目。乡村两级根据产业类型、生产规律和生产周期，实时关注项目实施情况，严格把控项目实施进度和质量。县级各行业主管部门做好技术指导、跟踪服务，加强项目日常监督。</w:t>
      </w:r>
    </w:p>
    <w:p w14:paraId="6C5088B4">
      <w:pPr>
        <w:pStyle w:val="9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after="0" w:line="560" w:lineRule="exact"/>
        <w:ind w:left="0" w:leftChars="0" w:firstLine="616" w:firstLineChars="200"/>
        <w:rPr>
          <w:rFonts w:hint="default" w:ascii="仿宋_GB2312" w:hAnsi="仿宋_GB2312" w:eastAsia="仿宋_GB2312" w:cs="仿宋_GB2312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4、</w:t>
      </w:r>
      <w:r>
        <w:rPr>
          <w:rFonts w:hint="default" w:ascii="仿宋_GB2312" w:hAnsi="仿宋_GB2312" w:eastAsia="仿宋_GB2312" w:cs="仿宋_GB2312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验收核查。产业到户项目实施完一批验收一批。帮扶对象实施的到户项目符合验收标准的，村委会初审后提出验收申请，由乡镇人民政府统一组织全覆盖验收，对验收合格的出具验收意见报县级农业农村（乡村振兴）部门。县级农业农村（乡村振兴）部门牵头组织财政、林草等相关行业部门按不低于申请补助</w:t>
      </w:r>
      <w:r>
        <w:rPr>
          <w:rFonts w:hint="eastAsia" w:ascii="仿宋_GB2312" w:hAnsi="仿宋_GB2312" w:eastAsia="仿宋_GB2312" w:cs="仿宋_GB2312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户数10%的比例</w:t>
      </w:r>
      <w:r>
        <w:rPr>
          <w:rFonts w:hint="default" w:ascii="仿宋_GB2312" w:hAnsi="仿宋_GB2312" w:eastAsia="仿宋_GB2312" w:cs="仿宋_GB2312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 xml:space="preserve">进行随机抽查，对抽检整体合格的，给予综合验收意见。   </w:t>
      </w:r>
    </w:p>
    <w:p w14:paraId="186655C7">
      <w:pPr>
        <w:pStyle w:val="9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after="0" w:line="560" w:lineRule="exact"/>
        <w:ind w:left="0" w:leftChars="0" w:firstLine="616" w:firstLineChars="200"/>
        <w:rPr>
          <w:rFonts w:hint="default" w:ascii="仿宋_GB2312" w:hAnsi="仿宋_GB2312" w:eastAsia="仿宋_GB2312" w:cs="仿宋_GB2312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5、</w:t>
      </w:r>
      <w:r>
        <w:rPr>
          <w:rFonts w:hint="default" w:ascii="仿宋_GB2312" w:hAnsi="仿宋_GB2312" w:eastAsia="仿宋_GB2312" w:cs="仿宋_GB2312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拨付资金。对综合验收合格的产业到户项目，由乡镇人民政府按照县级部门复核确定补助对象及金额，履行相关审批程序后，提交县级财政部门通过“一卡通”直接拨付补助资金。</w:t>
      </w:r>
    </w:p>
    <w:p w14:paraId="51BFFB81">
      <w:pPr>
        <w:pStyle w:val="9"/>
        <w:pageBreakBefore w:val="0"/>
        <w:widowControl w:val="0"/>
        <w:kinsoku/>
        <w:overflowPunct/>
        <w:topLinePunct w:val="0"/>
        <w:autoSpaceDN/>
        <w:bidi w:val="0"/>
        <w:adjustRightInd/>
        <w:snapToGrid/>
        <w:spacing w:after="0" w:line="560" w:lineRule="exact"/>
        <w:ind w:left="0" w:leftChars="0" w:firstLine="616" w:firstLineChars="200"/>
        <w:rPr>
          <w:rFonts w:hint="default" w:ascii="仿宋_GB2312" w:hAnsi="仿宋_GB2312" w:eastAsia="仿宋_GB2312" w:cs="仿宋_GB2312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6、</w:t>
      </w:r>
      <w:r>
        <w:rPr>
          <w:rFonts w:hint="default" w:ascii="仿宋_GB2312" w:hAnsi="仿宋_GB2312" w:eastAsia="仿宋_GB2312" w:cs="仿宋_GB2312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公示公告。严格执行公告公示制度，对县级产业到户项目实施方案进行公告，对项目申报、验收结果等关键环节进行公示，主动接受社会各界监督</w:t>
      </w:r>
      <w:r>
        <w:rPr>
          <w:rFonts w:hint="eastAsia" w:ascii="仿宋_GB2312" w:hAnsi="仿宋_GB2312" w:eastAsia="仿宋_GB2312" w:cs="仿宋_GB2312"/>
          <w:color w:val="auto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。</w:t>
      </w:r>
    </w:p>
    <w:p w14:paraId="07F9632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60" w:lineRule="exact"/>
        <w:ind w:firstLine="616" w:firstLineChars="200"/>
        <w:rPr>
          <w:rFonts w:hint="eastAsia" w:ascii="黑体" w:hAnsi="黑体" w:eastAsia="黑体" w:cs="黑体"/>
          <w:b w:val="0"/>
          <w:bCs w:val="0"/>
          <w:spacing w:val="-6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六、</w:t>
      </w:r>
      <w:r>
        <w:rPr>
          <w:rFonts w:hint="default" w:ascii="黑体" w:hAnsi="黑体" w:eastAsia="黑体" w:cs="黑体"/>
          <w:b w:val="0"/>
          <w:bCs w:val="0"/>
          <w:spacing w:val="-6"/>
          <w:kern w:val="2"/>
          <w:sz w:val="32"/>
          <w:szCs w:val="32"/>
          <w:lang w:val="en-US" w:eastAsia="zh-CN" w:bidi="ar-SA"/>
        </w:rPr>
        <w:t>简要利益机制</w:t>
      </w:r>
    </w:p>
    <w:p w14:paraId="091CC60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Fonts w:hint="default" w:ascii="仿宋_GB2312" w:hAnsi="仿宋_GB2312" w:eastAsia="仿宋_GB2312" w:cs="仿宋_GB2312"/>
          <w:spacing w:val="-6"/>
          <w:w w:val="100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spacing w:val="-6"/>
          <w:w w:val="100"/>
          <w:sz w:val="32"/>
          <w:szCs w:val="32"/>
          <w:highlight w:val="none"/>
          <w:lang w:val="en-US" w:eastAsia="zh-CN"/>
        </w:rPr>
        <w:t>一是该项目惠及脱贫户、监测户20户。二是带动博斯坦镇辖区内更多脱贫户和监测户参与养殖业，提高脱贫户和监测户收入水平和生活质量。三是通过为养殖户提供补助，可以激发脱贫户和监测户扩大养殖规模的信心，提高养殖技术，从而增加养殖业的整体效益。四是促进当地养殖业发展，为乡村振兴打下坚实基础。</w:t>
      </w:r>
    </w:p>
    <w:p w14:paraId="3D3A2F13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520" w:lineRule="exact"/>
        <w:ind w:leftChars="0" w:firstLine="616" w:firstLineChars="200"/>
        <w:jc w:val="both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七、项目绩效目标及效益分析</w:t>
      </w:r>
    </w:p>
    <w:p w14:paraId="2508EAE3">
      <w:pPr>
        <w:pageBreakBefore w:val="0"/>
        <w:pBdr>
          <w:bottom w:val="single" w:color="FFFFFF" w:sz="4" w:space="31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19" w:firstLineChars="200"/>
        <w:textAlignment w:val="auto"/>
        <w:rPr>
          <w:rFonts w:hint="eastAsia" w:ascii="仿宋_GB2312" w:hAnsi="仿宋_GB2312" w:eastAsia="仿宋_GB2312" w:cs="仿宋_GB2312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eastAsia="楷体_GB2312"/>
          <w:b/>
          <w:szCs w:val="32"/>
          <w:highlight w:val="none"/>
          <w:lang w:val="en-US" w:eastAsia="zh-CN"/>
        </w:rPr>
        <w:t>1、</w:t>
      </w:r>
      <w:r>
        <w:rPr>
          <w:rFonts w:hint="eastAsia" w:ascii="楷体_GB2312" w:eastAsia="楷体_GB2312"/>
          <w:b/>
          <w:szCs w:val="32"/>
          <w:highlight w:val="none"/>
        </w:rPr>
        <w:t>年度目标</w:t>
      </w:r>
      <w:r>
        <w:rPr>
          <w:rFonts w:hint="eastAsia" w:ascii="楷体_GB2312" w:eastAsia="楷体_GB2312"/>
          <w:b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计划对博斯坦镇20户脱贫户和监测对象当年自繁扩增符合当地主导品种的20头良种母牛（饲养3个月以上），按照每头母牛3000元标准进行补助。（具体养殖</w:t>
      </w:r>
      <w:r>
        <w:rPr>
          <w:rFonts w:hint="eastAsia" w:ascii="仿宋_GB2312" w:hAnsi="仿宋_GB2312" w:cs="仿宋_GB2312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数量</w:t>
      </w:r>
      <w:r>
        <w:rPr>
          <w:rFonts w:hint="eastAsia" w:ascii="仿宋_GB2312" w:hAnsi="仿宋_GB2312" w:eastAsia="仿宋_GB2312" w:cs="仿宋_GB2312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以项目实施时实际情况为准）</w:t>
      </w:r>
    </w:p>
    <w:p w14:paraId="39D4F370">
      <w:pPr>
        <w:pageBreakBefore w:val="0"/>
        <w:pBdr>
          <w:bottom w:val="single" w:color="FFFFFF" w:sz="4" w:space="31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19" w:firstLineChars="200"/>
        <w:textAlignment w:val="auto"/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</w:pPr>
      <w:r>
        <w:rPr>
          <w:rFonts w:hint="eastAsia" w:ascii="楷体_GB2312" w:eastAsia="楷体_GB2312"/>
          <w:b/>
          <w:szCs w:val="32"/>
          <w:lang w:val="en-US" w:eastAsia="zh-CN"/>
        </w:rPr>
        <w:t>2、</w:t>
      </w:r>
      <w:r>
        <w:rPr>
          <w:rFonts w:hint="eastAsia" w:ascii="楷体_GB2312" w:eastAsia="楷体_GB2312"/>
          <w:b/>
          <w:szCs w:val="32"/>
        </w:rPr>
        <w:t>项目覆盖情况</w:t>
      </w:r>
      <w:r>
        <w:rPr>
          <w:rFonts w:hint="eastAsia" w:ascii="楷体_GB2312" w:eastAsia="楷体_GB2312"/>
          <w:b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该项目惠及</w:t>
      </w:r>
      <w:r>
        <w:rPr>
          <w:rFonts w:hint="eastAsia" w:ascii="仿宋_GB2312" w:hAnsi="仿宋_GB2312" w:cs="仿宋_GB2312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博斯坦镇</w:t>
      </w:r>
      <w:r>
        <w:rPr>
          <w:rFonts w:hint="eastAsia" w:ascii="仿宋_GB2312" w:hAnsi="仿宋_GB2312" w:eastAsia="仿宋_GB2312" w:cs="仿宋_GB2312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脱贫户和监测户20户69人。</w:t>
      </w:r>
    </w:p>
    <w:p w14:paraId="487835D3">
      <w:pPr>
        <w:pageBreakBefore w:val="0"/>
        <w:pBdr>
          <w:bottom w:val="single" w:color="FFFFFF" w:sz="4" w:space="31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19" w:firstLineChars="200"/>
        <w:textAlignment w:val="auto"/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</w:pPr>
      <w:r>
        <w:rPr>
          <w:rFonts w:hint="eastAsia" w:eastAsia="楷体" w:asciiTheme="minorHAnsi" w:hAnsiTheme="minorHAnsi" w:cstheme="minorBidi"/>
          <w:b/>
          <w:szCs w:val="32"/>
          <w:highlight w:val="none"/>
          <w:lang w:val="en-US" w:eastAsia="zh-CN"/>
        </w:rPr>
        <w:t>3、</w:t>
      </w:r>
      <w:r>
        <w:rPr>
          <w:rFonts w:hint="eastAsia" w:eastAsia="楷体" w:asciiTheme="minorHAnsi" w:hAnsiTheme="minorHAnsi" w:cstheme="minorBidi"/>
          <w:b/>
          <w:szCs w:val="32"/>
          <w:highlight w:val="none"/>
        </w:rPr>
        <w:t>经济效益</w:t>
      </w:r>
      <w:r>
        <w:rPr>
          <w:rFonts w:hint="eastAsia" w:eastAsia="楷体" w:asciiTheme="minorHAnsi" w:hAnsiTheme="minorHAnsi" w:cstheme="minorBidi"/>
          <w:b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通过本项目带动博斯坦镇辖区内更多脱贫户和监测户参与养殖业，提高脱贫户和监测户收入水平和生活质量，带动增加脱贫和监测人口全年总收入不低于6万元，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提高原始资金积累，增强抗风险能力，</w:t>
      </w:r>
      <w:r>
        <w:rPr>
          <w:rFonts w:hint="eastAsia" w:ascii="仿宋_GB2312" w:hAnsi="仿宋_GB2312" w:eastAsia="仿宋_GB2312" w:cs="仿宋_GB2312"/>
          <w:spacing w:val="-6"/>
          <w:w w:val="100"/>
          <w:kern w:val="2"/>
          <w:sz w:val="32"/>
          <w:szCs w:val="32"/>
          <w:highlight w:val="none"/>
          <w:lang w:val="en-US" w:eastAsia="zh-CN" w:bidi="ar-SA"/>
        </w:rPr>
        <w:t>促进当地养殖业发展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。</w:t>
      </w:r>
    </w:p>
    <w:p w14:paraId="0D5EF303">
      <w:pPr>
        <w:pageBreakBefore w:val="0"/>
        <w:pBdr>
          <w:bottom w:val="single" w:color="FFFFFF" w:sz="4" w:space="31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19" w:firstLineChars="200"/>
        <w:textAlignment w:val="auto"/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</w:pPr>
      <w:r>
        <w:rPr>
          <w:rFonts w:hint="eastAsia" w:eastAsia="楷体" w:asciiTheme="minorHAnsi" w:hAnsiTheme="minorHAnsi" w:cstheme="minorBidi"/>
          <w:b/>
          <w:szCs w:val="32"/>
          <w:lang w:val="en-US" w:eastAsia="zh-CN"/>
        </w:rPr>
        <w:t>4、</w:t>
      </w:r>
      <w:r>
        <w:rPr>
          <w:rFonts w:hint="eastAsia" w:eastAsia="楷体" w:asciiTheme="minorHAnsi" w:hAnsiTheme="minorHAnsi" w:cstheme="minorBidi"/>
          <w:b/>
          <w:szCs w:val="32"/>
        </w:rPr>
        <w:t>社会效益</w:t>
      </w:r>
      <w:r>
        <w:rPr>
          <w:rFonts w:hint="eastAsia" w:eastAsia="楷体" w:asciiTheme="minorHAnsi" w:hAnsiTheme="minorHAnsi" w:cstheme="minorBidi"/>
          <w:b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color w:val="auto"/>
          <w:w w:val="100"/>
          <w:kern w:val="2"/>
          <w:sz w:val="32"/>
          <w:szCs w:val="32"/>
          <w:highlight w:val="none"/>
          <w:lang w:val="en-US" w:eastAsia="zh-CN" w:bidi="ar-SA"/>
        </w:rPr>
        <w:t>该项目不仅直接促进了畜牧业的增长，还为农牧民创造了更多就业机会，增加了农牧民收入，从而改善了居民生活质量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。</w:t>
      </w:r>
    </w:p>
    <w:p w14:paraId="22B7B466">
      <w:pPr>
        <w:pageBreakBefore w:val="0"/>
        <w:pBdr>
          <w:bottom w:val="single" w:color="FFFFFF" w:sz="4" w:space="31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19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w w:val="100"/>
          <w:kern w:val="2"/>
          <w:sz w:val="32"/>
          <w:szCs w:val="32"/>
          <w:highlight w:val="none"/>
          <w:lang w:val="en-US" w:eastAsia="zh-CN" w:bidi="ar-SA"/>
        </w:rPr>
        <w:t>5、可持续性影响：</w:t>
      </w:r>
      <w:r>
        <w:rPr>
          <w:rFonts w:hint="eastAsia" w:ascii="Times New Roman" w:hAnsi="Times New Roman" w:eastAsia="仿宋_GB2312" w:cs="Times New Roman"/>
          <w:color w:val="auto"/>
          <w:w w:val="100"/>
          <w:kern w:val="2"/>
          <w:sz w:val="32"/>
          <w:szCs w:val="32"/>
          <w:highlight w:val="none"/>
          <w:lang w:val="en-US" w:eastAsia="zh-CN" w:bidi="ar-SA"/>
        </w:rPr>
        <w:t>项目的实施可以激发脱贫户和监测对象扩大养殖规模，提高养殖技术，从而增加养殖业的整体效益。项目补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w w:val="100"/>
          <w:kern w:val="2"/>
          <w:sz w:val="32"/>
          <w:szCs w:val="32"/>
          <w:highlight w:val="none"/>
          <w:lang w:val="en-US" w:eastAsia="zh-CN" w:bidi="ar-SA"/>
        </w:rPr>
        <w:t>助可持续1年。</w:t>
      </w:r>
    </w:p>
    <w:p w14:paraId="02600262">
      <w:pPr>
        <w:pageBreakBefore w:val="0"/>
        <w:pBdr>
          <w:bottom w:val="single" w:color="FFFFFF" w:sz="4" w:space="31"/>
        </w:pBdr>
        <w:tabs>
          <w:tab w:val="left" w:pos="14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19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w w:val="10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w w:val="100"/>
          <w:kern w:val="2"/>
          <w:sz w:val="32"/>
          <w:szCs w:val="32"/>
          <w:highlight w:val="none"/>
          <w:lang w:val="en-US" w:eastAsia="zh-CN" w:bidi="ar-SA"/>
        </w:rPr>
        <w:t>6、服务对象满意度：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w w:val="100"/>
          <w:kern w:val="2"/>
          <w:sz w:val="32"/>
          <w:szCs w:val="32"/>
          <w:highlight w:val="none"/>
          <w:lang w:val="en-US" w:eastAsia="zh-CN" w:bidi="ar-SA"/>
        </w:rPr>
        <w:t>项目实施后，预计项目区受益脱贫和监测人口满意度可达到95%。</w:t>
      </w:r>
    </w:p>
    <w:p w14:paraId="470717A9">
      <w:pPr>
        <w:pBdr>
          <w:bottom w:val="single" w:color="FFFFFF" w:sz="4" w:space="31"/>
        </w:pBdr>
        <w:tabs>
          <w:tab w:val="left" w:pos="1440"/>
        </w:tabs>
        <w:adjustRightInd w:val="0"/>
        <w:snapToGrid w:val="0"/>
        <w:spacing w:line="560" w:lineRule="exact"/>
        <w:ind w:firstLine="616" w:firstLineChars="200"/>
        <w:jc w:val="both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八、风险分析及防范化解措施</w:t>
      </w:r>
    </w:p>
    <w:p w14:paraId="14339767">
      <w:pPr>
        <w:pBdr>
          <w:bottom w:val="single" w:color="FFFFFF" w:sz="4" w:space="31"/>
        </w:pBdr>
        <w:tabs>
          <w:tab w:val="left" w:pos="1440"/>
        </w:tabs>
        <w:adjustRightInd w:val="0"/>
        <w:snapToGrid w:val="0"/>
        <w:spacing w:line="560" w:lineRule="exact"/>
        <w:ind w:firstLine="619" w:firstLineChars="200"/>
        <w:jc w:val="both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（一）</w:t>
      </w:r>
      <w:r>
        <w:rPr>
          <w:rFonts w:hint="default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  <w:t>主要风险因素</w:t>
      </w:r>
    </w:p>
    <w:p w14:paraId="0308361A">
      <w:pPr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1440"/>
        </w:tabs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leftChars="0" w:firstLine="619" w:firstLineChars="200"/>
        <w:jc w:val="both"/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1</w:t>
      </w:r>
      <w:r>
        <w:rPr>
          <w:rFonts w:hint="eastAsia" w:ascii="仿宋_GB2312" w:hAnsi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资金风险</w:t>
      </w:r>
    </w:p>
    <w:p w14:paraId="3A5102CF">
      <w:pPr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1440"/>
        </w:tabs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leftChars="0" w:firstLine="616" w:firstLineChars="200"/>
        <w:jc w:val="both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资金不足、资金挪用、资金使用效率低下等，可能影响项目的顺利实施和补助效果。</w:t>
      </w:r>
    </w:p>
    <w:p w14:paraId="6E62919E">
      <w:pPr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1440"/>
        </w:tabs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leftChars="0" w:firstLine="619" w:firstLineChars="200"/>
        <w:jc w:val="both"/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2.技术风险</w:t>
      </w:r>
    </w:p>
    <w:p w14:paraId="1B4BFCA8">
      <w:pPr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1440"/>
        </w:tabs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leftChars="0" w:firstLine="616" w:firstLineChars="200"/>
        <w:jc w:val="both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养殖技术落后、疫病防治不到位等，可能导致牛的生长发育不良、疫病暴发，影响养殖效益和项目目标实现。</w:t>
      </w:r>
    </w:p>
    <w:p w14:paraId="7E50EBCA">
      <w:pPr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1440"/>
        </w:tabs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leftChars="0" w:firstLine="619" w:firstLineChars="200"/>
        <w:jc w:val="both"/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3.市场风险</w:t>
      </w:r>
    </w:p>
    <w:p w14:paraId="31BC02FA">
      <w:pPr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1440"/>
        </w:tabs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leftChars="0" w:firstLine="616" w:firstLineChars="200"/>
        <w:jc w:val="both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牛肉市场价格波动、销售渠道不畅等，可能导致养殖户收入不稳定，影响项目的可持续性。</w:t>
      </w:r>
    </w:p>
    <w:p w14:paraId="1B184D64">
      <w:pPr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1440"/>
        </w:tabs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leftChars="0" w:firstLine="619" w:firstLineChars="200"/>
        <w:jc w:val="both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（二）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防范化解措施</w:t>
      </w:r>
      <w:r>
        <w:rPr>
          <w:rFonts w:hint="default" w:ascii="Times New Roman" w:hAnsi="Times New Roman" w:eastAsia="楷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br w:type="textWrapping"/>
      </w:r>
      <w:r>
        <w:rPr>
          <w:rFonts w:hint="eastAsia" w:ascii="仿宋_GB2312" w:hAnsi="Calibri" w:eastAsia="仿宋_GB2312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 xml:space="preserve">   </w:t>
      </w:r>
      <w:r>
        <w:rPr>
          <w:rFonts w:hint="eastAsia" w:ascii="仿宋_GB2312" w:eastAsia="仿宋_GB2312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1.制定详细的资金预算计划，合理安排补助资金、项目实施资金和应急资金，确保项目资金需求。</w:t>
      </w:r>
    </w:p>
    <w:p w14:paraId="738C963D">
      <w:pPr>
        <w:keepLines w:val="0"/>
        <w:pageBreakBefore w:val="0"/>
        <w:widowControl w:val="0"/>
        <w:numPr>
          <w:ilvl w:val="0"/>
          <w:numId w:val="0"/>
        </w:numPr>
        <w:pBdr>
          <w:bottom w:val="single" w:color="FFFFFF" w:sz="4" w:space="31"/>
        </w:pBdr>
        <w:tabs>
          <w:tab w:val="left" w:pos="1440"/>
        </w:tabs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leftChars="0" w:firstLine="616" w:firstLineChars="200"/>
        <w:jc w:val="both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2.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定期组织养殖户参加养殖技术培训，邀请专家进行现场指导，提高养殖户的养殖技术水平。</w:t>
      </w:r>
    </w:p>
    <w:p w14:paraId="6A4C989E">
      <w:pPr>
        <w:numPr>
          <w:ilvl w:val="0"/>
          <w:numId w:val="0"/>
        </w:numPr>
        <w:pBdr>
          <w:bottom w:val="single" w:color="FFFFFF" w:sz="4" w:space="31"/>
        </w:pBdr>
        <w:tabs>
          <w:tab w:val="left" w:pos="1440"/>
        </w:tabs>
        <w:adjustRightInd w:val="0"/>
        <w:snapToGrid w:val="0"/>
        <w:spacing w:line="560" w:lineRule="exact"/>
        <w:ind w:firstLine="616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3.加强对牛肉市场的调研和分析，及时掌握市场价格动态和需求变化，为养殖户提供市场信息指导。</w:t>
      </w:r>
    </w:p>
    <w:p w14:paraId="0EDDD412">
      <w:pPr>
        <w:pStyle w:val="2"/>
        <w:ind w:left="0" w:leftChars="0" w:firstLine="0" w:firstLineChars="0"/>
        <w:rPr>
          <w:rFonts w:hint="eastAsia"/>
        </w:rPr>
      </w:pPr>
    </w:p>
    <w:sectPr>
      <w:pgSz w:w="11906" w:h="16838"/>
      <w:pgMar w:top="2098" w:right="1531" w:bottom="2098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B861639-F1A6-4A40-B8A1-1974FAF87A0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7BBAEF6C-B88D-4C40-A6EB-27A3E849A9A9}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  <w:embedRegular r:id="rId3" w:fontKey="{98B400F1-0F2C-4B55-ADA5-6D6084B92A88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4" w:fontKey="{D4390028-4BBC-45B0-A6D8-FBC0DC696C3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929043A7-0DF4-4D46-BDEB-A046A5B78824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E331EAD2-701B-4691-B2E1-8BD2CB9BA289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7" w:fontKey="{D9572C26-744E-4047-BD19-3BD843890650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8" w:fontKey="{8023D337-1FCD-44BF-BC54-6D2B6A769DAF}"/>
  </w:font>
  <w:font w:name="方正黑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9" w:fontKey="{BEFBA59E-CFF0-4800-A41E-2B3CDCA3FFE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0" w:fontKey="{470F0786-A361-4D61-A6E5-CFBF519F045D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zNTc3MWZhNTA5NTMyMDk3MTc5NGQ2OWMzZTk2ZTQifQ=="/>
    <w:docVar w:name="KSO_WPS_MARK_KEY" w:val="96b52e88-db7a-4690-b3ea-8c05a98f87a1"/>
  </w:docVars>
  <w:rsids>
    <w:rsidRoot w:val="648B1122"/>
    <w:rsid w:val="005A1489"/>
    <w:rsid w:val="00661709"/>
    <w:rsid w:val="00CF3752"/>
    <w:rsid w:val="00EC56A2"/>
    <w:rsid w:val="0195340A"/>
    <w:rsid w:val="02330D0E"/>
    <w:rsid w:val="023F0464"/>
    <w:rsid w:val="03757E20"/>
    <w:rsid w:val="039D0BC1"/>
    <w:rsid w:val="04E86B91"/>
    <w:rsid w:val="0522566D"/>
    <w:rsid w:val="05B20F4D"/>
    <w:rsid w:val="06222576"/>
    <w:rsid w:val="064047AA"/>
    <w:rsid w:val="064222D0"/>
    <w:rsid w:val="06906921"/>
    <w:rsid w:val="06BF7693"/>
    <w:rsid w:val="06F241B8"/>
    <w:rsid w:val="07027CB2"/>
    <w:rsid w:val="076B280F"/>
    <w:rsid w:val="08045EB0"/>
    <w:rsid w:val="08194427"/>
    <w:rsid w:val="08C11CD4"/>
    <w:rsid w:val="09242161"/>
    <w:rsid w:val="09D92F4C"/>
    <w:rsid w:val="0A3975D9"/>
    <w:rsid w:val="0B2226D0"/>
    <w:rsid w:val="0B230693"/>
    <w:rsid w:val="0B3404AD"/>
    <w:rsid w:val="0B4B7E79"/>
    <w:rsid w:val="0B855DAD"/>
    <w:rsid w:val="0BE61950"/>
    <w:rsid w:val="0C450DDA"/>
    <w:rsid w:val="0C662A91"/>
    <w:rsid w:val="0CA05FA3"/>
    <w:rsid w:val="0D5F5E5E"/>
    <w:rsid w:val="0E594B73"/>
    <w:rsid w:val="0E811E04"/>
    <w:rsid w:val="0EE3661B"/>
    <w:rsid w:val="0FCE2E27"/>
    <w:rsid w:val="103E5A9F"/>
    <w:rsid w:val="10A06571"/>
    <w:rsid w:val="10BF77D6"/>
    <w:rsid w:val="10C43531"/>
    <w:rsid w:val="112D07CA"/>
    <w:rsid w:val="11CB5043"/>
    <w:rsid w:val="12850115"/>
    <w:rsid w:val="12BA3E2A"/>
    <w:rsid w:val="12C16C73"/>
    <w:rsid w:val="137B1518"/>
    <w:rsid w:val="13CA06F3"/>
    <w:rsid w:val="13D03611"/>
    <w:rsid w:val="14100C88"/>
    <w:rsid w:val="14A5592D"/>
    <w:rsid w:val="14AB1989"/>
    <w:rsid w:val="15107A3E"/>
    <w:rsid w:val="15113EE2"/>
    <w:rsid w:val="157601E9"/>
    <w:rsid w:val="16CF5E02"/>
    <w:rsid w:val="178A3AD7"/>
    <w:rsid w:val="17B6428D"/>
    <w:rsid w:val="17D12D6A"/>
    <w:rsid w:val="17D41B31"/>
    <w:rsid w:val="18636D30"/>
    <w:rsid w:val="18694035"/>
    <w:rsid w:val="18972950"/>
    <w:rsid w:val="18B31B6D"/>
    <w:rsid w:val="18DC0363"/>
    <w:rsid w:val="18EA1C90"/>
    <w:rsid w:val="19183BAB"/>
    <w:rsid w:val="19575C3B"/>
    <w:rsid w:val="19EC1024"/>
    <w:rsid w:val="1A79495F"/>
    <w:rsid w:val="1B391A9C"/>
    <w:rsid w:val="1BBB0703"/>
    <w:rsid w:val="1BD774E9"/>
    <w:rsid w:val="1C530B20"/>
    <w:rsid w:val="1D2F2C4C"/>
    <w:rsid w:val="1D943902"/>
    <w:rsid w:val="1D9E1B62"/>
    <w:rsid w:val="1DD71DBA"/>
    <w:rsid w:val="1F2C479B"/>
    <w:rsid w:val="201E5705"/>
    <w:rsid w:val="20542ED4"/>
    <w:rsid w:val="207B66B3"/>
    <w:rsid w:val="20E64997"/>
    <w:rsid w:val="219263AA"/>
    <w:rsid w:val="21DF2C72"/>
    <w:rsid w:val="21E742A7"/>
    <w:rsid w:val="221A1EFC"/>
    <w:rsid w:val="22E70030"/>
    <w:rsid w:val="232E3EB1"/>
    <w:rsid w:val="234611FA"/>
    <w:rsid w:val="234663EA"/>
    <w:rsid w:val="23477125"/>
    <w:rsid w:val="23A91789"/>
    <w:rsid w:val="23D75530"/>
    <w:rsid w:val="243C25FD"/>
    <w:rsid w:val="24816262"/>
    <w:rsid w:val="249C4E4A"/>
    <w:rsid w:val="24A3267C"/>
    <w:rsid w:val="2539592F"/>
    <w:rsid w:val="253B75C0"/>
    <w:rsid w:val="255B6AB3"/>
    <w:rsid w:val="25770B59"/>
    <w:rsid w:val="25D23219"/>
    <w:rsid w:val="25D7082F"/>
    <w:rsid w:val="2650035C"/>
    <w:rsid w:val="267E0CAB"/>
    <w:rsid w:val="27DF1C1D"/>
    <w:rsid w:val="27E930E8"/>
    <w:rsid w:val="28043432"/>
    <w:rsid w:val="284C4369"/>
    <w:rsid w:val="28691CD5"/>
    <w:rsid w:val="29004C42"/>
    <w:rsid w:val="29032146"/>
    <w:rsid w:val="29852AE1"/>
    <w:rsid w:val="29EB48A9"/>
    <w:rsid w:val="29ED0D25"/>
    <w:rsid w:val="2A2658E2"/>
    <w:rsid w:val="2A3F5E40"/>
    <w:rsid w:val="2A4A6896"/>
    <w:rsid w:val="2AE61515"/>
    <w:rsid w:val="2B8F5708"/>
    <w:rsid w:val="2B9810D6"/>
    <w:rsid w:val="2BD61589"/>
    <w:rsid w:val="2D6329A9"/>
    <w:rsid w:val="2E165C6D"/>
    <w:rsid w:val="2E176E26"/>
    <w:rsid w:val="2E4647A4"/>
    <w:rsid w:val="2E6D6953"/>
    <w:rsid w:val="2EAD65D1"/>
    <w:rsid w:val="2EEE0998"/>
    <w:rsid w:val="2F0A13CE"/>
    <w:rsid w:val="2F212B1B"/>
    <w:rsid w:val="2F81180C"/>
    <w:rsid w:val="2F8A1163"/>
    <w:rsid w:val="2FCE6D7B"/>
    <w:rsid w:val="2FD162F0"/>
    <w:rsid w:val="2FF8610C"/>
    <w:rsid w:val="310D3357"/>
    <w:rsid w:val="31EE00A7"/>
    <w:rsid w:val="325B00F2"/>
    <w:rsid w:val="325E7BE3"/>
    <w:rsid w:val="32920A86"/>
    <w:rsid w:val="32990C1B"/>
    <w:rsid w:val="32B91A02"/>
    <w:rsid w:val="342F1837"/>
    <w:rsid w:val="34655258"/>
    <w:rsid w:val="34C91C8B"/>
    <w:rsid w:val="35843E04"/>
    <w:rsid w:val="35DC59EE"/>
    <w:rsid w:val="35F26FC0"/>
    <w:rsid w:val="369B2014"/>
    <w:rsid w:val="36B204FD"/>
    <w:rsid w:val="36B6058F"/>
    <w:rsid w:val="37607F59"/>
    <w:rsid w:val="37E33E52"/>
    <w:rsid w:val="37EE37B7"/>
    <w:rsid w:val="389C3213"/>
    <w:rsid w:val="39241B86"/>
    <w:rsid w:val="39D4535A"/>
    <w:rsid w:val="3A2E6291"/>
    <w:rsid w:val="3A8F2E9D"/>
    <w:rsid w:val="3A9E14C4"/>
    <w:rsid w:val="3AB94550"/>
    <w:rsid w:val="3B2C7AF6"/>
    <w:rsid w:val="3B5129DA"/>
    <w:rsid w:val="3BB23479"/>
    <w:rsid w:val="3BE231FA"/>
    <w:rsid w:val="3C1F66E0"/>
    <w:rsid w:val="3C850B8E"/>
    <w:rsid w:val="3CBA20A0"/>
    <w:rsid w:val="3CEB3167"/>
    <w:rsid w:val="3D0D40C6"/>
    <w:rsid w:val="3D7B02C4"/>
    <w:rsid w:val="3DC41242"/>
    <w:rsid w:val="3DC76F84"/>
    <w:rsid w:val="3E2148E6"/>
    <w:rsid w:val="3E2439CE"/>
    <w:rsid w:val="3EAA6D77"/>
    <w:rsid w:val="3EDE1E7A"/>
    <w:rsid w:val="3F381EE7"/>
    <w:rsid w:val="3F6A2A61"/>
    <w:rsid w:val="3F7942AE"/>
    <w:rsid w:val="3FB13A48"/>
    <w:rsid w:val="3FCC6AD3"/>
    <w:rsid w:val="40890521"/>
    <w:rsid w:val="41320BB8"/>
    <w:rsid w:val="42680212"/>
    <w:rsid w:val="42725710"/>
    <w:rsid w:val="42831BF8"/>
    <w:rsid w:val="42942AA3"/>
    <w:rsid w:val="42A72EE0"/>
    <w:rsid w:val="42D737C5"/>
    <w:rsid w:val="42F10874"/>
    <w:rsid w:val="43077F25"/>
    <w:rsid w:val="43607C5E"/>
    <w:rsid w:val="43A62E7A"/>
    <w:rsid w:val="44250560"/>
    <w:rsid w:val="44F622A1"/>
    <w:rsid w:val="45294080"/>
    <w:rsid w:val="453C6888"/>
    <w:rsid w:val="45404891"/>
    <w:rsid w:val="45554E75"/>
    <w:rsid w:val="45B44292"/>
    <w:rsid w:val="46095A4C"/>
    <w:rsid w:val="4670640B"/>
    <w:rsid w:val="467077B3"/>
    <w:rsid w:val="47906F06"/>
    <w:rsid w:val="47AF74A4"/>
    <w:rsid w:val="47B63E6B"/>
    <w:rsid w:val="47BE04FD"/>
    <w:rsid w:val="4832149E"/>
    <w:rsid w:val="48995D5D"/>
    <w:rsid w:val="489D2DBB"/>
    <w:rsid w:val="49282FCC"/>
    <w:rsid w:val="49B91E77"/>
    <w:rsid w:val="49D40A5E"/>
    <w:rsid w:val="49F4040A"/>
    <w:rsid w:val="4A1277D9"/>
    <w:rsid w:val="4A600544"/>
    <w:rsid w:val="4A8E07F8"/>
    <w:rsid w:val="4AC4542B"/>
    <w:rsid w:val="4C8F36FF"/>
    <w:rsid w:val="4D3806BD"/>
    <w:rsid w:val="4D6B792C"/>
    <w:rsid w:val="4D7D31BB"/>
    <w:rsid w:val="4D812CAB"/>
    <w:rsid w:val="4DCE635C"/>
    <w:rsid w:val="4E0D09E3"/>
    <w:rsid w:val="4E143B1F"/>
    <w:rsid w:val="4E255D2C"/>
    <w:rsid w:val="4EDF237F"/>
    <w:rsid w:val="4EED38E8"/>
    <w:rsid w:val="4F251D5C"/>
    <w:rsid w:val="4F786330"/>
    <w:rsid w:val="4F8B6063"/>
    <w:rsid w:val="4FB1539E"/>
    <w:rsid w:val="4FBF7ABB"/>
    <w:rsid w:val="4FC82E13"/>
    <w:rsid w:val="501871CB"/>
    <w:rsid w:val="506D6DDC"/>
    <w:rsid w:val="50B415EA"/>
    <w:rsid w:val="50F25C6E"/>
    <w:rsid w:val="51134562"/>
    <w:rsid w:val="512247A5"/>
    <w:rsid w:val="5143333D"/>
    <w:rsid w:val="515661FD"/>
    <w:rsid w:val="51752B27"/>
    <w:rsid w:val="51D830B6"/>
    <w:rsid w:val="52021801"/>
    <w:rsid w:val="524A34A9"/>
    <w:rsid w:val="5286443D"/>
    <w:rsid w:val="52E15F9A"/>
    <w:rsid w:val="52FC2DD4"/>
    <w:rsid w:val="532B6C16"/>
    <w:rsid w:val="53B37937"/>
    <w:rsid w:val="5429409D"/>
    <w:rsid w:val="55432093"/>
    <w:rsid w:val="564C7BCE"/>
    <w:rsid w:val="570501D2"/>
    <w:rsid w:val="57236D86"/>
    <w:rsid w:val="575651A9"/>
    <w:rsid w:val="57783371"/>
    <w:rsid w:val="578B1DA5"/>
    <w:rsid w:val="58472D43"/>
    <w:rsid w:val="5862192B"/>
    <w:rsid w:val="58694A68"/>
    <w:rsid w:val="5898641C"/>
    <w:rsid w:val="58C92347"/>
    <w:rsid w:val="59097717"/>
    <w:rsid w:val="59372DB8"/>
    <w:rsid w:val="59B57C7C"/>
    <w:rsid w:val="5A557999"/>
    <w:rsid w:val="5A7616BE"/>
    <w:rsid w:val="5AD378DC"/>
    <w:rsid w:val="5AF27BAC"/>
    <w:rsid w:val="5B805F8F"/>
    <w:rsid w:val="5D017965"/>
    <w:rsid w:val="5D26561D"/>
    <w:rsid w:val="5DEE6478"/>
    <w:rsid w:val="5DF23751"/>
    <w:rsid w:val="5E0A62C7"/>
    <w:rsid w:val="5E301CEA"/>
    <w:rsid w:val="5E4E6BDA"/>
    <w:rsid w:val="5E6006BB"/>
    <w:rsid w:val="5ECF75EF"/>
    <w:rsid w:val="5FD17AC2"/>
    <w:rsid w:val="5FDB13EA"/>
    <w:rsid w:val="604546CD"/>
    <w:rsid w:val="60FE71DB"/>
    <w:rsid w:val="611C24EC"/>
    <w:rsid w:val="61D82EBA"/>
    <w:rsid w:val="62D81168"/>
    <w:rsid w:val="63221D17"/>
    <w:rsid w:val="636C7E55"/>
    <w:rsid w:val="637E1B2A"/>
    <w:rsid w:val="63E2436F"/>
    <w:rsid w:val="642B176B"/>
    <w:rsid w:val="645962D8"/>
    <w:rsid w:val="648B1122"/>
    <w:rsid w:val="64AA7BD5"/>
    <w:rsid w:val="64C6328F"/>
    <w:rsid w:val="65760B6F"/>
    <w:rsid w:val="659B56D6"/>
    <w:rsid w:val="65AD68DC"/>
    <w:rsid w:val="65BE3F2F"/>
    <w:rsid w:val="66990C0E"/>
    <w:rsid w:val="66CC2D91"/>
    <w:rsid w:val="66DC0AFB"/>
    <w:rsid w:val="67023714"/>
    <w:rsid w:val="672C1A82"/>
    <w:rsid w:val="68580655"/>
    <w:rsid w:val="687E455F"/>
    <w:rsid w:val="68FA2E4B"/>
    <w:rsid w:val="69683021"/>
    <w:rsid w:val="69B7095D"/>
    <w:rsid w:val="69B76B81"/>
    <w:rsid w:val="69BD5F25"/>
    <w:rsid w:val="69F60125"/>
    <w:rsid w:val="6A07412C"/>
    <w:rsid w:val="6A1707C7"/>
    <w:rsid w:val="6A2E0BE3"/>
    <w:rsid w:val="6A913FC6"/>
    <w:rsid w:val="6B563571"/>
    <w:rsid w:val="6B621F16"/>
    <w:rsid w:val="6BDD159D"/>
    <w:rsid w:val="6C036640"/>
    <w:rsid w:val="6C225202"/>
    <w:rsid w:val="6C6677E4"/>
    <w:rsid w:val="6CA5091D"/>
    <w:rsid w:val="6CAD0F6F"/>
    <w:rsid w:val="6CF05300"/>
    <w:rsid w:val="6D304721"/>
    <w:rsid w:val="6D3959CC"/>
    <w:rsid w:val="6DC74713"/>
    <w:rsid w:val="6E0D73B4"/>
    <w:rsid w:val="6EA02C1D"/>
    <w:rsid w:val="6FDB6E0F"/>
    <w:rsid w:val="70187047"/>
    <w:rsid w:val="71262C17"/>
    <w:rsid w:val="71325EE7"/>
    <w:rsid w:val="71552ED1"/>
    <w:rsid w:val="71904768"/>
    <w:rsid w:val="71C70D25"/>
    <w:rsid w:val="71E371E1"/>
    <w:rsid w:val="72C60FDD"/>
    <w:rsid w:val="73E62FB9"/>
    <w:rsid w:val="74387CB8"/>
    <w:rsid w:val="749869A9"/>
    <w:rsid w:val="75275B9B"/>
    <w:rsid w:val="75383CE8"/>
    <w:rsid w:val="75656C30"/>
    <w:rsid w:val="75D50C26"/>
    <w:rsid w:val="763466DD"/>
    <w:rsid w:val="767A6C23"/>
    <w:rsid w:val="76AA651F"/>
    <w:rsid w:val="76D67314"/>
    <w:rsid w:val="76E438FE"/>
    <w:rsid w:val="7705306D"/>
    <w:rsid w:val="776A2A0F"/>
    <w:rsid w:val="778C3E77"/>
    <w:rsid w:val="77D0645A"/>
    <w:rsid w:val="77FC73E1"/>
    <w:rsid w:val="780F6F82"/>
    <w:rsid w:val="786468AC"/>
    <w:rsid w:val="79416D50"/>
    <w:rsid w:val="79667F09"/>
    <w:rsid w:val="7A0B3779"/>
    <w:rsid w:val="7A9057EE"/>
    <w:rsid w:val="7B551150"/>
    <w:rsid w:val="7C1A7CA3"/>
    <w:rsid w:val="7CB1685A"/>
    <w:rsid w:val="7D0D7808"/>
    <w:rsid w:val="7D36398E"/>
    <w:rsid w:val="7D391D72"/>
    <w:rsid w:val="7D933D00"/>
    <w:rsid w:val="7DB31EDD"/>
    <w:rsid w:val="7DC26844"/>
    <w:rsid w:val="7E4824C0"/>
    <w:rsid w:val="7E4E01AE"/>
    <w:rsid w:val="7EE34951"/>
    <w:rsid w:val="7F4219EB"/>
    <w:rsid w:val="7F851E7B"/>
    <w:rsid w:val="7FD30895"/>
    <w:rsid w:val="7FFE3BE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line="560" w:lineRule="exact"/>
      <w:outlineLvl w:val="1"/>
    </w:pPr>
    <w:rPr>
      <w:rFonts w:eastAsia="楷体_GB2312"/>
    </w:rPr>
  </w:style>
  <w:style w:type="paragraph" w:styleId="4">
    <w:name w:val="heading 3"/>
    <w:basedOn w:val="1"/>
    <w:next w:val="1"/>
    <w:autoRedefine/>
    <w:unhideWhenUsed/>
    <w:qFormat/>
    <w:uiPriority w:val="9"/>
    <w:pPr>
      <w:keepNext/>
      <w:keepLines/>
      <w:spacing w:line="560" w:lineRule="exact"/>
      <w:outlineLvl w:val="2"/>
    </w:pPr>
    <w:rPr>
      <w:b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1"/>
    <w:autoRedefine/>
    <w:qFormat/>
    <w:uiPriority w:val="99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24"/>
      <w:szCs w:val="22"/>
      <w:lang w:val="en-US" w:eastAsia="zh-CN" w:bidi="ar-SA"/>
    </w:rPr>
  </w:style>
  <w:style w:type="paragraph" w:styleId="5">
    <w:name w:val="Body Text"/>
    <w:basedOn w:val="1"/>
    <w:next w:val="6"/>
    <w:qFormat/>
    <w:uiPriority w:val="0"/>
    <w:pPr>
      <w:spacing w:after="120"/>
    </w:pPr>
  </w:style>
  <w:style w:type="paragraph" w:styleId="6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8">
    <w:name w:val="Normal (Web)"/>
    <w:basedOn w:val="1"/>
    <w:qFormat/>
    <w:uiPriority w:val="0"/>
    <w:rPr>
      <w:sz w:val="24"/>
    </w:rPr>
  </w:style>
  <w:style w:type="paragraph" w:styleId="9">
    <w:name w:val="Body Text First Indent 2"/>
    <w:basedOn w:val="7"/>
    <w:unhideWhenUsed/>
    <w:qFormat/>
    <w:uiPriority w:val="99"/>
    <w:pPr>
      <w:ind w:firstLine="420" w:firstLineChars="200"/>
    </w:pPr>
  </w:style>
  <w:style w:type="paragraph" w:customStyle="1" w:styleId="12">
    <w:name w:val="列表段落1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3275</Words>
  <Characters>3396</Characters>
  <Lines>24</Lines>
  <Paragraphs>6</Paragraphs>
  <TotalTime>0</TotalTime>
  <ScaleCrop>false</ScaleCrop>
  <LinksUpToDate>false</LinksUpToDate>
  <CharactersWithSpaces>3411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2020-11-18T08:32:00Z</dcterms:created>
  <dc:creator>沉默“”不久……</dc:creator>
  <cp:lastModifiedBy>Administrator</cp:lastModifiedBy>
  <cp:lastPrinted>2022-02-19T02:48:00Z</cp:lastPrinted>
  <dcterms:modified xsi:type="dcterms:W3CDTF">2025-07-03T01:46:31Z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563336E46E014716B2E3A9B38B161564_13</vt:lpwstr>
  </property>
  <property fmtid="{D5CDD505-2E9C-101B-9397-08002B2CF9AE}" pid="4" name="KSOTemplateDocerSaveRecord">
    <vt:lpwstr>eyJoZGlkIjoiMGViYjFjMmIwMDJjMWYwZTEyYTM2YTY5OTY1ZThiNWIiLCJ1c2VySWQiOiI0MDgzNTQxMjQifQ==</vt:lpwstr>
  </property>
</Properties>
</file>