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41" w:firstLineChars="200"/>
        <w:jc w:val="center"/>
        <w:rPr>
          <w:rFonts w:hint="eastAsia" w:ascii="华文中宋" w:hAnsi="华文中宋" w:eastAsia="华文中宋" w:cs="黑体"/>
          <w:b/>
          <w:sz w:val="52"/>
          <w:szCs w:val="52"/>
          <w:lang w:bidi="ar"/>
        </w:rPr>
      </w:pPr>
    </w:p>
    <w:p>
      <w:pPr>
        <w:pStyle w:val="11"/>
        <w:spacing w:before="0" w:after="0"/>
        <w:ind w:firstLine="1040" w:firstLineChars="200"/>
        <w:rPr>
          <w:rFonts w:hint="eastAsia" w:ascii="方正小标宋简体" w:hAnsi="方正小标宋简体" w:eastAsia="方正小标宋简体" w:cs="方正小标宋简体"/>
          <w:b w:val="0"/>
          <w:bCs w:val="0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bidi="ar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bidi="ar"/>
        </w:rPr>
        <w:t>郭勒布依乡西甜瓜种植补助项目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bidi="ar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bidi="ar"/>
        </w:rPr>
        <w:t>实施方案</w:t>
      </w:r>
    </w:p>
    <w:p>
      <w:pPr>
        <w:pStyle w:val="5"/>
        <w:widowControl/>
        <w:spacing w:before="0" w:after="0" w:line="520" w:lineRule="exact"/>
        <w:ind w:firstLine="640" w:firstLineChars="200"/>
        <w:rPr>
          <w:rFonts w:hint="eastAsia"/>
        </w:rPr>
      </w:pPr>
    </w:p>
    <w:p>
      <w:pPr>
        <w:spacing w:line="520" w:lineRule="exact"/>
        <w:ind w:firstLine="420" w:firstLineChars="200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spacing w:line="520" w:lineRule="exact"/>
        <w:ind w:firstLine="420" w:firstLineChars="200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spacing w:line="520" w:lineRule="exact"/>
        <w:ind w:firstLine="420" w:firstLineChars="200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pStyle w:val="10"/>
        <w:autoSpaceDE w:val="0"/>
        <w:autoSpaceDN w:val="0"/>
        <w:adjustRightInd w:val="0"/>
        <w:spacing w:line="520" w:lineRule="exact"/>
        <w:ind w:firstLine="480" w:firstLineChars="200"/>
        <w:jc w:val="left"/>
        <w:rPr>
          <w:rFonts w:hint="eastAsia"/>
        </w:rPr>
      </w:pPr>
    </w:p>
    <w:p>
      <w:pPr>
        <w:keepNext/>
        <w:spacing w:line="52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项 目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名 称：郭勒布依乡西甜瓜种植补助项目</w:t>
      </w:r>
    </w:p>
    <w:p>
      <w:pPr>
        <w:keepNext/>
        <w:spacing w:line="52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项目主管单位：托克逊县农业农村局（乡村振兴局）</w:t>
      </w:r>
    </w:p>
    <w:p>
      <w:pPr>
        <w:keepNext/>
        <w:spacing w:line="52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项目实施单位：托克逊县郭勒布依乡人民政府</w:t>
      </w:r>
    </w:p>
    <w:p>
      <w:pPr>
        <w:keepNext/>
        <w:spacing w:line="52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编 制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时 间：2024年12月21日</w:t>
      </w:r>
    </w:p>
    <w:p>
      <w:pPr>
        <w:spacing w:line="520" w:lineRule="exact"/>
        <w:ind w:firstLine="880" w:firstLineChars="200"/>
        <w:jc w:val="center"/>
        <w:rPr>
          <w:rFonts w:hint="eastAsia" w:ascii="方正小标宋简体" w:hAnsi="方正黑体简体" w:eastAsia="方正小标宋简体"/>
          <w:sz w:val="44"/>
          <w:szCs w:val="44"/>
        </w:rPr>
        <w:sectPr>
          <w:pgSz w:w="11906" w:h="16838"/>
          <w:pgMar w:top="2098" w:right="1531" w:bottom="1984" w:left="1531" w:header="851" w:footer="992" w:gutter="0"/>
          <w:cols w:space="425" w:num="1"/>
          <w:docGrid w:linePitch="286" w:charSpace="0"/>
        </w:sectPr>
      </w:pP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郭勒布依乡西甜瓜种植补助项目实施方案</w:t>
      </w:r>
    </w:p>
    <w:p>
      <w:pPr>
        <w:pStyle w:val="11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before="0" w:after="0" w:line="560" w:lineRule="exact"/>
        <w:ind w:firstLine="640" w:firstLineChars="200"/>
      </w:pP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1、项目名称：</w:t>
      </w:r>
      <w:r>
        <w:rPr>
          <w:rFonts w:hint="eastAsia" w:ascii="仿宋_GB2312" w:hAnsi="Calibri" w:eastAsia="仿宋_GB2312" w:cs="Times New Roman"/>
          <w:sz w:val="32"/>
          <w:szCs w:val="32"/>
        </w:rPr>
        <w:t>郭勒布依乡西甜瓜种植补助项目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2、项目库编号：</w:t>
      </w:r>
      <w:r>
        <w:rPr>
          <w:rFonts w:hint="eastAsia" w:ascii="仿宋_GB2312" w:hAnsi="仿宋_GB2312" w:eastAsia="仿宋_GB2312" w:cs="仿宋_GB2312"/>
          <w:sz w:val="32"/>
          <w:szCs w:val="32"/>
        </w:rPr>
        <w:t>TKX0024</w:t>
      </w:r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3、项目建设单位及单位负责人：</w:t>
      </w:r>
      <w:r>
        <w:rPr>
          <w:rFonts w:ascii="Times New Roman" w:hAnsi="Times New Roman" w:eastAsia="仿宋_GB2312" w:cs="Times New Roman"/>
          <w:sz w:val="32"/>
          <w:szCs w:val="32"/>
        </w:rPr>
        <w:t>郭勒布依乡人民政府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（郭勒布依乡党委副书记、乡长 哈里瓦尔·阿不拉克）</w:t>
      </w:r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哈里瓦尔·阿不拉克</w:t>
      </w:r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4、项目行政主管单位：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托克逊县农业农村局（乡村振兴局）</w:t>
      </w:r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项目行业主管单位：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托克逊县农业技术推广服务中心</w:t>
      </w:r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5、项目建设性质：</w:t>
      </w:r>
      <w:r>
        <w:rPr>
          <w:rFonts w:hint="eastAsia" w:ascii="仿宋_GB2312" w:hAnsi="仿宋_GB2312" w:eastAsia="仿宋_GB2312" w:cs="仿宋_GB2312"/>
          <w:sz w:val="32"/>
          <w:szCs w:val="32"/>
        </w:rPr>
        <w:t>新建</w:t>
      </w:r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6、项目类别：</w:t>
      </w:r>
      <w:r>
        <w:rPr>
          <w:rFonts w:hint="eastAsia" w:ascii="仿宋_GB2312" w:hAnsi="Calibri" w:eastAsia="仿宋_GB2312" w:cs="Times New Roman"/>
          <w:sz w:val="32"/>
          <w:szCs w:val="32"/>
        </w:rPr>
        <w:t>特色产业</w:t>
      </w:r>
      <w:bookmarkStart w:id="0" w:name="_GoBack"/>
      <w:bookmarkEnd w:id="0"/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7、建设地点：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郭勒布依乡各行政村</w:t>
      </w:r>
    </w:p>
    <w:p>
      <w:pPr>
        <w:pStyle w:val="19"/>
        <w:keepNext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8、项目总投资：</w:t>
      </w:r>
      <w:r>
        <w:rPr>
          <w:rFonts w:hint="eastAsia" w:ascii="仿宋_GB2312" w:hAnsi="仿宋_GB2312" w:eastAsia="仿宋_GB2312" w:cs="仿宋_GB2312"/>
          <w:sz w:val="32"/>
          <w:szCs w:val="32"/>
        </w:rPr>
        <w:t>4.31万元。</w:t>
      </w:r>
    </w:p>
    <w:p>
      <w:pPr>
        <w:pStyle w:val="16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</w:rPr>
        <w:t>9、主要建设内容与规模：</w:t>
      </w:r>
      <w:r>
        <w:rPr>
          <w:rFonts w:hint="eastAsia" w:ascii="仿宋" w:hAnsi="仿宋" w:eastAsia="仿宋" w:cs="仿宋"/>
          <w:sz w:val="32"/>
          <w:szCs w:val="32"/>
        </w:rPr>
        <w:t>计划为有能力和意愿种植西甜瓜的24户脱贫户和监测户进行补助，共补助</w:t>
      </w:r>
      <w:r>
        <w:rPr>
          <w:rFonts w:hint="eastAsia" w:ascii="仿宋_GB2312" w:hAnsi="仿宋_GB2312" w:cs="仿宋_GB2312"/>
          <w:sz w:val="32"/>
          <w:szCs w:val="32"/>
        </w:rPr>
        <w:t>86.2</w:t>
      </w:r>
      <w:r>
        <w:rPr>
          <w:rFonts w:hint="eastAsia" w:ascii="仿宋" w:hAnsi="仿宋" w:eastAsia="仿宋" w:cs="仿宋"/>
          <w:sz w:val="32"/>
          <w:szCs w:val="32"/>
        </w:rPr>
        <w:t>亩西甜瓜，每亩补助500元，（最终补助亩数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补助标准以实际发生量为准）总申请补助资金为4.31万元。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二、项目基本情况及建设必要性、可行性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1、项目区基本情况：</w:t>
      </w:r>
      <w:r>
        <w:rPr>
          <w:rFonts w:hint="eastAsia" w:ascii="仿宋_GB2312" w:hAnsi="Calibri" w:eastAsia="仿宋_GB2312" w:cs="Times New Roman"/>
          <w:sz w:val="32"/>
          <w:szCs w:val="32"/>
        </w:rPr>
        <w:t>郭勒布依乡总面积893.15平方公里，耕地面积9.89万亩，主要农作物杏子2.6万亩、花生0.23万亩、西甜瓜0.22万亩、高粱2.82万亩等。郭勒布依乡总人口7719户21852人，其中脱贫户317户938人、监测对象38户130人，是以农业、林果业为主、畜牧业为辅的农业乡镇。为促进郭勒布依乡地区农业产业结构优化和农民增收，特设立郭勒布依乡西甜瓜种植补助项目。本项目旨在通过资金扶持，引导脱贫户和监测户积极投入西甜瓜种植，提高土地利用率，增加农民收入，实现稳定脱贫。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2、必要性：一是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促进农民增收，西甜瓜种植是一项劳动密集型产业，能为当地农民提供大量的就业机会，提高农民的收入水平。通过本项目，脱贫户和监测户可以获得直接的种植补助，进一步增加经济收益。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助力乡村振兴，农业是乡村振兴的基石。通过扶持西甜瓜种植，可以推动郭勒布依乡农业产业结构优化，为乡村振兴注入新的活力。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稳定脱贫成果，持续稳定脱贫户的收入来源是防止返贫的关键。本项目的实施，能够为脱贫户提供稳定的经济支持，有助于巩固脱贫成果。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3、可行性：一是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资源优势，郭勒布依乡具备西甜瓜生长的土壤和气候条件，为西甜瓜的种植提供了得天独厚的优势。同时，当地的劳动力资源丰富，为项目实施提供了充足的人力资源。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市场需求，随着消费者对健康食品的需求日益增加，对高品质西甜瓜的需求也在不断提升。项目实施地靠近消费市场，具有广阔的市场前景。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通过引进先进的种植技术和管理模式，可以提高西甜瓜的产量和品质，确保项目的顺利实施和可持续发展。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三、资金筹措及投资概算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1、资金来源：中央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财政衔接推进乡村振兴补助资金4.31万元。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2、投资概算：</w:t>
      </w:r>
      <w:r>
        <w:rPr>
          <w:rFonts w:hint="eastAsia" w:ascii="仿宋" w:hAnsi="仿宋" w:eastAsia="仿宋" w:cs="仿宋"/>
          <w:sz w:val="32"/>
          <w:szCs w:val="32"/>
        </w:rPr>
        <w:t>计划为有能力和意愿种植西甜瓜的24户脱贫户和监测户进行补助，共补助86.2亩西甜瓜，每亩补助500元，（最终补助亩数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补助标准以实际发生量为准）总申请补助资金为4.31万元。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四、项目实施进度计划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2025年4月开始实施，进行西甜瓜种植补助对象的摸排和审核。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2025年6月底前完成项目实施和验收，发放种植补助资金。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五、项目组织实施能力与内控管理措施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建立组织体系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为加强项目监督和技术指导，按期完成建设任务，根据《托克逊县郭勒布依乡财政衔接推进乡村振兴补助金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巩固拓展脱贫攻坚成果和乡村振兴任务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项目管理办法（暂行）》规定成立项目管理组织机构，项目管理工作实行分级负责制。项目组相关领导机构如下：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  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哈里瓦尔·阿不拉克   乡党委副书记、乡长 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苏涛                 乡党委委员、常务副乡长 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  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郭理                 乡项目办主任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阿迪拉古丽·吾曼尔          乡检办干部 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热孜亚·阿不来提            乡村振兴办主任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木阿热木·买合木提          乡财政所所长 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麦尔哈巴·肉孜              乡项目办干部 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郭勒布依乡13个村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社区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第一书记、党支部书记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（1）成立以村第一书记为组长，村党支部书记为副组长、各职能小组负责人为成员的领导小组，负责项目的领导、协调、实施、督促、指导等工作，为项目建设提供组织保障。</w:t>
      </w:r>
    </w:p>
    <w:p>
      <w:pPr>
        <w:pStyle w:val="16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（2）乡村振兴、纪检、财政所等部门为项目实施的监督单位。负责项目实施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全过程</w:t>
      </w:r>
      <w:r>
        <w:rPr>
          <w:rFonts w:hint="eastAsia" w:ascii="仿宋_GB2312" w:hAnsi="仿宋_GB2312" w:cs="仿宋_GB2312"/>
          <w:sz w:val="32"/>
          <w:szCs w:val="32"/>
        </w:rPr>
        <w:t>的监督、检查，资金审批及管理。</w:t>
      </w:r>
    </w:p>
    <w:p>
      <w:pPr>
        <w:pStyle w:val="16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（3）</w:t>
      </w:r>
      <w:r>
        <w:rPr>
          <w:rFonts w:hint="eastAsia" w:ascii="仿宋" w:hAnsi="仿宋" w:eastAsia="仿宋" w:cs="仿宋"/>
          <w:sz w:val="32"/>
          <w:szCs w:val="32"/>
        </w:rPr>
        <w:t>县农业技术推广服务中心为项目实施的技术指导单位，负责项目检测并组织工作人员进行指导服务。</w:t>
      </w:r>
    </w:p>
    <w:p>
      <w:pPr>
        <w:pStyle w:val="2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郭勒布依乡为项目实施主体。乡和行政村分别成立项目实施领导小组，明确1名副科级领导专抓此项工作，主要负责宣传发动、组织实施和协助村里并进行指导，帮助落实任务；负责组织开展验收、项目档案的归档等工作。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做好项目管理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保质保量按时完成该项目，实行目标管理责任制，明确领导小组各成员的职责，全面推行项目法人责任制，严格落实项目公开公示制度。项目实施过程监督，主要由镇项目办、纪检办、财政所、督促监督项目进度、质量等，并对实施中存在的困难问题进行协调，把控项目过程质量，按进度审核资料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强化项目验收</w:t>
      </w:r>
    </w:p>
    <w:p>
      <w:pPr>
        <w:pStyle w:val="2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产业到户项目实施完一批验收一批。帮扶对象实施的到户项目符合验收标准的，村委会初审后提出验收申请，由乡镇人民政府统一组织全覆盖验收，对验收合格的出具验收意见报县级农业农村（乡村振兴）部门。县级农业农村（乡村振兴）部门牵头组织财政、林草等相关行业部门按不低于申请补助户数10%的比例进行随机抽查，对抽检整体合格的，给予综合验收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项目公告公示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需按《新疆维吾尔自治区衔接推进乡村振兴补助资金管理办法》文件精神，县级通过政府网站对项目建设内容、受益情况等进行公告公示，镇、村两级通过公示栏、入户宣讲等形式对项目事前、事中、事后全过程进行公告公示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六、利益联结机制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该项目的实施，一是通过采取产业补助的形式，带动24户83人脱贫户和监测对象发展西甜瓜产业，预计可减少脱贫户及监测对象生产投入4.31万元。二是带动主导产业发展，提高群众种植西甜瓜的积极性，有效促进农业产业发展，切实提高群众收入。二是通过产业发展，带动群众家门口就业，拓宽脱贫户及监测户就业渠道。四是提升土地利用率，采取一年种植两茬作物，在西甜瓜收获后继续种植高粱等畜草，推动畜牧产业发展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七、项目绩效目标及效益分析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1、年度总体目标：</w:t>
      </w:r>
      <w:r>
        <w:rPr>
          <w:rFonts w:hint="eastAsia" w:ascii="仿宋" w:hAnsi="仿宋" w:eastAsia="仿宋" w:cs="仿宋"/>
          <w:sz w:val="32"/>
          <w:szCs w:val="32"/>
        </w:rPr>
        <w:t>计划为郭勒布依乡有能力和意愿种植哈密瓜的24户脱贫户和监测对象进行补助，每亩补助500元，共补助86.2亩，总申请补助资金为4.31万元（具体亩数和补助资金以实际情况为准）。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项目覆盖情况</w:t>
      </w:r>
      <w:r>
        <w:rPr>
          <w:rFonts w:hint="eastAsia" w:ascii="仿宋" w:hAnsi="仿宋" w:eastAsia="仿宋" w:cs="仿宋"/>
          <w:sz w:val="32"/>
          <w:szCs w:val="32"/>
        </w:rPr>
        <w:t>：项目实施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覆盖</w:t>
      </w:r>
      <w:r>
        <w:rPr>
          <w:rFonts w:hint="eastAsia" w:ascii="仿宋" w:hAnsi="仿宋" w:eastAsia="仿宋" w:cs="仿宋"/>
          <w:sz w:val="32"/>
          <w:szCs w:val="32"/>
        </w:rPr>
        <w:t>郭勒布依乡脱贫户、监测对象24户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3、经济效益：一是</w:t>
      </w:r>
      <w:r>
        <w:rPr>
          <w:rFonts w:hint="eastAsia" w:ascii="仿宋" w:hAnsi="仿宋" w:eastAsia="仿宋" w:cs="仿宋"/>
          <w:sz w:val="32"/>
          <w:szCs w:val="32"/>
        </w:rPr>
        <w:t>提高脱贫户监测户收入，确保24户脱贫人口及监测对象通过种植西甜瓜增加收入，带动增加脱贫及监测人口全年总收入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4.31万元，</w:t>
      </w:r>
      <w:r>
        <w:rPr>
          <w:rFonts w:hint="eastAsia" w:ascii="仿宋" w:hAnsi="仿宋" w:eastAsia="仿宋" w:cs="仿宋"/>
          <w:sz w:val="32"/>
          <w:szCs w:val="32"/>
        </w:rPr>
        <w:t>提高生活水平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促进产业发展，鼓励脱贫人口及监测对象扩大种植面积，提高种植技术，推动郭勒布依乡西甜瓜产业的规模化、标准化发展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4、社会效益：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通过项目实施，推动郭勒布依乡西甜瓜产业的规模化、标准化和品牌化发展，提升产业的整体效益和影响力。引导农民调整种植结构，提高西甜瓜种植的整体效益和可持续发展能力。</w:t>
      </w:r>
    </w:p>
    <w:p>
      <w:pPr>
        <w:pStyle w:val="19"/>
        <w:keepLines w:val="0"/>
        <w:pageBreakBefore w:val="0"/>
        <w:widowControl w:val="0"/>
        <w:kinsoku/>
        <w:wordWrap w:val="0"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5、服务对象满意度：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通过项目的有效实施，提高农民对政策和服务的满意度，增强他们的获得感和幸福感。该项目预计受益脱贫户及监测人口满意度达到95%以上。</w:t>
      </w:r>
    </w:p>
    <w:p>
      <w:pPr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八、风险防范机制</w:t>
      </w:r>
    </w:p>
    <w:p>
      <w:pPr>
        <w:pStyle w:val="19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（一）主要风险因素。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天气风险，不利的天气条件，可能影响西甜瓜的生长和产量。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市场价格风险的波动可能导致种植户的收入不稳定。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病虫害风险的发生和传播可能严重影响西甜瓜的产量和质量。</w:t>
      </w:r>
    </w:p>
    <w:p>
      <w:pPr>
        <w:pStyle w:val="19"/>
        <w:keepLines w:val="0"/>
        <w:pageBreakBefore w:val="0"/>
        <w:widowControl w:val="0"/>
        <w:kinsoku/>
        <w:wordWrap w:val="0"/>
        <w:overflowPunct/>
        <w:topLinePunct w:val="0"/>
        <w:autoSpaceDN/>
        <w:bidi w:val="0"/>
        <w:adjustRightInd/>
        <w:snapToGrid/>
        <w:spacing w:line="560" w:lineRule="exact"/>
        <w:ind w:firstLine="64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（二）防范化解措施。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通过与气象部门对接，及时为种植户提供天气信息，帮助他们做好应对措施。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鼓励种植户通过合作社，进行统一销售，增强市场议价能力。同时，开拓多个销售渠道，减少对市场波动的依赖。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建立病虫害防治体系，包括定期巡查、监测和防治，确保病虫害得到及时控制。</w:t>
      </w:r>
    </w:p>
    <w:sectPr>
      <w:footerReference r:id="rId3" w:type="default"/>
      <w:pgSz w:w="11906" w:h="16838"/>
      <w:pgMar w:top="2098" w:right="1531" w:bottom="1984" w:left="1531" w:header="851" w:footer="992" w:gutter="0"/>
      <w:pgNumType w:start="1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3E8069-3D7F-4651-A820-07E009548B7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F2504D2-C15C-4CCB-AF26-829D6872FFF0}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3" w:fontKey="{37EA8E45-250C-4EB9-9251-7ECF89A75DBD}"/>
  </w:font>
  <w:font w:name="HYb2gj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  <w:embedRegular r:id="rId4" w:fontKey="{B6B9594F-8EC8-40C6-874D-A8DE3D830270}"/>
  </w:font>
  <w:font w:name="方正小标宋简体">
    <w:panose1 w:val="02010600010101010101"/>
    <w:charset w:val="86"/>
    <w:family w:val="script"/>
    <w:pitch w:val="default"/>
    <w:sig w:usb0="00000000" w:usb1="00000000" w:usb2="00000000" w:usb3="00000000" w:csb0="00000000" w:csb1="00000000"/>
    <w:embedRegular r:id="rId5" w:fontKey="{5CB39139-1BD1-4853-A9CE-D5746AD092C2}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6" w:fontKey="{1058EDDE-9E00-405C-BA51-9442680AE6E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24C80969-21C3-4BAE-BA7B-563A503262A2}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8" w:fontKey="{E1510C64-B8D8-421B-98AD-7007E9335C92}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7A5061"/>
    <w:multiLevelType w:val="singleLevel"/>
    <w:tmpl w:val="A57A50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4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Y2FmYjQyOWZhZmQ2YjRkNjk5MzJhZGViOTNmZjcifQ=="/>
  </w:docVars>
  <w:rsids>
    <w:rsidRoot w:val="00DC3189"/>
    <w:rsid w:val="00032652"/>
    <w:rsid w:val="00036ACC"/>
    <w:rsid w:val="00076947"/>
    <w:rsid w:val="00087736"/>
    <w:rsid w:val="00096F1A"/>
    <w:rsid w:val="000E0AB3"/>
    <w:rsid w:val="000F0351"/>
    <w:rsid w:val="00111178"/>
    <w:rsid w:val="001B07DF"/>
    <w:rsid w:val="001C0158"/>
    <w:rsid w:val="001F5D44"/>
    <w:rsid w:val="002658D7"/>
    <w:rsid w:val="00286DB6"/>
    <w:rsid w:val="00290EF7"/>
    <w:rsid w:val="00297288"/>
    <w:rsid w:val="002E3369"/>
    <w:rsid w:val="002F33DC"/>
    <w:rsid w:val="003218CE"/>
    <w:rsid w:val="00351DF1"/>
    <w:rsid w:val="00363422"/>
    <w:rsid w:val="0036566E"/>
    <w:rsid w:val="004078D8"/>
    <w:rsid w:val="00407F2D"/>
    <w:rsid w:val="00413284"/>
    <w:rsid w:val="00433792"/>
    <w:rsid w:val="00442A6F"/>
    <w:rsid w:val="00473849"/>
    <w:rsid w:val="004B669C"/>
    <w:rsid w:val="00526654"/>
    <w:rsid w:val="00577A4A"/>
    <w:rsid w:val="00621D50"/>
    <w:rsid w:val="0067728E"/>
    <w:rsid w:val="0069269D"/>
    <w:rsid w:val="006A3388"/>
    <w:rsid w:val="006C78E8"/>
    <w:rsid w:val="0071553B"/>
    <w:rsid w:val="00724A5E"/>
    <w:rsid w:val="00764173"/>
    <w:rsid w:val="00766F60"/>
    <w:rsid w:val="007A1D64"/>
    <w:rsid w:val="007B6F9F"/>
    <w:rsid w:val="007D144E"/>
    <w:rsid w:val="008028F4"/>
    <w:rsid w:val="00805AD4"/>
    <w:rsid w:val="00821739"/>
    <w:rsid w:val="0083241E"/>
    <w:rsid w:val="008975AE"/>
    <w:rsid w:val="008B2FA9"/>
    <w:rsid w:val="00911AE0"/>
    <w:rsid w:val="00921AA7"/>
    <w:rsid w:val="0092513B"/>
    <w:rsid w:val="00937D6B"/>
    <w:rsid w:val="009C5AFD"/>
    <w:rsid w:val="00A0692A"/>
    <w:rsid w:val="00A06F97"/>
    <w:rsid w:val="00A21A15"/>
    <w:rsid w:val="00A22F68"/>
    <w:rsid w:val="00A400FD"/>
    <w:rsid w:val="00A94BD5"/>
    <w:rsid w:val="00AD3E67"/>
    <w:rsid w:val="00AE783D"/>
    <w:rsid w:val="00B24B29"/>
    <w:rsid w:val="00B30F7C"/>
    <w:rsid w:val="00B704B8"/>
    <w:rsid w:val="00C26688"/>
    <w:rsid w:val="00C424D0"/>
    <w:rsid w:val="00CA6866"/>
    <w:rsid w:val="00CC16DA"/>
    <w:rsid w:val="00CD4C38"/>
    <w:rsid w:val="00DA7A75"/>
    <w:rsid w:val="00DB72B5"/>
    <w:rsid w:val="00DC3189"/>
    <w:rsid w:val="00E165F2"/>
    <w:rsid w:val="00E25826"/>
    <w:rsid w:val="00F04B34"/>
    <w:rsid w:val="00F85185"/>
    <w:rsid w:val="00FF43CB"/>
    <w:rsid w:val="01116A59"/>
    <w:rsid w:val="01785971"/>
    <w:rsid w:val="01A445CD"/>
    <w:rsid w:val="020E7EB7"/>
    <w:rsid w:val="028E41B6"/>
    <w:rsid w:val="03436BE4"/>
    <w:rsid w:val="03D734D7"/>
    <w:rsid w:val="043D0A5B"/>
    <w:rsid w:val="04D83E57"/>
    <w:rsid w:val="05AE5714"/>
    <w:rsid w:val="05DA2C4A"/>
    <w:rsid w:val="06B10330"/>
    <w:rsid w:val="06C013A0"/>
    <w:rsid w:val="07361C6E"/>
    <w:rsid w:val="075958B7"/>
    <w:rsid w:val="07CD4BA0"/>
    <w:rsid w:val="08056438"/>
    <w:rsid w:val="083057A9"/>
    <w:rsid w:val="0836280F"/>
    <w:rsid w:val="08C77E27"/>
    <w:rsid w:val="08D7580D"/>
    <w:rsid w:val="08D8146D"/>
    <w:rsid w:val="09083799"/>
    <w:rsid w:val="096C5DA2"/>
    <w:rsid w:val="096E162E"/>
    <w:rsid w:val="097B6566"/>
    <w:rsid w:val="09AD0D67"/>
    <w:rsid w:val="09B64435"/>
    <w:rsid w:val="09C90878"/>
    <w:rsid w:val="09E51B8D"/>
    <w:rsid w:val="0A4B76F2"/>
    <w:rsid w:val="0A516F5C"/>
    <w:rsid w:val="0AE100FA"/>
    <w:rsid w:val="0B0E19AF"/>
    <w:rsid w:val="0B2B0859"/>
    <w:rsid w:val="0B716871"/>
    <w:rsid w:val="0BE37978"/>
    <w:rsid w:val="0BEE2A4E"/>
    <w:rsid w:val="0C166CC9"/>
    <w:rsid w:val="0C420151"/>
    <w:rsid w:val="0C9475FE"/>
    <w:rsid w:val="0CD1749B"/>
    <w:rsid w:val="0CDD0A00"/>
    <w:rsid w:val="0D247C69"/>
    <w:rsid w:val="0D3545AD"/>
    <w:rsid w:val="0DB42066"/>
    <w:rsid w:val="0DC428D4"/>
    <w:rsid w:val="0DCC0649"/>
    <w:rsid w:val="0DD22BC1"/>
    <w:rsid w:val="0E4023C8"/>
    <w:rsid w:val="0E7B366B"/>
    <w:rsid w:val="0E904197"/>
    <w:rsid w:val="0EB406A2"/>
    <w:rsid w:val="0EEC56DC"/>
    <w:rsid w:val="0F0D0B4F"/>
    <w:rsid w:val="0F2F3CE0"/>
    <w:rsid w:val="0F395D94"/>
    <w:rsid w:val="0F531F31"/>
    <w:rsid w:val="0F5B2E28"/>
    <w:rsid w:val="0FBD5310"/>
    <w:rsid w:val="0FE47879"/>
    <w:rsid w:val="0FFD5F03"/>
    <w:rsid w:val="10443E66"/>
    <w:rsid w:val="104B5DDF"/>
    <w:rsid w:val="105E0FC4"/>
    <w:rsid w:val="119F5C04"/>
    <w:rsid w:val="11B35E0E"/>
    <w:rsid w:val="11CA149B"/>
    <w:rsid w:val="11D024E1"/>
    <w:rsid w:val="12283488"/>
    <w:rsid w:val="12652732"/>
    <w:rsid w:val="127E270B"/>
    <w:rsid w:val="12B368D2"/>
    <w:rsid w:val="12B730C8"/>
    <w:rsid w:val="12CA61C7"/>
    <w:rsid w:val="12E571A7"/>
    <w:rsid w:val="12F7354C"/>
    <w:rsid w:val="13E0300B"/>
    <w:rsid w:val="13F23AD7"/>
    <w:rsid w:val="13F5190F"/>
    <w:rsid w:val="140122B5"/>
    <w:rsid w:val="14116B2D"/>
    <w:rsid w:val="14812B5A"/>
    <w:rsid w:val="14A31EB4"/>
    <w:rsid w:val="14B86A66"/>
    <w:rsid w:val="14CE752C"/>
    <w:rsid w:val="15125987"/>
    <w:rsid w:val="152157FD"/>
    <w:rsid w:val="15295722"/>
    <w:rsid w:val="16151A7E"/>
    <w:rsid w:val="161827C2"/>
    <w:rsid w:val="1643065D"/>
    <w:rsid w:val="167754B6"/>
    <w:rsid w:val="16C86822"/>
    <w:rsid w:val="16DE72E6"/>
    <w:rsid w:val="16E23C1A"/>
    <w:rsid w:val="170A66D3"/>
    <w:rsid w:val="171D7F6A"/>
    <w:rsid w:val="18187E25"/>
    <w:rsid w:val="187A69D1"/>
    <w:rsid w:val="18AC6517"/>
    <w:rsid w:val="192C033B"/>
    <w:rsid w:val="19820CA5"/>
    <w:rsid w:val="198621F3"/>
    <w:rsid w:val="19A22A0F"/>
    <w:rsid w:val="19B06372"/>
    <w:rsid w:val="19D41F6E"/>
    <w:rsid w:val="19E21473"/>
    <w:rsid w:val="1A154F7A"/>
    <w:rsid w:val="1A584B63"/>
    <w:rsid w:val="1A756453"/>
    <w:rsid w:val="1AF0078F"/>
    <w:rsid w:val="1B131F67"/>
    <w:rsid w:val="1B371E16"/>
    <w:rsid w:val="1B477AD1"/>
    <w:rsid w:val="1B6A434C"/>
    <w:rsid w:val="1B827D86"/>
    <w:rsid w:val="1BC25F36"/>
    <w:rsid w:val="1C4306F9"/>
    <w:rsid w:val="1C582D52"/>
    <w:rsid w:val="1C5F2F93"/>
    <w:rsid w:val="1C8929A4"/>
    <w:rsid w:val="1CAF5D9E"/>
    <w:rsid w:val="1D1A2AEF"/>
    <w:rsid w:val="1D6A15B7"/>
    <w:rsid w:val="1DBC259B"/>
    <w:rsid w:val="1DCB729F"/>
    <w:rsid w:val="1E0B5B6D"/>
    <w:rsid w:val="1E273F0B"/>
    <w:rsid w:val="1E4B6E3B"/>
    <w:rsid w:val="1E63368A"/>
    <w:rsid w:val="1E771155"/>
    <w:rsid w:val="1EB36D5A"/>
    <w:rsid w:val="1F1E0C61"/>
    <w:rsid w:val="1F4A6418"/>
    <w:rsid w:val="1F895FE4"/>
    <w:rsid w:val="1F9E42DB"/>
    <w:rsid w:val="1FAD3DC4"/>
    <w:rsid w:val="1FB15127"/>
    <w:rsid w:val="1FD038AE"/>
    <w:rsid w:val="1FE4412E"/>
    <w:rsid w:val="201054AB"/>
    <w:rsid w:val="2088250C"/>
    <w:rsid w:val="20C82C13"/>
    <w:rsid w:val="20F3081A"/>
    <w:rsid w:val="20F32A83"/>
    <w:rsid w:val="210E5779"/>
    <w:rsid w:val="21134E87"/>
    <w:rsid w:val="211B0A84"/>
    <w:rsid w:val="21263030"/>
    <w:rsid w:val="215E3D12"/>
    <w:rsid w:val="21CC5938"/>
    <w:rsid w:val="21DF0EC4"/>
    <w:rsid w:val="22226190"/>
    <w:rsid w:val="22344119"/>
    <w:rsid w:val="224E70D2"/>
    <w:rsid w:val="22AF5101"/>
    <w:rsid w:val="22B60F85"/>
    <w:rsid w:val="22E774C6"/>
    <w:rsid w:val="23194C6F"/>
    <w:rsid w:val="23547864"/>
    <w:rsid w:val="236B585D"/>
    <w:rsid w:val="24182361"/>
    <w:rsid w:val="243C392B"/>
    <w:rsid w:val="24D503B0"/>
    <w:rsid w:val="253C1821"/>
    <w:rsid w:val="25921683"/>
    <w:rsid w:val="25C3081F"/>
    <w:rsid w:val="261A0C88"/>
    <w:rsid w:val="2695007B"/>
    <w:rsid w:val="26A93FFA"/>
    <w:rsid w:val="26D734FC"/>
    <w:rsid w:val="27D578EA"/>
    <w:rsid w:val="27DB7BEF"/>
    <w:rsid w:val="27F163B4"/>
    <w:rsid w:val="28004C7E"/>
    <w:rsid w:val="28A87AF9"/>
    <w:rsid w:val="28BC6F65"/>
    <w:rsid w:val="28C77DB6"/>
    <w:rsid w:val="28F626BB"/>
    <w:rsid w:val="290A4913"/>
    <w:rsid w:val="29136C27"/>
    <w:rsid w:val="29320B8B"/>
    <w:rsid w:val="294E4763"/>
    <w:rsid w:val="29614573"/>
    <w:rsid w:val="2A4B2C39"/>
    <w:rsid w:val="2A700ACC"/>
    <w:rsid w:val="2ADB4AF5"/>
    <w:rsid w:val="2AF41D2D"/>
    <w:rsid w:val="2B11796D"/>
    <w:rsid w:val="2B800988"/>
    <w:rsid w:val="2BDF10A3"/>
    <w:rsid w:val="2BF93323"/>
    <w:rsid w:val="2CAE5C91"/>
    <w:rsid w:val="2D6708F6"/>
    <w:rsid w:val="2D8717AD"/>
    <w:rsid w:val="2DC66C82"/>
    <w:rsid w:val="2DE513DA"/>
    <w:rsid w:val="2E3A337F"/>
    <w:rsid w:val="2E7E45F4"/>
    <w:rsid w:val="2F082C51"/>
    <w:rsid w:val="2FDB5282"/>
    <w:rsid w:val="300E01FF"/>
    <w:rsid w:val="30DE3093"/>
    <w:rsid w:val="30EA75E9"/>
    <w:rsid w:val="316157C9"/>
    <w:rsid w:val="31637B44"/>
    <w:rsid w:val="316927C8"/>
    <w:rsid w:val="31AC7919"/>
    <w:rsid w:val="31C71B00"/>
    <w:rsid w:val="31F23E68"/>
    <w:rsid w:val="320C1554"/>
    <w:rsid w:val="320F1BBF"/>
    <w:rsid w:val="32F32854"/>
    <w:rsid w:val="331D51B9"/>
    <w:rsid w:val="33A446A3"/>
    <w:rsid w:val="33D75BD0"/>
    <w:rsid w:val="342A11E4"/>
    <w:rsid w:val="34493E1B"/>
    <w:rsid w:val="348A55FA"/>
    <w:rsid w:val="34DC6A1B"/>
    <w:rsid w:val="34ED7D8F"/>
    <w:rsid w:val="34FA6152"/>
    <w:rsid w:val="353C420B"/>
    <w:rsid w:val="358330E8"/>
    <w:rsid w:val="359E2012"/>
    <w:rsid w:val="35C02D85"/>
    <w:rsid w:val="35E32180"/>
    <w:rsid w:val="36781F55"/>
    <w:rsid w:val="368E1FC7"/>
    <w:rsid w:val="36A72079"/>
    <w:rsid w:val="37754E57"/>
    <w:rsid w:val="37B2533F"/>
    <w:rsid w:val="37E071AC"/>
    <w:rsid w:val="37EB0EB5"/>
    <w:rsid w:val="37F70FF4"/>
    <w:rsid w:val="37FB2BE8"/>
    <w:rsid w:val="380A00E0"/>
    <w:rsid w:val="380D2F31"/>
    <w:rsid w:val="38380467"/>
    <w:rsid w:val="383C0704"/>
    <w:rsid w:val="384309C9"/>
    <w:rsid w:val="38C216F9"/>
    <w:rsid w:val="38C25789"/>
    <w:rsid w:val="38DC4423"/>
    <w:rsid w:val="38E938EA"/>
    <w:rsid w:val="39171F72"/>
    <w:rsid w:val="393479F0"/>
    <w:rsid w:val="39651B85"/>
    <w:rsid w:val="399B2A05"/>
    <w:rsid w:val="39ED1F78"/>
    <w:rsid w:val="3A0E5F65"/>
    <w:rsid w:val="3A323883"/>
    <w:rsid w:val="3A6B2966"/>
    <w:rsid w:val="3A9866DD"/>
    <w:rsid w:val="3ADA59FE"/>
    <w:rsid w:val="3B3F0B90"/>
    <w:rsid w:val="3BF91D00"/>
    <w:rsid w:val="3C8D220B"/>
    <w:rsid w:val="3CC175AA"/>
    <w:rsid w:val="3CEC23BE"/>
    <w:rsid w:val="3D2634F3"/>
    <w:rsid w:val="3D470AB4"/>
    <w:rsid w:val="3DA81F7D"/>
    <w:rsid w:val="3DF26BEC"/>
    <w:rsid w:val="3E05640D"/>
    <w:rsid w:val="3E32465D"/>
    <w:rsid w:val="3E3B5A64"/>
    <w:rsid w:val="3E3D6612"/>
    <w:rsid w:val="3F6F42A7"/>
    <w:rsid w:val="3FA62A94"/>
    <w:rsid w:val="3FAC311E"/>
    <w:rsid w:val="3FC53D2D"/>
    <w:rsid w:val="3FC76631"/>
    <w:rsid w:val="3FD3752C"/>
    <w:rsid w:val="40206491"/>
    <w:rsid w:val="40894AB8"/>
    <w:rsid w:val="40974AB5"/>
    <w:rsid w:val="40C635A0"/>
    <w:rsid w:val="40E8622B"/>
    <w:rsid w:val="41000EA9"/>
    <w:rsid w:val="411C478F"/>
    <w:rsid w:val="413B7A6D"/>
    <w:rsid w:val="414D005C"/>
    <w:rsid w:val="41674A59"/>
    <w:rsid w:val="416B1D41"/>
    <w:rsid w:val="41A326BF"/>
    <w:rsid w:val="41B92019"/>
    <w:rsid w:val="422E6AE7"/>
    <w:rsid w:val="4236223D"/>
    <w:rsid w:val="43BB63C8"/>
    <w:rsid w:val="43C006FD"/>
    <w:rsid w:val="43E63263"/>
    <w:rsid w:val="448F2D07"/>
    <w:rsid w:val="449E66EC"/>
    <w:rsid w:val="44E4203B"/>
    <w:rsid w:val="45600103"/>
    <w:rsid w:val="45A40235"/>
    <w:rsid w:val="46267F5D"/>
    <w:rsid w:val="46440B3F"/>
    <w:rsid w:val="46D55A02"/>
    <w:rsid w:val="46E23958"/>
    <w:rsid w:val="46FF2710"/>
    <w:rsid w:val="47134CBF"/>
    <w:rsid w:val="474B4782"/>
    <w:rsid w:val="47D35B24"/>
    <w:rsid w:val="47DF33D7"/>
    <w:rsid w:val="480A3D88"/>
    <w:rsid w:val="48183088"/>
    <w:rsid w:val="48677E36"/>
    <w:rsid w:val="487857FB"/>
    <w:rsid w:val="48851045"/>
    <w:rsid w:val="489836A6"/>
    <w:rsid w:val="48AD31A1"/>
    <w:rsid w:val="48B23078"/>
    <w:rsid w:val="48B97788"/>
    <w:rsid w:val="49426D14"/>
    <w:rsid w:val="497004D0"/>
    <w:rsid w:val="49D64AA5"/>
    <w:rsid w:val="4A3C32E7"/>
    <w:rsid w:val="4A72580A"/>
    <w:rsid w:val="4AB3716D"/>
    <w:rsid w:val="4BC53D6B"/>
    <w:rsid w:val="4BD25714"/>
    <w:rsid w:val="4C046EBE"/>
    <w:rsid w:val="4C1653C0"/>
    <w:rsid w:val="4C2E58E4"/>
    <w:rsid w:val="4C402EA4"/>
    <w:rsid w:val="4C4B4C72"/>
    <w:rsid w:val="4C501A44"/>
    <w:rsid w:val="4C6C0DE5"/>
    <w:rsid w:val="4C89181E"/>
    <w:rsid w:val="4CAA29DF"/>
    <w:rsid w:val="4CF211C8"/>
    <w:rsid w:val="4D216948"/>
    <w:rsid w:val="4D354462"/>
    <w:rsid w:val="4D4B59DE"/>
    <w:rsid w:val="4D7D76EC"/>
    <w:rsid w:val="4D7F68B2"/>
    <w:rsid w:val="4DC412E5"/>
    <w:rsid w:val="4E0A570C"/>
    <w:rsid w:val="4E125E21"/>
    <w:rsid w:val="4E676811"/>
    <w:rsid w:val="4E700287"/>
    <w:rsid w:val="4EBA5510"/>
    <w:rsid w:val="4EBC5CFA"/>
    <w:rsid w:val="4EC33E62"/>
    <w:rsid w:val="4EC419AB"/>
    <w:rsid w:val="4EE15774"/>
    <w:rsid w:val="4EFE1A5F"/>
    <w:rsid w:val="4EFF1117"/>
    <w:rsid w:val="4F0F2539"/>
    <w:rsid w:val="4F1D615D"/>
    <w:rsid w:val="4F320C29"/>
    <w:rsid w:val="4F554228"/>
    <w:rsid w:val="4F596105"/>
    <w:rsid w:val="4F603919"/>
    <w:rsid w:val="4FF20970"/>
    <w:rsid w:val="506D21D1"/>
    <w:rsid w:val="507F123F"/>
    <w:rsid w:val="50883ADF"/>
    <w:rsid w:val="514A76D3"/>
    <w:rsid w:val="51714E82"/>
    <w:rsid w:val="51866FE1"/>
    <w:rsid w:val="51972912"/>
    <w:rsid w:val="51CD2F5E"/>
    <w:rsid w:val="52537240"/>
    <w:rsid w:val="52986D95"/>
    <w:rsid w:val="5376227B"/>
    <w:rsid w:val="53940426"/>
    <w:rsid w:val="53AA1A7C"/>
    <w:rsid w:val="54167421"/>
    <w:rsid w:val="543D137B"/>
    <w:rsid w:val="54642F01"/>
    <w:rsid w:val="549E5941"/>
    <w:rsid w:val="54DE4AFD"/>
    <w:rsid w:val="54E43974"/>
    <w:rsid w:val="55176041"/>
    <w:rsid w:val="555D26AE"/>
    <w:rsid w:val="55E52AC8"/>
    <w:rsid w:val="55F414FE"/>
    <w:rsid w:val="56A47A0A"/>
    <w:rsid w:val="573A2260"/>
    <w:rsid w:val="575D12DB"/>
    <w:rsid w:val="576B22D6"/>
    <w:rsid w:val="577026F5"/>
    <w:rsid w:val="578477EC"/>
    <w:rsid w:val="57B454EE"/>
    <w:rsid w:val="57D416E6"/>
    <w:rsid w:val="57DC421F"/>
    <w:rsid w:val="581E5E85"/>
    <w:rsid w:val="582834C7"/>
    <w:rsid w:val="5829782A"/>
    <w:rsid w:val="58506960"/>
    <w:rsid w:val="585245EA"/>
    <w:rsid w:val="585C1150"/>
    <w:rsid w:val="58804DAE"/>
    <w:rsid w:val="58806610"/>
    <w:rsid w:val="58D33741"/>
    <w:rsid w:val="58F559C1"/>
    <w:rsid w:val="58F635BE"/>
    <w:rsid w:val="59671F79"/>
    <w:rsid w:val="597A115C"/>
    <w:rsid w:val="59CD0958"/>
    <w:rsid w:val="5A634AFF"/>
    <w:rsid w:val="5A693511"/>
    <w:rsid w:val="5AE415A8"/>
    <w:rsid w:val="5B41138A"/>
    <w:rsid w:val="5B585A78"/>
    <w:rsid w:val="5BD82630"/>
    <w:rsid w:val="5C280E92"/>
    <w:rsid w:val="5C6555EA"/>
    <w:rsid w:val="5D4C5140"/>
    <w:rsid w:val="5D7F12F8"/>
    <w:rsid w:val="5D894746"/>
    <w:rsid w:val="5D972B8C"/>
    <w:rsid w:val="5D9E4C90"/>
    <w:rsid w:val="5DF54C4E"/>
    <w:rsid w:val="5DFA3D2A"/>
    <w:rsid w:val="5E371DF4"/>
    <w:rsid w:val="5E9362D9"/>
    <w:rsid w:val="5ECE6214"/>
    <w:rsid w:val="5F344596"/>
    <w:rsid w:val="5F382406"/>
    <w:rsid w:val="5F7A7BD9"/>
    <w:rsid w:val="5F8C6AEA"/>
    <w:rsid w:val="5FE46A8A"/>
    <w:rsid w:val="600B2963"/>
    <w:rsid w:val="60297C4B"/>
    <w:rsid w:val="6047094D"/>
    <w:rsid w:val="60EB5670"/>
    <w:rsid w:val="61195499"/>
    <w:rsid w:val="61B44375"/>
    <w:rsid w:val="61C51ACA"/>
    <w:rsid w:val="62130FBC"/>
    <w:rsid w:val="622D0D14"/>
    <w:rsid w:val="627D12E5"/>
    <w:rsid w:val="62B3109F"/>
    <w:rsid w:val="63087A1C"/>
    <w:rsid w:val="63293153"/>
    <w:rsid w:val="6406057A"/>
    <w:rsid w:val="647A293F"/>
    <w:rsid w:val="651C7271"/>
    <w:rsid w:val="651F2C6E"/>
    <w:rsid w:val="653900B9"/>
    <w:rsid w:val="654D104A"/>
    <w:rsid w:val="657A4646"/>
    <w:rsid w:val="6598198D"/>
    <w:rsid w:val="65B42642"/>
    <w:rsid w:val="66B05DDF"/>
    <w:rsid w:val="66C327CC"/>
    <w:rsid w:val="67274EDF"/>
    <w:rsid w:val="674555B8"/>
    <w:rsid w:val="678B2076"/>
    <w:rsid w:val="67A04B07"/>
    <w:rsid w:val="67A936CD"/>
    <w:rsid w:val="67E10D4D"/>
    <w:rsid w:val="67F337E4"/>
    <w:rsid w:val="688E5553"/>
    <w:rsid w:val="688E5DD9"/>
    <w:rsid w:val="68A35D74"/>
    <w:rsid w:val="68C232DD"/>
    <w:rsid w:val="68F01DB0"/>
    <w:rsid w:val="69D83933"/>
    <w:rsid w:val="6A1145A2"/>
    <w:rsid w:val="6A53091D"/>
    <w:rsid w:val="6A57093B"/>
    <w:rsid w:val="6AF428B7"/>
    <w:rsid w:val="6AF74155"/>
    <w:rsid w:val="6B84420B"/>
    <w:rsid w:val="6B880F32"/>
    <w:rsid w:val="6BE046A9"/>
    <w:rsid w:val="6C0B15D1"/>
    <w:rsid w:val="6C1E5EED"/>
    <w:rsid w:val="6CBA18DE"/>
    <w:rsid w:val="6D012174"/>
    <w:rsid w:val="6D08008A"/>
    <w:rsid w:val="6D4C2400"/>
    <w:rsid w:val="6D6E5895"/>
    <w:rsid w:val="6DD40286"/>
    <w:rsid w:val="6DD60F11"/>
    <w:rsid w:val="6E0E2564"/>
    <w:rsid w:val="6E2B7723"/>
    <w:rsid w:val="6E4C1A59"/>
    <w:rsid w:val="6E5D3252"/>
    <w:rsid w:val="6E99049C"/>
    <w:rsid w:val="6ECF6082"/>
    <w:rsid w:val="6EF308E2"/>
    <w:rsid w:val="6F20289D"/>
    <w:rsid w:val="6F5E604B"/>
    <w:rsid w:val="6FB8461B"/>
    <w:rsid w:val="6FF73669"/>
    <w:rsid w:val="6FFE06F9"/>
    <w:rsid w:val="70221C74"/>
    <w:rsid w:val="70603D8A"/>
    <w:rsid w:val="70894D7A"/>
    <w:rsid w:val="70FA5687"/>
    <w:rsid w:val="710829C9"/>
    <w:rsid w:val="71A162FD"/>
    <w:rsid w:val="71E46B34"/>
    <w:rsid w:val="71EC129E"/>
    <w:rsid w:val="720C249A"/>
    <w:rsid w:val="724F33FE"/>
    <w:rsid w:val="725E77E9"/>
    <w:rsid w:val="72EB4D5A"/>
    <w:rsid w:val="73363025"/>
    <w:rsid w:val="73444732"/>
    <w:rsid w:val="73A030CD"/>
    <w:rsid w:val="73BC516B"/>
    <w:rsid w:val="73C17E66"/>
    <w:rsid w:val="73F97F2D"/>
    <w:rsid w:val="73FA64E0"/>
    <w:rsid w:val="743C7FCD"/>
    <w:rsid w:val="743D6AC0"/>
    <w:rsid w:val="74D0214E"/>
    <w:rsid w:val="74E55540"/>
    <w:rsid w:val="75351A29"/>
    <w:rsid w:val="755A5377"/>
    <w:rsid w:val="75A25F16"/>
    <w:rsid w:val="75B0385B"/>
    <w:rsid w:val="75DB17B6"/>
    <w:rsid w:val="75EC10B4"/>
    <w:rsid w:val="76585D2C"/>
    <w:rsid w:val="76717125"/>
    <w:rsid w:val="76875B4E"/>
    <w:rsid w:val="77370207"/>
    <w:rsid w:val="777F7247"/>
    <w:rsid w:val="77845627"/>
    <w:rsid w:val="7822693F"/>
    <w:rsid w:val="785D4CDD"/>
    <w:rsid w:val="78645CBE"/>
    <w:rsid w:val="787D2714"/>
    <w:rsid w:val="789449E3"/>
    <w:rsid w:val="78D63F44"/>
    <w:rsid w:val="791132E0"/>
    <w:rsid w:val="79117F4B"/>
    <w:rsid w:val="791D58D8"/>
    <w:rsid w:val="795E3E9C"/>
    <w:rsid w:val="79F251F2"/>
    <w:rsid w:val="7A4738BE"/>
    <w:rsid w:val="7A5E0E2C"/>
    <w:rsid w:val="7B1B0EAC"/>
    <w:rsid w:val="7B4C5376"/>
    <w:rsid w:val="7B4D233C"/>
    <w:rsid w:val="7B715045"/>
    <w:rsid w:val="7B9C58B1"/>
    <w:rsid w:val="7C602412"/>
    <w:rsid w:val="7C616EEB"/>
    <w:rsid w:val="7CC964BD"/>
    <w:rsid w:val="7D540CC9"/>
    <w:rsid w:val="7D873871"/>
    <w:rsid w:val="7D8C3056"/>
    <w:rsid w:val="7E36196D"/>
    <w:rsid w:val="7EAB20EB"/>
    <w:rsid w:val="7ED36144"/>
    <w:rsid w:val="7F014507"/>
    <w:rsid w:val="7F0A4B82"/>
    <w:rsid w:val="7F1E7D70"/>
    <w:rsid w:val="7F205F8A"/>
    <w:rsid w:val="7F4A2BC9"/>
    <w:rsid w:val="7F803831"/>
    <w:rsid w:val="7FB025C0"/>
    <w:rsid w:val="7FD4529E"/>
    <w:rsid w:val="7FE2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5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annotation text"/>
    <w:basedOn w:val="1"/>
    <w:uiPriority w:val="0"/>
    <w:pPr>
      <w:jc w:val="left"/>
    </w:pPr>
  </w:style>
  <w:style w:type="paragraph" w:styleId="7">
    <w:name w:val="Body Text"/>
    <w:basedOn w:val="1"/>
    <w:next w:val="8"/>
    <w:qFormat/>
    <w:uiPriority w:val="0"/>
    <w:pPr>
      <w:spacing w:after="120"/>
    </w:pPr>
  </w:style>
  <w:style w:type="paragraph" w:styleId="8">
    <w:name w:val="footer"/>
    <w:basedOn w:val="1"/>
    <w:next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rPr>
      <w:sz w:val="24"/>
    </w:rPr>
  </w:style>
  <w:style w:type="paragraph" w:styleId="1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paragraph" w:customStyle="1" w:styleId="16">
    <w:name w:val="_Style 1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  <w:style w:type="character" w:customStyle="1" w:styleId="18">
    <w:name w:val="标题 1 字符"/>
    <w:basedOn w:val="14"/>
    <w:link w:val="4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customStyle="1" w:styleId="19">
    <w:name w:val="列表段落1"/>
    <w:basedOn w:val="1"/>
    <w:qFormat/>
    <w:uiPriority w:val="34"/>
    <w:pPr>
      <w:ind w:firstLine="420" w:firstLineChars="200"/>
    </w:pPr>
  </w:style>
  <w:style w:type="character" w:customStyle="1" w:styleId="20">
    <w:name w:val="页眉 字符"/>
    <w:basedOn w:val="14"/>
    <w:link w:val="9"/>
    <w:qFormat/>
    <w:uiPriority w:val="99"/>
    <w:rPr>
      <w:sz w:val="18"/>
      <w:szCs w:val="18"/>
    </w:rPr>
  </w:style>
  <w:style w:type="character" w:customStyle="1" w:styleId="21">
    <w:name w:val="页脚 字符"/>
    <w:basedOn w:val="14"/>
    <w:link w:val="8"/>
    <w:qFormat/>
    <w:uiPriority w:val="99"/>
    <w:rPr>
      <w:sz w:val="18"/>
      <w:szCs w:val="18"/>
    </w:rPr>
  </w:style>
  <w:style w:type="character" w:customStyle="1" w:styleId="22">
    <w:name w:val="font0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6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41"/>
    <w:basedOn w:val="14"/>
    <w:qFormat/>
    <w:uiPriority w:val="0"/>
    <w:rPr>
      <w:rFonts w:hint="default" w:ascii="Courier New" w:hAnsi="Courier New" w:cs="Courier New"/>
      <w:color w:val="000000"/>
      <w:sz w:val="20"/>
      <w:szCs w:val="20"/>
      <w:u w:val="none"/>
    </w:rPr>
  </w:style>
  <w:style w:type="character" w:customStyle="1" w:styleId="25">
    <w:name w:val="font2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font11"/>
    <w:basedOn w:val="14"/>
    <w:qFormat/>
    <w:uiPriority w:val="0"/>
    <w:rPr>
      <w:rFonts w:hint="default" w:ascii="Courier New" w:hAnsi="Courier New" w:cs="Courier New"/>
      <w:color w:val="000000"/>
      <w:sz w:val="20"/>
      <w:szCs w:val="20"/>
      <w:u w:val="none"/>
    </w:rPr>
  </w:style>
  <w:style w:type="character" w:customStyle="1" w:styleId="28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9">
    <w:name w:val="Body Text First Indent1"/>
    <w:basedOn w:val="7"/>
    <w:next w:val="1"/>
    <w:qFormat/>
    <w:uiPriority w:val="0"/>
    <w:pPr>
      <w:spacing w:after="0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3092</Words>
  <Characters>3197</Characters>
  <Lines>23</Lines>
  <Paragraphs>6</Paragraphs>
  <TotalTime>3</TotalTime>
  <ScaleCrop>false</ScaleCrop>
  <LinksUpToDate>false</LinksUpToDate>
  <CharactersWithSpaces>3304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2020-01-26T00:42:00Z</dcterms:created>
  <dc:creator>ThinkPad</dc:creator>
  <cp:lastModifiedBy>Administrator</cp:lastModifiedBy>
  <cp:lastPrinted>2021-06-22T12:25:00Z</cp:lastPrinted>
  <dcterms:modified xsi:type="dcterms:W3CDTF">2025-07-01T11:12:34Z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0D20697AC81D480CA6BDF312B32E6BC1_13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